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000" w:firstRow="0" w:lastRow="0" w:firstColumn="0" w:lastColumn="0" w:noHBand="0" w:noVBand="0"/>
      </w:tblPr>
      <w:tblGrid>
        <w:gridCol w:w="1701"/>
        <w:gridCol w:w="3613"/>
        <w:gridCol w:w="1027"/>
        <w:gridCol w:w="3418"/>
      </w:tblGrid>
      <w:tr w:rsidR="00A80538" w:rsidRPr="00C10462" w14:paraId="2C6235CB" w14:textId="77777777" w:rsidTr="00F072CF">
        <w:trPr>
          <w:trHeight w:val="720"/>
        </w:trPr>
        <w:tc>
          <w:tcPr>
            <w:tcW w:w="2723" w:type="pct"/>
            <w:gridSpan w:val="2"/>
            <w:tcBorders>
              <w:bottom w:val="single" w:sz="18" w:space="0" w:color="auto"/>
            </w:tcBorders>
          </w:tcPr>
          <w:p w14:paraId="550BAAFA" w14:textId="77777777" w:rsidR="00A80538" w:rsidRPr="00C10462" w:rsidRDefault="00A80538" w:rsidP="00890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overflowPunct w:val="0"/>
              <w:adjustRightInd w:val="0"/>
              <w:snapToGrid w:val="0"/>
              <w:rPr>
                <w:rFonts w:eastAsia="SimSun"/>
                <w:b/>
                <w:bCs/>
                <w:snapToGrid w:val="0"/>
                <w:sz w:val="24"/>
                <w:szCs w:val="28"/>
                <w:lang w:eastAsia="zh-CN"/>
              </w:rPr>
            </w:pPr>
            <w:r w:rsidRPr="00C10462">
              <w:rPr>
                <w:rFonts w:eastAsia="SimSun" w:hint="eastAsia"/>
                <w:b/>
                <w:bCs/>
                <w:snapToGrid w:val="0"/>
                <w:color w:val="000000"/>
                <w:sz w:val="36"/>
                <w:szCs w:val="48"/>
                <w:lang w:eastAsia="zh-CN"/>
              </w:rPr>
              <w:t>联</w:t>
            </w:r>
            <w:r w:rsidRPr="00C10462">
              <w:rPr>
                <w:rFonts w:eastAsia="SimSun" w:hint="eastAsia"/>
                <w:b/>
                <w:bCs/>
                <w:snapToGrid w:val="0"/>
                <w:color w:val="000000"/>
                <w:sz w:val="36"/>
                <w:szCs w:val="48"/>
                <w:lang w:eastAsia="zh-CN"/>
              </w:rPr>
              <w:t xml:space="preserve">  </w:t>
            </w:r>
            <w:r w:rsidRPr="00C10462">
              <w:rPr>
                <w:rFonts w:eastAsia="SimSun" w:hint="eastAsia"/>
                <w:b/>
                <w:bCs/>
                <w:snapToGrid w:val="0"/>
                <w:color w:val="000000"/>
                <w:sz w:val="36"/>
                <w:szCs w:val="48"/>
                <w:lang w:eastAsia="zh-CN"/>
              </w:rPr>
              <w:t>合</w:t>
            </w:r>
            <w:r w:rsidRPr="00C10462">
              <w:rPr>
                <w:rFonts w:eastAsia="SimSun" w:hint="eastAsia"/>
                <w:b/>
                <w:bCs/>
                <w:snapToGrid w:val="0"/>
                <w:color w:val="000000"/>
                <w:sz w:val="36"/>
                <w:szCs w:val="48"/>
                <w:lang w:eastAsia="zh-CN"/>
              </w:rPr>
              <w:t xml:space="preserve">  </w:t>
            </w:r>
            <w:r w:rsidRPr="00C10462">
              <w:rPr>
                <w:rFonts w:eastAsia="SimSun" w:hint="eastAsia"/>
                <w:b/>
                <w:bCs/>
                <w:snapToGrid w:val="0"/>
                <w:color w:val="000000"/>
                <w:sz w:val="36"/>
                <w:szCs w:val="48"/>
                <w:lang w:eastAsia="zh-CN"/>
              </w:rPr>
              <w:t>国</w:t>
            </w:r>
          </w:p>
        </w:tc>
        <w:tc>
          <w:tcPr>
            <w:tcW w:w="2277" w:type="pct"/>
            <w:gridSpan w:val="2"/>
            <w:tcBorders>
              <w:bottom w:val="single" w:sz="18" w:space="0" w:color="auto"/>
            </w:tcBorders>
          </w:tcPr>
          <w:p w14:paraId="3BAB0EC3" w14:textId="77777777" w:rsidR="00A80538" w:rsidRPr="00C10462" w:rsidRDefault="00A80538" w:rsidP="00F072CF">
            <w:pPr>
              <w:overflowPunct w:val="0"/>
              <w:adjustRightInd w:val="0"/>
              <w:snapToGrid w:val="0"/>
              <w:jc w:val="right"/>
              <w:rPr>
                <w:rFonts w:ascii="Arial" w:eastAsia="SimSun" w:hAnsi="Arial" w:cstheme="minorBidi"/>
                <w:snapToGrid w:val="0"/>
                <w:sz w:val="72"/>
                <w:szCs w:val="72"/>
                <w:lang w:eastAsia="zh-CN"/>
              </w:rPr>
            </w:pPr>
            <w:r w:rsidRPr="00C10462">
              <w:rPr>
                <w:rFonts w:ascii="Arial" w:eastAsia="SimSun" w:hAnsi="Arial" w:cstheme="minorBidi" w:hint="eastAsia"/>
                <w:b/>
                <w:snapToGrid w:val="0"/>
                <w:sz w:val="72"/>
                <w:szCs w:val="72"/>
                <w:lang w:eastAsia="zh-CN"/>
              </w:rPr>
              <w:t>EP</w:t>
            </w:r>
          </w:p>
        </w:tc>
      </w:tr>
      <w:tr w:rsidR="00A80538" w:rsidRPr="00C10462" w14:paraId="07E2B08C" w14:textId="77777777" w:rsidTr="00007F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872" w:type="pct"/>
            <w:tcBorders>
              <w:top w:val="nil"/>
              <w:left w:val="nil"/>
              <w:bottom w:val="single" w:sz="36" w:space="0" w:color="auto"/>
              <w:right w:val="nil"/>
            </w:tcBorders>
          </w:tcPr>
          <w:p w14:paraId="64C19C4F" w14:textId="77777777" w:rsidR="00007FE6" w:rsidRDefault="00A80538" w:rsidP="00007FE6">
            <w:pPr>
              <w:overflowPunct w:val="0"/>
              <w:adjustRightInd w:val="0"/>
              <w:snapToGrid w:val="0"/>
              <w:spacing w:before="120" w:after="120"/>
              <w:rPr>
                <w:rFonts w:eastAsia="SimSun"/>
                <w:snapToGrid w:val="0"/>
                <w:sz w:val="24"/>
                <w:lang w:eastAsia="zh-CN"/>
              </w:rPr>
            </w:pPr>
            <w:r w:rsidRPr="00C10462">
              <w:rPr>
                <w:rFonts w:eastAsia="SimSun" w:hint="eastAsia"/>
                <w:noProof/>
                <w:snapToGrid w:val="0"/>
                <w:sz w:val="24"/>
                <w:lang w:val="en-CA" w:eastAsia="en-CA"/>
              </w:rPr>
              <w:drawing>
                <wp:inline distT="0" distB="0" distL="0" distR="0" wp14:anchorId="3F47D077" wp14:editId="5443841F">
                  <wp:extent cx="729303" cy="6482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834" cy="650519"/>
                          </a:xfrm>
                          <a:prstGeom prst="rect">
                            <a:avLst/>
                          </a:prstGeom>
                          <a:noFill/>
                        </pic:spPr>
                      </pic:pic>
                    </a:graphicData>
                  </a:graphic>
                </wp:inline>
              </w:drawing>
            </w:r>
          </w:p>
          <w:p w14:paraId="4EB67640" w14:textId="26B7659A" w:rsidR="00A80538" w:rsidRPr="00C10462" w:rsidRDefault="00F072CF" w:rsidP="00007FE6">
            <w:pPr>
              <w:overflowPunct w:val="0"/>
              <w:adjustRightInd w:val="0"/>
              <w:snapToGrid w:val="0"/>
              <w:spacing w:before="120" w:after="120"/>
              <w:rPr>
                <w:rFonts w:eastAsia="SimSun"/>
                <w:snapToGrid w:val="0"/>
                <w:sz w:val="24"/>
                <w:lang w:eastAsia="zh-CN"/>
              </w:rPr>
            </w:pPr>
            <w:r w:rsidRPr="00C10462">
              <w:rPr>
                <w:rFonts w:eastAsia="SimSun" w:hint="eastAsia"/>
                <w:noProof/>
                <w:snapToGrid w:val="0"/>
                <w:sz w:val="24"/>
                <w:lang w:val="en-CA" w:eastAsia="en-CA"/>
              </w:rPr>
              <w:drawing>
                <wp:inline distT="0" distB="0" distL="0" distR="0" wp14:anchorId="0C78ACA9" wp14:editId="0C84892B">
                  <wp:extent cx="756170" cy="666750"/>
                  <wp:effectExtent l="0" t="0" r="6350" b="0"/>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7211" cy="667668"/>
                          </a:xfrm>
                          <a:prstGeom prst="rect">
                            <a:avLst/>
                          </a:prstGeom>
                          <a:noFill/>
                        </pic:spPr>
                      </pic:pic>
                    </a:graphicData>
                  </a:graphic>
                </wp:inline>
              </w:drawing>
            </w:r>
          </w:p>
        </w:tc>
        <w:tc>
          <w:tcPr>
            <w:tcW w:w="2377" w:type="pct"/>
            <w:gridSpan w:val="2"/>
            <w:tcBorders>
              <w:top w:val="nil"/>
              <w:left w:val="nil"/>
              <w:bottom w:val="single" w:sz="36" w:space="0" w:color="auto"/>
              <w:right w:val="nil"/>
            </w:tcBorders>
          </w:tcPr>
          <w:p w14:paraId="2BD6C391" w14:textId="77777777" w:rsidR="00E309DA" w:rsidRDefault="00E309DA" w:rsidP="00F072CF">
            <w:pPr>
              <w:pStyle w:val="Heading3"/>
              <w:widowControl/>
              <w:numPr>
                <w:ilvl w:val="0"/>
                <w:numId w:val="0"/>
              </w:numPr>
              <w:overflowPunct w:val="0"/>
              <w:adjustRightInd w:val="0"/>
              <w:snapToGrid w:val="0"/>
              <w:spacing w:after="0"/>
              <w:rPr>
                <w:rFonts w:eastAsia="SimSun"/>
                <w:b/>
                <w:bCs/>
                <w:snapToGrid w:val="0"/>
                <w:color w:val="000000"/>
                <w:sz w:val="44"/>
                <w:szCs w:val="40"/>
                <w:lang w:eastAsia="zh-CN"/>
              </w:rPr>
            </w:pPr>
          </w:p>
          <w:p w14:paraId="5474CA7B" w14:textId="77777777" w:rsidR="00A80538" w:rsidRPr="00C10462" w:rsidRDefault="00A80538" w:rsidP="00F072CF">
            <w:pPr>
              <w:pStyle w:val="Heading3"/>
              <w:widowControl/>
              <w:numPr>
                <w:ilvl w:val="0"/>
                <w:numId w:val="0"/>
              </w:numPr>
              <w:overflowPunct w:val="0"/>
              <w:adjustRightInd w:val="0"/>
              <w:snapToGrid w:val="0"/>
              <w:spacing w:after="0"/>
              <w:rPr>
                <w:rFonts w:eastAsia="SimSun"/>
                <w:b/>
                <w:bCs/>
                <w:snapToGrid w:val="0"/>
                <w:sz w:val="44"/>
                <w:szCs w:val="40"/>
                <w:lang w:val="ru-RU" w:eastAsia="zh-CN"/>
              </w:rPr>
            </w:pPr>
            <w:r w:rsidRPr="00C10462">
              <w:rPr>
                <w:rFonts w:eastAsia="SimSun" w:hint="eastAsia"/>
                <w:b/>
                <w:bCs/>
                <w:snapToGrid w:val="0"/>
                <w:color w:val="000000"/>
                <w:sz w:val="44"/>
                <w:szCs w:val="40"/>
                <w:lang w:eastAsia="zh-CN"/>
              </w:rPr>
              <w:t>联</w:t>
            </w:r>
            <w:r w:rsidRPr="00C10462">
              <w:rPr>
                <w:rFonts w:eastAsia="SimSun" w:hint="eastAsia"/>
                <w:b/>
                <w:bCs/>
                <w:snapToGrid w:val="0"/>
                <w:color w:val="000000"/>
                <w:sz w:val="44"/>
                <w:szCs w:val="40"/>
                <w:lang w:eastAsia="zh-CN"/>
              </w:rPr>
              <w:t xml:space="preserve"> </w:t>
            </w:r>
            <w:r w:rsidRPr="00C10462">
              <w:rPr>
                <w:rFonts w:eastAsia="SimSun" w:hint="eastAsia"/>
                <w:b/>
                <w:bCs/>
                <w:snapToGrid w:val="0"/>
                <w:color w:val="000000"/>
                <w:sz w:val="44"/>
                <w:szCs w:val="40"/>
                <w:lang w:eastAsia="zh-CN"/>
              </w:rPr>
              <w:t>合</w:t>
            </w:r>
            <w:r w:rsidRPr="00C10462">
              <w:rPr>
                <w:rFonts w:eastAsia="SimSun" w:hint="eastAsia"/>
                <w:b/>
                <w:bCs/>
                <w:snapToGrid w:val="0"/>
                <w:color w:val="000000"/>
                <w:sz w:val="44"/>
                <w:szCs w:val="40"/>
                <w:lang w:eastAsia="zh-CN"/>
              </w:rPr>
              <w:t xml:space="preserve"> </w:t>
            </w:r>
            <w:r w:rsidRPr="00C10462">
              <w:rPr>
                <w:rFonts w:eastAsia="SimSun" w:hint="eastAsia"/>
                <w:b/>
                <w:bCs/>
                <w:snapToGrid w:val="0"/>
                <w:color w:val="000000"/>
                <w:sz w:val="44"/>
                <w:szCs w:val="40"/>
                <w:lang w:eastAsia="zh-CN"/>
              </w:rPr>
              <w:t>国</w:t>
            </w:r>
          </w:p>
          <w:p w14:paraId="300BBC45" w14:textId="307A7925" w:rsidR="00A80538" w:rsidRPr="00C10462" w:rsidRDefault="00A80538" w:rsidP="00F072C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overflowPunct w:val="0"/>
              <w:adjustRightInd w:val="0"/>
              <w:snapToGrid w:val="0"/>
              <w:rPr>
                <w:rFonts w:eastAsia="SimSun"/>
                <w:b/>
                <w:snapToGrid w:val="0"/>
                <w:sz w:val="24"/>
                <w:lang w:val="ru-RU" w:eastAsia="zh-CN"/>
              </w:rPr>
            </w:pPr>
            <w:r w:rsidRPr="00C10462">
              <w:rPr>
                <w:rFonts w:eastAsia="SimSun" w:hint="eastAsia"/>
                <w:b/>
                <w:bCs/>
                <w:snapToGrid w:val="0"/>
                <w:color w:val="000000"/>
                <w:sz w:val="44"/>
                <w:szCs w:val="40"/>
                <w:lang w:eastAsia="zh-CN"/>
              </w:rPr>
              <w:t>环</w:t>
            </w:r>
            <w:r w:rsidRPr="00C10462">
              <w:rPr>
                <w:rFonts w:eastAsia="SimSun" w:hint="eastAsia"/>
                <w:b/>
                <w:bCs/>
                <w:snapToGrid w:val="0"/>
                <w:color w:val="000000"/>
                <w:sz w:val="44"/>
                <w:szCs w:val="40"/>
                <w:lang w:val="ru-RU" w:eastAsia="zh-CN"/>
              </w:rPr>
              <w:t xml:space="preserve"> </w:t>
            </w:r>
            <w:r w:rsidRPr="00C10462">
              <w:rPr>
                <w:rFonts w:eastAsia="SimSun" w:hint="eastAsia"/>
                <w:b/>
                <w:bCs/>
                <w:snapToGrid w:val="0"/>
                <w:color w:val="000000"/>
                <w:sz w:val="44"/>
                <w:szCs w:val="40"/>
                <w:lang w:eastAsia="zh-CN"/>
              </w:rPr>
              <w:t>境</w:t>
            </w:r>
            <w:r w:rsidRPr="00C10462">
              <w:rPr>
                <w:rFonts w:eastAsia="SimSun" w:hint="eastAsia"/>
                <w:b/>
                <w:bCs/>
                <w:snapToGrid w:val="0"/>
                <w:color w:val="000000"/>
                <w:sz w:val="44"/>
                <w:szCs w:val="40"/>
                <w:lang w:val="ru-RU" w:eastAsia="zh-CN"/>
              </w:rPr>
              <w:t xml:space="preserve"> </w:t>
            </w:r>
            <w:r w:rsidRPr="00C10462">
              <w:rPr>
                <w:rFonts w:eastAsia="SimSun" w:hint="eastAsia"/>
                <w:b/>
                <w:bCs/>
                <w:snapToGrid w:val="0"/>
                <w:color w:val="000000"/>
                <w:sz w:val="44"/>
                <w:szCs w:val="40"/>
                <w:lang w:eastAsia="zh-CN"/>
              </w:rPr>
              <w:t>规</w:t>
            </w:r>
            <w:r w:rsidRPr="00C10462">
              <w:rPr>
                <w:rFonts w:eastAsia="SimSun" w:hint="eastAsia"/>
                <w:b/>
                <w:bCs/>
                <w:snapToGrid w:val="0"/>
                <w:color w:val="000000"/>
                <w:sz w:val="44"/>
                <w:szCs w:val="40"/>
                <w:lang w:val="ru-RU" w:eastAsia="zh-CN"/>
              </w:rPr>
              <w:t xml:space="preserve"> </w:t>
            </w:r>
            <w:r w:rsidRPr="00C10462">
              <w:rPr>
                <w:rFonts w:eastAsia="SimSun" w:hint="eastAsia"/>
                <w:b/>
                <w:bCs/>
                <w:snapToGrid w:val="0"/>
                <w:color w:val="000000"/>
                <w:sz w:val="44"/>
                <w:szCs w:val="40"/>
                <w:lang w:eastAsia="zh-CN"/>
              </w:rPr>
              <w:t>划</w:t>
            </w:r>
            <w:r w:rsidRPr="00C10462">
              <w:rPr>
                <w:rFonts w:eastAsia="SimSun" w:hint="eastAsia"/>
                <w:b/>
                <w:bCs/>
                <w:snapToGrid w:val="0"/>
                <w:color w:val="000000"/>
                <w:sz w:val="44"/>
                <w:szCs w:val="40"/>
                <w:lang w:val="ru-RU" w:eastAsia="zh-CN"/>
              </w:rPr>
              <w:t xml:space="preserve"> </w:t>
            </w:r>
            <w:r w:rsidRPr="00C10462">
              <w:rPr>
                <w:rFonts w:eastAsia="SimSun" w:hint="eastAsia"/>
                <w:b/>
                <w:bCs/>
                <w:snapToGrid w:val="0"/>
                <w:color w:val="000000"/>
                <w:sz w:val="44"/>
                <w:szCs w:val="40"/>
                <w:lang w:eastAsia="zh-CN"/>
              </w:rPr>
              <w:t>署</w:t>
            </w:r>
          </w:p>
        </w:tc>
        <w:tc>
          <w:tcPr>
            <w:tcW w:w="1751" w:type="pct"/>
            <w:tcBorders>
              <w:top w:val="nil"/>
              <w:left w:val="nil"/>
              <w:bottom w:val="single" w:sz="36" w:space="0" w:color="auto"/>
              <w:right w:val="nil"/>
            </w:tcBorders>
          </w:tcPr>
          <w:p w14:paraId="4018067A" w14:textId="77777777" w:rsidR="00E309DA" w:rsidRPr="00C10462" w:rsidRDefault="00E309DA" w:rsidP="00E309DA">
            <w:pPr>
              <w:overflowPunct w:val="0"/>
              <w:adjustRightInd w:val="0"/>
              <w:snapToGrid w:val="0"/>
              <w:spacing w:before="120"/>
              <w:rPr>
                <w:rFonts w:eastAsia="SimSun"/>
                <w:snapToGrid w:val="0"/>
                <w:color w:val="000000"/>
                <w:sz w:val="24"/>
                <w:szCs w:val="24"/>
                <w:lang w:eastAsia="zh-CN"/>
              </w:rPr>
            </w:pPr>
            <w:r w:rsidRPr="00C10462">
              <w:rPr>
                <w:rFonts w:eastAsia="SimSun" w:hint="eastAsia"/>
                <w:snapToGrid w:val="0"/>
                <w:color w:val="000000"/>
                <w:sz w:val="24"/>
                <w:szCs w:val="24"/>
                <w:lang w:eastAsia="zh-CN"/>
              </w:rPr>
              <w:t>Distr.</w:t>
            </w:r>
          </w:p>
          <w:p w14:paraId="74BD3F99" w14:textId="77777777" w:rsidR="00E309DA" w:rsidRPr="00C10462" w:rsidRDefault="00E309DA" w:rsidP="00E309DA">
            <w:pPr>
              <w:overflowPunct w:val="0"/>
              <w:adjustRightInd w:val="0"/>
              <w:snapToGrid w:val="0"/>
              <w:rPr>
                <w:rFonts w:eastAsia="SimSun"/>
                <w:snapToGrid w:val="0"/>
                <w:color w:val="000000"/>
                <w:sz w:val="24"/>
                <w:szCs w:val="24"/>
                <w:lang w:eastAsia="zh-CN"/>
              </w:rPr>
            </w:pPr>
            <w:r w:rsidRPr="00C10462">
              <w:rPr>
                <w:rFonts w:eastAsia="SimSun" w:hint="eastAsia"/>
                <w:snapToGrid w:val="0"/>
                <w:color w:val="000000"/>
                <w:sz w:val="24"/>
                <w:szCs w:val="24"/>
                <w:lang w:eastAsia="zh-CN"/>
              </w:rPr>
              <w:t>GENERAL</w:t>
            </w:r>
          </w:p>
          <w:p w14:paraId="1B3DC326" w14:textId="77777777" w:rsidR="00E309DA" w:rsidRPr="00C10462" w:rsidRDefault="00E309DA" w:rsidP="00E309DA">
            <w:pPr>
              <w:overflowPunct w:val="0"/>
              <w:adjustRightInd w:val="0"/>
              <w:snapToGrid w:val="0"/>
              <w:rPr>
                <w:rFonts w:eastAsia="SimSun"/>
                <w:snapToGrid w:val="0"/>
                <w:color w:val="000000"/>
                <w:sz w:val="24"/>
                <w:szCs w:val="24"/>
                <w:lang w:eastAsia="zh-CN"/>
              </w:rPr>
            </w:pPr>
          </w:p>
          <w:p w14:paraId="2B74584E" w14:textId="77777777" w:rsidR="00E309DA" w:rsidRPr="00C10462" w:rsidRDefault="00E309DA" w:rsidP="00E309DA">
            <w:pPr>
              <w:overflowPunct w:val="0"/>
              <w:adjustRightInd w:val="0"/>
              <w:snapToGrid w:val="0"/>
              <w:rPr>
                <w:rFonts w:eastAsia="SimSun"/>
                <w:snapToGrid w:val="0"/>
                <w:sz w:val="24"/>
                <w:lang w:eastAsia="zh-CN"/>
              </w:rPr>
            </w:pPr>
            <w:r w:rsidRPr="00C10462">
              <w:rPr>
                <w:rFonts w:eastAsia="SimSun" w:hint="eastAsia"/>
                <w:snapToGrid w:val="0"/>
                <w:sz w:val="24"/>
                <w:lang w:val="en-US" w:eastAsia="zh-CN"/>
              </w:rPr>
              <w:t>UNEP/</w:t>
            </w:r>
            <w:proofErr w:type="spellStart"/>
            <w:r w:rsidRPr="00C10462">
              <w:rPr>
                <w:rFonts w:eastAsia="SimSun" w:hint="eastAsia"/>
                <w:snapToGrid w:val="0"/>
                <w:sz w:val="24"/>
                <w:lang w:val="en-US" w:eastAsia="zh-CN"/>
              </w:rPr>
              <w:t>OzL.Pro</w:t>
            </w:r>
            <w:proofErr w:type="spellEnd"/>
            <w:r w:rsidRPr="00C10462">
              <w:rPr>
                <w:rFonts w:eastAsia="SimSun" w:hint="eastAsia"/>
                <w:snapToGrid w:val="0"/>
                <w:sz w:val="24"/>
                <w:lang w:val="en-US" w:eastAsia="zh-CN"/>
              </w:rPr>
              <w:t>/</w:t>
            </w:r>
            <w:proofErr w:type="spellStart"/>
            <w:r w:rsidRPr="00C10462">
              <w:rPr>
                <w:rFonts w:eastAsia="SimSun" w:hint="eastAsia"/>
                <w:snapToGrid w:val="0"/>
                <w:sz w:val="24"/>
                <w:lang w:val="en-US" w:eastAsia="zh-CN"/>
              </w:rPr>
              <w:t>ExCom</w:t>
            </w:r>
            <w:proofErr w:type="spellEnd"/>
            <w:r w:rsidRPr="00C10462">
              <w:rPr>
                <w:rFonts w:eastAsia="SimSun" w:hint="eastAsia"/>
                <w:snapToGrid w:val="0"/>
                <w:sz w:val="24"/>
                <w:lang w:val="en-US" w:eastAsia="zh-CN"/>
              </w:rPr>
              <w:t>/84/35</w:t>
            </w:r>
          </w:p>
          <w:p w14:paraId="296C7776" w14:textId="77777777" w:rsidR="00E309DA" w:rsidRPr="00C10462" w:rsidRDefault="00E309DA" w:rsidP="00E309DA">
            <w:pPr>
              <w:overflowPunct w:val="0"/>
              <w:adjustRightInd w:val="0"/>
              <w:snapToGrid w:val="0"/>
              <w:rPr>
                <w:rFonts w:eastAsia="SimSun"/>
                <w:snapToGrid w:val="0"/>
                <w:color w:val="000000"/>
                <w:sz w:val="24"/>
                <w:szCs w:val="24"/>
                <w:lang w:eastAsia="zh-CN"/>
              </w:rPr>
            </w:pPr>
            <w:r w:rsidRPr="00C10462">
              <w:rPr>
                <w:rFonts w:eastAsia="SimSun" w:hint="eastAsia"/>
                <w:snapToGrid w:val="0"/>
                <w:color w:val="000000"/>
                <w:sz w:val="24"/>
                <w:szCs w:val="24"/>
                <w:lang w:eastAsia="zh-CN"/>
              </w:rPr>
              <w:fldChar w:fldCharType="begin"/>
            </w:r>
            <w:r w:rsidRPr="00C10462">
              <w:rPr>
                <w:rFonts w:eastAsia="SimSun" w:hint="eastAsia"/>
                <w:snapToGrid w:val="0"/>
                <w:color w:val="000000"/>
                <w:sz w:val="24"/>
                <w:szCs w:val="24"/>
                <w:lang w:eastAsia="zh-CN"/>
              </w:rPr>
              <w:instrText xml:space="preserve"> DOCPROPERTY "Revision date" \@ "d MMMM YYYY"  \* MERGEFORMAT </w:instrText>
            </w:r>
            <w:r w:rsidRPr="00C10462">
              <w:rPr>
                <w:rFonts w:eastAsia="SimSun" w:hint="eastAsia"/>
                <w:snapToGrid w:val="0"/>
                <w:color w:val="000000"/>
                <w:sz w:val="24"/>
                <w:szCs w:val="24"/>
                <w:lang w:eastAsia="zh-CN"/>
              </w:rPr>
              <w:fldChar w:fldCharType="separate"/>
            </w:r>
            <w:r w:rsidRPr="00C10462">
              <w:rPr>
                <w:rFonts w:eastAsia="SimSun" w:hint="eastAsia"/>
                <w:snapToGrid w:val="0"/>
                <w:color w:val="000000"/>
                <w:sz w:val="24"/>
                <w:szCs w:val="24"/>
                <w:lang w:eastAsia="zh-CN"/>
              </w:rPr>
              <w:t>25 November 2019</w:t>
            </w:r>
            <w:r w:rsidRPr="00C10462">
              <w:rPr>
                <w:rFonts w:eastAsia="SimSun" w:hint="eastAsia"/>
                <w:snapToGrid w:val="0"/>
                <w:color w:val="000000"/>
                <w:sz w:val="24"/>
                <w:szCs w:val="24"/>
                <w:lang w:eastAsia="zh-CN"/>
              </w:rPr>
              <w:fldChar w:fldCharType="end"/>
            </w:r>
          </w:p>
          <w:p w14:paraId="412FBC83" w14:textId="77777777" w:rsidR="00E309DA" w:rsidRPr="00C10462" w:rsidRDefault="00E309DA" w:rsidP="00E309DA">
            <w:pPr>
              <w:overflowPunct w:val="0"/>
              <w:adjustRightInd w:val="0"/>
              <w:snapToGrid w:val="0"/>
              <w:rPr>
                <w:rFonts w:eastAsia="SimSun"/>
                <w:snapToGrid w:val="0"/>
                <w:color w:val="000000"/>
                <w:sz w:val="24"/>
                <w:szCs w:val="24"/>
                <w:lang w:eastAsia="zh-CN"/>
              </w:rPr>
            </w:pPr>
          </w:p>
          <w:p w14:paraId="5F5FD4D7" w14:textId="77777777" w:rsidR="00E309DA" w:rsidRPr="00C10462" w:rsidRDefault="00E309DA" w:rsidP="00E309DA">
            <w:pPr>
              <w:tabs>
                <w:tab w:val="left" w:pos="10080"/>
              </w:tabs>
              <w:overflowPunct w:val="0"/>
              <w:adjustRightInd w:val="0"/>
              <w:snapToGrid w:val="0"/>
              <w:rPr>
                <w:rFonts w:eastAsia="SimSun"/>
                <w:snapToGrid w:val="0"/>
                <w:color w:val="000000"/>
                <w:sz w:val="24"/>
                <w:szCs w:val="24"/>
                <w:lang w:eastAsia="zh-CN"/>
              </w:rPr>
            </w:pPr>
            <w:r w:rsidRPr="00C10462">
              <w:rPr>
                <w:rFonts w:eastAsia="SimSun" w:hint="eastAsia"/>
                <w:snapToGrid w:val="0"/>
                <w:color w:val="000000"/>
                <w:sz w:val="24"/>
                <w:szCs w:val="24"/>
                <w:lang w:eastAsia="zh-CN"/>
              </w:rPr>
              <w:t>CHINESE</w:t>
            </w:r>
          </w:p>
          <w:p w14:paraId="7A75217B" w14:textId="77777777" w:rsidR="00E309DA" w:rsidRDefault="00E309DA" w:rsidP="00E309DA">
            <w:r w:rsidRPr="00C10462">
              <w:rPr>
                <w:rFonts w:eastAsia="SimSun" w:hint="eastAsia"/>
                <w:snapToGrid w:val="0"/>
                <w:color w:val="000000"/>
                <w:sz w:val="24"/>
                <w:szCs w:val="24"/>
                <w:lang w:eastAsia="zh-CN"/>
              </w:rPr>
              <w:t>ORIGINAL: ENGLISH</w:t>
            </w:r>
          </w:p>
          <w:p w14:paraId="071691C4" w14:textId="4B240671" w:rsidR="00A80538" w:rsidRPr="00C10462" w:rsidRDefault="00A80538" w:rsidP="00F072CF">
            <w:pPr>
              <w:tabs>
                <w:tab w:val="left" w:pos="10080"/>
              </w:tabs>
              <w:overflowPunct w:val="0"/>
              <w:adjustRightInd w:val="0"/>
              <w:snapToGrid w:val="0"/>
              <w:rPr>
                <w:rFonts w:eastAsia="SimSun"/>
                <w:snapToGrid w:val="0"/>
                <w:sz w:val="24"/>
                <w:lang w:eastAsia="zh-CN"/>
              </w:rPr>
            </w:pPr>
          </w:p>
        </w:tc>
      </w:tr>
    </w:tbl>
    <w:p w14:paraId="1E9BA202" w14:textId="77777777" w:rsidR="00A80538" w:rsidRPr="00C10462" w:rsidRDefault="00A80538" w:rsidP="006556B1">
      <w:pPr>
        <w:pStyle w:val="Normal-para"/>
        <w:widowControl/>
        <w:numPr>
          <w:ilvl w:val="0"/>
          <w:numId w:val="0"/>
        </w:numPr>
        <w:tabs>
          <w:tab w:val="clear" w:pos="490"/>
          <w:tab w:val="clear" w:pos="979"/>
          <w:tab w:val="clear" w:pos="1469"/>
          <w:tab w:val="left" w:pos="3705"/>
        </w:tabs>
        <w:overflowPunct w:val="0"/>
        <w:snapToGrid w:val="0"/>
        <w:spacing w:before="60" w:after="0" w:line="240" w:lineRule="auto"/>
        <w:rPr>
          <w:snapToGrid w:val="0"/>
          <w:color w:val="000000"/>
        </w:rPr>
      </w:pPr>
      <w:r w:rsidRPr="00C10462">
        <w:rPr>
          <w:rFonts w:hint="eastAsia"/>
          <w:snapToGrid w:val="0"/>
          <w:color w:val="000000"/>
        </w:rPr>
        <w:t>执行蒙特利尔议定书</w:t>
      </w:r>
    </w:p>
    <w:p w14:paraId="53A2F494" w14:textId="3BC4FDBA" w:rsidR="00A80538" w:rsidRPr="00C10462" w:rsidRDefault="00A80538" w:rsidP="00C10462">
      <w:pPr>
        <w:pStyle w:val="Normal-para"/>
        <w:widowControl/>
        <w:numPr>
          <w:ilvl w:val="0"/>
          <w:numId w:val="0"/>
        </w:numPr>
        <w:tabs>
          <w:tab w:val="clear" w:pos="490"/>
          <w:tab w:val="clear" w:pos="979"/>
          <w:tab w:val="clear" w:pos="1469"/>
          <w:tab w:val="left" w:pos="3705"/>
        </w:tabs>
        <w:overflowPunct w:val="0"/>
        <w:snapToGrid w:val="0"/>
        <w:spacing w:before="0" w:after="0" w:line="240" w:lineRule="auto"/>
        <w:rPr>
          <w:snapToGrid w:val="0"/>
          <w:color w:val="000000"/>
        </w:rPr>
      </w:pPr>
      <w:r w:rsidRPr="00C10462">
        <w:rPr>
          <w:rFonts w:hint="eastAsia"/>
          <w:snapToGrid w:val="0"/>
          <w:color w:val="000000"/>
        </w:rPr>
        <w:t>多边基金执行委员会</w:t>
      </w:r>
    </w:p>
    <w:p w14:paraId="2D8DA10B" w14:textId="77777777" w:rsidR="00A80538" w:rsidRPr="00C10462" w:rsidRDefault="00A80538" w:rsidP="00C10462">
      <w:pPr>
        <w:overflowPunct w:val="0"/>
        <w:adjustRightInd w:val="0"/>
        <w:snapToGrid w:val="0"/>
        <w:rPr>
          <w:rFonts w:eastAsia="SimSun"/>
          <w:snapToGrid w:val="0"/>
          <w:sz w:val="24"/>
          <w:szCs w:val="24"/>
          <w:lang w:val="en-CA" w:eastAsia="zh-CN"/>
        </w:rPr>
      </w:pPr>
      <w:r w:rsidRPr="00C10462">
        <w:rPr>
          <w:rFonts w:eastAsia="SimSun" w:hint="eastAsia"/>
          <w:noProof/>
          <w:snapToGrid w:val="0"/>
          <w:sz w:val="24"/>
          <w:szCs w:val="24"/>
          <w:lang w:val="en-CA" w:eastAsia="zh-CN"/>
        </w:rPr>
        <w:t>第八十四次会议</w:t>
      </w:r>
    </w:p>
    <w:p w14:paraId="2D67DD38" w14:textId="77777777" w:rsidR="00A80538" w:rsidRPr="00C10462" w:rsidRDefault="00A80538" w:rsidP="00890122">
      <w:pPr>
        <w:overflowPunct w:val="0"/>
        <w:adjustRightInd w:val="0"/>
        <w:snapToGrid w:val="0"/>
        <w:spacing w:after="240"/>
        <w:rPr>
          <w:rFonts w:eastAsia="SimSun"/>
          <w:snapToGrid w:val="0"/>
          <w:sz w:val="24"/>
          <w:szCs w:val="24"/>
          <w:lang w:val="en-CA" w:eastAsia="zh-CN"/>
        </w:rPr>
      </w:pPr>
      <w:r w:rsidRPr="00C10462">
        <w:rPr>
          <w:rFonts w:eastAsia="SimSun" w:hint="eastAsia"/>
          <w:noProof/>
          <w:snapToGrid w:val="0"/>
          <w:sz w:val="24"/>
          <w:szCs w:val="24"/>
          <w:lang w:val="en-CA" w:eastAsia="zh-CN"/>
        </w:rPr>
        <w:t>2019</w:t>
      </w:r>
      <w:r w:rsidRPr="00C10462">
        <w:rPr>
          <w:rFonts w:eastAsia="SimSun" w:hint="eastAsia"/>
          <w:noProof/>
          <w:snapToGrid w:val="0"/>
          <w:sz w:val="24"/>
          <w:szCs w:val="24"/>
          <w:lang w:val="en-CA" w:eastAsia="zh-CN"/>
        </w:rPr>
        <w:t>年</w:t>
      </w:r>
      <w:r w:rsidRPr="00C10462">
        <w:rPr>
          <w:rFonts w:eastAsia="SimSun" w:hint="eastAsia"/>
          <w:noProof/>
          <w:snapToGrid w:val="0"/>
          <w:sz w:val="24"/>
          <w:szCs w:val="24"/>
          <w:lang w:val="en-CA" w:eastAsia="zh-CN"/>
        </w:rPr>
        <w:t>12</w:t>
      </w:r>
      <w:r w:rsidRPr="00C10462">
        <w:rPr>
          <w:rFonts w:eastAsia="SimSun" w:hint="eastAsia"/>
          <w:noProof/>
          <w:snapToGrid w:val="0"/>
          <w:sz w:val="24"/>
          <w:szCs w:val="24"/>
          <w:lang w:val="en-CA" w:eastAsia="zh-CN"/>
        </w:rPr>
        <w:t>月</w:t>
      </w:r>
      <w:r w:rsidRPr="00C10462">
        <w:rPr>
          <w:rFonts w:eastAsia="SimSun" w:hint="eastAsia"/>
          <w:noProof/>
          <w:snapToGrid w:val="0"/>
          <w:sz w:val="24"/>
          <w:szCs w:val="24"/>
          <w:lang w:val="en-CA" w:eastAsia="zh-CN"/>
        </w:rPr>
        <w:t>16</w:t>
      </w:r>
      <w:r w:rsidRPr="00C10462">
        <w:rPr>
          <w:rFonts w:eastAsia="SimSun" w:hint="eastAsia"/>
          <w:noProof/>
          <w:snapToGrid w:val="0"/>
          <w:sz w:val="24"/>
          <w:szCs w:val="24"/>
          <w:lang w:val="en-CA" w:eastAsia="zh-CN"/>
        </w:rPr>
        <w:t>日至</w:t>
      </w:r>
      <w:r w:rsidRPr="00C10462">
        <w:rPr>
          <w:rFonts w:eastAsia="SimSun" w:hint="eastAsia"/>
          <w:noProof/>
          <w:snapToGrid w:val="0"/>
          <w:sz w:val="24"/>
          <w:szCs w:val="24"/>
          <w:lang w:val="en-CA" w:eastAsia="zh-CN"/>
        </w:rPr>
        <w:t>20</w:t>
      </w:r>
      <w:r w:rsidRPr="00C10462">
        <w:rPr>
          <w:rFonts w:eastAsia="SimSun" w:hint="eastAsia"/>
          <w:noProof/>
          <w:snapToGrid w:val="0"/>
          <w:sz w:val="24"/>
          <w:szCs w:val="24"/>
          <w:lang w:val="en-CA" w:eastAsia="zh-CN"/>
        </w:rPr>
        <w:t>日，蒙特利尔</w:t>
      </w:r>
    </w:p>
    <w:p w14:paraId="7A9262AB" w14:textId="660F0132" w:rsidR="00E309DA" w:rsidRDefault="00E309DA" w:rsidP="00C10462">
      <w:pPr>
        <w:pStyle w:val="StyleHeader4Para4Left0Firstline0"/>
        <w:widowControl/>
        <w:numPr>
          <w:ilvl w:val="0"/>
          <w:numId w:val="0"/>
        </w:numPr>
        <w:overflowPunct w:val="0"/>
        <w:adjustRightInd w:val="0"/>
        <w:snapToGrid w:val="0"/>
        <w:jc w:val="center"/>
        <w:rPr>
          <w:rFonts w:eastAsia="SimSun"/>
          <w:b/>
          <w:snapToGrid w:val="0"/>
          <w:sz w:val="24"/>
          <w:lang w:val="en-CA" w:eastAsia="zh-CN"/>
        </w:rPr>
      </w:pPr>
    </w:p>
    <w:p w14:paraId="68ADDA8A" w14:textId="77777777" w:rsidR="007F04D3" w:rsidRDefault="007F04D3" w:rsidP="00C10462">
      <w:pPr>
        <w:pStyle w:val="StyleHeader4Para4Left0Firstline0"/>
        <w:widowControl/>
        <w:numPr>
          <w:ilvl w:val="0"/>
          <w:numId w:val="0"/>
        </w:numPr>
        <w:overflowPunct w:val="0"/>
        <w:adjustRightInd w:val="0"/>
        <w:snapToGrid w:val="0"/>
        <w:jc w:val="center"/>
        <w:rPr>
          <w:rFonts w:eastAsia="SimSun"/>
          <w:b/>
          <w:snapToGrid w:val="0"/>
          <w:sz w:val="24"/>
          <w:lang w:val="en-CA" w:eastAsia="zh-CN"/>
        </w:rPr>
      </w:pPr>
    </w:p>
    <w:p w14:paraId="5CE0250B" w14:textId="77777777" w:rsidR="00E309DA" w:rsidRDefault="00E309DA" w:rsidP="00C10462">
      <w:pPr>
        <w:pStyle w:val="StyleHeader4Para4Left0Firstline0"/>
        <w:widowControl/>
        <w:numPr>
          <w:ilvl w:val="0"/>
          <w:numId w:val="0"/>
        </w:numPr>
        <w:overflowPunct w:val="0"/>
        <w:adjustRightInd w:val="0"/>
        <w:snapToGrid w:val="0"/>
        <w:jc w:val="center"/>
        <w:rPr>
          <w:rFonts w:eastAsia="SimSun"/>
          <w:b/>
          <w:snapToGrid w:val="0"/>
          <w:sz w:val="24"/>
          <w:lang w:val="en-CA" w:eastAsia="zh-CN"/>
        </w:rPr>
      </w:pPr>
    </w:p>
    <w:p w14:paraId="73522636" w14:textId="77777777" w:rsidR="00163CE9" w:rsidRPr="00E309DA" w:rsidRDefault="00A80538" w:rsidP="00C10462">
      <w:pPr>
        <w:pStyle w:val="StyleHeader4Para4Left0Firstline0"/>
        <w:widowControl/>
        <w:numPr>
          <w:ilvl w:val="0"/>
          <w:numId w:val="0"/>
        </w:numPr>
        <w:overflowPunct w:val="0"/>
        <w:adjustRightInd w:val="0"/>
        <w:snapToGrid w:val="0"/>
        <w:jc w:val="center"/>
        <w:rPr>
          <w:rFonts w:ascii="SimHei" w:eastAsia="SimHei" w:hAnsi="SimHei"/>
          <w:b/>
          <w:snapToGrid w:val="0"/>
          <w:sz w:val="28"/>
          <w:lang w:val="en-CA" w:eastAsia="zh-CN"/>
        </w:rPr>
      </w:pPr>
      <w:r w:rsidRPr="00E309DA">
        <w:rPr>
          <w:rFonts w:ascii="SimHei" w:eastAsia="SimHei" w:hAnsi="SimHei" w:hint="eastAsia"/>
          <w:b/>
          <w:snapToGrid w:val="0"/>
          <w:sz w:val="28"/>
          <w:lang w:val="en-CA" w:eastAsia="zh-CN"/>
        </w:rPr>
        <w:t>环境规划署2019年工作方案修正案</w:t>
      </w:r>
    </w:p>
    <w:p w14:paraId="3190CDB2" w14:textId="77777777" w:rsidR="00163CE9" w:rsidRPr="00C10462" w:rsidRDefault="00163CE9" w:rsidP="00890122">
      <w:pPr>
        <w:pStyle w:val="StyleHeader4Para4Left0Firstline0"/>
        <w:widowControl/>
        <w:numPr>
          <w:ilvl w:val="0"/>
          <w:numId w:val="0"/>
        </w:numPr>
        <w:overflowPunct w:val="0"/>
        <w:adjustRightInd w:val="0"/>
        <w:snapToGrid w:val="0"/>
        <w:rPr>
          <w:rFonts w:eastAsia="SimSun"/>
          <w:snapToGrid w:val="0"/>
          <w:sz w:val="24"/>
          <w:lang w:val="en-CA" w:eastAsia="zh-CN"/>
        </w:rPr>
      </w:pPr>
      <w:r w:rsidRPr="00C10462">
        <w:rPr>
          <w:rFonts w:eastAsia="SimSun" w:hint="eastAsia"/>
          <w:snapToGrid w:val="0"/>
          <w:sz w:val="24"/>
          <w:lang w:val="en-CA" w:eastAsia="zh-CN"/>
        </w:rPr>
        <w:br w:type="page"/>
      </w:r>
    </w:p>
    <w:p w14:paraId="1B2FE4AE" w14:textId="77777777" w:rsidR="00163CE9" w:rsidRPr="00E309DA" w:rsidRDefault="00927CD0" w:rsidP="00C10462">
      <w:pPr>
        <w:overflowPunct w:val="0"/>
        <w:adjustRightInd w:val="0"/>
        <w:snapToGrid w:val="0"/>
        <w:spacing w:after="240"/>
        <w:jc w:val="center"/>
        <w:rPr>
          <w:rFonts w:ascii="SimHei" w:eastAsia="SimHei" w:hAnsi="SimHei"/>
          <w:b/>
          <w:snapToGrid w:val="0"/>
          <w:color w:val="000000" w:themeColor="text1"/>
          <w:sz w:val="24"/>
          <w:lang w:val="en-CA" w:eastAsia="zh-CN"/>
        </w:rPr>
      </w:pPr>
      <w:r w:rsidRPr="00E309DA">
        <w:rPr>
          <w:rFonts w:ascii="SimHei" w:eastAsia="SimHei" w:hAnsi="SimHei" w:hint="eastAsia"/>
          <w:b/>
          <w:snapToGrid w:val="0"/>
          <w:color w:val="000000" w:themeColor="text1"/>
          <w:sz w:val="24"/>
          <w:lang w:val="en-CA" w:eastAsia="zh-CN"/>
        </w:rPr>
        <w:lastRenderedPageBreak/>
        <w:t>基金秘书处的评论和建议</w:t>
      </w:r>
    </w:p>
    <w:p w14:paraId="1764B7D6" w14:textId="77777777" w:rsidR="00163CE9" w:rsidRPr="00C10462" w:rsidRDefault="00B5643F" w:rsidP="00890122">
      <w:pPr>
        <w:pStyle w:val="Heading1"/>
        <w:overflowPunct w:val="0"/>
        <w:adjustRightInd w:val="0"/>
        <w:snapToGrid w:val="0"/>
        <w:rPr>
          <w:rFonts w:eastAsia="SimSun"/>
          <w:snapToGrid w:val="0"/>
          <w:sz w:val="24"/>
          <w:lang w:val="en-CA" w:eastAsia="zh-CN"/>
        </w:rPr>
      </w:pPr>
      <w:r w:rsidRPr="00C10462">
        <w:rPr>
          <w:rFonts w:eastAsia="SimSun" w:hint="eastAsia"/>
          <w:snapToGrid w:val="0"/>
          <w:sz w:val="24"/>
          <w:lang w:val="zh-CN" w:eastAsia="zh-CN"/>
        </w:rPr>
        <w:t>环境规划署请执行委员会核准表</w:t>
      </w:r>
      <w:r w:rsidRPr="00C10462">
        <w:rPr>
          <w:rFonts w:eastAsia="SimSun" w:hint="eastAsia"/>
          <w:snapToGrid w:val="0"/>
          <w:sz w:val="24"/>
          <w:lang w:val="zh-CN" w:eastAsia="zh-CN"/>
        </w:rPr>
        <w:t>1</w:t>
      </w:r>
      <w:r w:rsidRPr="00C10462">
        <w:rPr>
          <w:rFonts w:eastAsia="SimSun" w:hint="eastAsia"/>
          <w:snapToGrid w:val="0"/>
          <w:sz w:val="24"/>
          <w:lang w:val="zh-CN" w:eastAsia="zh-CN"/>
        </w:rPr>
        <w:t>所列</w:t>
      </w:r>
      <w:r w:rsidRPr="00C10462">
        <w:rPr>
          <w:rFonts w:eastAsia="SimSun" w:hint="eastAsia"/>
          <w:snapToGrid w:val="0"/>
          <w:sz w:val="24"/>
          <w:lang w:val="zh-CN" w:eastAsia="zh-CN"/>
        </w:rPr>
        <w:t>2019</w:t>
      </w:r>
      <w:r w:rsidRPr="00C10462">
        <w:rPr>
          <w:rFonts w:eastAsia="SimSun" w:hint="eastAsia"/>
          <w:snapToGrid w:val="0"/>
          <w:sz w:val="24"/>
          <w:lang w:val="zh-CN" w:eastAsia="zh-CN"/>
        </w:rPr>
        <w:t>年工作方案修正案的</w:t>
      </w:r>
      <w:r w:rsidRPr="00C10462">
        <w:rPr>
          <w:rFonts w:eastAsia="SimSun" w:hint="eastAsia"/>
          <w:snapToGrid w:val="0"/>
          <w:sz w:val="24"/>
          <w:lang w:val="en-CA" w:eastAsia="zh-CN"/>
        </w:rPr>
        <w:t>3,118,048</w:t>
      </w:r>
      <w:r w:rsidRPr="00C10462">
        <w:rPr>
          <w:rFonts w:eastAsia="SimSun" w:hint="eastAsia"/>
          <w:snapToGrid w:val="0"/>
          <w:sz w:val="24"/>
          <w:lang w:val="zh-CN" w:eastAsia="zh-CN"/>
        </w:rPr>
        <w:t>美元外加机构支助费用</w:t>
      </w:r>
      <w:r w:rsidRPr="00C10462">
        <w:rPr>
          <w:rFonts w:eastAsia="SimSun" w:hint="eastAsia"/>
          <w:snapToGrid w:val="0"/>
          <w:sz w:val="24"/>
          <w:lang w:val="en-CA" w:eastAsia="zh-CN"/>
        </w:rPr>
        <w:t>115,310</w:t>
      </w:r>
      <w:r w:rsidRPr="00C10462">
        <w:rPr>
          <w:rFonts w:eastAsia="SimSun" w:hint="eastAsia"/>
          <w:snapToGrid w:val="0"/>
          <w:sz w:val="24"/>
          <w:lang w:val="zh-CN" w:eastAsia="zh-CN"/>
        </w:rPr>
        <w:t>美元。来文附于本文件之后。</w:t>
      </w:r>
    </w:p>
    <w:p w14:paraId="0DED514E" w14:textId="248AFD24" w:rsidR="00163CE9" w:rsidRPr="00E309DA" w:rsidRDefault="00B5643F" w:rsidP="00890122">
      <w:pPr>
        <w:pStyle w:val="Heading1"/>
        <w:numPr>
          <w:ilvl w:val="0"/>
          <w:numId w:val="0"/>
        </w:numPr>
        <w:overflowPunct w:val="0"/>
        <w:adjustRightInd w:val="0"/>
        <w:snapToGrid w:val="0"/>
        <w:rPr>
          <w:rFonts w:ascii="SimHei" w:eastAsia="SimHei" w:hAnsi="SimHei"/>
          <w:b/>
          <w:snapToGrid w:val="0"/>
          <w:sz w:val="24"/>
          <w:lang w:val="en-CA" w:eastAsia="zh-CN"/>
        </w:rPr>
      </w:pPr>
      <w:r w:rsidRPr="00E309DA">
        <w:rPr>
          <w:rFonts w:ascii="SimHei" w:eastAsia="SimHei" w:hAnsi="SimHei" w:hint="eastAsia"/>
          <w:b/>
          <w:snapToGrid w:val="0"/>
          <w:sz w:val="24"/>
          <w:lang w:val="en-CA" w:eastAsia="zh-CN"/>
        </w:rPr>
        <w:t>表</w:t>
      </w:r>
      <w:r w:rsidR="00163CE9" w:rsidRPr="00E309DA">
        <w:rPr>
          <w:rFonts w:ascii="SimHei" w:eastAsia="SimHei" w:hAnsi="SimHei" w:hint="eastAsia"/>
          <w:b/>
          <w:snapToGrid w:val="0"/>
          <w:sz w:val="24"/>
          <w:lang w:val="en-CA" w:eastAsia="zh-CN"/>
        </w:rPr>
        <w:t>1</w:t>
      </w:r>
      <w:r w:rsidRPr="00E309DA">
        <w:rPr>
          <w:rFonts w:ascii="SimHei" w:eastAsia="SimHei" w:hAnsi="SimHei" w:hint="eastAsia"/>
          <w:b/>
          <w:snapToGrid w:val="0"/>
          <w:sz w:val="24"/>
          <w:lang w:val="en-CA" w:eastAsia="zh-CN"/>
        </w:rPr>
        <w:t>：</w:t>
      </w:r>
      <w:r w:rsidR="00C65050" w:rsidRPr="00E309DA">
        <w:rPr>
          <w:rFonts w:ascii="SimHei" w:eastAsia="SimHei" w:hAnsi="SimHei" w:hint="eastAsia"/>
          <w:b/>
          <w:snapToGrid w:val="0"/>
          <w:sz w:val="24"/>
          <w:lang w:val="en-CA" w:eastAsia="zh-CN"/>
        </w:rPr>
        <w:t>环境规划署</w:t>
      </w:r>
      <w:r w:rsidRPr="00E309DA">
        <w:rPr>
          <w:rFonts w:ascii="SimHei" w:eastAsia="SimHei" w:hAnsi="SimHei" w:hint="eastAsia"/>
          <w:b/>
          <w:snapToGrid w:val="0"/>
          <w:sz w:val="24"/>
          <w:lang w:val="en-CA" w:eastAsia="zh-CN"/>
        </w:rPr>
        <w:t>2019年工作方案修正案</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5"/>
        <w:gridCol w:w="5023"/>
        <w:gridCol w:w="1102"/>
        <w:gridCol w:w="1439"/>
      </w:tblGrid>
      <w:tr w:rsidR="00907EC1" w:rsidRPr="008940F1" w14:paraId="67C1D0CD" w14:textId="77777777" w:rsidTr="00C10462">
        <w:trPr>
          <w:trHeight w:val="20"/>
          <w:tblHeader/>
        </w:trPr>
        <w:tc>
          <w:tcPr>
            <w:tcW w:w="1121" w:type="pct"/>
          </w:tcPr>
          <w:p w14:paraId="6454D887" w14:textId="77777777" w:rsidR="00163CE9" w:rsidRPr="008940F1" w:rsidRDefault="00B5643F" w:rsidP="00C10462">
            <w:pPr>
              <w:overflowPunct w:val="0"/>
              <w:adjustRightInd w:val="0"/>
              <w:snapToGrid w:val="0"/>
              <w:jc w:val="center"/>
              <w:rPr>
                <w:rFonts w:eastAsia="SimSun"/>
                <w:b/>
                <w:snapToGrid w:val="0"/>
                <w:color w:val="000000" w:themeColor="text1"/>
                <w:szCs w:val="21"/>
                <w:lang w:val="en-CA" w:eastAsia="zh-CN"/>
              </w:rPr>
            </w:pPr>
            <w:r w:rsidRPr="008940F1">
              <w:rPr>
                <w:rFonts w:eastAsia="SimSun" w:hint="eastAsia"/>
                <w:b/>
                <w:snapToGrid w:val="0"/>
                <w:color w:val="000000" w:themeColor="text1"/>
                <w:szCs w:val="21"/>
                <w:lang w:val="en-CA" w:eastAsia="zh-CN"/>
              </w:rPr>
              <w:t>国家</w:t>
            </w:r>
          </w:p>
        </w:tc>
        <w:tc>
          <w:tcPr>
            <w:tcW w:w="2576" w:type="pct"/>
          </w:tcPr>
          <w:p w14:paraId="26039FEA" w14:textId="77777777" w:rsidR="00163CE9" w:rsidRPr="008940F1" w:rsidRDefault="00B5643F" w:rsidP="00C10462">
            <w:pPr>
              <w:overflowPunct w:val="0"/>
              <w:adjustRightInd w:val="0"/>
              <w:snapToGrid w:val="0"/>
              <w:jc w:val="center"/>
              <w:rPr>
                <w:rFonts w:eastAsia="SimSun"/>
                <w:b/>
                <w:snapToGrid w:val="0"/>
                <w:color w:val="000000" w:themeColor="text1"/>
                <w:szCs w:val="21"/>
                <w:lang w:val="en-CA" w:eastAsia="zh-CN"/>
              </w:rPr>
            </w:pPr>
            <w:r w:rsidRPr="008940F1">
              <w:rPr>
                <w:rFonts w:eastAsia="SimSun" w:hint="eastAsia"/>
                <w:b/>
                <w:snapToGrid w:val="0"/>
                <w:color w:val="000000" w:themeColor="text1"/>
                <w:szCs w:val="21"/>
                <w:lang w:val="en-CA" w:eastAsia="zh-CN"/>
              </w:rPr>
              <w:t>活动</w:t>
            </w:r>
            <w:r w:rsidRPr="008940F1">
              <w:rPr>
                <w:rFonts w:eastAsia="SimSun" w:hint="eastAsia"/>
                <w:b/>
                <w:snapToGrid w:val="0"/>
                <w:color w:val="000000" w:themeColor="text1"/>
                <w:szCs w:val="21"/>
                <w:lang w:val="en-CA" w:eastAsia="zh-CN"/>
              </w:rPr>
              <w:t>/</w:t>
            </w:r>
            <w:r w:rsidRPr="008940F1">
              <w:rPr>
                <w:rFonts w:eastAsia="SimSun" w:hint="eastAsia"/>
                <w:b/>
                <w:snapToGrid w:val="0"/>
                <w:color w:val="000000" w:themeColor="text1"/>
                <w:szCs w:val="21"/>
                <w:lang w:val="en-CA" w:eastAsia="zh-CN"/>
              </w:rPr>
              <w:t>项目</w:t>
            </w:r>
          </w:p>
        </w:tc>
        <w:tc>
          <w:tcPr>
            <w:tcW w:w="565" w:type="pct"/>
          </w:tcPr>
          <w:p w14:paraId="741AAAEC" w14:textId="77777777" w:rsidR="001E0787" w:rsidRPr="008940F1" w:rsidRDefault="00B5643F" w:rsidP="00C10462">
            <w:pPr>
              <w:overflowPunct w:val="0"/>
              <w:adjustRightInd w:val="0"/>
              <w:snapToGrid w:val="0"/>
              <w:jc w:val="center"/>
              <w:rPr>
                <w:rFonts w:eastAsia="SimSun"/>
                <w:b/>
                <w:snapToGrid w:val="0"/>
                <w:color w:val="000000" w:themeColor="text1"/>
                <w:szCs w:val="21"/>
                <w:lang w:val="en-CA" w:eastAsia="zh-CN"/>
              </w:rPr>
            </w:pPr>
            <w:r w:rsidRPr="008940F1">
              <w:rPr>
                <w:rFonts w:eastAsia="SimSun" w:hint="eastAsia"/>
                <w:b/>
                <w:snapToGrid w:val="0"/>
                <w:color w:val="000000" w:themeColor="text1"/>
                <w:szCs w:val="21"/>
                <w:lang w:val="en-CA" w:eastAsia="zh-CN"/>
              </w:rPr>
              <w:t>申请数额（美元）</w:t>
            </w:r>
          </w:p>
        </w:tc>
        <w:tc>
          <w:tcPr>
            <w:tcW w:w="738" w:type="pct"/>
          </w:tcPr>
          <w:p w14:paraId="3E1C148C" w14:textId="77777777" w:rsidR="00B5643F" w:rsidRPr="008940F1" w:rsidRDefault="00B5643F" w:rsidP="00C10462">
            <w:pPr>
              <w:overflowPunct w:val="0"/>
              <w:adjustRightInd w:val="0"/>
              <w:snapToGrid w:val="0"/>
              <w:jc w:val="center"/>
              <w:rPr>
                <w:rFonts w:eastAsia="SimSun"/>
                <w:b/>
                <w:snapToGrid w:val="0"/>
                <w:color w:val="000000" w:themeColor="text1"/>
                <w:szCs w:val="21"/>
                <w:lang w:val="en-CA" w:eastAsia="zh-CN"/>
              </w:rPr>
            </w:pPr>
            <w:r w:rsidRPr="008940F1">
              <w:rPr>
                <w:rFonts w:eastAsia="SimSun" w:hint="eastAsia"/>
                <w:b/>
                <w:snapToGrid w:val="0"/>
                <w:color w:val="000000" w:themeColor="text1"/>
                <w:szCs w:val="21"/>
                <w:lang w:val="en-CA" w:eastAsia="zh-CN"/>
              </w:rPr>
              <w:t>建议数额</w:t>
            </w:r>
          </w:p>
          <w:p w14:paraId="564D1F97" w14:textId="77777777" w:rsidR="00163CE9" w:rsidRPr="008940F1" w:rsidRDefault="00B5643F" w:rsidP="00C10462">
            <w:pPr>
              <w:overflowPunct w:val="0"/>
              <w:adjustRightInd w:val="0"/>
              <w:snapToGrid w:val="0"/>
              <w:jc w:val="center"/>
              <w:rPr>
                <w:rFonts w:eastAsia="SimSun"/>
                <w:b/>
                <w:snapToGrid w:val="0"/>
                <w:color w:val="000000" w:themeColor="text1"/>
                <w:szCs w:val="21"/>
                <w:lang w:val="en-CA" w:eastAsia="zh-CN"/>
              </w:rPr>
            </w:pPr>
            <w:r w:rsidRPr="008940F1">
              <w:rPr>
                <w:rFonts w:eastAsia="SimSun" w:hint="eastAsia"/>
                <w:b/>
                <w:snapToGrid w:val="0"/>
                <w:color w:val="000000" w:themeColor="text1"/>
                <w:szCs w:val="21"/>
                <w:lang w:val="en-CA" w:eastAsia="zh-CN"/>
              </w:rPr>
              <w:t>（美元）</w:t>
            </w:r>
          </w:p>
        </w:tc>
      </w:tr>
      <w:tr w:rsidR="00163CE9" w:rsidRPr="008940F1" w14:paraId="2FF061C1" w14:textId="77777777" w:rsidTr="00C10462">
        <w:trPr>
          <w:trHeight w:val="20"/>
        </w:trPr>
        <w:tc>
          <w:tcPr>
            <w:tcW w:w="5000" w:type="pct"/>
            <w:gridSpan w:val="4"/>
          </w:tcPr>
          <w:p w14:paraId="1174265C" w14:textId="77777777" w:rsidR="00163CE9" w:rsidRPr="008940F1" w:rsidRDefault="00163CE9" w:rsidP="00C10462">
            <w:pPr>
              <w:overflowPunct w:val="0"/>
              <w:adjustRightInd w:val="0"/>
              <w:snapToGrid w:val="0"/>
              <w:rPr>
                <w:rFonts w:eastAsia="SimSun"/>
                <w:snapToGrid w:val="0"/>
                <w:color w:val="000000" w:themeColor="text1"/>
                <w:szCs w:val="21"/>
                <w:lang w:val="en-CA" w:eastAsia="zh-CN"/>
              </w:rPr>
            </w:pPr>
            <w:r w:rsidRPr="008940F1">
              <w:rPr>
                <w:rFonts w:eastAsia="SimSun" w:hint="eastAsia"/>
                <w:b/>
                <w:snapToGrid w:val="0"/>
                <w:color w:val="000000" w:themeColor="text1"/>
                <w:szCs w:val="21"/>
                <w:lang w:val="en-CA" w:eastAsia="zh-CN"/>
              </w:rPr>
              <w:t>A</w:t>
            </w:r>
            <w:r w:rsidR="00006F8B" w:rsidRPr="008940F1">
              <w:rPr>
                <w:rFonts w:eastAsia="SimSun" w:hint="eastAsia"/>
                <w:b/>
                <w:snapToGrid w:val="0"/>
                <w:color w:val="000000" w:themeColor="text1"/>
                <w:szCs w:val="21"/>
                <w:lang w:val="en-CA" w:eastAsia="zh-CN"/>
              </w:rPr>
              <w:t>节：建议一揽子核准的活动</w:t>
            </w:r>
          </w:p>
        </w:tc>
      </w:tr>
      <w:tr w:rsidR="00163CE9" w:rsidRPr="008940F1" w14:paraId="2249521D" w14:textId="77777777" w:rsidTr="00C10462">
        <w:trPr>
          <w:trHeight w:val="20"/>
        </w:trPr>
        <w:tc>
          <w:tcPr>
            <w:tcW w:w="5000" w:type="pct"/>
            <w:gridSpan w:val="4"/>
          </w:tcPr>
          <w:p w14:paraId="33E2E3C8" w14:textId="77777777" w:rsidR="00163CE9" w:rsidRPr="008940F1" w:rsidRDefault="00163CE9" w:rsidP="00C10462">
            <w:pPr>
              <w:overflowPunct w:val="0"/>
              <w:adjustRightInd w:val="0"/>
              <w:snapToGrid w:val="0"/>
              <w:rPr>
                <w:rFonts w:eastAsia="SimSun"/>
                <w:b/>
                <w:bCs/>
                <w:snapToGrid w:val="0"/>
                <w:color w:val="000000" w:themeColor="text1"/>
                <w:szCs w:val="21"/>
                <w:lang w:val="en-CA" w:eastAsia="zh-CN"/>
              </w:rPr>
            </w:pPr>
            <w:r w:rsidRPr="008940F1">
              <w:rPr>
                <w:rFonts w:eastAsia="SimSun" w:hint="eastAsia"/>
                <w:b/>
                <w:bCs/>
                <w:snapToGrid w:val="0"/>
                <w:color w:val="000000" w:themeColor="text1"/>
                <w:szCs w:val="21"/>
                <w:lang w:val="en-CA" w:eastAsia="zh-CN"/>
              </w:rPr>
              <w:t>A1</w:t>
            </w:r>
            <w:r w:rsidR="00006F8B" w:rsidRPr="008940F1">
              <w:rPr>
                <w:rFonts w:eastAsia="SimSun" w:hint="eastAsia"/>
                <w:b/>
                <w:bCs/>
                <w:snapToGrid w:val="0"/>
                <w:color w:val="000000" w:themeColor="text1"/>
                <w:szCs w:val="21"/>
                <w:lang w:val="en-US" w:eastAsia="zh-CN"/>
              </w:rPr>
              <w:t>：体制强化项目延长</w:t>
            </w:r>
          </w:p>
        </w:tc>
      </w:tr>
      <w:tr w:rsidR="00907EC1" w:rsidRPr="008940F1" w14:paraId="267051D2" w14:textId="77777777" w:rsidTr="00C10462">
        <w:trPr>
          <w:trHeight w:val="20"/>
        </w:trPr>
        <w:tc>
          <w:tcPr>
            <w:tcW w:w="1121" w:type="pct"/>
          </w:tcPr>
          <w:p w14:paraId="71DFEFEF" w14:textId="77777777" w:rsidR="00067776" w:rsidRPr="008940F1" w:rsidRDefault="00006F8B"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阿尔巴尼亚</w:t>
            </w:r>
          </w:p>
        </w:tc>
        <w:tc>
          <w:tcPr>
            <w:tcW w:w="2576" w:type="pct"/>
            <w:vAlign w:val="center"/>
          </w:tcPr>
          <w:p w14:paraId="37049604"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体制强化项目延长（第九阶段）</w:t>
            </w:r>
          </w:p>
        </w:tc>
        <w:tc>
          <w:tcPr>
            <w:tcW w:w="565" w:type="pct"/>
          </w:tcPr>
          <w:p w14:paraId="45FBEA66"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139,776</w:t>
            </w:r>
          </w:p>
        </w:tc>
        <w:tc>
          <w:tcPr>
            <w:tcW w:w="738" w:type="pct"/>
          </w:tcPr>
          <w:p w14:paraId="6C5C27D0"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139,776</w:t>
            </w:r>
          </w:p>
        </w:tc>
      </w:tr>
      <w:tr w:rsidR="00907EC1" w:rsidRPr="008940F1" w14:paraId="0C8FD001" w14:textId="77777777" w:rsidTr="00C10462">
        <w:trPr>
          <w:trHeight w:val="20"/>
        </w:trPr>
        <w:tc>
          <w:tcPr>
            <w:tcW w:w="1121" w:type="pct"/>
          </w:tcPr>
          <w:p w14:paraId="3DFFB77C" w14:textId="77777777" w:rsidR="00067776" w:rsidRPr="008940F1" w:rsidRDefault="00006F8B"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安哥拉</w:t>
            </w:r>
          </w:p>
        </w:tc>
        <w:tc>
          <w:tcPr>
            <w:tcW w:w="2576" w:type="pct"/>
            <w:vAlign w:val="center"/>
          </w:tcPr>
          <w:p w14:paraId="162EF3DB"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体制强化项目延长（第七阶段）</w:t>
            </w:r>
          </w:p>
        </w:tc>
        <w:tc>
          <w:tcPr>
            <w:tcW w:w="565" w:type="pct"/>
          </w:tcPr>
          <w:p w14:paraId="224DC9F0"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172,032</w:t>
            </w:r>
          </w:p>
        </w:tc>
        <w:tc>
          <w:tcPr>
            <w:tcW w:w="738" w:type="pct"/>
          </w:tcPr>
          <w:p w14:paraId="1D48CA91"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172,032</w:t>
            </w:r>
          </w:p>
        </w:tc>
      </w:tr>
      <w:tr w:rsidR="00907EC1" w:rsidRPr="008940F1" w14:paraId="6C11C74B" w14:textId="77777777" w:rsidTr="00C10462">
        <w:trPr>
          <w:trHeight w:val="20"/>
        </w:trPr>
        <w:tc>
          <w:tcPr>
            <w:tcW w:w="1121" w:type="pct"/>
          </w:tcPr>
          <w:p w14:paraId="042B7A1A"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巴哈马</w:t>
            </w:r>
          </w:p>
        </w:tc>
        <w:tc>
          <w:tcPr>
            <w:tcW w:w="2576" w:type="pct"/>
            <w:vAlign w:val="center"/>
          </w:tcPr>
          <w:p w14:paraId="12F7F2B7"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体制强化项目延长（第七阶段）</w:t>
            </w:r>
          </w:p>
        </w:tc>
        <w:tc>
          <w:tcPr>
            <w:tcW w:w="565" w:type="pct"/>
          </w:tcPr>
          <w:p w14:paraId="4D2723F5"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c>
          <w:tcPr>
            <w:tcW w:w="738" w:type="pct"/>
          </w:tcPr>
          <w:p w14:paraId="719B40CC"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r>
      <w:tr w:rsidR="00907EC1" w:rsidRPr="008940F1" w14:paraId="34FCFA1C" w14:textId="77777777" w:rsidTr="00C10462">
        <w:trPr>
          <w:trHeight w:val="20"/>
        </w:trPr>
        <w:tc>
          <w:tcPr>
            <w:tcW w:w="1121" w:type="pct"/>
          </w:tcPr>
          <w:p w14:paraId="01178BC0"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贝宁</w:t>
            </w:r>
          </w:p>
        </w:tc>
        <w:tc>
          <w:tcPr>
            <w:tcW w:w="2576" w:type="pct"/>
            <w:vAlign w:val="center"/>
          </w:tcPr>
          <w:p w14:paraId="7F58EFD5"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体制强化项目延长（第十一阶段）</w:t>
            </w:r>
          </w:p>
        </w:tc>
        <w:tc>
          <w:tcPr>
            <w:tcW w:w="565" w:type="pct"/>
          </w:tcPr>
          <w:p w14:paraId="11F5A93B"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c>
          <w:tcPr>
            <w:tcW w:w="738" w:type="pct"/>
          </w:tcPr>
          <w:p w14:paraId="1869FC33"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r>
      <w:tr w:rsidR="00907EC1" w:rsidRPr="008940F1" w14:paraId="4A70DF55" w14:textId="77777777" w:rsidTr="00C10462">
        <w:trPr>
          <w:trHeight w:val="20"/>
        </w:trPr>
        <w:tc>
          <w:tcPr>
            <w:tcW w:w="1121" w:type="pct"/>
          </w:tcPr>
          <w:p w14:paraId="6813C5E2"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多民族玻利维亚国</w:t>
            </w:r>
          </w:p>
        </w:tc>
        <w:tc>
          <w:tcPr>
            <w:tcW w:w="2576" w:type="pct"/>
          </w:tcPr>
          <w:p w14:paraId="599B5467"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体制强化项目延长（第十一阶段）</w:t>
            </w:r>
          </w:p>
        </w:tc>
        <w:tc>
          <w:tcPr>
            <w:tcW w:w="565" w:type="pct"/>
          </w:tcPr>
          <w:p w14:paraId="3701E370"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100,950</w:t>
            </w:r>
          </w:p>
        </w:tc>
        <w:tc>
          <w:tcPr>
            <w:tcW w:w="738" w:type="pct"/>
          </w:tcPr>
          <w:p w14:paraId="5E7F085E"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100,950</w:t>
            </w:r>
          </w:p>
        </w:tc>
      </w:tr>
      <w:tr w:rsidR="00907EC1" w:rsidRPr="008940F1" w14:paraId="688D530E" w14:textId="77777777" w:rsidTr="00C10462">
        <w:trPr>
          <w:trHeight w:val="20"/>
        </w:trPr>
        <w:tc>
          <w:tcPr>
            <w:tcW w:w="1121" w:type="pct"/>
          </w:tcPr>
          <w:p w14:paraId="673489E8"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喀麦隆</w:t>
            </w:r>
          </w:p>
        </w:tc>
        <w:tc>
          <w:tcPr>
            <w:tcW w:w="2576" w:type="pct"/>
            <w:vAlign w:val="center"/>
          </w:tcPr>
          <w:p w14:paraId="659B74CD" w14:textId="77777777" w:rsidR="00067776" w:rsidRPr="008940F1" w:rsidRDefault="00D85B5B"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体制强化项目延长（第十二阶段）</w:t>
            </w:r>
          </w:p>
        </w:tc>
        <w:tc>
          <w:tcPr>
            <w:tcW w:w="565" w:type="pct"/>
          </w:tcPr>
          <w:p w14:paraId="17DCCF6A"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178,601</w:t>
            </w:r>
          </w:p>
        </w:tc>
        <w:tc>
          <w:tcPr>
            <w:tcW w:w="738" w:type="pct"/>
          </w:tcPr>
          <w:p w14:paraId="0D0DE16A"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178,601</w:t>
            </w:r>
          </w:p>
        </w:tc>
      </w:tr>
      <w:tr w:rsidR="00907EC1" w:rsidRPr="008940F1" w14:paraId="1CD11B36" w14:textId="77777777" w:rsidTr="00C10462">
        <w:trPr>
          <w:trHeight w:val="20"/>
        </w:trPr>
        <w:tc>
          <w:tcPr>
            <w:tcW w:w="1121" w:type="pct"/>
          </w:tcPr>
          <w:p w14:paraId="10B83F18"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乍得</w:t>
            </w:r>
          </w:p>
        </w:tc>
        <w:tc>
          <w:tcPr>
            <w:tcW w:w="2576" w:type="pct"/>
            <w:vAlign w:val="center"/>
          </w:tcPr>
          <w:p w14:paraId="07592AA1" w14:textId="77777777" w:rsidR="00067776" w:rsidRPr="008940F1" w:rsidRDefault="00D85B5B"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体制强化项目延长（第九阶段）</w:t>
            </w:r>
          </w:p>
        </w:tc>
        <w:tc>
          <w:tcPr>
            <w:tcW w:w="565" w:type="pct"/>
          </w:tcPr>
          <w:p w14:paraId="02C50ABB"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c>
          <w:tcPr>
            <w:tcW w:w="738" w:type="pct"/>
          </w:tcPr>
          <w:p w14:paraId="5C3949CD"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r>
      <w:tr w:rsidR="00907EC1" w:rsidRPr="008940F1" w14:paraId="6815277B" w14:textId="77777777" w:rsidTr="00C10462">
        <w:trPr>
          <w:trHeight w:val="20"/>
        </w:trPr>
        <w:tc>
          <w:tcPr>
            <w:tcW w:w="1121" w:type="pct"/>
          </w:tcPr>
          <w:p w14:paraId="1D0DBA04"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科摩罗</w:t>
            </w:r>
          </w:p>
        </w:tc>
        <w:tc>
          <w:tcPr>
            <w:tcW w:w="2576" w:type="pct"/>
            <w:vAlign w:val="center"/>
          </w:tcPr>
          <w:p w14:paraId="32A5E54D" w14:textId="77777777" w:rsidR="00067776" w:rsidRPr="008940F1" w:rsidRDefault="00D85B5B"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体制强化项目延长（第十一阶段）</w:t>
            </w:r>
          </w:p>
        </w:tc>
        <w:tc>
          <w:tcPr>
            <w:tcW w:w="565" w:type="pct"/>
          </w:tcPr>
          <w:p w14:paraId="215A7724"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c>
          <w:tcPr>
            <w:tcW w:w="738" w:type="pct"/>
          </w:tcPr>
          <w:p w14:paraId="26997473"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r>
      <w:tr w:rsidR="000112BA" w:rsidRPr="008940F1" w14:paraId="260B14EC" w14:textId="77777777" w:rsidTr="00C10462">
        <w:trPr>
          <w:trHeight w:val="20"/>
        </w:trPr>
        <w:tc>
          <w:tcPr>
            <w:tcW w:w="1121" w:type="pct"/>
          </w:tcPr>
          <w:p w14:paraId="0E98935F"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库克群岛</w:t>
            </w:r>
          </w:p>
        </w:tc>
        <w:tc>
          <w:tcPr>
            <w:tcW w:w="2576" w:type="pct"/>
            <w:vAlign w:val="center"/>
          </w:tcPr>
          <w:p w14:paraId="0E5A5664" w14:textId="77777777" w:rsidR="00067776" w:rsidRPr="008940F1" w:rsidRDefault="00D85B5B"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体制强化项目延长（第七阶段）</w:t>
            </w:r>
          </w:p>
        </w:tc>
        <w:tc>
          <w:tcPr>
            <w:tcW w:w="565" w:type="pct"/>
          </w:tcPr>
          <w:p w14:paraId="3AB0FA9E"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c>
          <w:tcPr>
            <w:tcW w:w="738" w:type="pct"/>
          </w:tcPr>
          <w:p w14:paraId="328B5365"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r>
      <w:tr w:rsidR="00907EC1" w:rsidRPr="008940F1" w14:paraId="4C4EC328" w14:textId="77777777" w:rsidTr="00C10462">
        <w:trPr>
          <w:trHeight w:val="20"/>
        </w:trPr>
        <w:tc>
          <w:tcPr>
            <w:tcW w:w="1121" w:type="pct"/>
          </w:tcPr>
          <w:p w14:paraId="122E634D"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厄立特里亚</w:t>
            </w:r>
          </w:p>
        </w:tc>
        <w:tc>
          <w:tcPr>
            <w:tcW w:w="2576" w:type="pct"/>
            <w:vAlign w:val="center"/>
          </w:tcPr>
          <w:p w14:paraId="18A431FA" w14:textId="77777777" w:rsidR="00067776" w:rsidRPr="008940F1" w:rsidRDefault="00826334"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体制强化项目延长（第四阶段）</w:t>
            </w:r>
          </w:p>
        </w:tc>
        <w:tc>
          <w:tcPr>
            <w:tcW w:w="565" w:type="pct"/>
          </w:tcPr>
          <w:p w14:paraId="6E1E15B7"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c>
          <w:tcPr>
            <w:tcW w:w="738" w:type="pct"/>
          </w:tcPr>
          <w:p w14:paraId="1333FBC7"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r>
      <w:tr w:rsidR="00907EC1" w:rsidRPr="008940F1" w14:paraId="7E92296B" w14:textId="77777777" w:rsidTr="00C10462">
        <w:trPr>
          <w:trHeight w:val="20"/>
        </w:trPr>
        <w:tc>
          <w:tcPr>
            <w:tcW w:w="1121" w:type="pct"/>
          </w:tcPr>
          <w:p w14:paraId="04A1A269"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圭亚那</w:t>
            </w:r>
          </w:p>
        </w:tc>
        <w:tc>
          <w:tcPr>
            <w:tcW w:w="2576" w:type="pct"/>
            <w:vAlign w:val="center"/>
          </w:tcPr>
          <w:p w14:paraId="47E0578F" w14:textId="77777777" w:rsidR="00067776" w:rsidRPr="008940F1" w:rsidRDefault="00826334"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体制强化项目延长（第八阶段）</w:t>
            </w:r>
          </w:p>
        </w:tc>
        <w:tc>
          <w:tcPr>
            <w:tcW w:w="565" w:type="pct"/>
          </w:tcPr>
          <w:p w14:paraId="048BD262"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c>
          <w:tcPr>
            <w:tcW w:w="738" w:type="pct"/>
          </w:tcPr>
          <w:p w14:paraId="0312AD62"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r>
      <w:tr w:rsidR="00907EC1" w:rsidRPr="008940F1" w14:paraId="61815E10" w14:textId="77777777" w:rsidTr="00C10462">
        <w:trPr>
          <w:trHeight w:val="20"/>
        </w:trPr>
        <w:tc>
          <w:tcPr>
            <w:tcW w:w="1121" w:type="pct"/>
          </w:tcPr>
          <w:p w14:paraId="484BDD24"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牙买加</w:t>
            </w:r>
          </w:p>
        </w:tc>
        <w:tc>
          <w:tcPr>
            <w:tcW w:w="2576" w:type="pct"/>
            <w:vAlign w:val="center"/>
          </w:tcPr>
          <w:p w14:paraId="216F94CF" w14:textId="77777777" w:rsidR="00067776" w:rsidRPr="008940F1" w:rsidRDefault="00826334"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体制强化项目延长（第十阶段）</w:t>
            </w:r>
          </w:p>
        </w:tc>
        <w:tc>
          <w:tcPr>
            <w:tcW w:w="565" w:type="pct"/>
          </w:tcPr>
          <w:p w14:paraId="50AC7DCC"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c>
          <w:tcPr>
            <w:tcW w:w="738" w:type="pct"/>
          </w:tcPr>
          <w:p w14:paraId="0462E895"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r>
      <w:tr w:rsidR="00907EC1" w:rsidRPr="008940F1" w14:paraId="23FDCC51" w14:textId="77777777" w:rsidTr="00C10462">
        <w:trPr>
          <w:trHeight w:val="20"/>
        </w:trPr>
        <w:tc>
          <w:tcPr>
            <w:tcW w:w="1121" w:type="pct"/>
          </w:tcPr>
          <w:p w14:paraId="3B028605"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马绍尔群岛</w:t>
            </w:r>
          </w:p>
        </w:tc>
        <w:tc>
          <w:tcPr>
            <w:tcW w:w="2576" w:type="pct"/>
            <w:vAlign w:val="center"/>
          </w:tcPr>
          <w:p w14:paraId="6ADC5178" w14:textId="77777777" w:rsidR="00067776" w:rsidRPr="008940F1" w:rsidRDefault="00826334"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体制强化项目延长（第七阶段）</w:t>
            </w:r>
          </w:p>
        </w:tc>
        <w:tc>
          <w:tcPr>
            <w:tcW w:w="565" w:type="pct"/>
          </w:tcPr>
          <w:p w14:paraId="212E58C3"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c>
          <w:tcPr>
            <w:tcW w:w="738" w:type="pct"/>
          </w:tcPr>
          <w:p w14:paraId="0A100789"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r>
      <w:tr w:rsidR="00907EC1" w:rsidRPr="008940F1" w14:paraId="3312CC9F" w14:textId="77777777" w:rsidTr="00C10462">
        <w:trPr>
          <w:trHeight w:val="20"/>
        </w:trPr>
        <w:tc>
          <w:tcPr>
            <w:tcW w:w="1121" w:type="pct"/>
          </w:tcPr>
          <w:p w14:paraId="5A940615"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毛里求斯</w:t>
            </w:r>
          </w:p>
        </w:tc>
        <w:tc>
          <w:tcPr>
            <w:tcW w:w="2576" w:type="pct"/>
            <w:vAlign w:val="center"/>
          </w:tcPr>
          <w:p w14:paraId="7BBA387B" w14:textId="77777777" w:rsidR="00067776" w:rsidRPr="008940F1" w:rsidRDefault="00826334"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体制强化项目延长（第六阶段）</w:t>
            </w:r>
          </w:p>
        </w:tc>
        <w:tc>
          <w:tcPr>
            <w:tcW w:w="565" w:type="pct"/>
          </w:tcPr>
          <w:p w14:paraId="3215B342"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c>
          <w:tcPr>
            <w:tcW w:w="738" w:type="pct"/>
          </w:tcPr>
          <w:p w14:paraId="058AA619"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r>
      <w:tr w:rsidR="00907EC1" w:rsidRPr="008940F1" w14:paraId="00302544" w14:textId="77777777" w:rsidTr="00C10462">
        <w:trPr>
          <w:trHeight w:val="20"/>
        </w:trPr>
        <w:tc>
          <w:tcPr>
            <w:tcW w:w="1121" w:type="pct"/>
          </w:tcPr>
          <w:p w14:paraId="7340CACC" w14:textId="77777777" w:rsidR="00067776" w:rsidRPr="008940F1" w:rsidRDefault="00D7566A" w:rsidP="00C10462">
            <w:pPr>
              <w:overflowPunct w:val="0"/>
              <w:adjustRightInd w:val="0"/>
              <w:snapToGrid w:val="0"/>
              <w:rPr>
                <w:rFonts w:eastAsia="SimSun"/>
                <w:snapToGrid w:val="0"/>
                <w:szCs w:val="21"/>
                <w:lang w:val="en-US" w:eastAsia="zh-CN"/>
              </w:rPr>
            </w:pPr>
            <w:r w:rsidRPr="008940F1">
              <w:rPr>
                <w:rFonts w:eastAsia="SimSun" w:hint="eastAsia"/>
                <w:snapToGrid w:val="0"/>
                <w:szCs w:val="21"/>
                <w:lang w:eastAsia="zh-CN"/>
              </w:rPr>
              <w:t>密克罗尼西亚联邦</w:t>
            </w:r>
          </w:p>
        </w:tc>
        <w:tc>
          <w:tcPr>
            <w:tcW w:w="2576" w:type="pct"/>
          </w:tcPr>
          <w:p w14:paraId="17B0E88D" w14:textId="77777777" w:rsidR="00067776" w:rsidRPr="008940F1" w:rsidRDefault="003A684F"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体制强化项目延长（第七阶段）</w:t>
            </w:r>
          </w:p>
        </w:tc>
        <w:tc>
          <w:tcPr>
            <w:tcW w:w="565" w:type="pct"/>
          </w:tcPr>
          <w:p w14:paraId="78D6272F"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c>
          <w:tcPr>
            <w:tcW w:w="738" w:type="pct"/>
          </w:tcPr>
          <w:p w14:paraId="4AAA3E98"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r>
      <w:tr w:rsidR="00907EC1" w:rsidRPr="008940F1" w14:paraId="2D0A4725" w14:textId="77777777" w:rsidTr="00C10462">
        <w:trPr>
          <w:trHeight w:val="20"/>
        </w:trPr>
        <w:tc>
          <w:tcPr>
            <w:tcW w:w="1121" w:type="pct"/>
          </w:tcPr>
          <w:p w14:paraId="52123F39"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缅甸</w:t>
            </w:r>
          </w:p>
        </w:tc>
        <w:tc>
          <w:tcPr>
            <w:tcW w:w="2576" w:type="pct"/>
            <w:vAlign w:val="center"/>
          </w:tcPr>
          <w:p w14:paraId="21105D47" w14:textId="77777777" w:rsidR="00067776" w:rsidRPr="008940F1" w:rsidRDefault="003A684F"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体制强化项目延长（第五阶段）</w:t>
            </w:r>
          </w:p>
        </w:tc>
        <w:tc>
          <w:tcPr>
            <w:tcW w:w="565" w:type="pct"/>
          </w:tcPr>
          <w:p w14:paraId="0BD7406B"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c>
          <w:tcPr>
            <w:tcW w:w="738" w:type="pct"/>
          </w:tcPr>
          <w:p w14:paraId="5BCEF142"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r>
      <w:tr w:rsidR="00907EC1" w:rsidRPr="008940F1" w14:paraId="2E4FE614" w14:textId="77777777" w:rsidTr="00C10462">
        <w:trPr>
          <w:trHeight w:val="20"/>
        </w:trPr>
        <w:tc>
          <w:tcPr>
            <w:tcW w:w="1121" w:type="pct"/>
          </w:tcPr>
          <w:p w14:paraId="7E582BEE"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纳米比亚</w:t>
            </w:r>
          </w:p>
        </w:tc>
        <w:tc>
          <w:tcPr>
            <w:tcW w:w="2576" w:type="pct"/>
            <w:vAlign w:val="center"/>
          </w:tcPr>
          <w:p w14:paraId="179A5355" w14:textId="77777777" w:rsidR="00067776" w:rsidRPr="008940F1" w:rsidRDefault="003A684F"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体制强化项目延长（第十阶段）</w:t>
            </w:r>
          </w:p>
        </w:tc>
        <w:tc>
          <w:tcPr>
            <w:tcW w:w="565" w:type="pct"/>
          </w:tcPr>
          <w:p w14:paraId="167B9FC0"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c>
          <w:tcPr>
            <w:tcW w:w="738" w:type="pct"/>
          </w:tcPr>
          <w:p w14:paraId="1FAC4140"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r>
      <w:tr w:rsidR="00907EC1" w:rsidRPr="008940F1" w14:paraId="6D245441" w14:textId="77777777" w:rsidTr="00C10462">
        <w:trPr>
          <w:trHeight w:val="20"/>
        </w:trPr>
        <w:tc>
          <w:tcPr>
            <w:tcW w:w="1121" w:type="pct"/>
          </w:tcPr>
          <w:p w14:paraId="4A3A5F16"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尼日尔</w:t>
            </w:r>
          </w:p>
        </w:tc>
        <w:tc>
          <w:tcPr>
            <w:tcW w:w="2576" w:type="pct"/>
            <w:vAlign w:val="center"/>
          </w:tcPr>
          <w:p w14:paraId="3C5EB652" w14:textId="77777777" w:rsidR="00067776" w:rsidRPr="008940F1" w:rsidRDefault="003A684F"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体制强化项目延长（第十二阶段）</w:t>
            </w:r>
          </w:p>
        </w:tc>
        <w:tc>
          <w:tcPr>
            <w:tcW w:w="565" w:type="pct"/>
          </w:tcPr>
          <w:p w14:paraId="18852DC6"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c>
          <w:tcPr>
            <w:tcW w:w="738" w:type="pct"/>
          </w:tcPr>
          <w:p w14:paraId="4839D16E"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r>
      <w:tr w:rsidR="00907EC1" w:rsidRPr="008940F1" w14:paraId="65B1A532" w14:textId="77777777" w:rsidTr="00C10462">
        <w:trPr>
          <w:trHeight w:val="20"/>
        </w:trPr>
        <w:tc>
          <w:tcPr>
            <w:tcW w:w="1121" w:type="pct"/>
          </w:tcPr>
          <w:p w14:paraId="25C14603"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卢旺达</w:t>
            </w:r>
          </w:p>
        </w:tc>
        <w:tc>
          <w:tcPr>
            <w:tcW w:w="2576" w:type="pct"/>
            <w:vAlign w:val="center"/>
          </w:tcPr>
          <w:p w14:paraId="02A7B96F" w14:textId="77777777" w:rsidR="00067776" w:rsidRPr="008940F1" w:rsidRDefault="003A684F"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体制强化项目延长（第八阶段）</w:t>
            </w:r>
          </w:p>
        </w:tc>
        <w:tc>
          <w:tcPr>
            <w:tcW w:w="565" w:type="pct"/>
          </w:tcPr>
          <w:p w14:paraId="778190B7"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c>
          <w:tcPr>
            <w:tcW w:w="738" w:type="pct"/>
          </w:tcPr>
          <w:p w14:paraId="4099C1EE"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r>
      <w:tr w:rsidR="00907EC1" w:rsidRPr="008940F1" w14:paraId="47A4D651" w14:textId="77777777" w:rsidTr="00C10462">
        <w:trPr>
          <w:trHeight w:val="20"/>
        </w:trPr>
        <w:tc>
          <w:tcPr>
            <w:tcW w:w="1121" w:type="pct"/>
          </w:tcPr>
          <w:p w14:paraId="6B1B51EB"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塞内加尔</w:t>
            </w:r>
          </w:p>
        </w:tc>
        <w:tc>
          <w:tcPr>
            <w:tcW w:w="2576" w:type="pct"/>
            <w:vAlign w:val="center"/>
          </w:tcPr>
          <w:p w14:paraId="12228DA6" w14:textId="77777777" w:rsidR="00067776" w:rsidRPr="008940F1" w:rsidRDefault="003A684F"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体制强化项目延长（第十三阶段）</w:t>
            </w:r>
          </w:p>
        </w:tc>
        <w:tc>
          <w:tcPr>
            <w:tcW w:w="565" w:type="pct"/>
          </w:tcPr>
          <w:p w14:paraId="52A0D4B9"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194,689</w:t>
            </w:r>
          </w:p>
        </w:tc>
        <w:tc>
          <w:tcPr>
            <w:tcW w:w="738" w:type="pct"/>
          </w:tcPr>
          <w:p w14:paraId="7F0D989E"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194,689</w:t>
            </w:r>
          </w:p>
        </w:tc>
      </w:tr>
      <w:tr w:rsidR="00907EC1" w:rsidRPr="008940F1" w14:paraId="47712308" w14:textId="77777777" w:rsidTr="00C10462">
        <w:trPr>
          <w:trHeight w:val="20"/>
        </w:trPr>
        <w:tc>
          <w:tcPr>
            <w:tcW w:w="1121" w:type="pct"/>
          </w:tcPr>
          <w:p w14:paraId="19BEB114"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东帝汶</w:t>
            </w:r>
          </w:p>
        </w:tc>
        <w:tc>
          <w:tcPr>
            <w:tcW w:w="2576" w:type="pct"/>
            <w:vAlign w:val="center"/>
          </w:tcPr>
          <w:p w14:paraId="439C02F7" w14:textId="77777777" w:rsidR="00067776" w:rsidRPr="008940F1" w:rsidRDefault="003A684F"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体制强化项目延长（第五阶段）</w:t>
            </w:r>
          </w:p>
        </w:tc>
        <w:tc>
          <w:tcPr>
            <w:tcW w:w="565" w:type="pct"/>
          </w:tcPr>
          <w:p w14:paraId="532A8822"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c>
          <w:tcPr>
            <w:tcW w:w="738" w:type="pct"/>
          </w:tcPr>
          <w:p w14:paraId="21B5685B"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r>
      <w:tr w:rsidR="00907EC1" w:rsidRPr="008940F1" w14:paraId="1597844D" w14:textId="77777777" w:rsidTr="00C10462">
        <w:trPr>
          <w:trHeight w:val="20"/>
        </w:trPr>
        <w:tc>
          <w:tcPr>
            <w:tcW w:w="1121" w:type="pct"/>
          </w:tcPr>
          <w:p w14:paraId="5A59B7AE" w14:textId="77777777" w:rsidR="00067776" w:rsidRPr="008940F1" w:rsidRDefault="00D7566A"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瓦努阿图</w:t>
            </w:r>
          </w:p>
        </w:tc>
        <w:tc>
          <w:tcPr>
            <w:tcW w:w="2576" w:type="pct"/>
            <w:vAlign w:val="center"/>
          </w:tcPr>
          <w:p w14:paraId="3EE87CE1" w14:textId="77777777" w:rsidR="00067776" w:rsidRPr="008940F1" w:rsidRDefault="003A684F"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体制强化项目延长（第七阶段）</w:t>
            </w:r>
          </w:p>
        </w:tc>
        <w:tc>
          <w:tcPr>
            <w:tcW w:w="565" w:type="pct"/>
          </w:tcPr>
          <w:p w14:paraId="780BA870"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c>
          <w:tcPr>
            <w:tcW w:w="738" w:type="pct"/>
          </w:tcPr>
          <w:p w14:paraId="7249D5AF" w14:textId="77777777" w:rsidR="00067776" w:rsidRPr="008940F1" w:rsidRDefault="00067776"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85,000</w:t>
            </w:r>
          </w:p>
        </w:tc>
      </w:tr>
      <w:tr w:rsidR="00D03807" w:rsidRPr="008940F1" w14:paraId="63956968" w14:textId="77777777" w:rsidTr="00C10462">
        <w:trPr>
          <w:trHeight w:val="20"/>
        </w:trPr>
        <w:tc>
          <w:tcPr>
            <w:tcW w:w="3697" w:type="pct"/>
            <w:gridSpan w:val="2"/>
          </w:tcPr>
          <w:p w14:paraId="70BB3CD6" w14:textId="77777777" w:rsidR="00067776" w:rsidRPr="008940F1" w:rsidRDefault="00067776" w:rsidP="006556B1">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A1</w:t>
            </w:r>
            <w:r w:rsidR="003A684F" w:rsidRPr="008940F1">
              <w:rPr>
                <w:rFonts w:eastAsia="SimSun" w:hint="eastAsia"/>
                <w:snapToGrid w:val="0"/>
                <w:color w:val="000000" w:themeColor="text1"/>
                <w:szCs w:val="21"/>
                <w:lang w:val="en-CA" w:eastAsia="zh-CN"/>
              </w:rPr>
              <w:t>共计</w:t>
            </w:r>
            <w:r w:rsidR="00873C5F" w:rsidRPr="008940F1">
              <w:rPr>
                <w:rStyle w:val="FootnoteReference"/>
                <w:rFonts w:eastAsia="SimSun" w:hint="eastAsia"/>
                <w:snapToGrid w:val="0"/>
                <w:color w:val="000000" w:themeColor="text1"/>
                <w:szCs w:val="21"/>
                <w:lang w:val="en-CA" w:eastAsia="zh-CN"/>
              </w:rPr>
              <w:footnoteReference w:id="1"/>
            </w:r>
          </w:p>
        </w:tc>
        <w:tc>
          <w:tcPr>
            <w:tcW w:w="565" w:type="pct"/>
          </w:tcPr>
          <w:p w14:paraId="5A19C6CA" w14:textId="77777777" w:rsidR="00067776" w:rsidRPr="008940F1" w:rsidRDefault="00067776" w:rsidP="00C10462">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szCs w:val="21"/>
                <w:lang w:val="en-CA" w:eastAsia="zh-CN"/>
              </w:rPr>
              <w:t>2,231,048</w:t>
            </w:r>
          </w:p>
        </w:tc>
        <w:tc>
          <w:tcPr>
            <w:tcW w:w="738" w:type="pct"/>
          </w:tcPr>
          <w:p w14:paraId="29EC26B3" w14:textId="77777777" w:rsidR="00067776" w:rsidRPr="008940F1" w:rsidRDefault="00067776" w:rsidP="00C10462">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szCs w:val="21"/>
                <w:lang w:val="en-CA" w:eastAsia="zh-CN"/>
              </w:rPr>
              <w:t>2,231,048</w:t>
            </w:r>
          </w:p>
        </w:tc>
      </w:tr>
      <w:tr w:rsidR="002D3A75" w:rsidRPr="008940F1" w14:paraId="05738AA8" w14:textId="77777777" w:rsidTr="00C10462">
        <w:trPr>
          <w:trHeight w:val="20"/>
        </w:trPr>
        <w:tc>
          <w:tcPr>
            <w:tcW w:w="5000" w:type="pct"/>
            <w:gridSpan w:val="4"/>
            <w:vAlign w:val="center"/>
          </w:tcPr>
          <w:p w14:paraId="75F9A673" w14:textId="77777777" w:rsidR="002D3A75" w:rsidRPr="008940F1" w:rsidRDefault="002D3A75" w:rsidP="00C10462">
            <w:pPr>
              <w:overflowPunct w:val="0"/>
              <w:adjustRightInd w:val="0"/>
              <w:snapToGrid w:val="0"/>
              <w:jc w:val="left"/>
              <w:rPr>
                <w:rFonts w:eastAsia="SimSun"/>
                <w:b/>
                <w:snapToGrid w:val="0"/>
                <w:szCs w:val="21"/>
                <w:lang w:eastAsia="zh-CN"/>
              </w:rPr>
            </w:pPr>
            <w:r w:rsidRPr="008940F1">
              <w:rPr>
                <w:rFonts w:eastAsia="SimSun" w:hint="eastAsia"/>
                <w:b/>
                <w:snapToGrid w:val="0"/>
                <w:szCs w:val="21"/>
                <w:lang w:eastAsia="zh-CN"/>
              </w:rPr>
              <w:t>A2</w:t>
            </w:r>
            <w:r w:rsidR="004F1125" w:rsidRPr="008940F1">
              <w:rPr>
                <w:rFonts w:eastAsia="SimSun" w:hint="eastAsia"/>
                <w:b/>
                <w:snapToGrid w:val="0"/>
                <w:szCs w:val="21"/>
                <w:lang w:eastAsia="zh-CN"/>
              </w:rPr>
              <w:t>：</w:t>
            </w:r>
            <w:r w:rsidR="00994590" w:rsidRPr="008940F1">
              <w:rPr>
                <w:rFonts w:eastAsia="SimSun" w:hint="eastAsia"/>
                <w:b/>
                <w:snapToGrid w:val="0"/>
                <w:szCs w:val="21"/>
                <w:lang w:eastAsia="zh-CN"/>
              </w:rPr>
              <w:t>编制核查报告的技术援助</w:t>
            </w:r>
          </w:p>
        </w:tc>
      </w:tr>
      <w:tr w:rsidR="00BB7A85" w:rsidRPr="008940F1" w14:paraId="51D96088" w14:textId="77777777" w:rsidTr="00C10462">
        <w:trPr>
          <w:trHeight w:val="20"/>
        </w:trPr>
        <w:tc>
          <w:tcPr>
            <w:tcW w:w="1121" w:type="pct"/>
            <w:vAlign w:val="center"/>
          </w:tcPr>
          <w:p w14:paraId="3C9B12B1" w14:textId="77777777" w:rsidR="00BB7A85" w:rsidRPr="008940F1" w:rsidRDefault="00561A1B"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布基纳法索</w:t>
            </w:r>
          </w:p>
        </w:tc>
        <w:tc>
          <w:tcPr>
            <w:tcW w:w="2576" w:type="pct"/>
          </w:tcPr>
          <w:p w14:paraId="2428EAF7" w14:textId="77777777" w:rsidR="00BB7A85" w:rsidRPr="008940F1" w:rsidRDefault="00574498"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氟氯烃淘汰管理计划第一阶段核查报告</w:t>
            </w:r>
          </w:p>
        </w:tc>
        <w:tc>
          <w:tcPr>
            <w:tcW w:w="565" w:type="pct"/>
          </w:tcPr>
          <w:p w14:paraId="50CAD754"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c>
          <w:tcPr>
            <w:tcW w:w="738" w:type="pct"/>
          </w:tcPr>
          <w:p w14:paraId="10B383F1"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r>
      <w:tr w:rsidR="00BB7A85" w:rsidRPr="008940F1" w14:paraId="7FD644D6" w14:textId="77777777" w:rsidTr="00C10462">
        <w:trPr>
          <w:trHeight w:val="20"/>
        </w:trPr>
        <w:tc>
          <w:tcPr>
            <w:tcW w:w="1121" w:type="pct"/>
            <w:vAlign w:val="center"/>
          </w:tcPr>
          <w:p w14:paraId="1B593326" w14:textId="77777777" w:rsidR="00BB7A85" w:rsidRPr="008940F1" w:rsidRDefault="00561A1B"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柬埔寨</w:t>
            </w:r>
          </w:p>
        </w:tc>
        <w:tc>
          <w:tcPr>
            <w:tcW w:w="2576" w:type="pct"/>
          </w:tcPr>
          <w:p w14:paraId="480C084E" w14:textId="77777777" w:rsidR="00BB7A85" w:rsidRPr="008940F1" w:rsidRDefault="00574498"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氟氯烃淘汰管理计划第一阶段核查报告</w:t>
            </w:r>
          </w:p>
        </w:tc>
        <w:tc>
          <w:tcPr>
            <w:tcW w:w="565" w:type="pct"/>
          </w:tcPr>
          <w:p w14:paraId="10A76777"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c>
          <w:tcPr>
            <w:tcW w:w="738" w:type="pct"/>
          </w:tcPr>
          <w:p w14:paraId="0138EC84"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r>
      <w:tr w:rsidR="00BB7A85" w:rsidRPr="008940F1" w14:paraId="40E12544" w14:textId="77777777" w:rsidTr="00C10462">
        <w:trPr>
          <w:trHeight w:val="20"/>
        </w:trPr>
        <w:tc>
          <w:tcPr>
            <w:tcW w:w="1121" w:type="pct"/>
            <w:vAlign w:val="center"/>
          </w:tcPr>
          <w:p w14:paraId="5A1BD17C" w14:textId="77777777" w:rsidR="00BB7A85" w:rsidRPr="008940F1" w:rsidRDefault="00561A1B"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库克群岛</w:t>
            </w:r>
          </w:p>
        </w:tc>
        <w:tc>
          <w:tcPr>
            <w:tcW w:w="2576" w:type="pct"/>
          </w:tcPr>
          <w:p w14:paraId="78405E48" w14:textId="77777777" w:rsidR="00BB7A85" w:rsidRPr="008940F1" w:rsidRDefault="00574498"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氟氯烃淘汰管理计划第一阶段核查报告</w:t>
            </w:r>
          </w:p>
        </w:tc>
        <w:tc>
          <w:tcPr>
            <w:tcW w:w="565" w:type="pct"/>
          </w:tcPr>
          <w:p w14:paraId="586DE0FF"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c>
          <w:tcPr>
            <w:tcW w:w="738" w:type="pct"/>
          </w:tcPr>
          <w:p w14:paraId="0A5D85C2"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r>
      <w:tr w:rsidR="00BB7A85" w:rsidRPr="008940F1" w14:paraId="4CBD5006" w14:textId="77777777" w:rsidTr="00C10462">
        <w:trPr>
          <w:trHeight w:val="20"/>
        </w:trPr>
        <w:tc>
          <w:tcPr>
            <w:tcW w:w="1121" w:type="pct"/>
            <w:vAlign w:val="center"/>
          </w:tcPr>
          <w:p w14:paraId="185F679D" w14:textId="77777777" w:rsidR="00BB7A85" w:rsidRPr="008940F1" w:rsidRDefault="00561A1B"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基里巴斯</w:t>
            </w:r>
          </w:p>
        </w:tc>
        <w:tc>
          <w:tcPr>
            <w:tcW w:w="2576" w:type="pct"/>
          </w:tcPr>
          <w:p w14:paraId="1F16B792" w14:textId="77777777" w:rsidR="00BB7A85" w:rsidRPr="008940F1" w:rsidRDefault="00574498"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氟氯烃淘汰管理计划第一阶段核查报告</w:t>
            </w:r>
          </w:p>
        </w:tc>
        <w:tc>
          <w:tcPr>
            <w:tcW w:w="565" w:type="pct"/>
          </w:tcPr>
          <w:p w14:paraId="458D2518"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c>
          <w:tcPr>
            <w:tcW w:w="738" w:type="pct"/>
          </w:tcPr>
          <w:p w14:paraId="52D4E761"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r>
      <w:tr w:rsidR="00BB7A85" w:rsidRPr="008940F1" w14:paraId="6DEEB916" w14:textId="77777777" w:rsidTr="00C10462">
        <w:trPr>
          <w:trHeight w:val="20"/>
        </w:trPr>
        <w:tc>
          <w:tcPr>
            <w:tcW w:w="1121" w:type="pct"/>
            <w:vAlign w:val="center"/>
          </w:tcPr>
          <w:p w14:paraId="15B3E394" w14:textId="77777777" w:rsidR="00BB7A85" w:rsidRPr="008940F1" w:rsidRDefault="00561A1B"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马绍尔群岛</w:t>
            </w:r>
          </w:p>
        </w:tc>
        <w:tc>
          <w:tcPr>
            <w:tcW w:w="2576" w:type="pct"/>
          </w:tcPr>
          <w:p w14:paraId="312E5FBC" w14:textId="77777777" w:rsidR="00BB7A85" w:rsidRPr="008940F1" w:rsidRDefault="00574498"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氟氯烃淘汰管理计划第一阶段核查报告</w:t>
            </w:r>
          </w:p>
        </w:tc>
        <w:tc>
          <w:tcPr>
            <w:tcW w:w="565" w:type="pct"/>
          </w:tcPr>
          <w:p w14:paraId="5B1B8743"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c>
          <w:tcPr>
            <w:tcW w:w="738" w:type="pct"/>
          </w:tcPr>
          <w:p w14:paraId="4A20F89F"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r>
      <w:tr w:rsidR="00BB7A85" w:rsidRPr="008940F1" w14:paraId="1C11F13E" w14:textId="77777777" w:rsidTr="00C10462">
        <w:trPr>
          <w:trHeight w:val="20"/>
        </w:trPr>
        <w:tc>
          <w:tcPr>
            <w:tcW w:w="1121" w:type="pct"/>
            <w:vAlign w:val="center"/>
          </w:tcPr>
          <w:p w14:paraId="7A3F6C36" w14:textId="77777777" w:rsidR="00BB7A85" w:rsidRPr="008940F1" w:rsidRDefault="00561A1B"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密克罗尼西亚联邦</w:t>
            </w:r>
          </w:p>
        </w:tc>
        <w:tc>
          <w:tcPr>
            <w:tcW w:w="2576" w:type="pct"/>
          </w:tcPr>
          <w:p w14:paraId="6E27511F" w14:textId="77777777" w:rsidR="00BB7A85" w:rsidRPr="008940F1" w:rsidRDefault="00574498"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氟氯烃淘汰管理计划第一阶段核查报告</w:t>
            </w:r>
          </w:p>
        </w:tc>
        <w:tc>
          <w:tcPr>
            <w:tcW w:w="565" w:type="pct"/>
          </w:tcPr>
          <w:p w14:paraId="755FF5B0"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c>
          <w:tcPr>
            <w:tcW w:w="738" w:type="pct"/>
          </w:tcPr>
          <w:p w14:paraId="7D6162A3"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r>
      <w:tr w:rsidR="00BB7A85" w:rsidRPr="008940F1" w14:paraId="7A29B5E7" w14:textId="77777777" w:rsidTr="00C10462">
        <w:trPr>
          <w:trHeight w:val="20"/>
        </w:trPr>
        <w:tc>
          <w:tcPr>
            <w:tcW w:w="1121" w:type="pct"/>
            <w:vAlign w:val="center"/>
          </w:tcPr>
          <w:p w14:paraId="77608BE5" w14:textId="77777777" w:rsidR="00BB7A85" w:rsidRPr="008940F1" w:rsidRDefault="00561A1B"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瑙鲁</w:t>
            </w:r>
          </w:p>
        </w:tc>
        <w:tc>
          <w:tcPr>
            <w:tcW w:w="2576" w:type="pct"/>
          </w:tcPr>
          <w:p w14:paraId="4DE3CF1F" w14:textId="77777777" w:rsidR="00BB7A85" w:rsidRPr="008940F1" w:rsidRDefault="00574498"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氟氯烃淘汰管理计划第一阶段核查报告</w:t>
            </w:r>
          </w:p>
        </w:tc>
        <w:tc>
          <w:tcPr>
            <w:tcW w:w="565" w:type="pct"/>
          </w:tcPr>
          <w:p w14:paraId="378DA6B6"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c>
          <w:tcPr>
            <w:tcW w:w="738" w:type="pct"/>
          </w:tcPr>
          <w:p w14:paraId="504174C6"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r>
      <w:tr w:rsidR="00BB7A85" w:rsidRPr="008940F1" w14:paraId="4837233A" w14:textId="77777777" w:rsidTr="00C10462">
        <w:trPr>
          <w:trHeight w:val="20"/>
        </w:trPr>
        <w:tc>
          <w:tcPr>
            <w:tcW w:w="1121" w:type="pct"/>
            <w:vAlign w:val="center"/>
          </w:tcPr>
          <w:p w14:paraId="2D34674A" w14:textId="77777777" w:rsidR="00BB7A85" w:rsidRPr="008940F1" w:rsidRDefault="00561A1B"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lastRenderedPageBreak/>
              <w:t>纽埃</w:t>
            </w:r>
          </w:p>
        </w:tc>
        <w:tc>
          <w:tcPr>
            <w:tcW w:w="2576" w:type="pct"/>
          </w:tcPr>
          <w:p w14:paraId="4E6B4BD6" w14:textId="77777777" w:rsidR="00BB7A85" w:rsidRPr="008940F1" w:rsidRDefault="00574498"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氟氯烃淘汰管理计划第一阶段核查报告</w:t>
            </w:r>
          </w:p>
        </w:tc>
        <w:tc>
          <w:tcPr>
            <w:tcW w:w="565" w:type="pct"/>
          </w:tcPr>
          <w:p w14:paraId="0549354D"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c>
          <w:tcPr>
            <w:tcW w:w="738" w:type="pct"/>
          </w:tcPr>
          <w:p w14:paraId="648E754E"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r>
      <w:tr w:rsidR="00BB7A85" w:rsidRPr="008940F1" w14:paraId="72563EA1" w14:textId="77777777" w:rsidTr="00C10462">
        <w:trPr>
          <w:trHeight w:val="20"/>
        </w:trPr>
        <w:tc>
          <w:tcPr>
            <w:tcW w:w="1121" w:type="pct"/>
            <w:vAlign w:val="center"/>
          </w:tcPr>
          <w:p w14:paraId="064F4582" w14:textId="77777777" w:rsidR="00BB7A85" w:rsidRPr="008940F1" w:rsidRDefault="00561A1B"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南苏丹</w:t>
            </w:r>
          </w:p>
        </w:tc>
        <w:tc>
          <w:tcPr>
            <w:tcW w:w="2576" w:type="pct"/>
          </w:tcPr>
          <w:p w14:paraId="2A2A531C" w14:textId="77777777" w:rsidR="00BB7A85" w:rsidRPr="008940F1" w:rsidRDefault="00574498"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氟氯烃淘汰管理计划第一阶段核查报告</w:t>
            </w:r>
          </w:p>
        </w:tc>
        <w:tc>
          <w:tcPr>
            <w:tcW w:w="565" w:type="pct"/>
          </w:tcPr>
          <w:p w14:paraId="34C32C91"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c>
          <w:tcPr>
            <w:tcW w:w="738" w:type="pct"/>
          </w:tcPr>
          <w:p w14:paraId="3E9196E2"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r>
      <w:tr w:rsidR="00BB7A85" w:rsidRPr="008940F1" w14:paraId="24CC3C90" w14:textId="77777777" w:rsidTr="00C10462">
        <w:trPr>
          <w:trHeight w:val="20"/>
        </w:trPr>
        <w:tc>
          <w:tcPr>
            <w:tcW w:w="1121" w:type="pct"/>
            <w:vAlign w:val="center"/>
          </w:tcPr>
          <w:p w14:paraId="71ADA138" w14:textId="77777777" w:rsidR="00BB7A85" w:rsidRPr="008940F1" w:rsidRDefault="00561A1B"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图瓦卢</w:t>
            </w:r>
          </w:p>
        </w:tc>
        <w:tc>
          <w:tcPr>
            <w:tcW w:w="2576" w:type="pct"/>
          </w:tcPr>
          <w:p w14:paraId="2D0ECF91" w14:textId="77777777" w:rsidR="00BB7A85" w:rsidRPr="008940F1" w:rsidRDefault="00574498"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氟氯烃淘汰管理计划第一阶段核查报告</w:t>
            </w:r>
          </w:p>
        </w:tc>
        <w:tc>
          <w:tcPr>
            <w:tcW w:w="565" w:type="pct"/>
          </w:tcPr>
          <w:p w14:paraId="2C3DA8A5"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c>
          <w:tcPr>
            <w:tcW w:w="738" w:type="pct"/>
          </w:tcPr>
          <w:p w14:paraId="547B99E8"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r>
      <w:tr w:rsidR="00BB7A85" w:rsidRPr="008940F1" w14:paraId="245911EC" w14:textId="77777777" w:rsidTr="00C10462">
        <w:trPr>
          <w:trHeight w:val="20"/>
        </w:trPr>
        <w:tc>
          <w:tcPr>
            <w:tcW w:w="1121" w:type="pct"/>
            <w:vAlign w:val="center"/>
          </w:tcPr>
          <w:p w14:paraId="4A3C2DA3" w14:textId="77777777" w:rsidR="00BB7A85" w:rsidRPr="008940F1" w:rsidRDefault="00561A1B"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瓦努阿图</w:t>
            </w:r>
          </w:p>
        </w:tc>
        <w:tc>
          <w:tcPr>
            <w:tcW w:w="2576" w:type="pct"/>
          </w:tcPr>
          <w:p w14:paraId="01AFB171" w14:textId="77777777" w:rsidR="00BB7A85" w:rsidRPr="008940F1" w:rsidRDefault="00574498"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氟氯烃淘汰管理计划第一阶段核查报告</w:t>
            </w:r>
          </w:p>
        </w:tc>
        <w:tc>
          <w:tcPr>
            <w:tcW w:w="565" w:type="pct"/>
          </w:tcPr>
          <w:p w14:paraId="4C36ECC1"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c>
          <w:tcPr>
            <w:tcW w:w="738" w:type="pct"/>
          </w:tcPr>
          <w:p w14:paraId="72258480"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r>
      <w:tr w:rsidR="00BB7A85" w:rsidRPr="008940F1" w14:paraId="711FED32" w14:textId="77777777" w:rsidTr="00C10462">
        <w:trPr>
          <w:trHeight w:val="20"/>
        </w:trPr>
        <w:tc>
          <w:tcPr>
            <w:tcW w:w="3697" w:type="pct"/>
            <w:gridSpan w:val="2"/>
          </w:tcPr>
          <w:p w14:paraId="0811421C" w14:textId="77777777" w:rsidR="00BB7A85" w:rsidRPr="008940F1" w:rsidRDefault="00BB7A85" w:rsidP="00C10462">
            <w:pPr>
              <w:overflowPunct w:val="0"/>
              <w:adjustRightInd w:val="0"/>
              <w:snapToGrid w:val="0"/>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A2</w:t>
            </w:r>
            <w:r w:rsidR="003C69DF" w:rsidRPr="008940F1">
              <w:rPr>
                <w:rFonts w:eastAsia="SimSun" w:hint="eastAsia"/>
                <w:snapToGrid w:val="0"/>
                <w:color w:val="000000" w:themeColor="text1"/>
                <w:szCs w:val="21"/>
                <w:lang w:val="en-CA" w:eastAsia="zh-CN"/>
              </w:rPr>
              <w:t>小计</w:t>
            </w:r>
          </w:p>
        </w:tc>
        <w:tc>
          <w:tcPr>
            <w:tcW w:w="565" w:type="pct"/>
          </w:tcPr>
          <w:p w14:paraId="1921E891"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330,000</w:t>
            </w:r>
          </w:p>
        </w:tc>
        <w:tc>
          <w:tcPr>
            <w:tcW w:w="738" w:type="pct"/>
          </w:tcPr>
          <w:p w14:paraId="44E3C596"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330,000</w:t>
            </w:r>
          </w:p>
        </w:tc>
      </w:tr>
      <w:tr w:rsidR="00BB7A85" w:rsidRPr="008940F1" w14:paraId="44055B99" w14:textId="77777777" w:rsidTr="00C10462">
        <w:trPr>
          <w:trHeight w:val="20"/>
        </w:trPr>
        <w:tc>
          <w:tcPr>
            <w:tcW w:w="3697" w:type="pct"/>
            <w:gridSpan w:val="2"/>
          </w:tcPr>
          <w:p w14:paraId="70DB91F8" w14:textId="77777777" w:rsidR="00BB7A85" w:rsidRPr="008940F1" w:rsidRDefault="00A00CB8" w:rsidP="00C10462">
            <w:pPr>
              <w:overflowPunct w:val="0"/>
              <w:adjustRightInd w:val="0"/>
              <w:snapToGrid w:val="0"/>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机构支助费用（技术援助的</w:t>
            </w:r>
            <w:r w:rsidRPr="008940F1">
              <w:rPr>
                <w:rFonts w:eastAsia="SimSun" w:hint="eastAsia"/>
                <w:snapToGrid w:val="0"/>
                <w:color w:val="000000" w:themeColor="text1"/>
                <w:szCs w:val="21"/>
                <w:lang w:val="en-CA" w:eastAsia="zh-CN"/>
              </w:rPr>
              <w:t>13%</w:t>
            </w:r>
            <w:r w:rsidRPr="008940F1">
              <w:rPr>
                <w:rFonts w:eastAsia="SimSun" w:hint="eastAsia"/>
                <w:snapToGrid w:val="0"/>
                <w:color w:val="000000" w:themeColor="text1"/>
                <w:szCs w:val="21"/>
                <w:lang w:val="en-CA" w:eastAsia="zh-CN"/>
              </w:rPr>
              <w:t>）</w:t>
            </w:r>
          </w:p>
        </w:tc>
        <w:tc>
          <w:tcPr>
            <w:tcW w:w="565" w:type="pct"/>
          </w:tcPr>
          <w:p w14:paraId="327BCC35"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42,900</w:t>
            </w:r>
          </w:p>
        </w:tc>
        <w:tc>
          <w:tcPr>
            <w:tcW w:w="738" w:type="pct"/>
          </w:tcPr>
          <w:p w14:paraId="5255E37F"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42,900</w:t>
            </w:r>
          </w:p>
        </w:tc>
      </w:tr>
      <w:tr w:rsidR="00BB7A85" w:rsidRPr="008940F1" w14:paraId="43BBFAB7" w14:textId="77777777" w:rsidTr="00C10462">
        <w:trPr>
          <w:trHeight w:val="20"/>
        </w:trPr>
        <w:tc>
          <w:tcPr>
            <w:tcW w:w="3697" w:type="pct"/>
            <w:gridSpan w:val="2"/>
          </w:tcPr>
          <w:p w14:paraId="1C97DBF8" w14:textId="77777777" w:rsidR="00BB7A85" w:rsidRPr="008940F1" w:rsidRDefault="00BB7A85" w:rsidP="006556B1">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A2</w:t>
            </w:r>
            <w:r w:rsidR="00A24483" w:rsidRPr="008940F1">
              <w:rPr>
                <w:rFonts w:eastAsia="SimSun" w:hint="eastAsia"/>
                <w:snapToGrid w:val="0"/>
                <w:color w:val="000000" w:themeColor="text1"/>
                <w:szCs w:val="21"/>
                <w:lang w:val="en-CA" w:eastAsia="zh-CN"/>
              </w:rPr>
              <w:t>共计</w:t>
            </w:r>
          </w:p>
        </w:tc>
        <w:tc>
          <w:tcPr>
            <w:tcW w:w="565" w:type="pct"/>
          </w:tcPr>
          <w:p w14:paraId="08DE7557" w14:textId="77777777" w:rsidR="00BB7A85" w:rsidRPr="008940F1" w:rsidRDefault="00BB7A85" w:rsidP="00C10462">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372,900</w:t>
            </w:r>
          </w:p>
        </w:tc>
        <w:tc>
          <w:tcPr>
            <w:tcW w:w="738" w:type="pct"/>
          </w:tcPr>
          <w:p w14:paraId="59483F94" w14:textId="77777777" w:rsidR="00BB7A85" w:rsidRPr="008940F1" w:rsidRDefault="00BB7A85" w:rsidP="00C10462">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372,900</w:t>
            </w:r>
          </w:p>
        </w:tc>
      </w:tr>
      <w:tr w:rsidR="00BB7A85" w:rsidRPr="008940F1" w14:paraId="6E5C1E10" w14:textId="77777777" w:rsidTr="00C10462">
        <w:trPr>
          <w:trHeight w:val="20"/>
        </w:trPr>
        <w:tc>
          <w:tcPr>
            <w:tcW w:w="5000" w:type="pct"/>
            <w:gridSpan w:val="4"/>
            <w:vAlign w:val="center"/>
          </w:tcPr>
          <w:p w14:paraId="1D8E122E" w14:textId="77777777" w:rsidR="00BB7A85" w:rsidRPr="008940F1" w:rsidRDefault="00BB7A85" w:rsidP="00C10462">
            <w:pPr>
              <w:overflowPunct w:val="0"/>
              <w:adjustRightInd w:val="0"/>
              <w:snapToGrid w:val="0"/>
              <w:jc w:val="left"/>
              <w:rPr>
                <w:rFonts w:eastAsia="SimSun"/>
                <w:b/>
                <w:snapToGrid w:val="0"/>
                <w:szCs w:val="21"/>
                <w:lang w:eastAsia="zh-CN"/>
              </w:rPr>
            </w:pPr>
            <w:r w:rsidRPr="008940F1">
              <w:rPr>
                <w:rFonts w:eastAsia="SimSun" w:hint="eastAsia"/>
                <w:b/>
                <w:snapToGrid w:val="0"/>
                <w:szCs w:val="21"/>
                <w:lang w:eastAsia="zh-CN"/>
              </w:rPr>
              <w:t>A3</w:t>
            </w:r>
            <w:r w:rsidR="00A24483" w:rsidRPr="008940F1">
              <w:rPr>
                <w:rFonts w:eastAsia="SimSun" w:hint="eastAsia"/>
                <w:b/>
                <w:snapToGrid w:val="0"/>
                <w:szCs w:val="21"/>
                <w:lang w:eastAsia="zh-CN"/>
              </w:rPr>
              <w:t>：</w:t>
            </w:r>
            <w:r w:rsidR="005158D6" w:rsidRPr="008940F1">
              <w:rPr>
                <w:rFonts w:eastAsia="SimSun" w:hint="eastAsia"/>
                <w:b/>
                <w:snapToGrid w:val="0"/>
                <w:szCs w:val="21"/>
                <w:lang w:eastAsia="zh-CN"/>
              </w:rPr>
              <w:t>氟氯烃淘汰管理计划的项目编制</w:t>
            </w:r>
          </w:p>
        </w:tc>
      </w:tr>
      <w:tr w:rsidR="00BB7A85" w:rsidRPr="008940F1" w14:paraId="13B6CBCB" w14:textId="77777777" w:rsidTr="00C10462">
        <w:trPr>
          <w:trHeight w:val="20"/>
        </w:trPr>
        <w:tc>
          <w:tcPr>
            <w:tcW w:w="1121" w:type="pct"/>
            <w:vAlign w:val="center"/>
          </w:tcPr>
          <w:p w14:paraId="5EFA4439" w14:textId="77777777" w:rsidR="00BB7A85" w:rsidRPr="008940F1" w:rsidRDefault="00EC0C02"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亚美尼亚</w:t>
            </w:r>
            <w:r w:rsidR="00BB7A85" w:rsidRPr="008940F1">
              <w:rPr>
                <w:rFonts w:eastAsia="SimSun" w:hint="eastAsia"/>
                <w:snapToGrid w:val="0"/>
                <w:szCs w:val="21"/>
                <w:lang w:eastAsia="zh-CN"/>
              </w:rPr>
              <w:t>*</w:t>
            </w:r>
          </w:p>
        </w:tc>
        <w:tc>
          <w:tcPr>
            <w:tcW w:w="2576" w:type="pct"/>
            <w:vAlign w:val="center"/>
          </w:tcPr>
          <w:p w14:paraId="421814A6" w14:textId="77777777" w:rsidR="00BB7A85" w:rsidRPr="008940F1" w:rsidRDefault="00E9798C" w:rsidP="00C10462">
            <w:pPr>
              <w:overflowPunct w:val="0"/>
              <w:adjustRightInd w:val="0"/>
              <w:snapToGrid w:val="0"/>
              <w:rPr>
                <w:rFonts w:eastAsia="SimSun"/>
                <w:snapToGrid w:val="0"/>
                <w:szCs w:val="21"/>
                <w:lang w:eastAsia="zh-CN"/>
              </w:rPr>
            </w:pPr>
            <w:r w:rsidRPr="008940F1">
              <w:rPr>
                <w:rFonts w:eastAsia="SimSun" w:hint="eastAsia"/>
                <w:snapToGrid w:val="0"/>
                <w:color w:val="000000" w:themeColor="text1"/>
                <w:szCs w:val="21"/>
                <w:lang w:val="en-CA" w:eastAsia="zh-CN"/>
              </w:rPr>
              <w:t>编制氟氯烃淘汰管理计划（第三阶段）</w:t>
            </w:r>
          </w:p>
        </w:tc>
        <w:tc>
          <w:tcPr>
            <w:tcW w:w="565" w:type="pct"/>
          </w:tcPr>
          <w:p w14:paraId="30DD0B42"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10,000</w:t>
            </w:r>
          </w:p>
        </w:tc>
        <w:tc>
          <w:tcPr>
            <w:tcW w:w="738" w:type="pct"/>
          </w:tcPr>
          <w:p w14:paraId="2B05AC7C"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10,000</w:t>
            </w:r>
          </w:p>
        </w:tc>
      </w:tr>
      <w:tr w:rsidR="00BB7A85" w:rsidRPr="008940F1" w14:paraId="5DB5A6FC" w14:textId="77777777" w:rsidTr="00C10462">
        <w:trPr>
          <w:trHeight w:val="20"/>
        </w:trPr>
        <w:tc>
          <w:tcPr>
            <w:tcW w:w="1121" w:type="pct"/>
            <w:vAlign w:val="center"/>
          </w:tcPr>
          <w:p w14:paraId="66B4EDCE" w14:textId="77777777" w:rsidR="00BB7A85" w:rsidRPr="008940F1" w:rsidRDefault="00EC0C02"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巴哈马</w:t>
            </w:r>
            <w:r w:rsidR="00BB7A85" w:rsidRPr="008940F1">
              <w:rPr>
                <w:rFonts w:eastAsia="SimSun" w:hint="eastAsia"/>
                <w:snapToGrid w:val="0"/>
                <w:szCs w:val="21"/>
                <w:lang w:eastAsia="zh-CN"/>
              </w:rPr>
              <w:t>**</w:t>
            </w:r>
          </w:p>
        </w:tc>
        <w:tc>
          <w:tcPr>
            <w:tcW w:w="2576" w:type="pct"/>
            <w:vAlign w:val="center"/>
          </w:tcPr>
          <w:p w14:paraId="4613E77B" w14:textId="77777777" w:rsidR="00BB7A85" w:rsidRPr="008940F1" w:rsidRDefault="00E9798C" w:rsidP="00C10462">
            <w:pPr>
              <w:overflowPunct w:val="0"/>
              <w:adjustRightInd w:val="0"/>
              <w:snapToGrid w:val="0"/>
              <w:rPr>
                <w:rFonts w:eastAsia="SimSun"/>
                <w:snapToGrid w:val="0"/>
                <w:szCs w:val="21"/>
                <w:lang w:eastAsia="zh-CN"/>
              </w:rPr>
            </w:pPr>
            <w:r w:rsidRPr="008940F1">
              <w:rPr>
                <w:rFonts w:eastAsia="SimSun" w:hint="eastAsia"/>
                <w:snapToGrid w:val="0"/>
                <w:color w:val="000000" w:themeColor="text1"/>
                <w:szCs w:val="21"/>
                <w:lang w:val="en-CA" w:eastAsia="zh-CN"/>
              </w:rPr>
              <w:t>编制氟氯烃淘汰管理计划（第二阶段）</w:t>
            </w:r>
          </w:p>
        </w:tc>
        <w:tc>
          <w:tcPr>
            <w:tcW w:w="565" w:type="pct"/>
          </w:tcPr>
          <w:p w14:paraId="04A425E4"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20,000</w:t>
            </w:r>
          </w:p>
        </w:tc>
        <w:tc>
          <w:tcPr>
            <w:tcW w:w="738" w:type="pct"/>
          </w:tcPr>
          <w:p w14:paraId="284E44E4"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20,000</w:t>
            </w:r>
          </w:p>
        </w:tc>
      </w:tr>
      <w:tr w:rsidR="00D97DCD" w:rsidRPr="008940F1" w14:paraId="4329D165" w14:textId="77777777" w:rsidTr="00C10462">
        <w:trPr>
          <w:trHeight w:val="20"/>
        </w:trPr>
        <w:tc>
          <w:tcPr>
            <w:tcW w:w="1121" w:type="pct"/>
            <w:vAlign w:val="center"/>
          </w:tcPr>
          <w:p w14:paraId="1CD3E851" w14:textId="77777777" w:rsidR="00D97DCD" w:rsidRPr="008940F1" w:rsidRDefault="00EC0C02"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贝宁</w:t>
            </w:r>
            <w:r w:rsidR="00D97DCD" w:rsidRPr="008940F1">
              <w:rPr>
                <w:rFonts w:eastAsia="SimSun" w:hint="eastAsia"/>
                <w:snapToGrid w:val="0"/>
                <w:szCs w:val="21"/>
                <w:lang w:eastAsia="zh-CN"/>
              </w:rPr>
              <w:t>**</w:t>
            </w:r>
          </w:p>
        </w:tc>
        <w:tc>
          <w:tcPr>
            <w:tcW w:w="2576" w:type="pct"/>
          </w:tcPr>
          <w:p w14:paraId="08842BF1" w14:textId="77777777" w:rsidR="00D97DCD" w:rsidRPr="008940F1" w:rsidRDefault="00E9798C" w:rsidP="00C10462">
            <w:pPr>
              <w:overflowPunct w:val="0"/>
              <w:adjustRightInd w:val="0"/>
              <w:snapToGrid w:val="0"/>
              <w:rPr>
                <w:rFonts w:eastAsia="SimSun"/>
                <w:snapToGrid w:val="0"/>
                <w:szCs w:val="21"/>
                <w:lang w:eastAsia="zh-CN"/>
              </w:rPr>
            </w:pPr>
            <w:r w:rsidRPr="008940F1">
              <w:rPr>
                <w:rFonts w:eastAsia="SimSun" w:hint="eastAsia"/>
                <w:snapToGrid w:val="0"/>
                <w:color w:val="000000" w:themeColor="text1"/>
                <w:szCs w:val="21"/>
                <w:lang w:val="en-CA" w:eastAsia="zh-CN"/>
              </w:rPr>
              <w:t>编制氟氯烃淘汰管理计划（第二阶段）</w:t>
            </w:r>
          </w:p>
        </w:tc>
        <w:tc>
          <w:tcPr>
            <w:tcW w:w="565" w:type="pct"/>
          </w:tcPr>
          <w:p w14:paraId="51967F16"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40,000</w:t>
            </w:r>
          </w:p>
        </w:tc>
        <w:tc>
          <w:tcPr>
            <w:tcW w:w="738" w:type="pct"/>
          </w:tcPr>
          <w:p w14:paraId="15965439"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40,000</w:t>
            </w:r>
          </w:p>
        </w:tc>
      </w:tr>
      <w:tr w:rsidR="00D97DCD" w:rsidRPr="008940F1" w14:paraId="09A84C87" w14:textId="77777777" w:rsidTr="00C10462">
        <w:trPr>
          <w:trHeight w:val="20"/>
        </w:trPr>
        <w:tc>
          <w:tcPr>
            <w:tcW w:w="1121" w:type="pct"/>
            <w:vAlign w:val="center"/>
          </w:tcPr>
          <w:p w14:paraId="3652DC7E" w14:textId="77777777" w:rsidR="00D97DCD" w:rsidRPr="008940F1" w:rsidRDefault="00EC0C02"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布基纳法索</w:t>
            </w:r>
            <w:r w:rsidR="00D97DCD" w:rsidRPr="008940F1">
              <w:rPr>
                <w:rFonts w:eastAsia="SimSun" w:hint="eastAsia"/>
                <w:snapToGrid w:val="0"/>
                <w:szCs w:val="21"/>
                <w:lang w:eastAsia="zh-CN"/>
              </w:rPr>
              <w:t>**</w:t>
            </w:r>
          </w:p>
        </w:tc>
        <w:tc>
          <w:tcPr>
            <w:tcW w:w="2576" w:type="pct"/>
          </w:tcPr>
          <w:p w14:paraId="23E1AE95" w14:textId="77777777" w:rsidR="00D97DCD" w:rsidRPr="008940F1" w:rsidRDefault="00E9798C" w:rsidP="00C10462">
            <w:pPr>
              <w:overflowPunct w:val="0"/>
              <w:adjustRightInd w:val="0"/>
              <w:snapToGrid w:val="0"/>
              <w:rPr>
                <w:rFonts w:eastAsia="SimSun"/>
                <w:snapToGrid w:val="0"/>
                <w:szCs w:val="21"/>
                <w:lang w:eastAsia="zh-CN"/>
              </w:rPr>
            </w:pPr>
            <w:r w:rsidRPr="008940F1">
              <w:rPr>
                <w:rFonts w:eastAsia="SimSun" w:hint="eastAsia"/>
                <w:snapToGrid w:val="0"/>
                <w:color w:val="000000" w:themeColor="text1"/>
                <w:szCs w:val="21"/>
                <w:lang w:val="en-CA" w:eastAsia="zh-CN"/>
              </w:rPr>
              <w:t>编制氟氯烃淘汰管理计划（第二阶段）</w:t>
            </w:r>
          </w:p>
        </w:tc>
        <w:tc>
          <w:tcPr>
            <w:tcW w:w="565" w:type="pct"/>
          </w:tcPr>
          <w:p w14:paraId="23F357AF"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40,000</w:t>
            </w:r>
          </w:p>
        </w:tc>
        <w:tc>
          <w:tcPr>
            <w:tcW w:w="738" w:type="pct"/>
          </w:tcPr>
          <w:p w14:paraId="497787FA"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40,000</w:t>
            </w:r>
          </w:p>
        </w:tc>
      </w:tr>
      <w:tr w:rsidR="00D97DCD" w:rsidRPr="008940F1" w14:paraId="06B62170" w14:textId="77777777" w:rsidTr="00C10462">
        <w:trPr>
          <w:trHeight w:val="20"/>
        </w:trPr>
        <w:tc>
          <w:tcPr>
            <w:tcW w:w="1121" w:type="pct"/>
            <w:vAlign w:val="center"/>
          </w:tcPr>
          <w:p w14:paraId="188C8E31" w14:textId="77777777" w:rsidR="00D97DCD" w:rsidRPr="008940F1" w:rsidRDefault="00EC0C02"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科摩罗</w:t>
            </w:r>
          </w:p>
        </w:tc>
        <w:tc>
          <w:tcPr>
            <w:tcW w:w="2576" w:type="pct"/>
          </w:tcPr>
          <w:p w14:paraId="6337BBA6" w14:textId="77777777" w:rsidR="00D97DCD" w:rsidRPr="008940F1" w:rsidRDefault="00E9798C" w:rsidP="00C10462">
            <w:pPr>
              <w:overflowPunct w:val="0"/>
              <w:adjustRightInd w:val="0"/>
              <w:snapToGrid w:val="0"/>
              <w:rPr>
                <w:rFonts w:eastAsia="SimSun"/>
                <w:snapToGrid w:val="0"/>
                <w:szCs w:val="21"/>
                <w:lang w:eastAsia="zh-CN"/>
              </w:rPr>
            </w:pPr>
            <w:r w:rsidRPr="008940F1">
              <w:rPr>
                <w:rFonts w:eastAsia="SimSun" w:hint="eastAsia"/>
                <w:snapToGrid w:val="0"/>
                <w:color w:val="000000" w:themeColor="text1"/>
                <w:szCs w:val="21"/>
                <w:lang w:val="en-CA" w:eastAsia="zh-CN"/>
              </w:rPr>
              <w:t>编制氟氯烃淘汰管理计划（第二阶段）</w:t>
            </w:r>
          </w:p>
        </w:tc>
        <w:tc>
          <w:tcPr>
            <w:tcW w:w="565" w:type="pct"/>
          </w:tcPr>
          <w:p w14:paraId="6C26C4F1"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c>
          <w:tcPr>
            <w:tcW w:w="738" w:type="pct"/>
          </w:tcPr>
          <w:p w14:paraId="265E3223"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r>
      <w:tr w:rsidR="00D97DCD" w:rsidRPr="008940F1" w14:paraId="36EC55D2" w14:textId="77777777" w:rsidTr="00C10462">
        <w:trPr>
          <w:trHeight w:val="20"/>
        </w:trPr>
        <w:tc>
          <w:tcPr>
            <w:tcW w:w="1121" w:type="pct"/>
            <w:vAlign w:val="center"/>
          </w:tcPr>
          <w:p w14:paraId="142D8C6C" w14:textId="77777777" w:rsidR="00D97DCD" w:rsidRPr="008940F1" w:rsidRDefault="00EC0C02"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科特迪瓦</w:t>
            </w:r>
            <w:r w:rsidR="00D97DCD" w:rsidRPr="008940F1">
              <w:rPr>
                <w:rFonts w:eastAsia="SimSun" w:hint="eastAsia"/>
                <w:snapToGrid w:val="0"/>
                <w:szCs w:val="21"/>
                <w:lang w:eastAsia="zh-CN"/>
              </w:rPr>
              <w:t>**</w:t>
            </w:r>
          </w:p>
        </w:tc>
        <w:tc>
          <w:tcPr>
            <w:tcW w:w="2576" w:type="pct"/>
          </w:tcPr>
          <w:p w14:paraId="3270D0B2" w14:textId="77777777" w:rsidR="00D97DCD" w:rsidRPr="008940F1" w:rsidRDefault="00E9798C" w:rsidP="00C10462">
            <w:pPr>
              <w:overflowPunct w:val="0"/>
              <w:adjustRightInd w:val="0"/>
              <w:snapToGrid w:val="0"/>
              <w:rPr>
                <w:rFonts w:eastAsia="SimSun"/>
                <w:snapToGrid w:val="0"/>
                <w:szCs w:val="21"/>
                <w:lang w:eastAsia="zh-CN"/>
              </w:rPr>
            </w:pPr>
            <w:r w:rsidRPr="008940F1">
              <w:rPr>
                <w:rFonts w:eastAsia="SimSun" w:hint="eastAsia"/>
                <w:snapToGrid w:val="0"/>
                <w:color w:val="000000" w:themeColor="text1"/>
                <w:szCs w:val="21"/>
                <w:lang w:val="en-CA" w:eastAsia="zh-CN"/>
              </w:rPr>
              <w:t>编制氟氯烃淘汰管理计划（第二阶段）</w:t>
            </w:r>
          </w:p>
        </w:tc>
        <w:tc>
          <w:tcPr>
            <w:tcW w:w="565" w:type="pct"/>
          </w:tcPr>
          <w:p w14:paraId="2D02FEC1"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40,000</w:t>
            </w:r>
          </w:p>
        </w:tc>
        <w:tc>
          <w:tcPr>
            <w:tcW w:w="738" w:type="pct"/>
          </w:tcPr>
          <w:p w14:paraId="66F3ED88"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40,000</w:t>
            </w:r>
          </w:p>
        </w:tc>
      </w:tr>
      <w:tr w:rsidR="00D97DCD" w:rsidRPr="008940F1" w14:paraId="7639B45C" w14:textId="77777777" w:rsidTr="00C10462">
        <w:trPr>
          <w:trHeight w:val="20"/>
        </w:trPr>
        <w:tc>
          <w:tcPr>
            <w:tcW w:w="1121" w:type="pct"/>
            <w:vAlign w:val="center"/>
          </w:tcPr>
          <w:p w14:paraId="23A523D8" w14:textId="77777777" w:rsidR="00D97DCD" w:rsidRPr="008940F1" w:rsidRDefault="00EC0C02"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吉布提</w:t>
            </w:r>
          </w:p>
        </w:tc>
        <w:tc>
          <w:tcPr>
            <w:tcW w:w="2576" w:type="pct"/>
          </w:tcPr>
          <w:p w14:paraId="115CE50C" w14:textId="77777777" w:rsidR="00D97DCD" w:rsidRPr="008940F1" w:rsidRDefault="00E9798C" w:rsidP="00C10462">
            <w:pPr>
              <w:overflowPunct w:val="0"/>
              <w:adjustRightInd w:val="0"/>
              <w:snapToGrid w:val="0"/>
              <w:rPr>
                <w:rFonts w:eastAsia="SimSun"/>
                <w:snapToGrid w:val="0"/>
                <w:szCs w:val="21"/>
                <w:lang w:eastAsia="zh-CN"/>
              </w:rPr>
            </w:pPr>
            <w:r w:rsidRPr="008940F1">
              <w:rPr>
                <w:rFonts w:eastAsia="SimSun" w:hint="eastAsia"/>
                <w:snapToGrid w:val="0"/>
                <w:color w:val="000000" w:themeColor="text1"/>
                <w:szCs w:val="21"/>
                <w:lang w:val="en-CA" w:eastAsia="zh-CN"/>
              </w:rPr>
              <w:t>编制氟氯烃淘汰管理计划（第二阶段）</w:t>
            </w:r>
          </w:p>
        </w:tc>
        <w:tc>
          <w:tcPr>
            <w:tcW w:w="565" w:type="pct"/>
          </w:tcPr>
          <w:p w14:paraId="33CBAD17"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c>
          <w:tcPr>
            <w:tcW w:w="738" w:type="pct"/>
          </w:tcPr>
          <w:p w14:paraId="27BC19E2"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r>
      <w:tr w:rsidR="00D97DCD" w:rsidRPr="008940F1" w14:paraId="03C09337" w14:textId="77777777" w:rsidTr="00C10462">
        <w:trPr>
          <w:trHeight w:val="20"/>
        </w:trPr>
        <w:tc>
          <w:tcPr>
            <w:tcW w:w="1121" w:type="pct"/>
            <w:vAlign w:val="center"/>
          </w:tcPr>
          <w:p w14:paraId="1EC935A5" w14:textId="77777777" w:rsidR="00D97DCD" w:rsidRPr="008940F1" w:rsidRDefault="00EC0C02"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赤道几内亚</w:t>
            </w:r>
            <w:r w:rsidR="00D97DCD" w:rsidRPr="008940F1">
              <w:rPr>
                <w:rFonts w:eastAsia="SimSun" w:hint="eastAsia"/>
                <w:snapToGrid w:val="0"/>
                <w:szCs w:val="21"/>
                <w:lang w:eastAsia="zh-CN"/>
              </w:rPr>
              <w:t>**</w:t>
            </w:r>
          </w:p>
        </w:tc>
        <w:tc>
          <w:tcPr>
            <w:tcW w:w="2576" w:type="pct"/>
          </w:tcPr>
          <w:p w14:paraId="281BB71C" w14:textId="77777777" w:rsidR="00D97DCD" w:rsidRPr="008940F1" w:rsidRDefault="00E9798C" w:rsidP="00C10462">
            <w:pPr>
              <w:overflowPunct w:val="0"/>
              <w:adjustRightInd w:val="0"/>
              <w:snapToGrid w:val="0"/>
              <w:rPr>
                <w:rFonts w:eastAsia="SimSun"/>
                <w:snapToGrid w:val="0"/>
                <w:szCs w:val="21"/>
                <w:lang w:eastAsia="zh-CN"/>
              </w:rPr>
            </w:pPr>
            <w:r w:rsidRPr="008940F1">
              <w:rPr>
                <w:rFonts w:eastAsia="SimSun" w:hint="eastAsia"/>
                <w:snapToGrid w:val="0"/>
                <w:color w:val="000000" w:themeColor="text1"/>
                <w:szCs w:val="21"/>
                <w:lang w:val="en-CA" w:eastAsia="zh-CN"/>
              </w:rPr>
              <w:t>编制氟氯烃淘汰管理计划（第二阶段）</w:t>
            </w:r>
          </w:p>
        </w:tc>
        <w:tc>
          <w:tcPr>
            <w:tcW w:w="565" w:type="pct"/>
          </w:tcPr>
          <w:p w14:paraId="4A4C818A"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20,000</w:t>
            </w:r>
          </w:p>
        </w:tc>
        <w:tc>
          <w:tcPr>
            <w:tcW w:w="738" w:type="pct"/>
          </w:tcPr>
          <w:p w14:paraId="74127933"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20,000</w:t>
            </w:r>
          </w:p>
        </w:tc>
      </w:tr>
      <w:tr w:rsidR="00D97DCD" w:rsidRPr="008940F1" w14:paraId="24E8DE44" w14:textId="77777777" w:rsidTr="00C10462">
        <w:trPr>
          <w:trHeight w:val="20"/>
        </w:trPr>
        <w:tc>
          <w:tcPr>
            <w:tcW w:w="1121" w:type="pct"/>
            <w:vAlign w:val="center"/>
          </w:tcPr>
          <w:p w14:paraId="0DDC57DC" w14:textId="77777777" w:rsidR="00D97DCD" w:rsidRPr="008940F1" w:rsidRDefault="00613E34"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厄立特里亚</w:t>
            </w:r>
            <w:r w:rsidR="00D97DCD" w:rsidRPr="008940F1">
              <w:rPr>
                <w:rFonts w:eastAsia="SimSun" w:hint="eastAsia"/>
                <w:snapToGrid w:val="0"/>
                <w:szCs w:val="21"/>
                <w:lang w:eastAsia="zh-CN"/>
              </w:rPr>
              <w:t>**</w:t>
            </w:r>
          </w:p>
        </w:tc>
        <w:tc>
          <w:tcPr>
            <w:tcW w:w="2576" w:type="pct"/>
          </w:tcPr>
          <w:p w14:paraId="59235336" w14:textId="77777777" w:rsidR="00D97DCD" w:rsidRPr="008940F1" w:rsidRDefault="00E9798C" w:rsidP="00C10462">
            <w:pPr>
              <w:overflowPunct w:val="0"/>
              <w:adjustRightInd w:val="0"/>
              <w:snapToGrid w:val="0"/>
              <w:rPr>
                <w:rFonts w:eastAsia="SimSun"/>
                <w:snapToGrid w:val="0"/>
                <w:szCs w:val="21"/>
                <w:lang w:eastAsia="zh-CN"/>
              </w:rPr>
            </w:pPr>
            <w:r w:rsidRPr="008940F1">
              <w:rPr>
                <w:rFonts w:eastAsia="SimSun" w:hint="eastAsia"/>
                <w:snapToGrid w:val="0"/>
                <w:color w:val="000000" w:themeColor="text1"/>
                <w:szCs w:val="21"/>
                <w:lang w:val="en-CA" w:eastAsia="zh-CN"/>
              </w:rPr>
              <w:t>编制氟氯烃淘汰管理计划（第二阶段）</w:t>
            </w:r>
          </w:p>
        </w:tc>
        <w:tc>
          <w:tcPr>
            <w:tcW w:w="565" w:type="pct"/>
          </w:tcPr>
          <w:p w14:paraId="3B3C129D"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20,000</w:t>
            </w:r>
          </w:p>
        </w:tc>
        <w:tc>
          <w:tcPr>
            <w:tcW w:w="738" w:type="pct"/>
          </w:tcPr>
          <w:p w14:paraId="0AA2DC44"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20,000</w:t>
            </w:r>
          </w:p>
        </w:tc>
      </w:tr>
      <w:tr w:rsidR="00D97DCD" w:rsidRPr="008940F1" w14:paraId="5A239A00" w14:textId="77777777" w:rsidTr="00C10462">
        <w:trPr>
          <w:trHeight w:val="20"/>
        </w:trPr>
        <w:tc>
          <w:tcPr>
            <w:tcW w:w="1121" w:type="pct"/>
            <w:vAlign w:val="center"/>
          </w:tcPr>
          <w:p w14:paraId="14A3AE13" w14:textId="77777777" w:rsidR="00D97DCD" w:rsidRPr="008940F1" w:rsidRDefault="00613E34"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加蓬</w:t>
            </w:r>
            <w:r w:rsidR="00D97DCD" w:rsidRPr="008940F1">
              <w:rPr>
                <w:rFonts w:eastAsia="SimSun" w:hint="eastAsia"/>
                <w:snapToGrid w:val="0"/>
                <w:szCs w:val="21"/>
                <w:lang w:eastAsia="zh-CN"/>
              </w:rPr>
              <w:t>**</w:t>
            </w:r>
          </w:p>
        </w:tc>
        <w:tc>
          <w:tcPr>
            <w:tcW w:w="2576" w:type="pct"/>
          </w:tcPr>
          <w:p w14:paraId="6659BA6F" w14:textId="77777777" w:rsidR="00D97DCD" w:rsidRPr="008940F1" w:rsidRDefault="00E9798C" w:rsidP="00C10462">
            <w:pPr>
              <w:overflowPunct w:val="0"/>
              <w:adjustRightInd w:val="0"/>
              <w:snapToGrid w:val="0"/>
              <w:rPr>
                <w:rFonts w:eastAsia="SimSun"/>
                <w:snapToGrid w:val="0"/>
                <w:szCs w:val="21"/>
                <w:lang w:eastAsia="zh-CN"/>
              </w:rPr>
            </w:pPr>
            <w:r w:rsidRPr="008940F1">
              <w:rPr>
                <w:rFonts w:eastAsia="SimSun" w:hint="eastAsia"/>
                <w:snapToGrid w:val="0"/>
                <w:color w:val="000000" w:themeColor="text1"/>
                <w:szCs w:val="21"/>
                <w:lang w:val="en-CA" w:eastAsia="zh-CN"/>
              </w:rPr>
              <w:t>编制氟氯烃淘汰管理计划（第二阶段）</w:t>
            </w:r>
          </w:p>
        </w:tc>
        <w:tc>
          <w:tcPr>
            <w:tcW w:w="565" w:type="pct"/>
          </w:tcPr>
          <w:p w14:paraId="1B52229F"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40,000</w:t>
            </w:r>
          </w:p>
        </w:tc>
        <w:tc>
          <w:tcPr>
            <w:tcW w:w="738" w:type="pct"/>
          </w:tcPr>
          <w:p w14:paraId="3906EFA0"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40,000</w:t>
            </w:r>
          </w:p>
        </w:tc>
      </w:tr>
      <w:tr w:rsidR="00D97DCD" w:rsidRPr="008940F1" w14:paraId="44C1B4DC" w14:textId="77777777" w:rsidTr="00C10462">
        <w:trPr>
          <w:trHeight w:val="20"/>
        </w:trPr>
        <w:tc>
          <w:tcPr>
            <w:tcW w:w="1121" w:type="pct"/>
            <w:vAlign w:val="center"/>
          </w:tcPr>
          <w:p w14:paraId="22D7D9C7" w14:textId="77777777" w:rsidR="00D97DCD" w:rsidRPr="008940F1" w:rsidRDefault="00613E34"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科威特</w:t>
            </w:r>
            <w:r w:rsidR="00D97DCD" w:rsidRPr="008940F1">
              <w:rPr>
                <w:rFonts w:eastAsia="SimSun" w:hint="eastAsia"/>
                <w:snapToGrid w:val="0"/>
                <w:szCs w:val="21"/>
                <w:lang w:eastAsia="zh-CN"/>
              </w:rPr>
              <w:t>**</w:t>
            </w:r>
          </w:p>
        </w:tc>
        <w:tc>
          <w:tcPr>
            <w:tcW w:w="2576" w:type="pct"/>
          </w:tcPr>
          <w:p w14:paraId="4DCA70B9" w14:textId="77777777" w:rsidR="00D97DCD" w:rsidRPr="008940F1" w:rsidRDefault="00E9798C" w:rsidP="00C10462">
            <w:pPr>
              <w:overflowPunct w:val="0"/>
              <w:adjustRightInd w:val="0"/>
              <w:snapToGrid w:val="0"/>
              <w:rPr>
                <w:rFonts w:eastAsia="SimSun"/>
                <w:snapToGrid w:val="0"/>
                <w:szCs w:val="21"/>
                <w:lang w:eastAsia="zh-CN"/>
              </w:rPr>
            </w:pPr>
            <w:r w:rsidRPr="008940F1">
              <w:rPr>
                <w:rFonts w:eastAsia="SimSun" w:hint="eastAsia"/>
                <w:snapToGrid w:val="0"/>
                <w:color w:val="000000" w:themeColor="text1"/>
                <w:szCs w:val="21"/>
                <w:lang w:val="en-CA" w:eastAsia="zh-CN"/>
              </w:rPr>
              <w:t>编制氟氯烃淘汰管理计划（第二阶段）</w:t>
            </w:r>
          </w:p>
        </w:tc>
        <w:tc>
          <w:tcPr>
            <w:tcW w:w="565" w:type="pct"/>
          </w:tcPr>
          <w:p w14:paraId="6A534358"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75,000</w:t>
            </w:r>
          </w:p>
        </w:tc>
        <w:tc>
          <w:tcPr>
            <w:tcW w:w="738" w:type="pct"/>
          </w:tcPr>
          <w:p w14:paraId="174B7484"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75,000</w:t>
            </w:r>
          </w:p>
        </w:tc>
      </w:tr>
      <w:tr w:rsidR="00D97DCD" w:rsidRPr="008940F1" w14:paraId="62B41515" w14:textId="77777777" w:rsidTr="00C10462">
        <w:trPr>
          <w:trHeight w:val="20"/>
        </w:trPr>
        <w:tc>
          <w:tcPr>
            <w:tcW w:w="1121" w:type="pct"/>
            <w:vAlign w:val="center"/>
          </w:tcPr>
          <w:p w14:paraId="56442BA5" w14:textId="77777777" w:rsidR="00D97DCD" w:rsidRPr="008940F1" w:rsidRDefault="00613E34"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利比里亚</w:t>
            </w:r>
            <w:r w:rsidR="00D97DCD" w:rsidRPr="008940F1">
              <w:rPr>
                <w:rFonts w:eastAsia="SimSun" w:hint="eastAsia"/>
                <w:snapToGrid w:val="0"/>
                <w:szCs w:val="21"/>
                <w:lang w:eastAsia="zh-CN"/>
              </w:rPr>
              <w:t>**</w:t>
            </w:r>
          </w:p>
        </w:tc>
        <w:tc>
          <w:tcPr>
            <w:tcW w:w="2576" w:type="pct"/>
          </w:tcPr>
          <w:p w14:paraId="104B3CF9" w14:textId="77777777" w:rsidR="00D97DCD" w:rsidRPr="008940F1" w:rsidRDefault="00E9798C" w:rsidP="00C10462">
            <w:pPr>
              <w:overflowPunct w:val="0"/>
              <w:adjustRightInd w:val="0"/>
              <w:snapToGrid w:val="0"/>
              <w:rPr>
                <w:rFonts w:eastAsia="SimSun"/>
                <w:snapToGrid w:val="0"/>
                <w:szCs w:val="21"/>
                <w:lang w:eastAsia="zh-CN"/>
              </w:rPr>
            </w:pPr>
            <w:r w:rsidRPr="008940F1">
              <w:rPr>
                <w:rFonts w:eastAsia="SimSun" w:hint="eastAsia"/>
                <w:snapToGrid w:val="0"/>
                <w:color w:val="000000" w:themeColor="text1"/>
                <w:szCs w:val="21"/>
                <w:lang w:val="en-CA" w:eastAsia="zh-CN"/>
              </w:rPr>
              <w:t>编制氟氯烃淘汰管理计划（第二阶段）</w:t>
            </w:r>
          </w:p>
        </w:tc>
        <w:tc>
          <w:tcPr>
            <w:tcW w:w="565" w:type="pct"/>
          </w:tcPr>
          <w:p w14:paraId="316EE2BE"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20,000</w:t>
            </w:r>
          </w:p>
        </w:tc>
        <w:tc>
          <w:tcPr>
            <w:tcW w:w="738" w:type="pct"/>
          </w:tcPr>
          <w:p w14:paraId="05FD550A"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20,000</w:t>
            </w:r>
          </w:p>
        </w:tc>
      </w:tr>
      <w:tr w:rsidR="00D97DCD" w:rsidRPr="008940F1" w14:paraId="71136894" w14:textId="77777777" w:rsidTr="00C10462">
        <w:trPr>
          <w:trHeight w:val="20"/>
        </w:trPr>
        <w:tc>
          <w:tcPr>
            <w:tcW w:w="1121" w:type="pct"/>
            <w:vAlign w:val="center"/>
          </w:tcPr>
          <w:p w14:paraId="3199A62A" w14:textId="77777777" w:rsidR="00D97DCD" w:rsidRPr="008940F1" w:rsidRDefault="00613E34"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马达加斯加</w:t>
            </w:r>
            <w:r w:rsidR="00D97DCD" w:rsidRPr="008940F1">
              <w:rPr>
                <w:rFonts w:eastAsia="SimSun" w:hint="eastAsia"/>
                <w:snapToGrid w:val="0"/>
                <w:szCs w:val="21"/>
                <w:lang w:eastAsia="zh-CN"/>
              </w:rPr>
              <w:t>**</w:t>
            </w:r>
          </w:p>
        </w:tc>
        <w:tc>
          <w:tcPr>
            <w:tcW w:w="2576" w:type="pct"/>
          </w:tcPr>
          <w:p w14:paraId="6E88636F" w14:textId="77777777" w:rsidR="00D97DCD" w:rsidRPr="008940F1" w:rsidRDefault="00E9798C" w:rsidP="00C10462">
            <w:pPr>
              <w:overflowPunct w:val="0"/>
              <w:adjustRightInd w:val="0"/>
              <w:snapToGrid w:val="0"/>
              <w:rPr>
                <w:rFonts w:eastAsia="SimSun"/>
                <w:snapToGrid w:val="0"/>
                <w:szCs w:val="21"/>
                <w:lang w:eastAsia="zh-CN"/>
              </w:rPr>
            </w:pPr>
            <w:r w:rsidRPr="008940F1">
              <w:rPr>
                <w:rFonts w:eastAsia="SimSun" w:hint="eastAsia"/>
                <w:snapToGrid w:val="0"/>
                <w:color w:val="000000" w:themeColor="text1"/>
                <w:szCs w:val="21"/>
                <w:lang w:val="en-CA" w:eastAsia="zh-CN"/>
              </w:rPr>
              <w:t>编制氟氯烃淘汰管理计划（第二阶段）</w:t>
            </w:r>
          </w:p>
        </w:tc>
        <w:tc>
          <w:tcPr>
            <w:tcW w:w="565" w:type="pct"/>
          </w:tcPr>
          <w:p w14:paraId="015B92CA"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40,000</w:t>
            </w:r>
          </w:p>
        </w:tc>
        <w:tc>
          <w:tcPr>
            <w:tcW w:w="738" w:type="pct"/>
          </w:tcPr>
          <w:p w14:paraId="311AED6E"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40,000</w:t>
            </w:r>
          </w:p>
        </w:tc>
      </w:tr>
      <w:tr w:rsidR="00D97DCD" w:rsidRPr="008940F1" w14:paraId="7349FEFF" w14:textId="77777777" w:rsidTr="00C10462">
        <w:trPr>
          <w:trHeight w:val="20"/>
        </w:trPr>
        <w:tc>
          <w:tcPr>
            <w:tcW w:w="1121" w:type="pct"/>
            <w:vAlign w:val="center"/>
          </w:tcPr>
          <w:p w14:paraId="109FF662" w14:textId="77777777" w:rsidR="00D97DCD" w:rsidRPr="008940F1" w:rsidRDefault="00613E34"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马里</w:t>
            </w:r>
            <w:r w:rsidR="00D97DCD" w:rsidRPr="008940F1">
              <w:rPr>
                <w:rFonts w:eastAsia="SimSun" w:hint="eastAsia"/>
                <w:snapToGrid w:val="0"/>
                <w:szCs w:val="21"/>
                <w:lang w:eastAsia="zh-CN"/>
              </w:rPr>
              <w:t>***</w:t>
            </w:r>
          </w:p>
        </w:tc>
        <w:tc>
          <w:tcPr>
            <w:tcW w:w="2576" w:type="pct"/>
          </w:tcPr>
          <w:p w14:paraId="63BBCC2A" w14:textId="77777777" w:rsidR="00D97DCD" w:rsidRPr="008940F1" w:rsidRDefault="00E9798C" w:rsidP="00C10462">
            <w:pPr>
              <w:overflowPunct w:val="0"/>
              <w:adjustRightInd w:val="0"/>
              <w:snapToGrid w:val="0"/>
              <w:rPr>
                <w:rFonts w:eastAsia="SimSun"/>
                <w:snapToGrid w:val="0"/>
                <w:szCs w:val="21"/>
                <w:lang w:eastAsia="zh-CN"/>
              </w:rPr>
            </w:pPr>
            <w:r w:rsidRPr="008940F1">
              <w:rPr>
                <w:rFonts w:eastAsia="SimSun" w:hint="eastAsia"/>
                <w:snapToGrid w:val="0"/>
                <w:color w:val="000000" w:themeColor="text1"/>
                <w:szCs w:val="21"/>
                <w:lang w:val="en-CA" w:eastAsia="zh-CN"/>
              </w:rPr>
              <w:t>编制氟氯烃淘汰管理计划（第二阶段）</w:t>
            </w:r>
          </w:p>
        </w:tc>
        <w:tc>
          <w:tcPr>
            <w:tcW w:w="565" w:type="pct"/>
          </w:tcPr>
          <w:p w14:paraId="36945ACC"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c>
          <w:tcPr>
            <w:tcW w:w="738" w:type="pct"/>
          </w:tcPr>
          <w:p w14:paraId="746C2164"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r>
      <w:tr w:rsidR="00D97DCD" w:rsidRPr="008940F1" w14:paraId="2543A62D" w14:textId="77777777" w:rsidTr="00C10462">
        <w:trPr>
          <w:trHeight w:val="20"/>
        </w:trPr>
        <w:tc>
          <w:tcPr>
            <w:tcW w:w="1121" w:type="pct"/>
            <w:vAlign w:val="center"/>
          </w:tcPr>
          <w:p w14:paraId="78C87EA2" w14:textId="77777777" w:rsidR="00D97DCD" w:rsidRPr="008940F1" w:rsidRDefault="00613E34"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莫桑比克</w:t>
            </w:r>
            <w:r w:rsidR="00D97DCD" w:rsidRPr="008940F1">
              <w:rPr>
                <w:rFonts w:eastAsia="SimSun" w:hint="eastAsia"/>
                <w:snapToGrid w:val="0"/>
                <w:szCs w:val="21"/>
                <w:lang w:eastAsia="zh-CN"/>
              </w:rPr>
              <w:t>***</w:t>
            </w:r>
          </w:p>
        </w:tc>
        <w:tc>
          <w:tcPr>
            <w:tcW w:w="2576" w:type="pct"/>
          </w:tcPr>
          <w:p w14:paraId="3EAF12C0" w14:textId="77777777" w:rsidR="00D97DCD" w:rsidRPr="008940F1" w:rsidRDefault="00E9798C" w:rsidP="00C10462">
            <w:pPr>
              <w:overflowPunct w:val="0"/>
              <w:adjustRightInd w:val="0"/>
              <w:snapToGrid w:val="0"/>
              <w:rPr>
                <w:rFonts w:eastAsia="SimSun"/>
                <w:snapToGrid w:val="0"/>
                <w:szCs w:val="21"/>
                <w:lang w:eastAsia="zh-CN"/>
              </w:rPr>
            </w:pPr>
            <w:r w:rsidRPr="008940F1">
              <w:rPr>
                <w:rFonts w:eastAsia="SimSun" w:hint="eastAsia"/>
                <w:snapToGrid w:val="0"/>
                <w:color w:val="000000" w:themeColor="text1"/>
                <w:szCs w:val="21"/>
                <w:lang w:val="en-CA" w:eastAsia="zh-CN"/>
              </w:rPr>
              <w:t>编制氟氯烃淘汰管理计划（第二阶段）</w:t>
            </w:r>
          </w:p>
        </w:tc>
        <w:tc>
          <w:tcPr>
            <w:tcW w:w="565" w:type="pct"/>
          </w:tcPr>
          <w:p w14:paraId="5D6F1A01"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c>
          <w:tcPr>
            <w:tcW w:w="738" w:type="pct"/>
          </w:tcPr>
          <w:p w14:paraId="0A45726E" w14:textId="77777777" w:rsidR="00D97DCD" w:rsidRPr="008940F1" w:rsidRDefault="00D97DCD"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30,000</w:t>
            </w:r>
          </w:p>
        </w:tc>
      </w:tr>
      <w:tr w:rsidR="00BB7A85" w:rsidRPr="008940F1" w14:paraId="4FA7AFC9" w14:textId="77777777" w:rsidTr="00C10462">
        <w:trPr>
          <w:trHeight w:val="20"/>
        </w:trPr>
        <w:tc>
          <w:tcPr>
            <w:tcW w:w="1121" w:type="pct"/>
            <w:vAlign w:val="center"/>
          </w:tcPr>
          <w:p w14:paraId="2F4AD960" w14:textId="77777777" w:rsidR="00BB7A85" w:rsidRPr="008940F1" w:rsidRDefault="00613E34"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摩尔多瓦共和国</w:t>
            </w:r>
            <w:r w:rsidR="00BB7A85" w:rsidRPr="008940F1">
              <w:rPr>
                <w:rFonts w:eastAsia="SimSun" w:hint="eastAsia"/>
                <w:snapToGrid w:val="0"/>
                <w:szCs w:val="21"/>
                <w:vertAlign w:val="superscript"/>
                <w:lang w:eastAsia="zh-CN"/>
              </w:rPr>
              <w:t>****</w:t>
            </w:r>
          </w:p>
        </w:tc>
        <w:tc>
          <w:tcPr>
            <w:tcW w:w="2576" w:type="pct"/>
            <w:vAlign w:val="center"/>
          </w:tcPr>
          <w:p w14:paraId="65820739" w14:textId="77777777" w:rsidR="00BB7A85" w:rsidRPr="008940F1" w:rsidRDefault="00E9798C" w:rsidP="00C10462">
            <w:pPr>
              <w:overflowPunct w:val="0"/>
              <w:adjustRightInd w:val="0"/>
              <w:snapToGrid w:val="0"/>
              <w:rPr>
                <w:rFonts w:eastAsia="SimSun"/>
                <w:snapToGrid w:val="0"/>
                <w:szCs w:val="21"/>
                <w:lang w:eastAsia="zh-CN"/>
              </w:rPr>
            </w:pPr>
            <w:r w:rsidRPr="008940F1">
              <w:rPr>
                <w:rFonts w:eastAsia="SimSun" w:hint="eastAsia"/>
                <w:snapToGrid w:val="0"/>
                <w:color w:val="000000" w:themeColor="text1"/>
                <w:szCs w:val="21"/>
                <w:lang w:val="en-CA" w:eastAsia="zh-CN"/>
              </w:rPr>
              <w:t>编制氟氯烃淘汰管理计划（第三阶段）</w:t>
            </w:r>
          </w:p>
        </w:tc>
        <w:tc>
          <w:tcPr>
            <w:tcW w:w="565" w:type="pct"/>
          </w:tcPr>
          <w:p w14:paraId="485BFD42"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10,000</w:t>
            </w:r>
          </w:p>
        </w:tc>
        <w:tc>
          <w:tcPr>
            <w:tcW w:w="738" w:type="pct"/>
          </w:tcPr>
          <w:p w14:paraId="0C0FA7DE"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10,000</w:t>
            </w:r>
          </w:p>
        </w:tc>
      </w:tr>
      <w:tr w:rsidR="00BB7A85" w:rsidRPr="008940F1" w14:paraId="5F2878BF" w14:textId="77777777" w:rsidTr="00C10462">
        <w:trPr>
          <w:trHeight w:val="20"/>
        </w:trPr>
        <w:tc>
          <w:tcPr>
            <w:tcW w:w="1121" w:type="pct"/>
            <w:vAlign w:val="center"/>
          </w:tcPr>
          <w:p w14:paraId="6F0F9E70" w14:textId="77777777" w:rsidR="00BB7A85" w:rsidRPr="008940F1" w:rsidRDefault="00613E34"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塞拉利昂</w:t>
            </w:r>
            <w:r w:rsidR="00BB7A85" w:rsidRPr="008940F1">
              <w:rPr>
                <w:rFonts w:eastAsia="SimSun" w:hint="eastAsia"/>
                <w:snapToGrid w:val="0"/>
                <w:szCs w:val="21"/>
                <w:lang w:eastAsia="zh-CN"/>
              </w:rPr>
              <w:t>**</w:t>
            </w:r>
          </w:p>
        </w:tc>
        <w:tc>
          <w:tcPr>
            <w:tcW w:w="2576" w:type="pct"/>
            <w:vAlign w:val="center"/>
          </w:tcPr>
          <w:p w14:paraId="453E2885" w14:textId="77777777" w:rsidR="00BB7A85" w:rsidRPr="008940F1" w:rsidRDefault="00E9798C" w:rsidP="00C10462">
            <w:pPr>
              <w:overflowPunct w:val="0"/>
              <w:adjustRightInd w:val="0"/>
              <w:snapToGrid w:val="0"/>
              <w:rPr>
                <w:rFonts w:eastAsia="SimSun"/>
                <w:snapToGrid w:val="0"/>
                <w:szCs w:val="21"/>
                <w:lang w:eastAsia="zh-CN"/>
              </w:rPr>
            </w:pPr>
            <w:r w:rsidRPr="008940F1">
              <w:rPr>
                <w:rFonts w:eastAsia="SimSun" w:hint="eastAsia"/>
                <w:snapToGrid w:val="0"/>
                <w:color w:val="000000" w:themeColor="text1"/>
                <w:szCs w:val="21"/>
                <w:lang w:val="en-CA" w:eastAsia="zh-CN"/>
              </w:rPr>
              <w:t>编制氟氯烃淘汰管理计划（第二阶段）</w:t>
            </w:r>
          </w:p>
        </w:tc>
        <w:tc>
          <w:tcPr>
            <w:tcW w:w="565" w:type="pct"/>
          </w:tcPr>
          <w:p w14:paraId="7CA55DA4"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20,000</w:t>
            </w:r>
          </w:p>
        </w:tc>
        <w:tc>
          <w:tcPr>
            <w:tcW w:w="738" w:type="pct"/>
          </w:tcPr>
          <w:p w14:paraId="6F0648EC"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20,000</w:t>
            </w:r>
          </w:p>
        </w:tc>
      </w:tr>
      <w:tr w:rsidR="00AC4526" w:rsidRPr="008940F1" w14:paraId="490576E5" w14:textId="77777777" w:rsidTr="00C10462">
        <w:trPr>
          <w:trHeight w:val="20"/>
        </w:trPr>
        <w:tc>
          <w:tcPr>
            <w:tcW w:w="3697" w:type="pct"/>
            <w:gridSpan w:val="2"/>
          </w:tcPr>
          <w:p w14:paraId="2EAD30B2" w14:textId="77777777" w:rsidR="00AC4526" w:rsidRPr="008940F1" w:rsidRDefault="00AC4526" w:rsidP="006556B1">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A2</w:t>
            </w:r>
            <w:r w:rsidR="00E9798C" w:rsidRPr="008940F1">
              <w:rPr>
                <w:rFonts w:eastAsia="SimSun" w:hint="eastAsia"/>
                <w:snapToGrid w:val="0"/>
                <w:color w:val="000000" w:themeColor="text1"/>
                <w:szCs w:val="21"/>
                <w:lang w:val="en-CA" w:eastAsia="zh-CN"/>
              </w:rPr>
              <w:t>小计</w:t>
            </w:r>
          </w:p>
        </w:tc>
        <w:tc>
          <w:tcPr>
            <w:tcW w:w="565" w:type="pct"/>
          </w:tcPr>
          <w:p w14:paraId="4531F96D" w14:textId="77777777" w:rsidR="00AC4526" w:rsidRPr="008940F1" w:rsidRDefault="00AC4526" w:rsidP="00C10462">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515,000</w:t>
            </w:r>
          </w:p>
        </w:tc>
        <w:tc>
          <w:tcPr>
            <w:tcW w:w="738" w:type="pct"/>
          </w:tcPr>
          <w:p w14:paraId="293A9F7E" w14:textId="77777777" w:rsidR="00AC4526" w:rsidRPr="008940F1" w:rsidRDefault="00AC4526" w:rsidP="00C10462">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515,000</w:t>
            </w:r>
          </w:p>
        </w:tc>
      </w:tr>
      <w:tr w:rsidR="00AC4526" w:rsidRPr="008940F1" w14:paraId="2330F09C" w14:textId="77777777" w:rsidTr="00C10462">
        <w:trPr>
          <w:trHeight w:val="20"/>
        </w:trPr>
        <w:tc>
          <w:tcPr>
            <w:tcW w:w="3697" w:type="pct"/>
            <w:gridSpan w:val="2"/>
          </w:tcPr>
          <w:p w14:paraId="71AF0C06" w14:textId="77777777" w:rsidR="00AC4526" w:rsidRPr="008940F1" w:rsidRDefault="0074044A" w:rsidP="006556B1">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机构支助费用（项目编制的</w:t>
            </w:r>
            <w:r w:rsidRPr="008940F1">
              <w:rPr>
                <w:rFonts w:eastAsia="SimSun" w:hint="eastAsia"/>
                <w:snapToGrid w:val="0"/>
                <w:color w:val="000000" w:themeColor="text1"/>
                <w:szCs w:val="21"/>
                <w:lang w:val="en-CA" w:eastAsia="zh-CN"/>
              </w:rPr>
              <w:t>13%</w:t>
            </w:r>
            <w:r w:rsidRPr="008940F1">
              <w:rPr>
                <w:rFonts w:eastAsia="SimSun" w:hint="eastAsia"/>
                <w:snapToGrid w:val="0"/>
                <w:color w:val="000000" w:themeColor="text1"/>
                <w:szCs w:val="21"/>
                <w:lang w:val="en-CA" w:eastAsia="zh-CN"/>
              </w:rPr>
              <w:t>）</w:t>
            </w:r>
          </w:p>
        </w:tc>
        <w:tc>
          <w:tcPr>
            <w:tcW w:w="565" w:type="pct"/>
          </w:tcPr>
          <w:p w14:paraId="636D4467" w14:textId="77777777" w:rsidR="00AC4526" w:rsidRPr="008940F1" w:rsidRDefault="00AC4526" w:rsidP="00C10462">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66,950</w:t>
            </w:r>
          </w:p>
        </w:tc>
        <w:tc>
          <w:tcPr>
            <w:tcW w:w="738" w:type="pct"/>
          </w:tcPr>
          <w:p w14:paraId="71E617EE" w14:textId="77777777" w:rsidR="00AC4526" w:rsidRPr="008940F1" w:rsidRDefault="00AC4526" w:rsidP="00C10462">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66,950</w:t>
            </w:r>
          </w:p>
        </w:tc>
      </w:tr>
      <w:tr w:rsidR="00AC4526" w:rsidRPr="008940F1" w14:paraId="4EED8E34" w14:textId="77777777" w:rsidTr="00C10462">
        <w:trPr>
          <w:trHeight w:val="20"/>
        </w:trPr>
        <w:tc>
          <w:tcPr>
            <w:tcW w:w="3697" w:type="pct"/>
            <w:gridSpan w:val="2"/>
          </w:tcPr>
          <w:p w14:paraId="278B60EC" w14:textId="77777777" w:rsidR="00AC4526" w:rsidRPr="008940F1" w:rsidRDefault="00AC4526" w:rsidP="006556B1">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A2</w:t>
            </w:r>
            <w:r w:rsidR="0074044A" w:rsidRPr="008940F1">
              <w:rPr>
                <w:rFonts w:eastAsia="SimSun" w:hint="eastAsia"/>
                <w:snapToGrid w:val="0"/>
                <w:color w:val="000000" w:themeColor="text1"/>
                <w:szCs w:val="21"/>
                <w:lang w:val="en-CA" w:eastAsia="zh-CN"/>
              </w:rPr>
              <w:t>共计</w:t>
            </w:r>
          </w:p>
        </w:tc>
        <w:tc>
          <w:tcPr>
            <w:tcW w:w="565" w:type="pct"/>
          </w:tcPr>
          <w:p w14:paraId="291205D1" w14:textId="77777777" w:rsidR="00AC4526" w:rsidRPr="008940F1" w:rsidRDefault="00AC4526" w:rsidP="00C10462">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581,950</w:t>
            </w:r>
          </w:p>
        </w:tc>
        <w:tc>
          <w:tcPr>
            <w:tcW w:w="738" w:type="pct"/>
          </w:tcPr>
          <w:p w14:paraId="3375F2BA" w14:textId="77777777" w:rsidR="00AC4526" w:rsidRPr="008940F1" w:rsidRDefault="00AC4526" w:rsidP="00C10462">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581,950</w:t>
            </w:r>
          </w:p>
        </w:tc>
      </w:tr>
      <w:tr w:rsidR="00BB7A85" w:rsidRPr="008940F1" w14:paraId="508E5042" w14:textId="77777777" w:rsidTr="00C10462">
        <w:trPr>
          <w:trHeight w:val="20"/>
        </w:trPr>
        <w:tc>
          <w:tcPr>
            <w:tcW w:w="5000" w:type="pct"/>
            <w:gridSpan w:val="4"/>
          </w:tcPr>
          <w:p w14:paraId="0A75496B" w14:textId="77777777" w:rsidR="00BB7A85" w:rsidRPr="008940F1" w:rsidRDefault="00BB7A85" w:rsidP="00C10462">
            <w:pPr>
              <w:overflowPunct w:val="0"/>
              <w:adjustRightInd w:val="0"/>
              <w:snapToGrid w:val="0"/>
              <w:jc w:val="left"/>
              <w:rPr>
                <w:rFonts w:eastAsia="SimSun"/>
                <w:b/>
                <w:snapToGrid w:val="0"/>
                <w:color w:val="000000" w:themeColor="text1"/>
                <w:szCs w:val="21"/>
                <w:lang w:val="en-CA" w:eastAsia="zh-CN"/>
              </w:rPr>
            </w:pPr>
            <w:r w:rsidRPr="008940F1">
              <w:rPr>
                <w:rFonts w:eastAsia="SimSun" w:hint="eastAsia"/>
                <w:b/>
                <w:snapToGrid w:val="0"/>
                <w:color w:val="000000" w:themeColor="text1"/>
                <w:szCs w:val="21"/>
                <w:lang w:val="en-CA" w:eastAsia="zh-CN"/>
              </w:rPr>
              <w:t>B</w:t>
            </w:r>
            <w:r w:rsidR="00E06243" w:rsidRPr="008940F1">
              <w:rPr>
                <w:rFonts w:eastAsia="SimSun" w:hint="eastAsia"/>
                <w:b/>
                <w:snapToGrid w:val="0"/>
                <w:color w:val="000000" w:themeColor="text1"/>
                <w:szCs w:val="21"/>
                <w:lang w:val="en-CA" w:eastAsia="zh-CN"/>
              </w:rPr>
              <w:t>节：建议单独审议的活动</w:t>
            </w:r>
          </w:p>
        </w:tc>
      </w:tr>
      <w:tr w:rsidR="00BB7A85" w:rsidRPr="008940F1" w14:paraId="52E7E0FE" w14:textId="77777777" w:rsidTr="00C10462">
        <w:trPr>
          <w:trHeight w:val="20"/>
        </w:trPr>
        <w:tc>
          <w:tcPr>
            <w:tcW w:w="5000" w:type="pct"/>
            <w:gridSpan w:val="4"/>
            <w:vAlign w:val="center"/>
          </w:tcPr>
          <w:p w14:paraId="7EA9CB44" w14:textId="77777777" w:rsidR="00BB7A85" w:rsidRPr="008940F1" w:rsidRDefault="00BB7A85" w:rsidP="00C10462">
            <w:pPr>
              <w:overflowPunct w:val="0"/>
              <w:adjustRightInd w:val="0"/>
              <w:snapToGrid w:val="0"/>
              <w:jc w:val="left"/>
              <w:rPr>
                <w:rFonts w:eastAsia="SimSun"/>
                <w:b/>
                <w:snapToGrid w:val="0"/>
                <w:szCs w:val="21"/>
                <w:lang w:eastAsia="zh-CN"/>
              </w:rPr>
            </w:pPr>
            <w:r w:rsidRPr="008940F1">
              <w:rPr>
                <w:rFonts w:eastAsia="SimSun" w:hint="eastAsia"/>
                <w:b/>
                <w:snapToGrid w:val="0"/>
                <w:szCs w:val="21"/>
                <w:lang w:eastAsia="zh-CN"/>
              </w:rPr>
              <w:t>B1</w:t>
            </w:r>
            <w:r w:rsidR="00E06243" w:rsidRPr="008940F1">
              <w:rPr>
                <w:rFonts w:eastAsia="SimSun" w:hint="eastAsia"/>
                <w:b/>
                <w:snapToGrid w:val="0"/>
                <w:szCs w:val="21"/>
                <w:lang w:eastAsia="zh-CN"/>
              </w:rPr>
              <w:t>：</w:t>
            </w:r>
            <w:r w:rsidR="00D3798D" w:rsidRPr="008940F1">
              <w:rPr>
                <w:rFonts w:eastAsia="SimSun" w:hint="eastAsia"/>
                <w:b/>
                <w:snapToGrid w:val="0"/>
                <w:szCs w:val="21"/>
                <w:lang w:eastAsia="zh-CN"/>
              </w:rPr>
              <w:t>氟氯烃淘汰管理计划</w:t>
            </w:r>
            <w:r w:rsidR="00E06243" w:rsidRPr="008940F1">
              <w:rPr>
                <w:rFonts w:eastAsia="SimSun" w:hint="eastAsia"/>
                <w:b/>
                <w:snapToGrid w:val="0"/>
                <w:szCs w:val="21"/>
                <w:lang w:eastAsia="zh-CN"/>
              </w:rPr>
              <w:t>项目编制</w:t>
            </w:r>
          </w:p>
        </w:tc>
      </w:tr>
      <w:tr w:rsidR="00BB7A85" w:rsidRPr="008940F1" w14:paraId="22784C47" w14:textId="77777777" w:rsidTr="00C10462">
        <w:trPr>
          <w:trHeight w:val="20"/>
        </w:trPr>
        <w:tc>
          <w:tcPr>
            <w:tcW w:w="1121" w:type="pct"/>
          </w:tcPr>
          <w:p w14:paraId="24AF62B1" w14:textId="77777777" w:rsidR="00BB7A85" w:rsidRPr="008940F1" w:rsidRDefault="00D3798D" w:rsidP="00C10462">
            <w:pPr>
              <w:overflowPunct w:val="0"/>
              <w:adjustRightInd w:val="0"/>
              <w:snapToGrid w:val="0"/>
              <w:rPr>
                <w:rFonts w:eastAsia="SimSun"/>
                <w:snapToGrid w:val="0"/>
                <w:szCs w:val="21"/>
                <w:lang w:eastAsia="zh-CN"/>
              </w:rPr>
            </w:pPr>
            <w:r w:rsidRPr="008940F1">
              <w:rPr>
                <w:rFonts w:eastAsia="SimSun" w:hint="eastAsia"/>
                <w:snapToGrid w:val="0"/>
                <w:szCs w:val="21"/>
                <w:lang w:eastAsia="zh-CN"/>
              </w:rPr>
              <w:t>巴林</w:t>
            </w:r>
            <w:r w:rsidR="00BB7A85" w:rsidRPr="008940F1">
              <w:rPr>
                <w:rFonts w:eastAsia="SimSun" w:hint="eastAsia"/>
                <w:snapToGrid w:val="0"/>
                <w:szCs w:val="21"/>
                <w:lang w:eastAsia="zh-CN"/>
              </w:rPr>
              <w:t>**</w:t>
            </w:r>
          </w:p>
        </w:tc>
        <w:tc>
          <w:tcPr>
            <w:tcW w:w="2576" w:type="pct"/>
            <w:vAlign w:val="center"/>
          </w:tcPr>
          <w:p w14:paraId="7769E1C9" w14:textId="77777777" w:rsidR="00BB7A85" w:rsidRPr="008940F1" w:rsidRDefault="00D3798D" w:rsidP="00C10462">
            <w:pPr>
              <w:overflowPunct w:val="0"/>
              <w:adjustRightInd w:val="0"/>
              <w:snapToGrid w:val="0"/>
              <w:rPr>
                <w:rFonts w:eastAsia="SimSun"/>
                <w:snapToGrid w:val="0"/>
                <w:szCs w:val="21"/>
                <w:lang w:eastAsia="zh-CN"/>
              </w:rPr>
            </w:pPr>
            <w:r w:rsidRPr="008940F1">
              <w:rPr>
                <w:rFonts w:eastAsia="SimSun" w:hint="eastAsia"/>
                <w:snapToGrid w:val="0"/>
                <w:color w:val="000000" w:themeColor="text1"/>
                <w:szCs w:val="21"/>
                <w:lang w:val="en-CA" w:eastAsia="zh-CN"/>
              </w:rPr>
              <w:t>编制氟氯烃淘汰管理计划（第二阶段）</w:t>
            </w:r>
          </w:p>
        </w:tc>
        <w:tc>
          <w:tcPr>
            <w:tcW w:w="565" w:type="pct"/>
          </w:tcPr>
          <w:p w14:paraId="3407D2C8"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42,000</w:t>
            </w:r>
          </w:p>
        </w:tc>
        <w:tc>
          <w:tcPr>
            <w:tcW w:w="738" w:type="pct"/>
          </w:tcPr>
          <w:p w14:paraId="2B2E18C0" w14:textId="77777777" w:rsidR="00BB7A85" w:rsidRPr="008940F1" w:rsidRDefault="00BB7A85" w:rsidP="00C10462">
            <w:pPr>
              <w:overflowPunct w:val="0"/>
              <w:adjustRightInd w:val="0"/>
              <w:snapToGrid w:val="0"/>
              <w:jc w:val="right"/>
              <w:rPr>
                <w:rFonts w:eastAsia="SimSun"/>
                <w:snapToGrid w:val="0"/>
                <w:szCs w:val="21"/>
                <w:lang w:eastAsia="zh-CN"/>
              </w:rPr>
            </w:pPr>
            <w:r w:rsidRPr="008940F1">
              <w:rPr>
                <w:rFonts w:eastAsia="SimSun" w:hint="eastAsia"/>
                <w:snapToGrid w:val="0"/>
                <w:szCs w:val="21"/>
                <w:lang w:eastAsia="zh-CN"/>
              </w:rPr>
              <w:t>*****</w:t>
            </w:r>
          </w:p>
        </w:tc>
      </w:tr>
      <w:tr w:rsidR="00BB7A85" w:rsidRPr="008940F1" w14:paraId="2D584900" w14:textId="77777777" w:rsidTr="00C10462">
        <w:trPr>
          <w:trHeight w:val="20"/>
        </w:trPr>
        <w:tc>
          <w:tcPr>
            <w:tcW w:w="3697" w:type="pct"/>
            <w:gridSpan w:val="2"/>
          </w:tcPr>
          <w:p w14:paraId="7C13010D" w14:textId="77777777" w:rsidR="00BB7A85" w:rsidRPr="008940F1" w:rsidRDefault="00BB7A85" w:rsidP="006556B1">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B1</w:t>
            </w:r>
            <w:r w:rsidR="00D3798D" w:rsidRPr="008940F1">
              <w:rPr>
                <w:rFonts w:eastAsia="SimSun" w:hint="eastAsia"/>
                <w:snapToGrid w:val="0"/>
                <w:color w:val="000000" w:themeColor="text1"/>
                <w:szCs w:val="21"/>
                <w:lang w:val="en-CA" w:eastAsia="zh-CN"/>
              </w:rPr>
              <w:t>小计</w:t>
            </w:r>
          </w:p>
        </w:tc>
        <w:tc>
          <w:tcPr>
            <w:tcW w:w="565" w:type="pct"/>
          </w:tcPr>
          <w:p w14:paraId="001C57F2" w14:textId="77777777" w:rsidR="00BB7A85" w:rsidRPr="008940F1" w:rsidRDefault="00BB7A85" w:rsidP="00C10462">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5,460</w:t>
            </w:r>
          </w:p>
        </w:tc>
        <w:tc>
          <w:tcPr>
            <w:tcW w:w="738" w:type="pct"/>
          </w:tcPr>
          <w:p w14:paraId="5A669B15" w14:textId="77777777" w:rsidR="00BB7A85" w:rsidRPr="008940F1" w:rsidRDefault="00BB7A85" w:rsidP="00C10462">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w:t>
            </w:r>
          </w:p>
        </w:tc>
      </w:tr>
      <w:tr w:rsidR="00BB7A85" w:rsidRPr="008940F1" w14:paraId="0D5D63AA" w14:textId="77777777" w:rsidTr="00C10462">
        <w:trPr>
          <w:trHeight w:val="20"/>
        </w:trPr>
        <w:tc>
          <w:tcPr>
            <w:tcW w:w="3697" w:type="pct"/>
            <w:gridSpan w:val="2"/>
          </w:tcPr>
          <w:p w14:paraId="2EF55B18" w14:textId="77777777" w:rsidR="00BB7A85" w:rsidRPr="008940F1" w:rsidRDefault="00D3798D" w:rsidP="006556B1">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机构支助费用（项目编制的</w:t>
            </w:r>
            <w:r w:rsidRPr="008940F1">
              <w:rPr>
                <w:rFonts w:eastAsia="SimSun" w:hint="eastAsia"/>
                <w:snapToGrid w:val="0"/>
                <w:color w:val="000000" w:themeColor="text1"/>
                <w:szCs w:val="21"/>
                <w:lang w:val="en-CA" w:eastAsia="zh-CN"/>
              </w:rPr>
              <w:t>13%</w:t>
            </w:r>
            <w:r w:rsidRPr="008940F1">
              <w:rPr>
                <w:rFonts w:eastAsia="SimSun" w:hint="eastAsia"/>
                <w:snapToGrid w:val="0"/>
                <w:color w:val="000000" w:themeColor="text1"/>
                <w:szCs w:val="21"/>
                <w:lang w:val="en-CA" w:eastAsia="zh-CN"/>
              </w:rPr>
              <w:t>）</w:t>
            </w:r>
          </w:p>
        </w:tc>
        <w:tc>
          <w:tcPr>
            <w:tcW w:w="565" w:type="pct"/>
          </w:tcPr>
          <w:p w14:paraId="15B4763F" w14:textId="77777777" w:rsidR="00BB7A85" w:rsidRPr="008940F1" w:rsidRDefault="00BB7A85" w:rsidP="00C10462">
            <w:pPr>
              <w:overflowPunct w:val="0"/>
              <w:adjustRightInd w:val="0"/>
              <w:snapToGrid w:val="0"/>
              <w:jc w:val="right"/>
              <w:rPr>
                <w:rFonts w:eastAsia="SimSun"/>
                <w:snapToGrid w:val="0"/>
                <w:szCs w:val="21"/>
                <w:lang w:val="en-CA" w:eastAsia="zh-CN"/>
              </w:rPr>
            </w:pPr>
            <w:r w:rsidRPr="008940F1">
              <w:rPr>
                <w:rFonts w:eastAsia="SimSun" w:hint="eastAsia"/>
                <w:snapToGrid w:val="0"/>
                <w:szCs w:val="21"/>
                <w:lang w:val="en-CA" w:eastAsia="zh-CN"/>
              </w:rPr>
              <w:t>47,460</w:t>
            </w:r>
          </w:p>
        </w:tc>
        <w:tc>
          <w:tcPr>
            <w:tcW w:w="738" w:type="pct"/>
          </w:tcPr>
          <w:p w14:paraId="47291026" w14:textId="77777777" w:rsidR="00BB7A85" w:rsidRPr="008940F1" w:rsidRDefault="00BB7A85" w:rsidP="00C10462">
            <w:pPr>
              <w:overflowPunct w:val="0"/>
              <w:adjustRightInd w:val="0"/>
              <w:snapToGrid w:val="0"/>
              <w:jc w:val="right"/>
              <w:rPr>
                <w:rFonts w:eastAsia="SimSun"/>
                <w:snapToGrid w:val="0"/>
                <w:szCs w:val="21"/>
                <w:lang w:val="en-CA" w:eastAsia="zh-CN"/>
              </w:rPr>
            </w:pPr>
            <w:r w:rsidRPr="008940F1">
              <w:rPr>
                <w:rFonts w:eastAsia="SimSun" w:hint="eastAsia"/>
                <w:snapToGrid w:val="0"/>
                <w:szCs w:val="21"/>
                <w:lang w:val="en-CA" w:eastAsia="zh-CN"/>
              </w:rPr>
              <w:t>*****</w:t>
            </w:r>
          </w:p>
        </w:tc>
      </w:tr>
      <w:tr w:rsidR="00BB7A85" w:rsidRPr="008940F1" w14:paraId="1DC587F7" w14:textId="77777777" w:rsidTr="00C10462">
        <w:trPr>
          <w:trHeight w:val="20"/>
        </w:trPr>
        <w:tc>
          <w:tcPr>
            <w:tcW w:w="3697" w:type="pct"/>
            <w:gridSpan w:val="2"/>
          </w:tcPr>
          <w:p w14:paraId="52C52CC6" w14:textId="77777777" w:rsidR="00BB7A85" w:rsidRPr="008940F1" w:rsidRDefault="00D3798D" w:rsidP="006556B1">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总计（</w:t>
            </w:r>
            <w:r w:rsidR="00BB7A85" w:rsidRPr="008940F1">
              <w:rPr>
                <w:rFonts w:eastAsia="SimSun" w:hint="eastAsia"/>
                <w:snapToGrid w:val="0"/>
                <w:color w:val="000000" w:themeColor="text1"/>
                <w:szCs w:val="21"/>
                <w:lang w:val="en-CA" w:eastAsia="zh-CN"/>
              </w:rPr>
              <w:t>A1</w:t>
            </w:r>
            <w:r w:rsidRPr="008940F1">
              <w:rPr>
                <w:rFonts w:eastAsia="SimSun" w:hint="eastAsia"/>
                <w:snapToGrid w:val="0"/>
                <w:color w:val="000000" w:themeColor="text1"/>
                <w:szCs w:val="21"/>
                <w:lang w:val="en-CA" w:eastAsia="zh-CN"/>
              </w:rPr>
              <w:t>、</w:t>
            </w:r>
            <w:r w:rsidR="00BB7A85" w:rsidRPr="008940F1">
              <w:rPr>
                <w:rFonts w:eastAsia="SimSun" w:hint="eastAsia"/>
                <w:snapToGrid w:val="0"/>
                <w:color w:val="000000" w:themeColor="text1"/>
                <w:szCs w:val="21"/>
                <w:lang w:val="en-CA" w:eastAsia="zh-CN"/>
              </w:rPr>
              <w:t>A2</w:t>
            </w:r>
            <w:r w:rsidRPr="008940F1">
              <w:rPr>
                <w:rFonts w:eastAsia="SimSun" w:hint="eastAsia"/>
                <w:snapToGrid w:val="0"/>
                <w:color w:val="000000" w:themeColor="text1"/>
                <w:szCs w:val="21"/>
                <w:lang w:val="en-CA" w:eastAsia="zh-CN"/>
              </w:rPr>
              <w:t>、</w:t>
            </w:r>
            <w:r w:rsidR="00BB7A85" w:rsidRPr="008940F1">
              <w:rPr>
                <w:rFonts w:eastAsia="SimSun" w:hint="eastAsia"/>
                <w:snapToGrid w:val="0"/>
                <w:color w:val="000000" w:themeColor="text1"/>
                <w:szCs w:val="21"/>
                <w:lang w:val="en-CA" w:eastAsia="zh-CN"/>
              </w:rPr>
              <w:t>A3</w:t>
            </w:r>
            <w:r w:rsidRPr="008940F1">
              <w:rPr>
                <w:rFonts w:eastAsia="SimSun" w:hint="eastAsia"/>
                <w:snapToGrid w:val="0"/>
                <w:color w:val="000000" w:themeColor="text1"/>
                <w:szCs w:val="21"/>
                <w:lang w:val="en-CA" w:eastAsia="zh-CN"/>
              </w:rPr>
              <w:t>、</w:t>
            </w:r>
            <w:r w:rsidR="00BB7A85" w:rsidRPr="008940F1">
              <w:rPr>
                <w:rFonts w:eastAsia="SimSun" w:hint="eastAsia"/>
                <w:snapToGrid w:val="0"/>
                <w:color w:val="000000" w:themeColor="text1"/>
                <w:szCs w:val="21"/>
                <w:lang w:val="en-CA" w:eastAsia="zh-CN"/>
              </w:rPr>
              <w:t>B1</w:t>
            </w:r>
            <w:r w:rsidRPr="008940F1">
              <w:rPr>
                <w:rFonts w:eastAsia="SimSun" w:hint="eastAsia"/>
                <w:snapToGrid w:val="0"/>
                <w:color w:val="000000" w:themeColor="text1"/>
                <w:szCs w:val="21"/>
                <w:lang w:val="en-CA" w:eastAsia="zh-CN"/>
              </w:rPr>
              <w:t>）</w:t>
            </w:r>
          </w:p>
        </w:tc>
        <w:tc>
          <w:tcPr>
            <w:tcW w:w="565" w:type="pct"/>
          </w:tcPr>
          <w:p w14:paraId="715394B9" w14:textId="77777777" w:rsidR="00BB7A85" w:rsidRPr="008940F1" w:rsidRDefault="00BB7A85" w:rsidP="00C10462">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szCs w:val="21"/>
                <w:lang w:val="en-CA" w:eastAsia="zh-CN"/>
              </w:rPr>
              <w:t>3,233,358</w:t>
            </w:r>
          </w:p>
        </w:tc>
        <w:tc>
          <w:tcPr>
            <w:tcW w:w="738" w:type="pct"/>
          </w:tcPr>
          <w:p w14:paraId="2E7D7385" w14:textId="77777777" w:rsidR="00BB7A85" w:rsidRPr="008940F1" w:rsidRDefault="00BB7A85" w:rsidP="00C10462">
            <w:pPr>
              <w:overflowPunct w:val="0"/>
              <w:adjustRightInd w:val="0"/>
              <w:snapToGrid w:val="0"/>
              <w:jc w:val="right"/>
              <w:rPr>
                <w:rFonts w:eastAsia="SimSun"/>
                <w:snapToGrid w:val="0"/>
                <w:color w:val="000000" w:themeColor="text1"/>
                <w:szCs w:val="21"/>
                <w:lang w:val="en-CA" w:eastAsia="zh-CN"/>
              </w:rPr>
            </w:pPr>
            <w:r w:rsidRPr="008940F1">
              <w:rPr>
                <w:rFonts w:eastAsia="SimSun" w:hint="eastAsia"/>
                <w:snapToGrid w:val="0"/>
                <w:color w:val="000000" w:themeColor="text1"/>
                <w:szCs w:val="21"/>
                <w:lang w:val="en-CA" w:eastAsia="zh-CN"/>
              </w:rPr>
              <w:t>3,185,898</w:t>
            </w:r>
          </w:p>
        </w:tc>
      </w:tr>
    </w:tbl>
    <w:p w14:paraId="3DFDCF9E" w14:textId="77777777" w:rsidR="00CF6995" w:rsidRPr="008940F1" w:rsidRDefault="00C01309" w:rsidP="00C10462">
      <w:pPr>
        <w:tabs>
          <w:tab w:val="left" w:pos="8280"/>
        </w:tabs>
        <w:overflowPunct w:val="0"/>
        <w:adjustRightInd w:val="0"/>
        <w:snapToGrid w:val="0"/>
        <w:rPr>
          <w:rFonts w:eastAsia="SimSun"/>
          <w:snapToGrid w:val="0"/>
          <w:sz w:val="20"/>
          <w:szCs w:val="20"/>
          <w:lang w:val="en-CA" w:eastAsia="zh-CN"/>
        </w:rPr>
      </w:pPr>
      <w:r w:rsidRPr="008940F1">
        <w:rPr>
          <w:rFonts w:eastAsia="SimSun" w:hint="eastAsia"/>
          <w:snapToGrid w:val="0"/>
          <w:sz w:val="20"/>
          <w:szCs w:val="20"/>
          <w:lang w:val="en-CA" w:eastAsia="zh-CN"/>
        </w:rPr>
        <w:t>*</w:t>
      </w:r>
      <w:r w:rsidR="00246DA6" w:rsidRPr="008940F1">
        <w:rPr>
          <w:rFonts w:eastAsia="SimSun" w:hint="eastAsia"/>
          <w:snapToGrid w:val="0"/>
          <w:sz w:val="20"/>
          <w:szCs w:val="20"/>
          <w:lang w:val="en-CA" w:eastAsia="zh-CN"/>
        </w:rPr>
        <w:t>工发组织为</w:t>
      </w:r>
      <w:r w:rsidR="00FE388D" w:rsidRPr="008940F1">
        <w:rPr>
          <w:rFonts w:eastAsia="SimSun" w:hint="eastAsia"/>
          <w:snapToGrid w:val="0"/>
          <w:sz w:val="20"/>
          <w:szCs w:val="20"/>
          <w:lang w:val="en-CA" w:eastAsia="zh-CN"/>
        </w:rPr>
        <w:t>牵头执行机构</w:t>
      </w:r>
    </w:p>
    <w:p w14:paraId="4D12C5C7" w14:textId="77777777" w:rsidR="00C01309" w:rsidRPr="008940F1" w:rsidRDefault="00C01309" w:rsidP="00C10462">
      <w:pPr>
        <w:tabs>
          <w:tab w:val="left" w:pos="8280"/>
        </w:tabs>
        <w:overflowPunct w:val="0"/>
        <w:adjustRightInd w:val="0"/>
        <w:snapToGrid w:val="0"/>
        <w:rPr>
          <w:rFonts w:eastAsia="SimSun"/>
          <w:snapToGrid w:val="0"/>
          <w:sz w:val="20"/>
          <w:szCs w:val="20"/>
          <w:lang w:val="en-CA" w:eastAsia="zh-CN"/>
        </w:rPr>
      </w:pPr>
      <w:r w:rsidRPr="008940F1">
        <w:rPr>
          <w:rFonts w:eastAsia="SimSun" w:hint="eastAsia"/>
          <w:snapToGrid w:val="0"/>
          <w:sz w:val="20"/>
          <w:szCs w:val="20"/>
          <w:lang w:val="en-CA" w:eastAsia="zh-CN"/>
        </w:rPr>
        <w:t>**</w:t>
      </w:r>
      <w:r w:rsidR="00985DD0" w:rsidRPr="008940F1">
        <w:rPr>
          <w:rFonts w:eastAsia="SimSun" w:hint="eastAsia"/>
          <w:snapToGrid w:val="0"/>
          <w:sz w:val="20"/>
          <w:szCs w:val="20"/>
          <w:lang w:val="en-CA" w:eastAsia="zh-CN"/>
        </w:rPr>
        <w:t>工发组织为合作执行机构</w:t>
      </w:r>
    </w:p>
    <w:p w14:paraId="643A33EA" w14:textId="77777777" w:rsidR="00C01309" w:rsidRPr="008940F1" w:rsidRDefault="00C01309" w:rsidP="00C10462">
      <w:pPr>
        <w:tabs>
          <w:tab w:val="left" w:pos="8280"/>
        </w:tabs>
        <w:overflowPunct w:val="0"/>
        <w:adjustRightInd w:val="0"/>
        <w:snapToGrid w:val="0"/>
        <w:rPr>
          <w:rFonts w:eastAsia="SimSun"/>
          <w:snapToGrid w:val="0"/>
          <w:sz w:val="20"/>
          <w:szCs w:val="20"/>
          <w:lang w:val="en-CA" w:eastAsia="zh-CN"/>
        </w:rPr>
      </w:pPr>
      <w:r w:rsidRPr="008940F1">
        <w:rPr>
          <w:rFonts w:eastAsia="SimSun" w:hint="eastAsia"/>
          <w:snapToGrid w:val="0"/>
          <w:sz w:val="20"/>
          <w:szCs w:val="20"/>
          <w:lang w:val="en-CA" w:eastAsia="zh-CN"/>
        </w:rPr>
        <w:t>***</w:t>
      </w:r>
      <w:r w:rsidR="00A21D48" w:rsidRPr="008940F1">
        <w:rPr>
          <w:rFonts w:eastAsia="SimSun" w:hint="eastAsia"/>
          <w:snapToGrid w:val="0"/>
          <w:sz w:val="20"/>
          <w:szCs w:val="20"/>
          <w:lang w:val="en-CA" w:eastAsia="zh-CN"/>
        </w:rPr>
        <w:t>开发计划署为合作执行机构</w:t>
      </w:r>
    </w:p>
    <w:p w14:paraId="27E682EF" w14:textId="77777777" w:rsidR="00163CE9" w:rsidRPr="008940F1" w:rsidRDefault="00163CE9" w:rsidP="00C10462">
      <w:pPr>
        <w:tabs>
          <w:tab w:val="left" w:pos="8280"/>
        </w:tabs>
        <w:overflowPunct w:val="0"/>
        <w:adjustRightInd w:val="0"/>
        <w:snapToGrid w:val="0"/>
        <w:rPr>
          <w:rFonts w:eastAsia="SimSun"/>
          <w:snapToGrid w:val="0"/>
          <w:sz w:val="20"/>
          <w:szCs w:val="20"/>
          <w:lang w:val="en-CA" w:eastAsia="zh-CN"/>
        </w:rPr>
      </w:pPr>
      <w:r w:rsidRPr="008940F1">
        <w:rPr>
          <w:rFonts w:eastAsia="SimSun" w:hint="eastAsia"/>
          <w:snapToGrid w:val="0"/>
          <w:sz w:val="20"/>
          <w:szCs w:val="20"/>
          <w:lang w:val="en-CA" w:eastAsia="zh-CN"/>
        </w:rPr>
        <w:t>**</w:t>
      </w:r>
      <w:r w:rsidR="00AF3E4E" w:rsidRPr="008940F1">
        <w:rPr>
          <w:rFonts w:eastAsia="SimSun" w:hint="eastAsia"/>
          <w:snapToGrid w:val="0"/>
          <w:sz w:val="20"/>
          <w:szCs w:val="20"/>
          <w:lang w:val="en-CA" w:eastAsia="zh-CN"/>
        </w:rPr>
        <w:t>*</w:t>
      </w:r>
      <w:r w:rsidR="00C01309" w:rsidRPr="008940F1">
        <w:rPr>
          <w:rFonts w:eastAsia="SimSun" w:hint="eastAsia"/>
          <w:snapToGrid w:val="0"/>
          <w:sz w:val="20"/>
          <w:szCs w:val="20"/>
          <w:lang w:val="en-CA" w:eastAsia="zh-CN"/>
        </w:rPr>
        <w:t>*</w:t>
      </w:r>
      <w:r w:rsidRPr="008940F1">
        <w:rPr>
          <w:rFonts w:eastAsia="SimSun" w:hint="eastAsia"/>
          <w:snapToGrid w:val="0"/>
          <w:sz w:val="20"/>
          <w:szCs w:val="20"/>
          <w:lang w:val="en-CA" w:eastAsia="zh-CN"/>
        </w:rPr>
        <w:t xml:space="preserve"> </w:t>
      </w:r>
      <w:r w:rsidR="00A21D48" w:rsidRPr="008940F1">
        <w:rPr>
          <w:rFonts w:eastAsia="SimSun" w:hint="eastAsia"/>
          <w:snapToGrid w:val="0"/>
          <w:sz w:val="20"/>
          <w:szCs w:val="20"/>
          <w:lang w:val="en-CA" w:eastAsia="zh-CN"/>
        </w:rPr>
        <w:t>开发计划署为牵头执行机构</w:t>
      </w:r>
    </w:p>
    <w:p w14:paraId="5139C604" w14:textId="77777777" w:rsidR="001E0787" w:rsidRPr="008940F1" w:rsidRDefault="001E0787" w:rsidP="00C10462">
      <w:pPr>
        <w:tabs>
          <w:tab w:val="left" w:pos="8280"/>
        </w:tabs>
        <w:overflowPunct w:val="0"/>
        <w:adjustRightInd w:val="0"/>
        <w:snapToGrid w:val="0"/>
        <w:spacing w:after="240"/>
        <w:rPr>
          <w:rFonts w:eastAsia="SimSun"/>
          <w:snapToGrid w:val="0"/>
          <w:sz w:val="20"/>
          <w:szCs w:val="20"/>
          <w:lang w:val="en-CA" w:eastAsia="zh-CN"/>
        </w:rPr>
      </w:pPr>
      <w:r w:rsidRPr="008940F1">
        <w:rPr>
          <w:rFonts w:eastAsia="SimSun" w:hint="eastAsia"/>
          <w:snapToGrid w:val="0"/>
          <w:sz w:val="20"/>
          <w:szCs w:val="20"/>
          <w:lang w:val="en-CA" w:eastAsia="zh-CN"/>
        </w:rPr>
        <w:t>****</w:t>
      </w:r>
      <w:r w:rsidR="00C01309" w:rsidRPr="008940F1">
        <w:rPr>
          <w:rFonts w:eastAsia="SimSun" w:hint="eastAsia"/>
          <w:snapToGrid w:val="0"/>
          <w:sz w:val="20"/>
          <w:szCs w:val="20"/>
          <w:lang w:val="en-CA" w:eastAsia="zh-CN"/>
        </w:rPr>
        <w:t>*</w:t>
      </w:r>
      <w:r w:rsidRPr="008940F1">
        <w:rPr>
          <w:rFonts w:eastAsia="SimSun" w:hint="eastAsia"/>
          <w:snapToGrid w:val="0"/>
          <w:sz w:val="20"/>
          <w:szCs w:val="20"/>
          <w:lang w:val="en-CA" w:eastAsia="zh-CN"/>
        </w:rPr>
        <w:t xml:space="preserve"> </w:t>
      </w:r>
      <w:r w:rsidR="00A21D48" w:rsidRPr="008940F1">
        <w:rPr>
          <w:rFonts w:eastAsia="SimSun" w:hint="eastAsia"/>
          <w:snapToGrid w:val="0"/>
          <w:sz w:val="20"/>
          <w:szCs w:val="20"/>
          <w:lang w:val="en-CA" w:eastAsia="zh-CN"/>
        </w:rPr>
        <w:t>供个别审议</w:t>
      </w:r>
    </w:p>
    <w:p w14:paraId="1AE2C442" w14:textId="77777777" w:rsidR="006556B1" w:rsidRDefault="006556B1">
      <w:pPr>
        <w:jc w:val="left"/>
        <w:rPr>
          <w:rFonts w:ascii="SimHei" w:eastAsia="SimHei" w:hAnsi="SimHei"/>
          <w:b/>
          <w:snapToGrid w:val="0"/>
          <w:color w:val="000000" w:themeColor="text1"/>
          <w:sz w:val="24"/>
          <w:lang w:val="en-CA" w:eastAsia="zh-CN"/>
        </w:rPr>
      </w:pPr>
      <w:r>
        <w:rPr>
          <w:rFonts w:ascii="SimHei" w:eastAsia="SimHei" w:hAnsi="SimHei"/>
          <w:b/>
          <w:snapToGrid w:val="0"/>
          <w:color w:val="000000" w:themeColor="text1"/>
          <w:sz w:val="24"/>
          <w:lang w:val="en-CA" w:eastAsia="zh-CN"/>
        </w:rPr>
        <w:br w:type="page"/>
      </w:r>
    </w:p>
    <w:p w14:paraId="18716B12" w14:textId="02769946" w:rsidR="00163CE9" w:rsidRPr="008940F1" w:rsidRDefault="00163CE9" w:rsidP="00890122">
      <w:pPr>
        <w:overflowPunct w:val="0"/>
        <w:adjustRightInd w:val="0"/>
        <w:snapToGrid w:val="0"/>
        <w:spacing w:after="240"/>
        <w:rPr>
          <w:rFonts w:ascii="SimHei" w:eastAsia="SimHei" w:hAnsi="SimHei"/>
          <w:b/>
          <w:snapToGrid w:val="0"/>
          <w:color w:val="000000" w:themeColor="text1"/>
          <w:sz w:val="24"/>
          <w:lang w:val="en-CA" w:eastAsia="zh-CN"/>
        </w:rPr>
      </w:pPr>
      <w:r w:rsidRPr="008940F1">
        <w:rPr>
          <w:rFonts w:ascii="SimHei" w:eastAsia="SimHei" w:hAnsi="SimHei" w:hint="eastAsia"/>
          <w:b/>
          <w:snapToGrid w:val="0"/>
          <w:color w:val="000000" w:themeColor="text1"/>
          <w:sz w:val="24"/>
          <w:lang w:val="en-CA" w:eastAsia="zh-CN"/>
        </w:rPr>
        <w:lastRenderedPageBreak/>
        <w:t>A</w:t>
      </w:r>
      <w:r w:rsidR="008D4430" w:rsidRPr="008940F1">
        <w:rPr>
          <w:rFonts w:ascii="SimHei" w:eastAsia="SimHei" w:hAnsi="SimHei" w:hint="eastAsia"/>
          <w:b/>
          <w:snapToGrid w:val="0"/>
          <w:color w:val="000000" w:themeColor="text1"/>
          <w:sz w:val="24"/>
          <w:lang w:val="en-CA" w:eastAsia="zh-CN"/>
        </w:rPr>
        <w:t>节：建议一揽子核准的项目</w:t>
      </w:r>
    </w:p>
    <w:p w14:paraId="52255FFD" w14:textId="77777777" w:rsidR="00163CE9" w:rsidRPr="008940F1" w:rsidRDefault="00163CE9" w:rsidP="00890122">
      <w:pPr>
        <w:overflowPunct w:val="0"/>
        <w:adjustRightInd w:val="0"/>
        <w:snapToGrid w:val="0"/>
        <w:spacing w:after="240"/>
        <w:rPr>
          <w:rFonts w:ascii="SimHei" w:eastAsia="SimHei" w:hAnsi="SimHei"/>
          <w:b/>
          <w:bCs/>
          <w:snapToGrid w:val="0"/>
          <w:color w:val="000000" w:themeColor="text1"/>
          <w:sz w:val="24"/>
          <w:lang w:val="en-CA" w:eastAsia="zh-CN"/>
        </w:rPr>
      </w:pPr>
      <w:r w:rsidRPr="008940F1">
        <w:rPr>
          <w:rFonts w:ascii="SimHei" w:eastAsia="SimHei" w:hAnsi="SimHei" w:hint="eastAsia"/>
          <w:b/>
          <w:snapToGrid w:val="0"/>
          <w:color w:val="000000" w:themeColor="text1"/>
          <w:sz w:val="24"/>
          <w:lang w:val="en-CA" w:eastAsia="zh-CN"/>
        </w:rPr>
        <w:t>A1</w:t>
      </w:r>
      <w:r w:rsidR="008D4430" w:rsidRPr="008940F1">
        <w:rPr>
          <w:rFonts w:ascii="SimHei" w:eastAsia="SimHei" w:hAnsi="SimHei" w:hint="eastAsia"/>
          <w:b/>
          <w:snapToGrid w:val="0"/>
          <w:color w:val="000000" w:themeColor="text1"/>
          <w:sz w:val="24"/>
          <w:lang w:val="en-CA" w:eastAsia="zh-CN"/>
        </w:rPr>
        <w:t>：体制强化</w:t>
      </w:r>
      <w:r w:rsidRPr="008940F1">
        <w:rPr>
          <w:rFonts w:ascii="SimHei" w:eastAsia="SimHei" w:hAnsi="SimHei" w:hint="eastAsia"/>
          <w:b/>
          <w:bCs/>
          <w:snapToGrid w:val="0"/>
          <w:color w:val="000000" w:themeColor="text1"/>
          <w:sz w:val="24"/>
          <w:lang w:val="en-CA" w:eastAsia="zh-CN"/>
        </w:rPr>
        <w:t xml:space="preserve"> </w:t>
      </w:r>
    </w:p>
    <w:p w14:paraId="7EE04D90" w14:textId="77777777" w:rsidR="00163CE9" w:rsidRPr="008940F1" w:rsidRDefault="008D4430" w:rsidP="00890122">
      <w:pPr>
        <w:overflowPunct w:val="0"/>
        <w:adjustRightInd w:val="0"/>
        <w:snapToGrid w:val="0"/>
        <w:spacing w:after="240"/>
        <w:rPr>
          <w:rFonts w:ascii="SimHei" w:eastAsia="SimHei" w:hAnsi="SimHei"/>
          <w:b/>
          <w:snapToGrid w:val="0"/>
          <w:color w:val="000000" w:themeColor="text1"/>
          <w:sz w:val="24"/>
          <w:lang w:val="en-CA" w:eastAsia="zh-CN"/>
        </w:rPr>
      </w:pPr>
      <w:r w:rsidRPr="008940F1">
        <w:rPr>
          <w:rFonts w:ascii="SimHei" w:eastAsia="SimHei" w:hAnsi="SimHei" w:hint="eastAsia"/>
          <w:b/>
          <w:snapToGrid w:val="0"/>
          <w:color w:val="000000" w:themeColor="text1"/>
          <w:sz w:val="24"/>
          <w:lang w:val="en-CA" w:eastAsia="zh-CN"/>
        </w:rPr>
        <w:t>项目说明</w:t>
      </w:r>
    </w:p>
    <w:p w14:paraId="7E0C99A6" w14:textId="77777777" w:rsidR="00163CE9" w:rsidRPr="00C10462" w:rsidRDefault="00E24D45" w:rsidP="00890122">
      <w:pPr>
        <w:pStyle w:val="Heading1"/>
        <w:numPr>
          <w:ilvl w:val="0"/>
          <w:numId w:val="23"/>
        </w:numPr>
        <w:overflowPunct w:val="0"/>
        <w:adjustRightInd w:val="0"/>
        <w:snapToGrid w:val="0"/>
        <w:rPr>
          <w:rFonts w:eastAsia="SimSun"/>
          <w:snapToGrid w:val="0"/>
          <w:color w:val="000000" w:themeColor="text1"/>
          <w:sz w:val="24"/>
          <w:lang w:val="en-CA" w:eastAsia="zh-CN"/>
        </w:rPr>
      </w:pPr>
      <w:r w:rsidRPr="00C10462">
        <w:rPr>
          <w:rFonts w:eastAsia="SimSun" w:hint="eastAsia"/>
          <w:snapToGrid w:val="0"/>
          <w:color w:val="000000" w:themeColor="text1"/>
          <w:sz w:val="24"/>
          <w:lang w:val="en-CA" w:eastAsia="zh-CN"/>
        </w:rPr>
        <w:t>环境规划署提交了表</w:t>
      </w:r>
      <w:r w:rsidRPr="00C10462">
        <w:rPr>
          <w:rFonts w:eastAsia="SimSun" w:hint="eastAsia"/>
          <w:snapToGrid w:val="0"/>
          <w:color w:val="000000" w:themeColor="text1"/>
          <w:sz w:val="24"/>
          <w:lang w:val="en-CA" w:eastAsia="zh-CN"/>
        </w:rPr>
        <w:t>1</w:t>
      </w:r>
      <w:r w:rsidRPr="00C10462">
        <w:rPr>
          <w:rFonts w:eastAsia="SimSun" w:hint="eastAsia"/>
          <w:snapToGrid w:val="0"/>
          <w:color w:val="000000" w:themeColor="text1"/>
          <w:sz w:val="24"/>
          <w:lang w:val="en-CA" w:eastAsia="zh-CN"/>
        </w:rPr>
        <w:t>的</w:t>
      </w:r>
      <w:r w:rsidRPr="00C10462">
        <w:rPr>
          <w:rFonts w:eastAsia="SimSun" w:hint="eastAsia"/>
          <w:snapToGrid w:val="0"/>
          <w:color w:val="000000" w:themeColor="text1"/>
          <w:sz w:val="24"/>
          <w:lang w:val="en-CA" w:eastAsia="zh-CN"/>
        </w:rPr>
        <w:t>A1</w:t>
      </w:r>
      <w:r w:rsidRPr="00C10462">
        <w:rPr>
          <w:rFonts w:eastAsia="SimSun" w:hint="eastAsia"/>
          <w:snapToGrid w:val="0"/>
          <w:color w:val="000000" w:themeColor="text1"/>
          <w:sz w:val="24"/>
          <w:lang w:val="en-CA" w:eastAsia="zh-CN"/>
        </w:rPr>
        <w:t>节中所列各国体制强化项目延长的申请。这些项目的说明载于本文件的附件一。</w:t>
      </w:r>
    </w:p>
    <w:p w14:paraId="446F7DC0" w14:textId="77777777" w:rsidR="00163CE9" w:rsidRPr="008940F1" w:rsidRDefault="00525FAB" w:rsidP="00C10462">
      <w:pPr>
        <w:keepNext/>
        <w:overflowPunct w:val="0"/>
        <w:autoSpaceDE w:val="0"/>
        <w:autoSpaceDN w:val="0"/>
        <w:adjustRightInd w:val="0"/>
        <w:snapToGrid w:val="0"/>
        <w:spacing w:after="240"/>
        <w:rPr>
          <w:rFonts w:ascii="SimHei" w:eastAsia="SimHei" w:hAnsi="SimHei"/>
          <w:b/>
          <w:bCs/>
          <w:snapToGrid w:val="0"/>
          <w:color w:val="000000" w:themeColor="text1"/>
          <w:sz w:val="24"/>
          <w:lang w:val="en-CA" w:eastAsia="zh-CN"/>
        </w:rPr>
      </w:pPr>
      <w:r w:rsidRPr="008940F1">
        <w:rPr>
          <w:rFonts w:ascii="SimHei" w:eastAsia="SimHei" w:hAnsi="SimHei" w:hint="eastAsia"/>
          <w:b/>
          <w:bCs/>
          <w:snapToGrid w:val="0"/>
          <w:color w:val="000000" w:themeColor="text1"/>
          <w:sz w:val="24"/>
          <w:lang w:val="en-CA" w:eastAsia="zh-CN"/>
        </w:rPr>
        <w:t>秘书处的评论</w:t>
      </w:r>
    </w:p>
    <w:p w14:paraId="0437FFC0" w14:textId="20766B58" w:rsidR="00163CE9" w:rsidRPr="00C10462" w:rsidRDefault="00A76476" w:rsidP="00890122">
      <w:pPr>
        <w:pStyle w:val="Heading1"/>
        <w:overflowPunct w:val="0"/>
        <w:adjustRightInd w:val="0"/>
        <w:snapToGrid w:val="0"/>
        <w:rPr>
          <w:rFonts w:eastAsia="SimSun"/>
          <w:snapToGrid w:val="0"/>
          <w:sz w:val="24"/>
          <w:lang w:val="en-CA" w:eastAsia="zh-CN"/>
        </w:rPr>
      </w:pPr>
      <w:r w:rsidRPr="00C10462">
        <w:rPr>
          <w:rFonts w:eastAsia="SimSun" w:hint="eastAsia"/>
          <w:snapToGrid w:val="0"/>
          <w:sz w:val="24"/>
          <w:lang w:val="en-CA" w:eastAsia="zh-CN"/>
        </w:rPr>
        <w:t>秘书处参照关于资助资格和供资金额的准则和相关决定，审查了</w:t>
      </w:r>
      <w:r w:rsidR="003C4A31" w:rsidRPr="00C10462">
        <w:rPr>
          <w:rFonts w:eastAsia="SimSun" w:hint="eastAsia"/>
          <w:snapToGrid w:val="0"/>
          <w:sz w:val="24"/>
          <w:lang w:val="en-CA" w:eastAsia="zh-CN"/>
        </w:rPr>
        <w:t>环境规划署</w:t>
      </w:r>
      <w:r w:rsidRPr="00C10462">
        <w:rPr>
          <w:rFonts w:eastAsia="SimSun" w:hint="eastAsia"/>
          <w:snapToGrid w:val="0"/>
          <w:sz w:val="24"/>
          <w:lang w:val="en-CA" w:eastAsia="zh-CN"/>
        </w:rPr>
        <w:t>代表各国政府提交的</w:t>
      </w:r>
      <w:r w:rsidR="003C4A31" w:rsidRPr="00C10462">
        <w:rPr>
          <w:rFonts w:eastAsia="SimSun" w:hint="eastAsia"/>
          <w:snapToGrid w:val="0"/>
          <w:sz w:val="24"/>
          <w:lang w:val="en-CA" w:eastAsia="zh-CN"/>
        </w:rPr>
        <w:t>22</w:t>
      </w:r>
      <w:r w:rsidRPr="00C10462">
        <w:rPr>
          <w:rFonts w:eastAsia="SimSun" w:hint="eastAsia"/>
          <w:snapToGrid w:val="0"/>
          <w:sz w:val="24"/>
          <w:lang w:val="en-CA" w:eastAsia="zh-CN"/>
        </w:rPr>
        <w:t>项体制强化项目延长的申请。参照上一阶段的体制强化工作计划、国家方案和第</w:t>
      </w:r>
      <w:r w:rsidRPr="00C10462">
        <w:rPr>
          <w:rFonts w:eastAsia="SimSun" w:hint="eastAsia"/>
          <w:snapToGrid w:val="0"/>
          <w:sz w:val="24"/>
          <w:lang w:val="en-CA" w:eastAsia="zh-CN"/>
        </w:rPr>
        <w:t>7</w:t>
      </w:r>
      <w:r w:rsidRPr="00C10462">
        <w:rPr>
          <w:rFonts w:eastAsia="SimSun" w:hint="eastAsia"/>
          <w:snapToGrid w:val="0"/>
          <w:sz w:val="24"/>
          <w:lang w:val="en-CA" w:eastAsia="zh-CN"/>
        </w:rPr>
        <w:t>条数据、氟氯烃淘汰管理计划执行情况最新报告、机构的进度报告以及缔约方会议的有关决定，对申请进行了仔细的核对。秘书处注意到，这些国家提交了本国</w:t>
      </w:r>
      <w:r w:rsidRPr="00C10462">
        <w:rPr>
          <w:rFonts w:eastAsia="SimSun" w:hint="eastAsia"/>
          <w:snapToGrid w:val="0"/>
          <w:sz w:val="24"/>
          <w:lang w:val="en-CA" w:eastAsia="zh-CN"/>
        </w:rPr>
        <w:t>2018</w:t>
      </w:r>
      <w:r w:rsidRPr="00C10462">
        <w:rPr>
          <w:rFonts w:eastAsia="SimSun" w:hint="eastAsia"/>
          <w:snapToGrid w:val="0"/>
          <w:sz w:val="24"/>
          <w:lang w:val="en-CA" w:eastAsia="zh-CN"/>
        </w:rPr>
        <w:t>年国家方案数据，且遵守了《蒙特利尔议定书》规定的控制目标，其年度氟氯烃消费量未超过其分别与执行委员会达成的氟氯烃淘汰管理计划协定规定的年度最高允许消费总量。此外，</w:t>
      </w:r>
      <w:r w:rsidR="008F5BE3" w:rsidRPr="00C10462">
        <w:rPr>
          <w:rFonts w:eastAsia="SimSun" w:hint="eastAsia"/>
          <w:snapToGrid w:val="0"/>
          <w:sz w:val="24"/>
          <w:lang w:val="en-CA" w:eastAsia="zh-CN"/>
        </w:rPr>
        <w:t>根据第</w:t>
      </w:r>
      <w:r w:rsidR="008F5BE3" w:rsidRPr="00C10462">
        <w:rPr>
          <w:rFonts w:eastAsia="SimSun" w:hint="eastAsia"/>
          <w:snapToGrid w:val="0"/>
          <w:sz w:val="24"/>
          <w:lang w:val="en-CA" w:eastAsia="zh-CN"/>
        </w:rPr>
        <w:t>74/51</w:t>
      </w:r>
      <w:r w:rsidR="008F5BE3" w:rsidRPr="00C10462">
        <w:rPr>
          <w:rFonts w:eastAsia="SimSun" w:hint="eastAsia"/>
          <w:snapToGrid w:val="0"/>
          <w:sz w:val="24"/>
          <w:lang w:val="en-CA" w:eastAsia="zh-CN"/>
        </w:rPr>
        <w:t>号决定</w:t>
      </w:r>
      <w:r w:rsidR="008F5BE3" w:rsidRPr="00C10462">
        <w:rPr>
          <w:rFonts w:eastAsia="SimSun" w:hint="eastAsia"/>
          <w:snapToGrid w:val="0"/>
          <w:sz w:val="24"/>
          <w:lang w:val="en-CA" w:eastAsia="zh-CN"/>
        </w:rPr>
        <w:t>(e)</w:t>
      </w:r>
      <w:r w:rsidR="008F5BE3" w:rsidRPr="00C10462">
        <w:rPr>
          <w:rFonts w:eastAsia="SimSun" w:hint="eastAsia"/>
          <w:snapToGrid w:val="0"/>
          <w:sz w:val="24"/>
          <w:lang w:val="en-CA" w:eastAsia="zh-CN"/>
        </w:rPr>
        <w:t>段，</w:t>
      </w:r>
      <w:r w:rsidRPr="00C10462">
        <w:rPr>
          <w:rFonts w:eastAsia="SimSun" w:hint="eastAsia"/>
          <w:snapToGrid w:val="0"/>
          <w:sz w:val="24"/>
          <w:lang w:val="en-CA" w:eastAsia="zh-CN"/>
        </w:rPr>
        <w:t>所提申请均包括了下一阶段体制强化项目所规划活动的业绩指标。</w:t>
      </w:r>
    </w:p>
    <w:p w14:paraId="735B29C9" w14:textId="77777777" w:rsidR="00163CE9" w:rsidRPr="008940F1" w:rsidRDefault="00756988" w:rsidP="008940F1">
      <w:pPr>
        <w:keepNext/>
        <w:overflowPunct w:val="0"/>
        <w:autoSpaceDE w:val="0"/>
        <w:autoSpaceDN w:val="0"/>
        <w:adjustRightInd w:val="0"/>
        <w:snapToGrid w:val="0"/>
        <w:spacing w:after="240"/>
        <w:rPr>
          <w:rFonts w:ascii="SimHei" w:eastAsia="SimHei" w:hAnsi="SimHei"/>
          <w:b/>
          <w:bCs/>
          <w:snapToGrid w:val="0"/>
          <w:color w:val="000000" w:themeColor="text1"/>
          <w:sz w:val="24"/>
          <w:lang w:val="en-CA" w:eastAsia="zh-CN"/>
        </w:rPr>
      </w:pPr>
      <w:r w:rsidRPr="008940F1">
        <w:rPr>
          <w:rFonts w:ascii="SimHei" w:eastAsia="SimHei" w:hAnsi="SimHei" w:hint="eastAsia"/>
          <w:b/>
          <w:bCs/>
          <w:snapToGrid w:val="0"/>
          <w:color w:val="000000" w:themeColor="text1"/>
          <w:sz w:val="24"/>
          <w:lang w:val="en-CA" w:eastAsia="zh-CN"/>
        </w:rPr>
        <w:t>秘书处的建议</w:t>
      </w:r>
    </w:p>
    <w:p w14:paraId="0B5EF756" w14:textId="77777777" w:rsidR="00163CE9" w:rsidRPr="00C10462" w:rsidRDefault="00CB1396" w:rsidP="00890122">
      <w:pPr>
        <w:pStyle w:val="Heading1"/>
        <w:overflowPunct w:val="0"/>
        <w:adjustRightInd w:val="0"/>
        <w:snapToGrid w:val="0"/>
        <w:rPr>
          <w:rFonts w:eastAsia="SimSun"/>
          <w:snapToGrid w:val="0"/>
          <w:sz w:val="24"/>
          <w:lang w:val="en-CA" w:eastAsia="zh-CN"/>
        </w:rPr>
      </w:pPr>
      <w:r w:rsidRPr="00C10462">
        <w:rPr>
          <w:rFonts w:eastAsia="SimSun" w:hint="eastAsia"/>
          <w:snapToGrid w:val="0"/>
          <w:color w:val="000000" w:themeColor="text1"/>
          <w:sz w:val="24"/>
          <w:lang w:val="en-CA" w:eastAsia="zh-CN"/>
        </w:rPr>
        <w:t>秘书处建议按本文件表</w:t>
      </w:r>
      <w:r w:rsidRPr="00C10462">
        <w:rPr>
          <w:rFonts w:eastAsia="SimSun" w:hint="eastAsia"/>
          <w:snapToGrid w:val="0"/>
          <w:color w:val="000000" w:themeColor="text1"/>
          <w:sz w:val="24"/>
          <w:lang w:val="en-CA" w:eastAsia="zh-CN"/>
        </w:rPr>
        <w:t>1</w:t>
      </w:r>
      <w:r w:rsidRPr="00C10462">
        <w:rPr>
          <w:rFonts w:eastAsia="SimSun" w:hint="eastAsia"/>
          <w:snapToGrid w:val="0"/>
          <w:color w:val="000000" w:themeColor="text1"/>
          <w:sz w:val="24"/>
          <w:lang w:val="en-CA" w:eastAsia="zh-CN"/>
        </w:rPr>
        <w:t>的</w:t>
      </w:r>
      <w:r w:rsidRPr="00C10462">
        <w:rPr>
          <w:rFonts w:eastAsia="SimSun" w:hint="eastAsia"/>
          <w:snapToGrid w:val="0"/>
          <w:color w:val="000000" w:themeColor="text1"/>
          <w:sz w:val="24"/>
          <w:lang w:val="en-CA" w:eastAsia="zh-CN"/>
        </w:rPr>
        <w:t>A1</w:t>
      </w:r>
      <w:r w:rsidRPr="00C10462">
        <w:rPr>
          <w:rFonts w:eastAsia="SimSun" w:hint="eastAsia"/>
          <w:snapToGrid w:val="0"/>
          <w:color w:val="000000" w:themeColor="text1"/>
          <w:sz w:val="24"/>
          <w:lang w:val="en-CA" w:eastAsia="zh-CN"/>
        </w:rPr>
        <w:t>节所示供资金额一揽子核准</w:t>
      </w:r>
      <w:r w:rsidR="00BF02D0" w:rsidRPr="00C10462">
        <w:rPr>
          <w:rFonts w:eastAsia="SimSun" w:hint="eastAsia"/>
          <w:snapToGrid w:val="0"/>
          <w:color w:val="000000" w:themeColor="text1"/>
          <w:sz w:val="24"/>
          <w:lang w:val="en-CA" w:eastAsia="zh-CN"/>
        </w:rPr>
        <w:t>阿尔巴尼亚、安哥拉、巴哈马、贝宁、多民族玻利维亚国、喀麦隆、乍得、科摩罗、库克群岛、厄立特里亚、圭亚那、牙买加</w:t>
      </w:r>
      <w:r w:rsidR="00BF02D0" w:rsidRPr="00C10462">
        <w:rPr>
          <w:rFonts w:eastAsia="SimSun" w:hint="eastAsia"/>
          <w:snapToGrid w:val="0"/>
          <w:sz w:val="24"/>
          <w:lang w:val="en-CA" w:eastAsia="zh-CN"/>
        </w:rPr>
        <w:t>、马绍尔群岛、毛里求斯、密克罗尼西亚联邦、缅甸、纳米比亚、尼日尔、卢旺达、塞内加尔、东帝汶和瓦努阿图</w:t>
      </w:r>
      <w:r w:rsidRPr="00C10462">
        <w:rPr>
          <w:rFonts w:eastAsia="SimSun" w:hint="eastAsia"/>
          <w:snapToGrid w:val="0"/>
          <w:color w:val="000000" w:themeColor="text1"/>
          <w:sz w:val="24"/>
          <w:lang w:val="en-CA" w:eastAsia="zh-CN"/>
        </w:rPr>
        <w:t>的体制强化延长申请。执行委员会不妨向上述国家政府表达本文件附件二中所</w:t>
      </w:r>
      <w:r w:rsidR="0032742A" w:rsidRPr="00C10462">
        <w:rPr>
          <w:rFonts w:eastAsia="SimSun" w:hint="eastAsia"/>
          <w:snapToGrid w:val="0"/>
          <w:color w:val="000000" w:themeColor="text1"/>
          <w:sz w:val="24"/>
          <w:lang w:val="en-CA" w:eastAsia="zh-CN"/>
        </w:rPr>
        <w:t>载</w:t>
      </w:r>
      <w:r w:rsidRPr="00C10462">
        <w:rPr>
          <w:rFonts w:eastAsia="SimSun" w:hint="eastAsia"/>
          <w:snapToGrid w:val="0"/>
          <w:color w:val="000000" w:themeColor="text1"/>
          <w:sz w:val="24"/>
          <w:lang w:val="en-CA" w:eastAsia="zh-CN"/>
        </w:rPr>
        <w:t>评论。</w:t>
      </w:r>
    </w:p>
    <w:p w14:paraId="554366B2" w14:textId="77777777" w:rsidR="004D2314" w:rsidRPr="008940F1" w:rsidRDefault="004D2314" w:rsidP="008940F1">
      <w:pPr>
        <w:keepNext/>
        <w:overflowPunct w:val="0"/>
        <w:autoSpaceDE w:val="0"/>
        <w:autoSpaceDN w:val="0"/>
        <w:adjustRightInd w:val="0"/>
        <w:snapToGrid w:val="0"/>
        <w:spacing w:after="240"/>
        <w:rPr>
          <w:rFonts w:ascii="SimHei" w:eastAsia="SimHei" w:hAnsi="SimHei"/>
          <w:b/>
          <w:bCs/>
          <w:snapToGrid w:val="0"/>
          <w:color w:val="000000" w:themeColor="text1"/>
          <w:sz w:val="24"/>
          <w:lang w:val="en-CA" w:eastAsia="zh-CN"/>
        </w:rPr>
      </w:pPr>
      <w:r w:rsidRPr="008940F1">
        <w:rPr>
          <w:rFonts w:ascii="SimHei" w:eastAsia="SimHei" w:hAnsi="SimHei" w:hint="eastAsia"/>
          <w:b/>
          <w:bCs/>
          <w:snapToGrid w:val="0"/>
          <w:color w:val="000000" w:themeColor="text1"/>
          <w:sz w:val="24"/>
          <w:lang w:val="en-CA" w:eastAsia="zh-CN"/>
        </w:rPr>
        <w:t>A2</w:t>
      </w:r>
      <w:r w:rsidR="00BF02D0" w:rsidRPr="008940F1">
        <w:rPr>
          <w:rFonts w:ascii="SimHei" w:eastAsia="SimHei" w:hAnsi="SimHei" w:hint="eastAsia"/>
          <w:b/>
          <w:bCs/>
          <w:snapToGrid w:val="0"/>
          <w:color w:val="000000" w:themeColor="text1"/>
          <w:sz w:val="24"/>
          <w:lang w:val="en-CA" w:eastAsia="zh-CN"/>
        </w:rPr>
        <w:t>：</w:t>
      </w:r>
      <w:r w:rsidR="00C67739" w:rsidRPr="008940F1">
        <w:rPr>
          <w:rFonts w:ascii="SimHei" w:eastAsia="SimHei" w:hAnsi="SimHei" w:hint="eastAsia"/>
          <w:b/>
          <w:bCs/>
          <w:snapToGrid w:val="0"/>
          <w:color w:val="000000" w:themeColor="text1"/>
          <w:sz w:val="24"/>
          <w:lang w:val="en-CA" w:eastAsia="zh-CN"/>
        </w:rPr>
        <w:t>编制氟氯烃消费情况核查报告的技术援助</w:t>
      </w:r>
    </w:p>
    <w:p w14:paraId="15C7AD4F" w14:textId="77777777" w:rsidR="004D2314" w:rsidRPr="008940F1" w:rsidRDefault="00C67739" w:rsidP="008940F1">
      <w:pPr>
        <w:keepNext/>
        <w:overflowPunct w:val="0"/>
        <w:autoSpaceDE w:val="0"/>
        <w:autoSpaceDN w:val="0"/>
        <w:adjustRightInd w:val="0"/>
        <w:snapToGrid w:val="0"/>
        <w:spacing w:after="240"/>
        <w:rPr>
          <w:rFonts w:ascii="SimHei" w:eastAsia="SimHei" w:hAnsi="SimHei"/>
          <w:b/>
          <w:bCs/>
          <w:snapToGrid w:val="0"/>
          <w:color w:val="000000" w:themeColor="text1"/>
          <w:sz w:val="24"/>
          <w:lang w:val="en-CA" w:eastAsia="zh-CN"/>
        </w:rPr>
      </w:pPr>
      <w:r w:rsidRPr="008940F1">
        <w:rPr>
          <w:rFonts w:ascii="SimHei" w:eastAsia="SimHei" w:hAnsi="SimHei" w:hint="eastAsia"/>
          <w:b/>
          <w:bCs/>
          <w:snapToGrid w:val="0"/>
          <w:color w:val="000000" w:themeColor="text1"/>
          <w:sz w:val="24"/>
          <w:lang w:val="en-CA" w:eastAsia="zh-CN"/>
        </w:rPr>
        <w:t>项目说明</w:t>
      </w:r>
    </w:p>
    <w:p w14:paraId="28505FBB" w14:textId="77777777" w:rsidR="004D2314" w:rsidRPr="00C10462" w:rsidRDefault="00DF5E0A" w:rsidP="00890122">
      <w:pPr>
        <w:pStyle w:val="Heading1"/>
        <w:overflowPunct w:val="0"/>
        <w:adjustRightInd w:val="0"/>
        <w:snapToGrid w:val="0"/>
        <w:rPr>
          <w:rFonts w:eastAsia="SimSun"/>
          <w:snapToGrid w:val="0"/>
          <w:sz w:val="24"/>
          <w:lang w:eastAsia="zh-CN"/>
        </w:rPr>
      </w:pPr>
      <w:r w:rsidRPr="00C10462">
        <w:rPr>
          <w:rFonts w:eastAsia="SimSun" w:hint="eastAsia"/>
          <w:snapToGrid w:val="0"/>
          <w:sz w:val="24"/>
          <w:lang w:eastAsia="zh-CN"/>
        </w:rPr>
        <w:t>执行委员会请各相关的双边和执行机构在其提交第八十四次会议的各自工作方案的修正案中，纳入编制</w:t>
      </w:r>
      <w:r w:rsidR="0049340D" w:rsidRPr="00C10462">
        <w:rPr>
          <w:rFonts w:eastAsia="SimSun" w:hint="eastAsia"/>
          <w:snapToGrid w:val="0"/>
          <w:sz w:val="24"/>
          <w:lang w:eastAsia="zh-CN"/>
        </w:rPr>
        <w:t>环境规划署</w:t>
      </w:r>
      <w:r w:rsidRPr="00C10462">
        <w:rPr>
          <w:rFonts w:eastAsia="SimSun" w:hint="eastAsia"/>
          <w:snapToGrid w:val="0"/>
          <w:sz w:val="24"/>
          <w:lang w:eastAsia="zh-CN"/>
        </w:rPr>
        <w:t>作为其牵头执行机构的</w:t>
      </w:r>
      <w:r w:rsidR="0013221F" w:rsidRPr="00C10462">
        <w:rPr>
          <w:rFonts w:eastAsia="SimSun" w:hint="eastAsia"/>
          <w:snapToGrid w:val="0"/>
          <w:color w:val="000000" w:themeColor="text1"/>
          <w:sz w:val="24"/>
          <w:lang w:val="en-CA" w:eastAsia="zh-CN"/>
        </w:rPr>
        <w:t>表</w:t>
      </w:r>
      <w:r w:rsidR="0013221F" w:rsidRPr="00C10462">
        <w:rPr>
          <w:rFonts w:eastAsia="SimSun" w:hint="eastAsia"/>
          <w:snapToGrid w:val="0"/>
          <w:color w:val="000000" w:themeColor="text1"/>
          <w:sz w:val="24"/>
          <w:lang w:val="en-CA" w:eastAsia="zh-CN"/>
        </w:rPr>
        <w:t>1</w:t>
      </w:r>
      <w:r w:rsidR="0013221F" w:rsidRPr="00C10462">
        <w:rPr>
          <w:rFonts w:eastAsia="SimSun" w:hint="eastAsia"/>
          <w:snapToGrid w:val="0"/>
          <w:color w:val="000000" w:themeColor="text1"/>
          <w:sz w:val="24"/>
          <w:lang w:val="en-CA" w:eastAsia="zh-CN"/>
        </w:rPr>
        <w:t>的</w:t>
      </w:r>
      <w:r w:rsidR="0013221F" w:rsidRPr="00C10462">
        <w:rPr>
          <w:rFonts w:eastAsia="SimSun" w:hint="eastAsia"/>
          <w:snapToGrid w:val="0"/>
          <w:color w:val="000000" w:themeColor="text1"/>
          <w:sz w:val="24"/>
          <w:lang w:val="en-CA" w:eastAsia="zh-CN"/>
        </w:rPr>
        <w:t>A2</w:t>
      </w:r>
      <w:r w:rsidR="0013221F" w:rsidRPr="00C10462">
        <w:rPr>
          <w:rFonts w:eastAsia="SimSun" w:hint="eastAsia"/>
          <w:snapToGrid w:val="0"/>
          <w:color w:val="000000" w:themeColor="text1"/>
          <w:sz w:val="24"/>
          <w:lang w:val="en-CA" w:eastAsia="zh-CN"/>
        </w:rPr>
        <w:t>节所列各国</w:t>
      </w:r>
      <w:r w:rsidRPr="00C10462">
        <w:rPr>
          <w:rFonts w:eastAsia="SimSun" w:hint="eastAsia"/>
          <w:snapToGrid w:val="0"/>
          <w:sz w:val="24"/>
          <w:lang w:eastAsia="zh-CN"/>
        </w:rPr>
        <w:t>氟氯烃淘汰管理计划第一阶段核查报告的资金</w:t>
      </w:r>
      <w:r w:rsidR="0029046E" w:rsidRPr="00C10462">
        <w:rPr>
          <w:rFonts w:eastAsia="SimSun" w:hint="eastAsia"/>
          <w:snapToGrid w:val="0"/>
          <w:sz w:val="24"/>
          <w:lang w:eastAsia="zh-CN"/>
        </w:rPr>
        <w:t>（第</w:t>
      </w:r>
      <w:r w:rsidR="0029046E" w:rsidRPr="00C10462">
        <w:rPr>
          <w:rFonts w:eastAsia="SimSun" w:hint="eastAsia"/>
          <w:snapToGrid w:val="0"/>
          <w:sz w:val="24"/>
          <w:lang w:eastAsia="zh-CN"/>
        </w:rPr>
        <w:t>83/48</w:t>
      </w:r>
      <w:r w:rsidR="0029046E" w:rsidRPr="00C10462">
        <w:rPr>
          <w:rFonts w:eastAsia="SimSun" w:hint="eastAsia"/>
          <w:snapToGrid w:val="0"/>
          <w:sz w:val="24"/>
          <w:lang w:eastAsia="zh-CN"/>
        </w:rPr>
        <w:t>号决定）</w:t>
      </w:r>
      <w:r w:rsidRPr="00C10462">
        <w:rPr>
          <w:rFonts w:eastAsia="SimSun" w:hint="eastAsia"/>
          <w:snapToGrid w:val="0"/>
          <w:sz w:val="24"/>
          <w:lang w:eastAsia="zh-CN"/>
        </w:rPr>
        <w:t>。</w:t>
      </w:r>
    </w:p>
    <w:p w14:paraId="2E754CF8" w14:textId="77777777" w:rsidR="004D2314" w:rsidRPr="008940F1" w:rsidRDefault="0029046E" w:rsidP="008940F1">
      <w:pPr>
        <w:keepNext/>
        <w:overflowPunct w:val="0"/>
        <w:autoSpaceDE w:val="0"/>
        <w:autoSpaceDN w:val="0"/>
        <w:adjustRightInd w:val="0"/>
        <w:snapToGrid w:val="0"/>
        <w:spacing w:after="240"/>
        <w:rPr>
          <w:rFonts w:ascii="SimHei" w:eastAsia="SimHei" w:hAnsi="SimHei"/>
          <w:b/>
          <w:bCs/>
          <w:snapToGrid w:val="0"/>
          <w:color w:val="000000" w:themeColor="text1"/>
          <w:sz w:val="24"/>
          <w:lang w:val="en-CA" w:eastAsia="zh-CN"/>
        </w:rPr>
      </w:pPr>
      <w:r w:rsidRPr="008940F1">
        <w:rPr>
          <w:rFonts w:ascii="SimHei" w:eastAsia="SimHei" w:hAnsi="SimHei" w:hint="eastAsia"/>
          <w:b/>
          <w:bCs/>
          <w:snapToGrid w:val="0"/>
          <w:color w:val="000000" w:themeColor="text1"/>
          <w:sz w:val="24"/>
          <w:lang w:val="en-CA" w:eastAsia="zh-CN"/>
        </w:rPr>
        <w:t>秘书处的评论</w:t>
      </w:r>
    </w:p>
    <w:p w14:paraId="65169D3C" w14:textId="77777777" w:rsidR="004D2314" w:rsidRPr="00C10462" w:rsidRDefault="00F33416" w:rsidP="00890122">
      <w:pPr>
        <w:pStyle w:val="Heading1"/>
        <w:overflowPunct w:val="0"/>
        <w:adjustRightInd w:val="0"/>
        <w:snapToGrid w:val="0"/>
        <w:rPr>
          <w:rFonts w:eastAsia="SimSun"/>
          <w:snapToGrid w:val="0"/>
          <w:sz w:val="24"/>
          <w:lang w:val="en-CA" w:eastAsia="zh-CN"/>
        </w:rPr>
      </w:pPr>
      <w:r w:rsidRPr="00C10462">
        <w:rPr>
          <w:rFonts w:eastAsia="SimSun" w:hint="eastAsia"/>
          <w:snapToGrid w:val="0"/>
          <w:sz w:val="24"/>
          <w:lang w:val="en-CA" w:eastAsia="zh-CN"/>
        </w:rPr>
        <w:t>秘书处注意到，所申请资金符合以往会议上核准的类似核查的资金。秘书处还注意到，核查报告必须在提出氟氯烃淘汰管理计划下一次付款申请的适当执行委员会会议之前</w:t>
      </w:r>
      <w:r w:rsidR="00A91A2C" w:rsidRPr="00C10462">
        <w:rPr>
          <w:rFonts w:eastAsia="SimSun" w:hint="eastAsia"/>
          <w:snapToGrid w:val="0"/>
          <w:sz w:val="24"/>
          <w:lang w:val="en-CA" w:eastAsia="zh-CN"/>
        </w:rPr>
        <w:t>至少</w:t>
      </w:r>
      <w:r w:rsidRPr="00C10462">
        <w:rPr>
          <w:rFonts w:eastAsia="SimSun" w:hint="eastAsia"/>
          <w:snapToGrid w:val="0"/>
          <w:sz w:val="24"/>
          <w:lang w:val="en-CA" w:eastAsia="zh-CN"/>
        </w:rPr>
        <w:t>60</w:t>
      </w:r>
      <w:r w:rsidRPr="00C10462">
        <w:rPr>
          <w:rFonts w:eastAsia="SimSun" w:hint="eastAsia"/>
          <w:snapToGrid w:val="0"/>
          <w:sz w:val="24"/>
          <w:lang w:val="en-CA" w:eastAsia="zh-CN"/>
        </w:rPr>
        <w:t>天提交</w:t>
      </w:r>
      <w:r w:rsidR="00A91A2C" w:rsidRPr="00C10462">
        <w:rPr>
          <w:rFonts w:eastAsia="SimSun" w:hint="eastAsia"/>
          <w:snapToGrid w:val="0"/>
          <w:sz w:val="24"/>
          <w:lang w:val="en-CA" w:eastAsia="zh-CN"/>
        </w:rPr>
        <w:t>，</w:t>
      </w:r>
      <w:r w:rsidR="00AA3F33" w:rsidRPr="00C10462">
        <w:rPr>
          <w:rFonts w:eastAsia="SimSun" w:hint="eastAsia"/>
          <w:snapToGrid w:val="0"/>
          <w:sz w:val="24"/>
          <w:lang w:val="en-CA" w:eastAsia="zh-CN"/>
        </w:rPr>
        <w:t>但是，将在</w:t>
      </w:r>
      <w:r w:rsidR="00A91A2C" w:rsidRPr="00C10462">
        <w:rPr>
          <w:rFonts w:eastAsia="SimSun" w:hint="eastAsia"/>
          <w:snapToGrid w:val="0"/>
          <w:sz w:val="24"/>
          <w:lang w:val="en-CA" w:eastAsia="zh-CN"/>
        </w:rPr>
        <w:t>第八十六次会议</w:t>
      </w:r>
      <w:r w:rsidR="00AA3F33" w:rsidRPr="00C10462">
        <w:rPr>
          <w:rFonts w:eastAsia="SimSun" w:hint="eastAsia"/>
          <w:snapToGrid w:val="0"/>
          <w:sz w:val="24"/>
          <w:lang w:val="en-CA" w:eastAsia="zh-CN"/>
        </w:rPr>
        <w:t>上随同</w:t>
      </w:r>
      <w:r w:rsidR="00A91A2C" w:rsidRPr="00C10462">
        <w:rPr>
          <w:rFonts w:eastAsia="SimSun" w:hint="eastAsia"/>
          <w:snapToGrid w:val="0"/>
          <w:sz w:val="24"/>
          <w:lang w:val="en-CA" w:eastAsia="zh-CN"/>
        </w:rPr>
        <w:t>氟氯烃淘汰管理计划第二阶段</w:t>
      </w:r>
      <w:r w:rsidR="00AA3F33" w:rsidRPr="00C10462">
        <w:rPr>
          <w:rFonts w:eastAsia="SimSun" w:hint="eastAsia"/>
          <w:snapToGrid w:val="0"/>
          <w:sz w:val="24"/>
          <w:lang w:val="en-CA" w:eastAsia="zh-CN"/>
        </w:rPr>
        <w:t>一并</w:t>
      </w:r>
      <w:r w:rsidR="00A91A2C" w:rsidRPr="00C10462">
        <w:rPr>
          <w:rFonts w:eastAsia="SimSun" w:hint="eastAsia"/>
          <w:snapToGrid w:val="0"/>
          <w:sz w:val="24"/>
          <w:lang w:val="en-CA" w:eastAsia="zh-CN"/>
        </w:rPr>
        <w:t>提交核查的太平洋岛屿国家除外</w:t>
      </w:r>
      <w:r w:rsidRPr="00C10462">
        <w:rPr>
          <w:rFonts w:eastAsia="SimSun" w:hint="eastAsia"/>
          <w:snapToGrid w:val="0"/>
          <w:sz w:val="24"/>
          <w:lang w:val="en-CA" w:eastAsia="zh-CN"/>
        </w:rPr>
        <w:t>。</w:t>
      </w:r>
    </w:p>
    <w:p w14:paraId="2F9AEA27" w14:textId="77777777" w:rsidR="004D2314" w:rsidRPr="008940F1" w:rsidRDefault="006428F3" w:rsidP="008940F1">
      <w:pPr>
        <w:keepNext/>
        <w:overflowPunct w:val="0"/>
        <w:autoSpaceDE w:val="0"/>
        <w:autoSpaceDN w:val="0"/>
        <w:adjustRightInd w:val="0"/>
        <w:snapToGrid w:val="0"/>
        <w:spacing w:after="240"/>
        <w:rPr>
          <w:rFonts w:ascii="SimHei" w:eastAsia="SimHei" w:hAnsi="SimHei"/>
          <w:b/>
          <w:bCs/>
          <w:snapToGrid w:val="0"/>
          <w:color w:val="000000" w:themeColor="text1"/>
          <w:sz w:val="24"/>
          <w:lang w:val="en-CA" w:eastAsia="zh-CN"/>
        </w:rPr>
      </w:pPr>
      <w:r w:rsidRPr="008940F1">
        <w:rPr>
          <w:rFonts w:ascii="SimHei" w:eastAsia="SimHei" w:hAnsi="SimHei" w:hint="eastAsia"/>
          <w:b/>
          <w:bCs/>
          <w:snapToGrid w:val="0"/>
          <w:color w:val="000000" w:themeColor="text1"/>
          <w:sz w:val="24"/>
          <w:lang w:val="en-CA" w:eastAsia="zh-CN"/>
        </w:rPr>
        <w:lastRenderedPageBreak/>
        <w:t>秘书处的建议</w:t>
      </w:r>
    </w:p>
    <w:p w14:paraId="6515AE76" w14:textId="77777777" w:rsidR="004D2314" w:rsidRPr="00C10462" w:rsidRDefault="00774CF1" w:rsidP="00890122">
      <w:pPr>
        <w:pStyle w:val="Heading1"/>
        <w:overflowPunct w:val="0"/>
        <w:adjustRightInd w:val="0"/>
        <w:snapToGrid w:val="0"/>
        <w:rPr>
          <w:rFonts w:eastAsia="SimSun"/>
          <w:snapToGrid w:val="0"/>
          <w:sz w:val="24"/>
          <w:lang w:eastAsia="zh-CN"/>
        </w:rPr>
      </w:pPr>
      <w:r w:rsidRPr="00C10462">
        <w:rPr>
          <w:rFonts w:eastAsia="SimSun" w:hint="eastAsia"/>
          <w:snapToGrid w:val="0"/>
          <w:sz w:val="24"/>
          <w:lang w:eastAsia="zh-CN"/>
        </w:rPr>
        <w:t>秘书处建议按表</w:t>
      </w:r>
      <w:r w:rsidRPr="00C10462">
        <w:rPr>
          <w:rFonts w:eastAsia="SimSun" w:hint="eastAsia"/>
          <w:snapToGrid w:val="0"/>
          <w:sz w:val="24"/>
          <w:lang w:eastAsia="zh-CN"/>
        </w:rPr>
        <w:t>1</w:t>
      </w:r>
      <w:r w:rsidRPr="00C10462">
        <w:rPr>
          <w:rFonts w:eastAsia="SimSun" w:hint="eastAsia"/>
          <w:snapToGrid w:val="0"/>
          <w:sz w:val="24"/>
          <w:lang w:eastAsia="zh-CN"/>
        </w:rPr>
        <w:t>的</w:t>
      </w:r>
      <w:r w:rsidRPr="00C10462">
        <w:rPr>
          <w:rFonts w:eastAsia="SimSun" w:hint="eastAsia"/>
          <w:snapToGrid w:val="0"/>
          <w:sz w:val="24"/>
          <w:lang w:eastAsia="zh-CN"/>
        </w:rPr>
        <w:t>A2</w:t>
      </w:r>
      <w:r w:rsidRPr="00C10462">
        <w:rPr>
          <w:rFonts w:eastAsia="SimSun" w:hint="eastAsia"/>
          <w:snapToGrid w:val="0"/>
          <w:sz w:val="24"/>
          <w:lang w:eastAsia="zh-CN"/>
        </w:rPr>
        <w:t>节所示供资金额一揽子核准布基纳法索、柬埔寨和南苏丹氟氯烃淘汰管理计划第一阶段核查报告的编制，但有一项谅解，即核查报告应在提出这些国家的氟氯烃淘汰管理计划下一次付款申请的适当执行委员会会议之前至少</w:t>
      </w:r>
      <w:r w:rsidRPr="00C10462">
        <w:rPr>
          <w:rFonts w:eastAsia="SimSun" w:hint="eastAsia"/>
          <w:snapToGrid w:val="0"/>
          <w:sz w:val="24"/>
          <w:lang w:eastAsia="zh-CN"/>
        </w:rPr>
        <w:t>60</w:t>
      </w:r>
      <w:r w:rsidRPr="00C10462">
        <w:rPr>
          <w:rFonts w:eastAsia="SimSun" w:hint="eastAsia"/>
          <w:snapToGrid w:val="0"/>
          <w:sz w:val="24"/>
          <w:lang w:eastAsia="zh-CN"/>
        </w:rPr>
        <w:t>天提交；</w:t>
      </w:r>
      <w:r w:rsidR="00A016F9" w:rsidRPr="00C10462">
        <w:rPr>
          <w:rFonts w:eastAsia="SimSun" w:hint="eastAsia"/>
          <w:snapToGrid w:val="0"/>
          <w:sz w:val="24"/>
          <w:lang w:eastAsia="zh-CN"/>
        </w:rPr>
        <w:t>并按表</w:t>
      </w:r>
      <w:r w:rsidR="00A016F9" w:rsidRPr="00C10462">
        <w:rPr>
          <w:rFonts w:eastAsia="SimSun" w:hint="eastAsia"/>
          <w:snapToGrid w:val="0"/>
          <w:sz w:val="24"/>
          <w:lang w:eastAsia="zh-CN"/>
        </w:rPr>
        <w:t>1</w:t>
      </w:r>
      <w:r w:rsidR="00A016F9" w:rsidRPr="00C10462">
        <w:rPr>
          <w:rFonts w:eastAsia="SimSun" w:hint="eastAsia"/>
          <w:snapToGrid w:val="0"/>
          <w:sz w:val="24"/>
          <w:lang w:eastAsia="zh-CN"/>
        </w:rPr>
        <w:t>的</w:t>
      </w:r>
      <w:r w:rsidR="00A016F9" w:rsidRPr="00C10462">
        <w:rPr>
          <w:rFonts w:eastAsia="SimSun" w:hint="eastAsia"/>
          <w:snapToGrid w:val="0"/>
          <w:sz w:val="24"/>
          <w:lang w:eastAsia="zh-CN"/>
        </w:rPr>
        <w:t>A2</w:t>
      </w:r>
      <w:r w:rsidR="00A016F9" w:rsidRPr="00C10462">
        <w:rPr>
          <w:rFonts w:eastAsia="SimSun" w:hint="eastAsia"/>
          <w:snapToGrid w:val="0"/>
          <w:sz w:val="24"/>
          <w:lang w:eastAsia="zh-CN"/>
        </w:rPr>
        <w:t>节所示供资金额一揽子核准库克群岛、</w:t>
      </w:r>
      <w:r w:rsidR="007C4C84" w:rsidRPr="00C10462">
        <w:rPr>
          <w:rFonts w:eastAsia="SimSun" w:hint="eastAsia"/>
          <w:snapToGrid w:val="0"/>
          <w:sz w:val="24"/>
          <w:lang w:eastAsia="zh-CN"/>
        </w:rPr>
        <w:t>基里巴斯、马绍尔群岛、密克罗尼西亚联邦、瑙鲁、纽埃、图瓦卢和瓦努阿图</w:t>
      </w:r>
      <w:r w:rsidR="00A016F9" w:rsidRPr="00C10462">
        <w:rPr>
          <w:rFonts w:eastAsia="SimSun" w:hint="eastAsia"/>
          <w:snapToGrid w:val="0"/>
          <w:sz w:val="24"/>
          <w:lang w:eastAsia="zh-CN"/>
        </w:rPr>
        <w:t>氟氯烃淘汰管理计划第一阶段核查报告的编制</w:t>
      </w:r>
      <w:r w:rsidR="007C4C84" w:rsidRPr="00C10462">
        <w:rPr>
          <w:rFonts w:eastAsia="SimSun" w:hint="eastAsia"/>
          <w:snapToGrid w:val="0"/>
          <w:sz w:val="24"/>
          <w:lang w:eastAsia="zh-CN"/>
        </w:rPr>
        <w:t>，但有一项谅解，即核查报告应随同太平洋岛屿国家氟氯烃淘汰管理计划第二阶段</w:t>
      </w:r>
      <w:r w:rsidR="0007048E" w:rsidRPr="00C10462">
        <w:rPr>
          <w:rFonts w:eastAsia="SimSun" w:hint="eastAsia"/>
          <w:snapToGrid w:val="0"/>
          <w:sz w:val="24"/>
          <w:lang w:eastAsia="zh-CN"/>
        </w:rPr>
        <w:t>的来文</w:t>
      </w:r>
      <w:r w:rsidR="007C4C84" w:rsidRPr="00C10462">
        <w:rPr>
          <w:rFonts w:eastAsia="SimSun" w:hint="eastAsia"/>
          <w:snapToGrid w:val="0"/>
          <w:sz w:val="24"/>
          <w:lang w:eastAsia="zh-CN"/>
        </w:rPr>
        <w:t>一并</w:t>
      </w:r>
      <w:r w:rsidR="00BA5F29" w:rsidRPr="00C10462">
        <w:rPr>
          <w:rFonts w:eastAsia="SimSun" w:hint="eastAsia"/>
          <w:snapToGrid w:val="0"/>
          <w:sz w:val="24"/>
          <w:lang w:eastAsia="zh-CN"/>
        </w:rPr>
        <w:t>提交</w:t>
      </w:r>
      <w:r w:rsidR="007C4C84" w:rsidRPr="00C10462">
        <w:rPr>
          <w:rFonts w:eastAsia="SimSun" w:hint="eastAsia"/>
          <w:snapToGrid w:val="0"/>
          <w:sz w:val="24"/>
          <w:lang w:eastAsia="zh-CN"/>
        </w:rPr>
        <w:t>第八十六次会议。</w:t>
      </w:r>
    </w:p>
    <w:p w14:paraId="0BD2CBF9" w14:textId="77777777" w:rsidR="00163CE9" w:rsidRPr="008940F1" w:rsidRDefault="00163CE9" w:rsidP="008940F1">
      <w:pPr>
        <w:keepNext/>
        <w:overflowPunct w:val="0"/>
        <w:autoSpaceDE w:val="0"/>
        <w:autoSpaceDN w:val="0"/>
        <w:adjustRightInd w:val="0"/>
        <w:snapToGrid w:val="0"/>
        <w:spacing w:after="240"/>
        <w:rPr>
          <w:rFonts w:ascii="SimHei" w:eastAsia="SimHei" w:hAnsi="SimHei"/>
          <w:b/>
          <w:bCs/>
          <w:snapToGrid w:val="0"/>
          <w:color w:val="000000" w:themeColor="text1"/>
          <w:sz w:val="24"/>
          <w:lang w:val="en-CA" w:eastAsia="zh-CN"/>
        </w:rPr>
      </w:pPr>
      <w:r w:rsidRPr="008940F1">
        <w:rPr>
          <w:rFonts w:ascii="SimHei" w:eastAsia="SimHei" w:hAnsi="SimHei" w:hint="eastAsia"/>
          <w:b/>
          <w:bCs/>
          <w:snapToGrid w:val="0"/>
          <w:color w:val="000000" w:themeColor="text1"/>
          <w:sz w:val="24"/>
          <w:lang w:val="en-CA" w:eastAsia="zh-CN"/>
        </w:rPr>
        <w:t>A</w:t>
      </w:r>
      <w:r w:rsidR="002D3A75" w:rsidRPr="008940F1">
        <w:rPr>
          <w:rFonts w:ascii="SimHei" w:eastAsia="SimHei" w:hAnsi="SimHei" w:hint="eastAsia"/>
          <w:b/>
          <w:bCs/>
          <w:snapToGrid w:val="0"/>
          <w:color w:val="000000" w:themeColor="text1"/>
          <w:sz w:val="24"/>
          <w:lang w:val="en-CA" w:eastAsia="zh-CN"/>
        </w:rPr>
        <w:t>3</w:t>
      </w:r>
      <w:r w:rsidR="0025699E" w:rsidRPr="008940F1">
        <w:rPr>
          <w:rFonts w:ascii="SimHei" w:eastAsia="SimHei" w:hAnsi="SimHei" w:hint="eastAsia"/>
          <w:b/>
          <w:bCs/>
          <w:snapToGrid w:val="0"/>
          <w:color w:val="000000" w:themeColor="text1"/>
          <w:sz w:val="24"/>
          <w:lang w:val="en-CA" w:eastAsia="zh-CN"/>
        </w:rPr>
        <w:t>：</w:t>
      </w:r>
      <w:r w:rsidR="00E607CD" w:rsidRPr="008940F1">
        <w:rPr>
          <w:rFonts w:ascii="SimHei" w:eastAsia="SimHei" w:hAnsi="SimHei" w:hint="eastAsia"/>
          <w:b/>
          <w:bCs/>
          <w:snapToGrid w:val="0"/>
          <w:color w:val="000000" w:themeColor="text1"/>
          <w:sz w:val="24"/>
          <w:lang w:val="en-CA" w:eastAsia="zh-CN"/>
        </w:rPr>
        <w:t>氟氯烃淘汰管理计划的项目编制</w:t>
      </w:r>
      <w:r w:rsidRPr="008940F1">
        <w:rPr>
          <w:rFonts w:ascii="SimHei" w:eastAsia="SimHei" w:hAnsi="SimHei" w:hint="eastAsia"/>
          <w:b/>
          <w:bCs/>
          <w:snapToGrid w:val="0"/>
          <w:color w:val="000000" w:themeColor="text1"/>
          <w:sz w:val="24"/>
          <w:lang w:val="en-CA" w:eastAsia="zh-CN"/>
        </w:rPr>
        <w:t xml:space="preserve"> </w:t>
      </w:r>
    </w:p>
    <w:p w14:paraId="30E7C089" w14:textId="4A4E395B" w:rsidR="00163CE9" w:rsidRPr="008940F1" w:rsidRDefault="00E607CD" w:rsidP="008940F1">
      <w:pPr>
        <w:keepNext/>
        <w:overflowPunct w:val="0"/>
        <w:autoSpaceDE w:val="0"/>
        <w:autoSpaceDN w:val="0"/>
        <w:adjustRightInd w:val="0"/>
        <w:snapToGrid w:val="0"/>
        <w:spacing w:after="240"/>
        <w:rPr>
          <w:rFonts w:ascii="SimHei" w:eastAsia="SimHei" w:hAnsi="SimHei"/>
          <w:b/>
          <w:bCs/>
          <w:snapToGrid w:val="0"/>
          <w:color w:val="000000" w:themeColor="text1"/>
          <w:sz w:val="24"/>
          <w:lang w:val="en-CA" w:eastAsia="zh-CN"/>
        </w:rPr>
      </w:pPr>
      <w:r w:rsidRPr="008940F1">
        <w:rPr>
          <w:rFonts w:ascii="SimHei" w:eastAsia="SimHei" w:hAnsi="SimHei" w:hint="eastAsia"/>
          <w:b/>
          <w:bCs/>
          <w:snapToGrid w:val="0"/>
          <w:color w:val="000000" w:themeColor="text1"/>
          <w:sz w:val="24"/>
          <w:lang w:val="en-CA" w:eastAsia="zh-CN"/>
        </w:rPr>
        <w:t>项目说明</w:t>
      </w:r>
    </w:p>
    <w:p w14:paraId="45D220A2" w14:textId="77777777" w:rsidR="00163CE9" w:rsidRPr="00C10462" w:rsidRDefault="006F5D8D" w:rsidP="00890122">
      <w:pPr>
        <w:pStyle w:val="Heading1"/>
        <w:overflowPunct w:val="0"/>
        <w:adjustRightInd w:val="0"/>
        <w:snapToGrid w:val="0"/>
        <w:rPr>
          <w:rFonts w:eastAsia="SimSun"/>
          <w:snapToGrid w:val="0"/>
          <w:color w:val="000000" w:themeColor="text1"/>
          <w:sz w:val="24"/>
          <w:lang w:val="en-CA" w:eastAsia="zh-CN"/>
        </w:rPr>
      </w:pPr>
      <w:r w:rsidRPr="00C10462">
        <w:rPr>
          <w:rFonts w:eastAsia="SimSun" w:hint="eastAsia"/>
          <w:snapToGrid w:val="0"/>
          <w:color w:val="000000" w:themeColor="text1"/>
          <w:sz w:val="24"/>
          <w:lang w:val="en-CA" w:eastAsia="zh-CN"/>
        </w:rPr>
        <w:t>环境规划署</w:t>
      </w:r>
      <w:r w:rsidR="004D7609" w:rsidRPr="00C10462">
        <w:rPr>
          <w:rFonts w:eastAsia="SimSun" w:hint="eastAsia"/>
          <w:snapToGrid w:val="0"/>
          <w:color w:val="000000" w:themeColor="text1"/>
          <w:sz w:val="24"/>
          <w:lang w:val="en-CA" w:eastAsia="zh-CN"/>
        </w:rPr>
        <w:t>作为牵头执行机构提交了</w:t>
      </w:r>
      <w:r w:rsidRPr="00C10462">
        <w:rPr>
          <w:rFonts w:eastAsia="SimSun" w:hint="eastAsia"/>
          <w:snapToGrid w:val="0"/>
          <w:color w:val="000000" w:themeColor="text1"/>
          <w:sz w:val="24"/>
          <w:lang w:val="en-CA" w:eastAsia="zh-CN"/>
        </w:rPr>
        <w:t>15</w:t>
      </w:r>
      <w:r w:rsidR="004D7609" w:rsidRPr="00C10462">
        <w:rPr>
          <w:rFonts w:eastAsia="SimSun" w:hint="eastAsia"/>
          <w:snapToGrid w:val="0"/>
          <w:color w:val="000000" w:themeColor="text1"/>
          <w:sz w:val="24"/>
          <w:lang w:val="en-CA" w:eastAsia="zh-CN"/>
        </w:rPr>
        <w:t>个国家的氟氯烃淘汰管理计划</w:t>
      </w:r>
      <w:r w:rsidRPr="00C10462">
        <w:rPr>
          <w:rFonts w:eastAsia="SimSun" w:hint="eastAsia"/>
          <w:snapToGrid w:val="0"/>
          <w:color w:val="000000" w:themeColor="text1"/>
          <w:sz w:val="24"/>
          <w:lang w:val="en-CA" w:eastAsia="zh-CN"/>
        </w:rPr>
        <w:t>第二和</w:t>
      </w:r>
      <w:r w:rsidR="004D7609" w:rsidRPr="00C10462">
        <w:rPr>
          <w:rFonts w:eastAsia="SimSun" w:hint="eastAsia"/>
          <w:snapToGrid w:val="0"/>
          <w:color w:val="000000" w:themeColor="text1"/>
          <w:sz w:val="24"/>
          <w:lang w:val="en-CA" w:eastAsia="zh-CN"/>
        </w:rPr>
        <w:t>第三阶段的编制申请，并作为合作机构提交了</w:t>
      </w:r>
      <w:r w:rsidRPr="00C10462">
        <w:rPr>
          <w:rFonts w:eastAsia="SimSun" w:hint="eastAsia"/>
          <w:snapToGrid w:val="0"/>
          <w:color w:val="000000" w:themeColor="text1"/>
          <w:sz w:val="24"/>
          <w:lang w:val="en-CA" w:eastAsia="zh-CN"/>
        </w:rPr>
        <w:t>2</w:t>
      </w:r>
      <w:r w:rsidR="004D7609" w:rsidRPr="00C10462">
        <w:rPr>
          <w:rFonts w:eastAsia="SimSun" w:hint="eastAsia"/>
          <w:snapToGrid w:val="0"/>
          <w:color w:val="000000" w:themeColor="text1"/>
          <w:sz w:val="24"/>
          <w:lang w:val="en-CA" w:eastAsia="zh-CN"/>
        </w:rPr>
        <w:t>个国家的氟氯烃淘汰管理计划第二</w:t>
      </w:r>
      <w:r w:rsidR="0069484A" w:rsidRPr="00C10462">
        <w:rPr>
          <w:rFonts w:eastAsia="SimSun" w:hint="eastAsia"/>
          <w:snapToGrid w:val="0"/>
          <w:color w:val="000000" w:themeColor="text1"/>
          <w:sz w:val="24"/>
          <w:lang w:val="en-CA" w:eastAsia="zh-CN"/>
        </w:rPr>
        <w:t>和第三阶段</w:t>
      </w:r>
      <w:r w:rsidR="004D7609" w:rsidRPr="00C10462">
        <w:rPr>
          <w:rFonts w:eastAsia="SimSun" w:hint="eastAsia"/>
          <w:snapToGrid w:val="0"/>
          <w:color w:val="000000" w:themeColor="text1"/>
          <w:sz w:val="24"/>
          <w:lang w:val="en-CA" w:eastAsia="zh-CN"/>
        </w:rPr>
        <w:t>的编制申请</w:t>
      </w:r>
      <w:r w:rsidR="0069484A" w:rsidRPr="00C10462">
        <w:rPr>
          <w:rFonts w:eastAsia="SimSun" w:hint="eastAsia"/>
          <w:snapToGrid w:val="0"/>
          <w:color w:val="000000" w:themeColor="text1"/>
          <w:sz w:val="24"/>
          <w:lang w:val="en-CA" w:eastAsia="zh-CN"/>
        </w:rPr>
        <w:t>，如表</w:t>
      </w:r>
      <w:r w:rsidR="0069484A" w:rsidRPr="00C10462">
        <w:rPr>
          <w:rFonts w:eastAsia="SimSun" w:hint="eastAsia"/>
          <w:snapToGrid w:val="0"/>
          <w:color w:val="000000" w:themeColor="text1"/>
          <w:sz w:val="24"/>
          <w:lang w:val="en-CA" w:eastAsia="zh-CN"/>
        </w:rPr>
        <w:t>1</w:t>
      </w:r>
      <w:r w:rsidR="0069484A" w:rsidRPr="00C10462">
        <w:rPr>
          <w:rFonts w:eastAsia="SimSun" w:hint="eastAsia"/>
          <w:snapToGrid w:val="0"/>
          <w:color w:val="000000" w:themeColor="text1"/>
          <w:sz w:val="24"/>
          <w:lang w:val="en-CA" w:eastAsia="zh-CN"/>
        </w:rPr>
        <w:t>的</w:t>
      </w:r>
      <w:r w:rsidR="0069484A" w:rsidRPr="00C10462">
        <w:rPr>
          <w:rFonts w:eastAsia="SimSun" w:hint="eastAsia"/>
          <w:snapToGrid w:val="0"/>
          <w:color w:val="000000" w:themeColor="text1"/>
          <w:sz w:val="24"/>
          <w:lang w:val="en-US" w:eastAsia="zh-CN"/>
        </w:rPr>
        <w:t>A3</w:t>
      </w:r>
      <w:r w:rsidR="0069484A" w:rsidRPr="00C10462">
        <w:rPr>
          <w:rFonts w:eastAsia="SimSun" w:hint="eastAsia"/>
          <w:snapToGrid w:val="0"/>
          <w:color w:val="000000" w:themeColor="text1"/>
          <w:sz w:val="24"/>
          <w:lang w:val="en-US" w:eastAsia="zh-CN"/>
        </w:rPr>
        <w:t>节所示。</w:t>
      </w:r>
      <w:r w:rsidR="00163CE9" w:rsidRPr="00C10462">
        <w:rPr>
          <w:rFonts w:eastAsia="SimSun" w:hint="eastAsia"/>
          <w:snapToGrid w:val="0"/>
          <w:color w:val="000000" w:themeColor="text1"/>
          <w:sz w:val="24"/>
          <w:lang w:val="en-CA" w:eastAsia="zh-CN"/>
        </w:rPr>
        <w:t xml:space="preserve"> </w:t>
      </w:r>
    </w:p>
    <w:p w14:paraId="293AD107" w14:textId="644AE4F6" w:rsidR="00163CE9" w:rsidRPr="00C10462" w:rsidRDefault="00331899" w:rsidP="00890122">
      <w:pPr>
        <w:pStyle w:val="Heading1"/>
        <w:overflowPunct w:val="0"/>
        <w:adjustRightInd w:val="0"/>
        <w:snapToGrid w:val="0"/>
        <w:rPr>
          <w:rFonts w:eastAsia="SimSun"/>
          <w:snapToGrid w:val="0"/>
          <w:color w:val="000000" w:themeColor="text1"/>
          <w:sz w:val="24"/>
          <w:lang w:val="en-CA" w:eastAsia="zh-CN"/>
        </w:rPr>
      </w:pPr>
      <w:r w:rsidRPr="00C10462">
        <w:rPr>
          <w:rFonts w:eastAsia="SimSun" w:hint="eastAsia"/>
          <w:snapToGrid w:val="0"/>
          <w:color w:val="000000" w:themeColor="text1"/>
          <w:sz w:val="24"/>
          <w:lang w:val="en-US" w:eastAsia="zh-CN"/>
        </w:rPr>
        <w:t>环境规划署说明了支持环境规划署</w:t>
      </w:r>
      <w:r w:rsidR="003356D9" w:rsidRPr="00C10462">
        <w:rPr>
          <w:rFonts w:eastAsia="SimSun" w:hint="eastAsia"/>
          <w:snapToGrid w:val="0"/>
          <w:color w:val="000000" w:themeColor="text1"/>
          <w:sz w:val="24"/>
          <w:lang w:val="en-US" w:eastAsia="zh-CN"/>
        </w:rPr>
        <w:t>作为指定</w:t>
      </w:r>
      <w:r w:rsidRPr="00C10462">
        <w:rPr>
          <w:rFonts w:eastAsia="SimSun" w:hint="eastAsia"/>
          <w:snapToGrid w:val="0"/>
          <w:color w:val="000000" w:themeColor="text1"/>
          <w:sz w:val="24"/>
          <w:lang w:val="en-US" w:eastAsia="zh-CN"/>
        </w:rPr>
        <w:t>/</w:t>
      </w:r>
      <w:r w:rsidRPr="00C10462">
        <w:rPr>
          <w:rFonts w:eastAsia="SimSun" w:hint="eastAsia"/>
          <w:snapToGrid w:val="0"/>
          <w:color w:val="000000" w:themeColor="text1"/>
          <w:sz w:val="24"/>
          <w:lang w:val="en-US" w:eastAsia="zh-CN"/>
        </w:rPr>
        <w:t>牵头执行机构的国家</w:t>
      </w:r>
      <w:r w:rsidR="003356D9" w:rsidRPr="00C10462">
        <w:rPr>
          <w:rFonts w:eastAsia="SimSun" w:hint="eastAsia"/>
          <w:snapToGrid w:val="0"/>
          <w:color w:val="000000" w:themeColor="text1"/>
          <w:sz w:val="24"/>
          <w:lang w:val="en-US" w:eastAsia="zh-CN"/>
        </w:rPr>
        <w:t>的</w:t>
      </w:r>
      <w:r w:rsidRPr="00C10462">
        <w:rPr>
          <w:rFonts w:eastAsia="SimSun" w:hint="eastAsia"/>
          <w:snapToGrid w:val="0"/>
          <w:color w:val="000000" w:themeColor="text1"/>
          <w:sz w:val="24"/>
          <w:lang w:val="en-US" w:eastAsia="zh-CN"/>
        </w:rPr>
        <w:t>项目编制申请的各项活动</w:t>
      </w:r>
      <w:r w:rsidR="003356D9" w:rsidRPr="00C10462">
        <w:rPr>
          <w:rFonts w:eastAsia="SimSun" w:hint="eastAsia"/>
          <w:snapToGrid w:val="0"/>
          <w:color w:val="000000" w:themeColor="text1"/>
          <w:sz w:val="24"/>
          <w:lang w:val="en-US" w:eastAsia="zh-CN"/>
        </w:rPr>
        <w:t>。各国的来文包括：申请项目编制资金的理由；关于其各自氟氯烃淘汰管理计划第一和第二阶段执行情况的进度报告；以及潜在活动和相应预算的清单。</w:t>
      </w:r>
      <w:r w:rsidR="0035004D" w:rsidRPr="00C10462">
        <w:rPr>
          <w:rFonts w:eastAsia="SimSun" w:hint="eastAsia"/>
          <w:snapToGrid w:val="0"/>
          <w:color w:val="000000" w:themeColor="text1"/>
          <w:sz w:val="24"/>
          <w:lang w:val="en-US" w:eastAsia="zh-CN"/>
        </w:rPr>
        <w:t>工发组织作为亚美尼亚的牵头执行机构以及</w:t>
      </w:r>
      <w:r w:rsidR="00E97CAC" w:rsidRPr="00C10462">
        <w:rPr>
          <w:rFonts w:eastAsia="SimSun" w:hint="eastAsia"/>
          <w:snapToGrid w:val="0"/>
          <w:color w:val="000000" w:themeColor="text1"/>
          <w:sz w:val="24"/>
          <w:lang w:val="en-US" w:eastAsia="zh-CN"/>
        </w:rPr>
        <w:t>巴哈马、贝宁、布基纳法索、科特迪瓦、赤道几内亚、厄立特里亚、加蓬、科威特、利比里亚、马达加斯加和塞拉利昂</w:t>
      </w:r>
      <w:r w:rsidR="0035004D" w:rsidRPr="00C10462">
        <w:rPr>
          <w:rFonts w:eastAsia="SimSun" w:hint="eastAsia"/>
          <w:snapToGrid w:val="0"/>
          <w:color w:val="000000" w:themeColor="text1"/>
          <w:sz w:val="24"/>
          <w:lang w:val="en-US" w:eastAsia="zh-CN"/>
        </w:rPr>
        <w:t>的合作执行机构</w:t>
      </w:r>
      <w:r w:rsidR="00E97CAC" w:rsidRPr="00C10462">
        <w:rPr>
          <w:rFonts w:eastAsia="SimSun" w:hint="eastAsia"/>
          <w:snapToGrid w:val="0"/>
          <w:color w:val="000000" w:themeColor="text1"/>
          <w:sz w:val="24"/>
          <w:lang w:val="en-US" w:eastAsia="zh-CN"/>
        </w:rPr>
        <w:t>，在其</w:t>
      </w:r>
      <w:r w:rsidR="00E97CAC" w:rsidRPr="00C10462">
        <w:rPr>
          <w:rFonts w:eastAsia="SimSun" w:hint="eastAsia"/>
          <w:snapToGrid w:val="0"/>
          <w:color w:val="000000" w:themeColor="text1"/>
          <w:sz w:val="24"/>
          <w:lang w:val="en-US" w:eastAsia="zh-CN"/>
        </w:rPr>
        <w:t>2019</w:t>
      </w:r>
      <w:r w:rsidR="00E97CAC" w:rsidRPr="00C10462">
        <w:rPr>
          <w:rFonts w:eastAsia="SimSun" w:hint="eastAsia"/>
          <w:snapToGrid w:val="0"/>
          <w:color w:val="000000" w:themeColor="text1"/>
          <w:sz w:val="24"/>
          <w:lang w:val="en-US" w:eastAsia="zh-CN"/>
        </w:rPr>
        <w:t>年工作方案修正案中申请了</w:t>
      </w:r>
      <w:r w:rsidR="00E97CAC" w:rsidRPr="00C10462">
        <w:rPr>
          <w:rFonts w:eastAsia="SimSun" w:hint="eastAsia"/>
          <w:snapToGrid w:val="0"/>
          <w:color w:val="000000" w:themeColor="text1"/>
          <w:sz w:val="24"/>
          <w:lang w:val="en-CA" w:eastAsia="zh-CN"/>
        </w:rPr>
        <w:t>265,000</w:t>
      </w:r>
      <w:r w:rsidR="00E97CAC" w:rsidRPr="00C10462">
        <w:rPr>
          <w:rFonts w:eastAsia="SimSun" w:hint="eastAsia"/>
          <w:snapToGrid w:val="0"/>
          <w:color w:val="000000" w:themeColor="text1"/>
          <w:sz w:val="24"/>
          <w:lang w:val="en-US" w:eastAsia="zh-CN"/>
        </w:rPr>
        <w:t>美元</w:t>
      </w:r>
      <w:r w:rsidR="00A62F5B" w:rsidRPr="00C10462">
        <w:rPr>
          <w:rFonts w:eastAsia="SimSun" w:hint="eastAsia"/>
          <w:snapToGrid w:val="0"/>
          <w:color w:val="000000" w:themeColor="text1"/>
          <w:sz w:val="24"/>
          <w:lang w:val="en-US" w:eastAsia="zh-CN"/>
        </w:rPr>
        <w:t>外加机构支助费用；</w:t>
      </w:r>
      <w:r w:rsidR="00163CE9" w:rsidRPr="00C10462">
        <w:rPr>
          <w:rStyle w:val="FootnoteReference"/>
          <w:rFonts w:eastAsia="SimSun" w:hint="eastAsia"/>
          <w:snapToGrid w:val="0"/>
          <w:color w:val="000000" w:themeColor="text1"/>
          <w:sz w:val="24"/>
          <w:lang w:val="en-CA" w:eastAsia="zh-CN"/>
        </w:rPr>
        <w:footnoteReference w:id="2"/>
      </w:r>
      <w:r w:rsidR="00163CE9" w:rsidRPr="00C10462">
        <w:rPr>
          <w:rFonts w:eastAsia="SimSun" w:hint="eastAsia"/>
          <w:snapToGrid w:val="0"/>
          <w:color w:val="000000" w:themeColor="text1"/>
          <w:sz w:val="24"/>
          <w:lang w:val="en-CA" w:eastAsia="zh-CN"/>
        </w:rPr>
        <w:t xml:space="preserve"> </w:t>
      </w:r>
      <w:r w:rsidR="00E762D2" w:rsidRPr="00C10462">
        <w:rPr>
          <w:rFonts w:eastAsia="SimSun" w:hint="eastAsia"/>
          <w:snapToGrid w:val="0"/>
          <w:color w:val="000000" w:themeColor="text1"/>
          <w:sz w:val="24"/>
          <w:lang w:val="en-CA" w:eastAsia="zh-CN"/>
        </w:rPr>
        <w:t>开发计划署作为摩尔多瓦共和国的牵头执行机构以及马里和莫桑比克的合作执行机构，</w:t>
      </w:r>
      <w:r w:rsidR="00E762D2" w:rsidRPr="00C10462">
        <w:rPr>
          <w:rFonts w:eastAsia="SimSun" w:hint="eastAsia"/>
          <w:snapToGrid w:val="0"/>
          <w:color w:val="000000" w:themeColor="text1"/>
          <w:sz w:val="24"/>
          <w:lang w:val="en-US" w:eastAsia="zh-CN"/>
        </w:rPr>
        <w:t>在其</w:t>
      </w:r>
      <w:r w:rsidR="00E762D2" w:rsidRPr="00C10462">
        <w:rPr>
          <w:rFonts w:eastAsia="SimSun" w:hint="eastAsia"/>
          <w:snapToGrid w:val="0"/>
          <w:color w:val="000000" w:themeColor="text1"/>
          <w:sz w:val="24"/>
          <w:lang w:val="en-US" w:eastAsia="zh-CN"/>
        </w:rPr>
        <w:t>2019</w:t>
      </w:r>
      <w:r w:rsidR="00E762D2" w:rsidRPr="00C10462">
        <w:rPr>
          <w:rFonts w:eastAsia="SimSun" w:hint="eastAsia"/>
          <w:snapToGrid w:val="0"/>
          <w:color w:val="000000" w:themeColor="text1"/>
          <w:sz w:val="24"/>
          <w:lang w:val="en-US" w:eastAsia="zh-CN"/>
        </w:rPr>
        <w:t>年工作方案修正案中申请了</w:t>
      </w:r>
      <w:r w:rsidR="00E762D2" w:rsidRPr="00C10462">
        <w:rPr>
          <w:rFonts w:eastAsia="SimSun" w:hint="eastAsia"/>
          <w:snapToGrid w:val="0"/>
          <w:color w:val="000000" w:themeColor="text1"/>
          <w:sz w:val="24"/>
          <w:lang w:val="en-CA" w:eastAsia="zh-CN"/>
        </w:rPr>
        <w:t>40,000</w:t>
      </w:r>
      <w:r w:rsidR="00E762D2" w:rsidRPr="00C10462">
        <w:rPr>
          <w:rFonts w:eastAsia="SimSun" w:hint="eastAsia"/>
          <w:snapToGrid w:val="0"/>
          <w:color w:val="000000" w:themeColor="text1"/>
          <w:sz w:val="24"/>
          <w:lang w:val="en-US" w:eastAsia="zh-CN"/>
        </w:rPr>
        <w:t>美元外加机构支助费用。</w:t>
      </w:r>
      <w:r w:rsidR="00163CE9" w:rsidRPr="00C10462">
        <w:rPr>
          <w:rStyle w:val="FootnoteReference"/>
          <w:rFonts w:eastAsia="SimSun" w:hint="eastAsia"/>
          <w:snapToGrid w:val="0"/>
          <w:color w:val="000000" w:themeColor="text1"/>
          <w:sz w:val="24"/>
          <w:lang w:val="en-CA" w:eastAsia="zh-CN"/>
        </w:rPr>
        <w:footnoteReference w:id="3"/>
      </w:r>
      <w:r w:rsidR="00163CE9" w:rsidRPr="00C10462">
        <w:rPr>
          <w:rFonts w:eastAsia="SimSun" w:hint="eastAsia"/>
          <w:snapToGrid w:val="0"/>
          <w:color w:val="000000" w:themeColor="text1"/>
          <w:sz w:val="24"/>
          <w:lang w:val="en-CA" w:eastAsia="zh-CN"/>
        </w:rPr>
        <w:t xml:space="preserve"> </w:t>
      </w:r>
    </w:p>
    <w:p w14:paraId="5071BBC7" w14:textId="77777777" w:rsidR="00163CE9" w:rsidRPr="008940F1" w:rsidRDefault="00E762D2" w:rsidP="008940F1">
      <w:pPr>
        <w:keepNext/>
        <w:overflowPunct w:val="0"/>
        <w:autoSpaceDE w:val="0"/>
        <w:autoSpaceDN w:val="0"/>
        <w:adjustRightInd w:val="0"/>
        <w:snapToGrid w:val="0"/>
        <w:spacing w:after="240"/>
        <w:rPr>
          <w:rFonts w:ascii="SimHei" w:eastAsia="SimHei" w:hAnsi="SimHei"/>
          <w:b/>
          <w:bCs/>
          <w:snapToGrid w:val="0"/>
          <w:color w:val="000000" w:themeColor="text1"/>
          <w:sz w:val="24"/>
          <w:lang w:val="en-CA" w:eastAsia="zh-CN"/>
        </w:rPr>
      </w:pPr>
      <w:r w:rsidRPr="008940F1">
        <w:rPr>
          <w:rFonts w:ascii="SimHei" w:eastAsia="SimHei" w:hAnsi="SimHei" w:hint="eastAsia"/>
          <w:b/>
          <w:bCs/>
          <w:snapToGrid w:val="0"/>
          <w:color w:val="000000" w:themeColor="text1"/>
          <w:sz w:val="24"/>
          <w:lang w:val="en-CA" w:eastAsia="zh-CN"/>
        </w:rPr>
        <w:t>秘书处的评论</w:t>
      </w:r>
    </w:p>
    <w:p w14:paraId="363DB103" w14:textId="6EFB1017" w:rsidR="00163CE9" w:rsidRPr="00C10462" w:rsidRDefault="004F5F1B" w:rsidP="00890122">
      <w:pPr>
        <w:pStyle w:val="Heading1"/>
        <w:overflowPunct w:val="0"/>
        <w:adjustRightInd w:val="0"/>
        <w:snapToGrid w:val="0"/>
        <w:rPr>
          <w:rFonts w:eastAsia="SimSun"/>
          <w:snapToGrid w:val="0"/>
          <w:color w:val="000000" w:themeColor="text1"/>
          <w:sz w:val="24"/>
          <w:lang w:val="en-CA" w:eastAsia="zh-CN"/>
        </w:rPr>
      </w:pPr>
      <w:r w:rsidRPr="00C10462">
        <w:rPr>
          <w:rFonts w:eastAsia="SimSun" w:hint="eastAsia"/>
          <w:snapToGrid w:val="0"/>
          <w:color w:val="000000" w:themeColor="text1"/>
          <w:sz w:val="24"/>
          <w:lang w:val="en-CA" w:eastAsia="zh-CN"/>
        </w:rPr>
        <w:t>在审查</w:t>
      </w:r>
      <w:r w:rsidRPr="00C10462">
        <w:rPr>
          <w:rFonts w:eastAsia="SimSun" w:hint="eastAsia"/>
          <w:snapToGrid w:val="0"/>
          <w:color w:val="000000" w:themeColor="text1"/>
          <w:sz w:val="24"/>
          <w:lang w:val="en-CA" w:eastAsia="zh-CN"/>
        </w:rPr>
        <w:t>17</w:t>
      </w:r>
      <w:r w:rsidRPr="00C10462">
        <w:rPr>
          <w:rFonts w:eastAsia="SimSun" w:hint="eastAsia"/>
          <w:snapToGrid w:val="0"/>
          <w:color w:val="000000" w:themeColor="text1"/>
          <w:sz w:val="24"/>
          <w:lang w:val="en-CA" w:eastAsia="zh-CN"/>
        </w:rPr>
        <w:t>项申请时，秘书处注意到第</w:t>
      </w:r>
      <w:r w:rsidRPr="00C10462">
        <w:rPr>
          <w:rFonts w:eastAsia="SimSun" w:hint="eastAsia"/>
          <w:snapToGrid w:val="0"/>
          <w:color w:val="000000" w:themeColor="text1"/>
          <w:sz w:val="24"/>
          <w:lang w:val="en-CA" w:eastAsia="zh-CN"/>
        </w:rPr>
        <w:t>71/42</w:t>
      </w:r>
      <w:r w:rsidRPr="00C10462">
        <w:rPr>
          <w:rFonts w:eastAsia="SimSun" w:hint="eastAsia"/>
          <w:snapToGrid w:val="0"/>
          <w:color w:val="000000" w:themeColor="text1"/>
          <w:sz w:val="24"/>
          <w:lang w:val="en-CA" w:eastAsia="zh-CN"/>
        </w:rPr>
        <w:t>号决定中所载第</w:t>
      </w:r>
      <w:r w:rsidRPr="00C10462">
        <w:rPr>
          <w:rFonts w:eastAsia="SimSun" w:hint="eastAsia"/>
          <w:snapToGrid w:val="0"/>
          <w:color w:val="000000" w:themeColor="text1"/>
          <w:sz w:val="24"/>
          <w:lang w:val="en-CA" w:eastAsia="zh-CN"/>
        </w:rPr>
        <w:t>5</w:t>
      </w:r>
      <w:r w:rsidRPr="00C10462">
        <w:rPr>
          <w:rFonts w:eastAsia="SimSun" w:hint="eastAsia"/>
          <w:snapToGrid w:val="0"/>
          <w:color w:val="000000" w:themeColor="text1"/>
          <w:sz w:val="24"/>
          <w:lang w:val="en-CA" w:eastAsia="zh-CN"/>
        </w:rPr>
        <w:t>条国家氟氯烃淘汰管理计划编制工作供资准则、已核准的氟氯烃淘汰管理计划第一和第二阶段、编制本文件时各次付款申请的实施情况，以及第</w:t>
      </w:r>
      <w:r w:rsidRPr="00C10462">
        <w:rPr>
          <w:rFonts w:eastAsia="SimSun" w:hint="eastAsia"/>
          <w:snapToGrid w:val="0"/>
          <w:color w:val="000000" w:themeColor="text1"/>
          <w:sz w:val="24"/>
          <w:lang w:val="en-CA" w:eastAsia="zh-CN"/>
        </w:rPr>
        <w:t>82/45</w:t>
      </w:r>
      <w:r w:rsidRPr="00C10462">
        <w:rPr>
          <w:rFonts w:eastAsia="SimSun" w:hint="eastAsia"/>
          <w:snapToGrid w:val="0"/>
          <w:color w:val="000000" w:themeColor="text1"/>
          <w:sz w:val="24"/>
          <w:lang w:val="en-CA" w:eastAsia="zh-CN"/>
        </w:rPr>
        <w:t>号决定</w:t>
      </w:r>
      <w:r w:rsidRPr="00C10462">
        <w:rPr>
          <w:rFonts w:eastAsia="SimSun" w:hint="eastAsia"/>
          <w:snapToGrid w:val="0"/>
          <w:color w:val="000000" w:themeColor="text1"/>
          <w:sz w:val="24"/>
          <w:lang w:val="en-CA" w:eastAsia="zh-CN"/>
        </w:rPr>
        <w:t>(c)(</w:t>
      </w:r>
      <w:r w:rsidRPr="00C10462">
        <w:rPr>
          <w:rFonts w:eastAsia="SimSun" w:hint="eastAsia"/>
          <w:snapToGrid w:val="0"/>
          <w:color w:val="000000" w:themeColor="text1"/>
          <w:sz w:val="24"/>
          <w:lang w:val="en-CA" w:eastAsia="zh-CN"/>
        </w:rPr>
        <w:t>一</w:t>
      </w:r>
      <w:r w:rsidRPr="00C10462">
        <w:rPr>
          <w:rFonts w:eastAsia="SimSun" w:hint="eastAsia"/>
          <w:snapToGrid w:val="0"/>
          <w:color w:val="000000" w:themeColor="text1"/>
          <w:sz w:val="24"/>
          <w:lang w:val="en-CA" w:eastAsia="zh-CN"/>
        </w:rPr>
        <w:t>)</w:t>
      </w:r>
      <w:r w:rsidRPr="00C10462">
        <w:rPr>
          <w:rFonts w:eastAsia="SimSun" w:hint="eastAsia"/>
          <w:snapToGrid w:val="0"/>
          <w:color w:val="000000" w:themeColor="text1"/>
          <w:sz w:val="24"/>
          <w:lang w:val="en-CA" w:eastAsia="zh-CN"/>
        </w:rPr>
        <w:t>段。</w:t>
      </w:r>
      <w:r w:rsidR="004F7748" w:rsidRPr="00C10462">
        <w:rPr>
          <w:rStyle w:val="FootnoteReference"/>
          <w:rFonts w:eastAsia="SimSun" w:hint="eastAsia"/>
          <w:snapToGrid w:val="0"/>
          <w:color w:val="000000" w:themeColor="text1"/>
          <w:sz w:val="24"/>
          <w:lang w:val="en-CA" w:eastAsia="zh-CN"/>
        </w:rPr>
        <w:footnoteReference w:id="4"/>
      </w:r>
      <w:r w:rsidR="00163CE9" w:rsidRPr="00C10462">
        <w:rPr>
          <w:rFonts w:eastAsia="SimSun" w:hint="eastAsia"/>
          <w:snapToGrid w:val="0"/>
          <w:color w:val="000000" w:themeColor="text1"/>
          <w:sz w:val="24"/>
          <w:lang w:val="en-CA" w:eastAsia="zh-CN"/>
        </w:rPr>
        <w:t xml:space="preserve"> </w:t>
      </w:r>
      <w:r w:rsidR="005A0BB7" w:rsidRPr="00C10462">
        <w:rPr>
          <w:rFonts w:eastAsia="SimSun" w:hint="eastAsia"/>
          <w:snapToGrid w:val="0"/>
          <w:color w:val="000000" w:themeColor="text1"/>
          <w:sz w:val="24"/>
          <w:lang w:val="en-CA" w:eastAsia="zh-CN"/>
        </w:rPr>
        <w:t>秘书处注意到，为各国所申请资金符合第</w:t>
      </w:r>
      <w:r w:rsidR="005A0BB7" w:rsidRPr="00C10462">
        <w:rPr>
          <w:rFonts w:eastAsia="SimSun" w:hint="eastAsia"/>
          <w:snapToGrid w:val="0"/>
          <w:color w:val="000000" w:themeColor="text1"/>
          <w:sz w:val="24"/>
          <w:lang w:val="en-CA" w:eastAsia="zh-CN"/>
        </w:rPr>
        <w:t>71/42</w:t>
      </w:r>
      <w:r w:rsidR="005A0BB7" w:rsidRPr="00C10462">
        <w:rPr>
          <w:rFonts w:eastAsia="SimSun" w:hint="eastAsia"/>
          <w:snapToGrid w:val="0"/>
          <w:color w:val="000000" w:themeColor="text1"/>
          <w:sz w:val="24"/>
          <w:lang w:val="en-CA" w:eastAsia="zh-CN"/>
        </w:rPr>
        <w:t>号决定，</w:t>
      </w:r>
      <w:r w:rsidRPr="00C10462">
        <w:rPr>
          <w:rFonts w:eastAsia="SimSun" w:hint="eastAsia"/>
          <w:snapToGrid w:val="0"/>
          <w:color w:val="000000" w:themeColor="text1"/>
          <w:sz w:val="24"/>
          <w:lang w:val="en-CA" w:eastAsia="zh-CN"/>
        </w:rPr>
        <w:t>环境规划署</w:t>
      </w:r>
      <w:r w:rsidR="005A0BB7" w:rsidRPr="00C10462">
        <w:rPr>
          <w:rFonts w:eastAsia="SimSun" w:hint="eastAsia"/>
          <w:snapToGrid w:val="0"/>
          <w:color w:val="000000" w:themeColor="text1"/>
          <w:sz w:val="24"/>
          <w:lang w:val="en-CA" w:eastAsia="zh-CN"/>
        </w:rPr>
        <w:t>确认，这些国家的剩余的付款申请将依照其</w:t>
      </w:r>
      <w:r w:rsidRPr="00C10462">
        <w:rPr>
          <w:rFonts w:eastAsia="SimSun" w:hint="eastAsia"/>
          <w:snapToGrid w:val="0"/>
          <w:color w:val="000000" w:themeColor="text1"/>
          <w:sz w:val="24"/>
          <w:lang w:val="en-CA" w:eastAsia="zh-CN"/>
        </w:rPr>
        <w:t>各自</w:t>
      </w:r>
      <w:r w:rsidR="005A0BB7" w:rsidRPr="00C10462">
        <w:rPr>
          <w:rFonts w:eastAsia="SimSun" w:hint="eastAsia"/>
          <w:snapToGrid w:val="0"/>
          <w:color w:val="000000" w:themeColor="text1"/>
          <w:sz w:val="24"/>
          <w:lang w:val="en-CA" w:eastAsia="zh-CN"/>
        </w:rPr>
        <w:t>与执行委员会《协定》的安排予以提交。</w:t>
      </w:r>
    </w:p>
    <w:p w14:paraId="77BC9342" w14:textId="77777777" w:rsidR="00D0747E" w:rsidRPr="00C10462" w:rsidRDefault="00342C06" w:rsidP="00890122">
      <w:pPr>
        <w:pStyle w:val="Heading1"/>
        <w:overflowPunct w:val="0"/>
        <w:adjustRightInd w:val="0"/>
        <w:snapToGrid w:val="0"/>
        <w:rPr>
          <w:rFonts w:eastAsia="SimSun"/>
          <w:b/>
          <w:snapToGrid w:val="0"/>
          <w:sz w:val="24"/>
          <w:lang w:val="en-CA" w:eastAsia="zh-CN"/>
        </w:rPr>
      </w:pPr>
      <w:r w:rsidRPr="00C10462">
        <w:rPr>
          <w:rFonts w:eastAsia="SimSun" w:hint="eastAsia"/>
          <w:snapToGrid w:val="0"/>
          <w:sz w:val="24"/>
          <w:lang w:val="en-CA" w:eastAsia="zh-CN"/>
        </w:rPr>
        <w:t>环境规划署确认，这些国家</w:t>
      </w:r>
      <w:r w:rsidR="00AF5EC6" w:rsidRPr="00C10462">
        <w:rPr>
          <w:rFonts w:eastAsia="SimSun" w:hint="eastAsia"/>
          <w:snapToGrid w:val="0"/>
          <w:sz w:val="24"/>
          <w:lang w:val="en-CA" w:eastAsia="zh-CN"/>
        </w:rPr>
        <w:t>的</w:t>
      </w:r>
      <w:r w:rsidRPr="00C10462">
        <w:rPr>
          <w:rFonts w:eastAsia="SimSun" w:hint="eastAsia"/>
          <w:snapToGrid w:val="0"/>
          <w:sz w:val="24"/>
          <w:lang w:val="en-CA" w:eastAsia="zh-CN"/>
        </w:rPr>
        <w:t>氟氯烃淘汰管理计划第二阶段</w:t>
      </w:r>
      <w:r w:rsidR="00AF5EC6" w:rsidRPr="00C10462">
        <w:rPr>
          <w:rFonts w:eastAsia="SimSun" w:hint="eastAsia"/>
          <w:snapToGrid w:val="0"/>
          <w:sz w:val="24"/>
          <w:lang w:val="en-CA" w:eastAsia="zh-CN"/>
        </w:rPr>
        <w:t>将实现《蒙特利尔议定书》</w:t>
      </w:r>
      <w:r w:rsidR="00DC3819" w:rsidRPr="00C10462">
        <w:rPr>
          <w:rFonts w:eastAsia="SimSun" w:hint="eastAsia"/>
          <w:snapToGrid w:val="0"/>
          <w:sz w:val="24"/>
          <w:lang w:val="en-CA" w:eastAsia="zh-CN"/>
        </w:rPr>
        <w:t>规定的</w:t>
      </w:r>
      <w:r w:rsidR="00DC3819" w:rsidRPr="00C10462">
        <w:rPr>
          <w:rFonts w:eastAsia="SimSun" w:hint="eastAsia"/>
          <w:snapToGrid w:val="0"/>
          <w:sz w:val="24"/>
          <w:lang w:val="en-CA" w:eastAsia="zh-CN"/>
        </w:rPr>
        <w:t>2030</w:t>
      </w:r>
      <w:r w:rsidR="00DC3819" w:rsidRPr="00C10462">
        <w:rPr>
          <w:rFonts w:eastAsia="SimSun" w:hint="eastAsia"/>
          <w:snapToGrid w:val="0"/>
          <w:sz w:val="24"/>
          <w:lang w:val="en-CA" w:eastAsia="zh-CN"/>
        </w:rPr>
        <w:t>年</w:t>
      </w:r>
      <w:r w:rsidR="00AF5EC6" w:rsidRPr="00C10462">
        <w:rPr>
          <w:rFonts w:eastAsia="SimSun" w:hint="eastAsia"/>
          <w:snapToGrid w:val="0"/>
          <w:sz w:val="24"/>
          <w:lang w:val="en-CA" w:eastAsia="zh-CN"/>
        </w:rPr>
        <w:t>100%</w:t>
      </w:r>
      <w:r w:rsidR="00AF5EC6" w:rsidRPr="00C10462">
        <w:rPr>
          <w:rFonts w:eastAsia="SimSun" w:hint="eastAsia"/>
          <w:snapToGrid w:val="0"/>
          <w:sz w:val="24"/>
          <w:lang w:val="en-CA" w:eastAsia="zh-CN"/>
        </w:rPr>
        <w:t>淘汰的目标，</w:t>
      </w:r>
      <w:r w:rsidR="00DC3819" w:rsidRPr="00C10462">
        <w:rPr>
          <w:rFonts w:eastAsia="SimSun" w:hint="eastAsia"/>
          <w:snapToGrid w:val="0"/>
          <w:sz w:val="24"/>
          <w:lang w:val="en-CA" w:eastAsia="zh-CN"/>
        </w:rPr>
        <w:t>但是，科威特将于</w:t>
      </w:r>
      <w:r w:rsidR="00DC3819" w:rsidRPr="00C10462">
        <w:rPr>
          <w:rFonts w:eastAsia="SimSun" w:hint="eastAsia"/>
          <w:snapToGrid w:val="0"/>
          <w:sz w:val="24"/>
          <w:lang w:val="en-CA" w:eastAsia="zh-CN"/>
        </w:rPr>
        <w:t>2025</w:t>
      </w:r>
      <w:r w:rsidR="00DC3819" w:rsidRPr="00C10462">
        <w:rPr>
          <w:rFonts w:eastAsia="SimSun" w:hint="eastAsia"/>
          <w:snapToGrid w:val="0"/>
          <w:sz w:val="24"/>
          <w:lang w:val="en-CA" w:eastAsia="zh-CN"/>
        </w:rPr>
        <w:t>年实现</w:t>
      </w:r>
      <w:r w:rsidR="00DC3819" w:rsidRPr="00C10462">
        <w:rPr>
          <w:rFonts w:eastAsia="SimSun" w:hint="eastAsia"/>
          <w:snapToGrid w:val="0"/>
          <w:sz w:val="24"/>
          <w:lang w:val="en-CA" w:eastAsia="zh-CN"/>
        </w:rPr>
        <w:t>67.5%</w:t>
      </w:r>
      <w:r w:rsidR="00DC3819" w:rsidRPr="00C10462">
        <w:rPr>
          <w:rFonts w:eastAsia="SimSun" w:hint="eastAsia"/>
          <w:snapToGrid w:val="0"/>
          <w:sz w:val="24"/>
          <w:lang w:val="en-CA" w:eastAsia="zh-CN"/>
        </w:rPr>
        <w:t>的削减；亚美尼亚氟氯烃淘汰管理计划第三阶段将于</w:t>
      </w:r>
      <w:r w:rsidR="00DC3819" w:rsidRPr="00C10462">
        <w:rPr>
          <w:rFonts w:eastAsia="SimSun" w:hint="eastAsia"/>
          <w:snapToGrid w:val="0"/>
          <w:sz w:val="24"/>
          <w:lang w:val="en-CA" w:eastAsia="zh-CN"/>
        </w:rPr>
        <w:t>2030</w:t>
      </w:r>
      <w:r w:rsidR="00DC3819" w:rsidRPr="00C10462">
        <w:rPr>
          <w:rFonts w:eastAsia="SimSun" w:hint="eastAsia"/>
          <w:snapToGrid w:val="0"/>
          <w:sz w:val="24"/>
          <w:lang w:val="en-CA" w:eastAsia="zh-CN"/>
        </w:rPr>
        <w:t>年实现</w:t>
      </w:r>
      <w:r w:rsidR="00DC3819" w:rsidRPr="00C10462">
        <w:rPr>
          <w:rFonts w:eastAsia="SimSun" w:hint="eastAsia"/>
          <w:snapToGrid w:val="0"/>
          <w:sz w:val="24"/>
          <w:lang w:val="en-CA" w:eastAsia="zh-CN"/>
        </w:rPr>
        <w:t>97.5%</w:t>
      </w:r>
      <w:r w:rsidR="00DC3819" w:rsidRPr="00C10462">
        <w:rPr>
          <w:rFonts w:eastAsia="SimSun" w:hint="eastAsia"/>
          <w:snapToGrid w:val="0"/>
          <w:sz w:val="24"/>
          <w:lang w:val="en-CA" w:eastAsia="zh-CN"/>
        </w:rPr>
        <w:t>的削减目标；摩尔多瓦共和国氟氯烃淘汰管理计划第三阶段将寻求加速淘汰进程，以便于</w:t>
      </w:r>
      <w:r w:rsidR="00DC3819" w:rsidRPr="00C10462">
        <w:rPr>
          <w:rFonts w:eastAsia="SimSun" w:hint="eastAsia"/>
          <w:snapToGrid w:val="0"/>
          <w:sz w:val="24"/>
          <w:lang w:val="en-CA" w:eastAsia="zh-CN"/>
        </w:rPr>
        <w:t>2025</w:t>
      </w:r>
      <w:r w:rsidR="00DC3819" w:rsidRPr="00C10462">
        <w:rPr>
          <w:rFonts w:eastAsia="SimSun" w:hint="eastAsia"/>
          <w:snapToGrid w:val="0"/>
          <w:sz w:val="24"/>
          <w:lang w:val="en-CA" w:eastAsia="zh-CN"/>
        </w:rPr>
        <w:t>年实现</w:t>
      </w:r>
      <w:r w:rsidR="00DC3819" w:rsidRPr="00C10462">
        <w:rPr>
          <w:rFonts w:eastAsia="SimSun" w:hint="eastAsia"/>
          <w:snapToGrid w:val="0"/>
          <w:sz w:val="24"/>
          <w:lang w:val="en-CA" w:eastAsia="zh-CN"/>
        </w:rPr>
        <w:t>100%</w:t>
      </w:r>
      <w:r w:rsidR="00DC3819" w:rsidRPr="00C10462">
        <w:rPr>
          <w:rFonts w:eastAsia="SimSun" w:hint="eastAsia"/>
          <w:snapToGrid w:val="0"/>
          <w:sz w:val="24"/>
          <w:lang w:val="en-CA" w:eastAsia="zh-CN"/>
        </w:rPr>
        <w:t>的削减。</w:t>
      </w:r>
    </w:p>
    <w:p w14:paraId="186A3CA5" w14:textId="77777777" w:rsidR="00CE2852" w:rsidRPr="008940F1" w:rsidRDefault="00020602" w:rsidP="008940F1">
      <w:pPr>
        <w:keepNext/>
        <w:overflowPunct w:val="0"/>
        <w:autoSpaceDE w:val="0"/>
        <w:autoSpaceDN w:val="0"/>
        <w:adjustRightInd w:val="0"/>
        <w:snapToGrid w:val="0"/>
        <w:spacing w:after="240"/>
        <w:rPr>
          <w:rFonts w:ascii="SimHei" w:eastAsia="SimHei" w:hAnsi="SimHei"/>
          <w:b/>
          <w:bCs/>
          <w:snapToGrid w:val="0"/>
          <w:color w:val="000000" w:themeColor="text1"/>
          <w:sz w:val="24"/>
          <w:lang w:val="en-CA" w:eastAsia="zh-CN"/>
        </w:rPr>
      </w:pPr>
      <w:r w:rsidRPr="008940F1">
        <w:rPr>
          <w:rFonts w:ascii="SimHei" w:eastAsia="SimHei" w:hAnsi="SimHei" w:hint="eastAsia"/>
          <w:b/>
          <w:bCs/>
          <w:snapToGrid w:val="0"/>
          <w:color w:val="000000" w:themeColor="text1"/>
          <w:sz w:val="24"/>
          <w:lang w:val="en-CA" w:eastAsia="zh-CN"/>
        </w:rPr>
        <w:lastRenderedPageBreak/>
        <w:t>秘书处的建议</w:t>
      </w:r>
    </w:p>
    <w:p w14:paraId="3EA54E8C" w14:textId="77777777" w:rsidR="00CE2852" w:rsidRPr="00C10462" w:rsidRDefault="0034660B" w:rsidP="00890122">
      <w:pPr>
        <w:pStyle w:val="Heading1"/>
        <w:overflowPunct w:val="0"/>
        <w:adjustRightInd w:val="0"/>
        <w:snapToGrid w:val="0"/>
        <w:rPr>
          <w:rFonts w:eastAsia="SimSun"/>
          <w:snapToGrid w:val="0"/>
          <w:sz w:val="24"/>
          <w:lang w:val="en-CA" w:eastAsia="zh-CN"/>
        </w:rPr>
      </w:pPr>
      <w:r w:rsidRPr="00C10462">
        <w:rPr>
          <w:rFonts w:eastAsia="SimSun" w:hint="eastAsia"/>
          <w:snapToGrid w:val="0"/>
          <w:sz w:val="24"/>
          <w:lang w:val="en-CA" w:eastAsia="zh-CN"/>
        </w:rPr>
        <w:t>秘书处建议按表</w:t>
      </w:r>
      <w:r w:rsidRPr="00C10462">
        <w:rPr>
          <w:rFonts w:eastAsia="SimSun" w:hint="eastAsia"/>
          <w:snapToGrid w:val="0"/>
          <w:sz w:val="24"/>
          <w:lang w:val="en-CA" w:eastAsia="zh-CN"/>
        </w:rPr>
        <w:t>1</w:t>
      </w:r>
      <w:r w:rsidRPr="00C10462">
        <w:rPr>
          <w:rFonts w:eastAsia="SimSun" w:hint="eastAsia"/>
          <w:snapToGrid w:val="0"/>
          <w:sz w:val="24"/>
          <w:lang w:val="en-CA" w:eastAsia="zh-CN"/>
        </w:rPr>
        <w:t>的</w:t>
      </w:r>
      <w:r w:rsidRPr="00C10462">
        <w:rPr>
          <w:rFonts w:eastAsia="SimSun" w:hint="eastAsia"/>
          <w:snapToGrid w:val="0"/>
          <w:sz w:val="24"/>
          <w:lang w:val="en-CA" w:eastAsia="zh-CN"/>
        </w:rPr>
        <w:t>A3</w:t>
      </w:r>
      <w:r w:rsidRPr="00C10462">
        <w:rPr>
          <w:rFonts w:eastAsia="SimSun" w:hint="eastAsia"/>
          <w:snapToGrid w:val="0"/>
          <w:sz w:val="24"/>
          <w:lang w:val="en-CA" w:eastAsia="zh-CN"/>
        </w:rPr>
        <w:t>节所示金额一揽子核准巴哈马、贝宁、布基纳法索、科摩罗、科特迪瓦、吉布提、赤道几内亚、厄立特里亚、加蓬、科威特、利比里亚、马达加斯加、马里、莫桑比克和塞拉利昂氟氯烃淘汰管理计划第二阶段的项目编制，以及亚美尼亚</w:t>
      </w:r>
      <w:r w:rsidRPr="00C10462">
        <w:rPr>
          <w:rFonts w:eastAsia="SimSun" w:hint="eastAsia"/>
          <w:snapToGrid w:val="0"/>
          <w:sz w:val="24"/>
          <w:lang w:val="en-US" w:eastAsia="zh-CN"/>
        </w:rPr>
        <w:t>和摩尔多瓦共和国</w:t>
      </w:r>
      <w:r w:rsidRPr="00C10462">
        <w:rPr>
          <w:rFonts w:eastAsia="SimSun" w:hint="eastAsia"/>
          <w:snapToGrid w:val="0"/>
          <w:sz w:val="24"/>
          <w:lang w:val="en-CA" w:eastAsia="zh-CN"/>
        </w:rPr>
        <w:t>氟氯烃淘汰管理计划第三阶段的项目编制。</w:t>
      </w:r>
    </w:p>
    <w:p w14:paraId="66C32B12" w14:textId="77777777" w:rsidR="00CE0E2E" w:rsidRPr="009A4237" w:rsidRDefault="00CE0E2E" w:rsidP="009A4237">
      <w:pPr>
        <w:keepNext/>
        <w:overflowPunct w:val="0"/>
        <w:autoSpaceDE w:val="0"/>
        <w:autoSpaceDN w:val="0"/>
        <w:adjustRightInd w:val="0"/>
        <w:snapToGrid w:val="0"/>
        <w:spacing w:after="240"/>
        <w:rPr>
          <w:rFonts w:ascii="SimHei" w:eastAsia="SimHei" w:hAnsi="SimHei"/>
          <w:b/>
          <w:bCs/>
          <w:snapToGrid w:val="0"/>
          <w:color w:val="000000" w:themeColor="text1"/>
          <w:sz w:val="24"/>
          <w:lang w:val="en-CA" w:eastAsia="zh-CN"/>
        </w:rPr>
      </w:pPr>
      <w:r w:rsidRPr="009A4237">
        <w:rPr>
          <w:rFonts w:ascii="SimHei" w:eastAsia="SimHei" w:hAnsi="SimHei" w:hint="eastAsia"/>
          <w:b/>
          <w:bCs/>
          <w:snapToGrid w:val="0"/>
          <w:color w:val="000000" w:themeColor="text1"/>
          <w:sz w:val="24"/>
          <w:lang w:val="en-CA" w:eastAsia="zh-CN"/>
        </w:rPr>
        <w:t>B</w:t>
      </w:r>
      <w:r w:rsidR="00942045" w:rsidRPr="009A4237">
        <w:rPr>
          <w:rFonts w:ascii="SimHei" w:eastAsia="SimHei" w:hAnsi="SimHei" w:hint="eastAsia"/>
          <w:b/>
          <w:bCs/>
          <w:snapToGrid w:val="0"/>
          <w:color w:val="000000" w:themeColor="text1"/>
          <w:sz w:val="24"/>
          <w:lang w:val="en-CA" w:eastAsia="zh-CN"/>
        </w:rPr>
        <w:t>节：供单独审议的活动</w:t>
      </w:r>
    </w:p>
    <w:p w14:paraId="6858460D" w14:textId="77777777" w:rsidR="00CE0E2E" w:rsidRPr="009A4237" w:rsidRDefault="008D43AC" w:rsidP="009A4237">
      <w:pPr>
        <w:keepNext/>
        <w:overflowPunct w:val="0"/>
        <w:autoSpaceDE w:val="0"/>
        <w:autoSpaceDN w:val="0"/>
        <w:adjustRightInd w:val="0"/>
        <w:snapToGrid w:val="0"/>
        <w:spacing w:after="240"/>
        <w:rPr>
          <w:rFonts w:ascii="SimHei" w:eastAsia="SimHei" w:hAnsi="SimHei"/>
          <w:b/>
          <w:bCs/>
          <w:snapToGrid w:val="0"/>
          <w:color w:val="000000" w:themeColor="text1"/>
          <w:sz w:val="24"/>
          <w:lang w:val="en-CA" w:eastAsia="zh-CN"/>
        </w:rPr>
      </w:pPr>
      <w:r w:rsidRPr="009A4237">
        <w:rPr>
          <w:rFonts w:ascii="SimHei" w:eastAsia="SimHei" w:hAnsi="SimHei" w:hint="eastAsia"/>
          <w:b/>
          <w:bCs/>
          <w:snapToGrid w:val="0"/>
          <w:color w:val="000000" w:themeColor="text1"/>
          <w:sz w:val="24"/>
          <w:lang w:val="en-CA" w:eastAsia="zh-CN"/>
        </w:rPr>
        <w:t>B1</w:t>
      </w:r>
      <w:r w:rsidR="00942045" w:rsidRPr="009A4237">
        <w:rPr>
          <w:rFonts w:ascii="SimHei" w:eastAsia="SimHei" w:hAnsi="SimHei" w:hint="eastAsia"/>
          <w:b/>
          <w:bCs/>
          <w:snapToGrid w:val="0"/>
          <w:color w:val="000000" w:themeColor="text1"/>
          <w:sz w:val="24"/>
          <w:lang w:val="en-CA" w:eastAsia="zh-CN"/>
        </w:rPr>
        <w:t>：项目编制</w:t>
      </w:r>
    </w:p>
    <w:p w14:paraId="1D844BDF" w14:textId="77777777" w:rsidR="001E0787" w:rsidRPr="009A4237" w:rsidRDefault="00942045" w:rsidP="009A4237">
      <w:pPr>
        <w:keepNext/>
        <w:overflowPunct w:val="0"/>
        <w:autoSpaceDE w:val="0"/>
        <w:autoSpaceDN w:val="0"/>
        <w:adjustRightInd w:val="0"/>
        <w:snapToGrid w:val="0"/>
        <w:spacing w:after="240"/>
        <w:rPr>
          <w:rFonts w:ascii="SimHei" w:eastAsia="SimHei" w:hAnsi="SimHei"/>
          <w:b/>
          <w:bCs/>
          <w:snapToGrid w:val="0"/>
          <w:color w:val="000000" w:themeColor="text1"/>
          <w:sz w:val="24"/>
          <w:lang w:val="en-CA" w:eastAsia="zh-CN"/>
        </w:rPr>
      </w:pPr>
      <w:r w:rsidRPr="009A4237">
        <w:rPr>
          <w:rFonts w:ascii="SimHei" w:eastAsia="SimHei" w:hAnsi="SimHei" w:hint="eastAsia"/>
          <w:b/>
          <w:bCs/>
          <w:snapToGrid w:val="0"/>
          <w:color w:val="000000" w:themeColor="text1"/>
          <w:sz w:val="24"/>
          <w:lang w:val="en-CA" w:eastAsia="zh-CN"/>
        </w:rPr>
        <w:t>项目说明</w:t>
      </w:r>
    </w:p>
    <w:p w14:paraId="775F7A1B" w14:textId="77777777" w:rsidR="00CE0E2E" w:rsidRPr="00C10462" w:rsidRDefault="001D4D01" w:rsidP="00890122">
      <w:pPr>
        <w:pStyle w:val="Heading1"/>
        <w:overflowPunct w:val="0"/>
        <w:adjustRightInd w:val="0"/>
        <w:snapToGrid w:val="0"/>
        <w:rPr>
          <w:rFonts w:eastAsia="SimSun"/>
          <w:snapToGrid w:val="0"/>
          <w:sz w:val="24"/>
          <w:lang w:val="en-CA" w:eastAsia="zh-CN"/>
        </w:rPr>
      </w:pPr>
      <w:r w:rsidRPr="00C10462">
        <w:rPr>
          <w:rFonts w:eastAsia="SimSun" w:hint="eastAsia"/>
          <w:snapToGrid w:val="0"/>
          <w:sz w:val="24"/>
          <w:lang w:val="en-CA" w:eastAsia="zh-CN"/>
        </w:rPr>
        <w:t>环境规划署作为牵头执行机构提交了表</w:t>
      </w:r>
      <w:r w:rsidRPr="00C10462">
        <w:rPr>
          <w:rFonts w:eastAsia="SimSun" w:hint="eastAsia"/>
          <w:snapToGrid w:val="0"/>
          <w:sz w:val="24"/>
          <w:lang w:val="en-CA" w:eastAsia="zh-CN"/>
        </w:rPr>
        <w:t>1</w:t>
      </w:r>
      <w:r w:rsidRPr="00C10462">
        <w:rPr>
          <w:rFonts w:eastAsia="SimSun" w:hint="eastAsia"/>
          <w:snapToGrid w:val="0"/>
          <w:sz w:val="24"/>
          <w:lang w:val="en-CA" w:eastAsia="zh-CN"/>
        </w:rPr>
        <w:t>的</w:t>
      </w:r>
      <w:r w:rsidRPr="00C10462">
        <w:rPr>
          <w:rFonts w:eastAsia="SimSun" w:hint="eastAsia"/>
          <w:snapToGrid w:val="0"/>
          <w:sz w:val="24"/>
          <w:lang w:val="en-CA" w:eastAsia="zh-CN"/>
        </w:rPr>
        <w:t>B1</w:t>
      </w:r>
      <w:r w:rsidRPr="00C10462">
        <w:rPr>
          <w:rFonts w:eastAsia="SimSun" w:hint="eastAsia"/>
          <w:snapToGrid w:val="0"/>
          <w:sz w:val="24"/>
          <w:lang w:val="en-CA" w:eastAsia="zh-CN"/>
        </w:rPr>
        <w:t>节所列巴林氟氯烃淘汰管理计划第二阶段编制工作的申请。工发组织作为合作执行机构在其</w:t>
      </w:r>
      <w:r w:rsidRPr="00C10462">
        <w:rPr>
          <w:rFonts w:eastAsia="SimSun" w:hint="eastAsia"/>
          <w:snapToGrid w:val="0"/>
          <w:sz w:val="24"/>
          <w:lang w:val="en-CA" w:eastAsia="zh-CN"/>
        </w:rPr>
        <w:t>2019</w:t>
      </w:r>
      <w:r w:rsidRPr="00C10462">
        <w:rPr>
          <w:rFonts w:eastAsia="SimSun" w:hint="eastAsia"/>
          <w:snapToGrid w:val="0"/>
          <w:sz w:val="24"/>
          <w:lang w:val="en-CA" w:eastAsia="zh-CN"/>
        </w:rPr>
        <w:t>年工作方案修正案中申请</w:t>
      </w:r>
      <w:r w:rsidRPr="00C10462">
        <w:rPr>
          <w:rFonts w:eastAsia="SimSun" w:hint="eastAsia"/>
          <w:snapToGrid w:val="0"/>
          <w:sz w:val="24"/>
          <w:lang w:val="en-CA" w:eastAsia="zh-CN"/>
        </w:rPr>
        <w:t>98,000</w:t>
      </w:r>
      <w:r w:rsidRPr="00C10462">
        <w:rPr>
          <w:rFonts w:eastAsia="SimSun" w:hint="eastAsia"/>
          <w:snapToGrid w:val="0"/>
          <w:sz w:val="24"/>
          <w:lang w:val="en-CA" w:eastAsia="zh-CN"/>
        </w:rPr>
        <w:t>美元外加机构支助费用。</w:t>
      </w:r>
      <w:r w:rsidR="00276E41" w:rsidRPr="00C10462">
        <w:rPr>
          <w:rStyle w:val="FootnoteReference"/>
          <w:rFonts w:eastAsia="SimSun" w:hint="eastAsia"/>
          <w:snapToGrid w:val="0"/>
          <w:color w:val="000000" w:themeColor="text1"/>
          <w:sz w:val="24"/>
          <w:lang w:val="en-CA" w:eastAsia="zh-CN"/>
        </w:rPr>
        <w:footnoteReference w:id="5"/>
      </w:r>
      <w:r w:rsidR="00276E41" w:rsidRPr="00C10462">
        <w:rPr>
          <w:rFonts w:eastAsia="SimSun" w:hint="eastAsia"/>
          <w:snapToGrid w:val="0"/>
          <w:color w:val="000000" w:themeColor="text1"/>
          <w:sz w:val="24"/>
          <w:lang w:val="en-CA" w:eastAsia="zh-CN"/>
        </w:rPr>
        <w:t xml:space="preserve"> </w:t>
      </w:r>
    </w:p>
    <w:p w14:paraId="24DC64AE" w14:textId="77777777" w:rsidR="00CE0E2E" w:rsidRPr="009A4237" w:rsidRDefault="001D4D01" w:rsidP="009A4237">
      <w:pPr>
        <w:keepNext/>
        <w:overflowPunct w:val="0"/>
        <w:autoSpaceDE w:val="0"/>
        <w:autoSpaceDN w:val="0"/>
        <w:adjustRightInd w:val="0"/>
        <w:snapToGrid w:val="0"/>
        <w:spacing w:after="240"/>
        <w:rPr>
          <w:rFonts w:ascii="SimHei" w:eastAsia="SimHei" w:hAnsi="SimHei"/>
          <w:b/>
          <w:bCs/>
          <w:snapToGrid w:val="0"/>
          <w:color w:val="000000" w:themeColor="text1"/>
          <w:sz w:val="24"/>
          <w:lang w:val="en-CA" w:eastAsia="zh-CN"/>
        </w:rPr>
      </w:pPr>
      <w:r w:rsidRPr="009A4237">
        <w:rPr>
          <w:rFonts w:ascii="SimHei" w:eastAsia="SimHei" w:hAnsi="SimHei" w:hint="eastAsia"/>
          <w:b/>
          <w:bCs/>
          <w:snapToGrid w:val="0"/>
          <w:color w:val="000000" w:themeColor="text1"/>
          <w:sz w:val="24"/>
          <w:lang w:val="en-CA" w:eastAsia="zh-CN"/>
        </w:rPr>
        <w:t>秘书处的评论</w:t>
      </w:r>
    </w:p>
    <w:p w14:paraId="360F3F41" w14:textId="77777777" w:rsidR="00CE0E2E" w:rsidRPr="00C10462" w:rsidRDefault="00C802D4" w:rsidP="00890122">
      <w:pPr>
        <w:pStyle w:val="Heading1"/>
        <w:overflowPunct w:val="0"/>
        <w:adjustRightInd w:val="0"/>
        <w:snapToGrid w:val="0"/>
        <w:rPr>
          <w:rFonts w:eastAsia="SimSun"/>
          <w:snapToGrid w:val="0"/>
          <w:sz w:val="24"/>
          <w:lang w:val="en-CA" w:eastAsia="zh-CN"/>
        </w:rPr>
      </w:pPr>
      <w:r w:rsidRPr="00C10462">
        <w:rPr>
          <w:rFonts w:eastAsia="SimSun" w:hint="eastAsia"/>
          <w:snapToGrid w:val="0"/>
          <w:sz w:val="24"/>
          <w:lang w:val="en-CA" w:eastAsia="zh-CN"/>
        </w:rPr>
        <w:t>秘书处根据第</w:t>
      </w:r>
      <w:r w:rsidRPr="00C10462">
        <w:rPr>
          <w:rFonts w:eastAsia="SimSun" w:hint="eastAsia"/>
          <w:snapToGrid w:val="0"/>
          <w:sz w:val="24"/>
          <w:lang w:val="en-CA" w:eastAsia="zh-CN"/>
        </w:rPr>
        <w:t>71/42</w:t>
      </w:r>
      <w:r w:rsidRPr="00C10462">
        <w:rPr>
          <w:rFonts w:eastAsia="SimSun" w:hint="eastAsia"/>
          <w:snapToGrid w:val="0"/>
          <w:sz w:val="24"/>
          <w:lang w:val="en-CA" w:eastAsia="zh-CN"/>
        </w:rPr>
        <w:t>号决定所载第</w:t>
      </w:r>
      <w:r w:rsidRPr="00C10462">
        <w:rPr>
          <w:rFonts w:eastAsia="SimSun" w:hint="eastAsia"/>
          <w:snapToGrid w:val="0"/>
          <w:sz w:val="24"/>
          <w:lang w:val="en-CA" w:eastAsia="zh-CN"/>
        </w:rPr>
        <w:t>5</w:t>
      </w:r>
      <w:r w:rsidRPr="00C10462">
        <w:rPr>
          <w:rFonts w:eastAsia="SimSun" w:hint="eastAsia"/>
          <w:snapToGrid w:val="0"/>
          <w:sz w:val="24"/>
          <w:lang w:val="en-CA" w:eastAsia="zh-CN"/>
        </w:rPr>
        <w:t>条国家氟氯烃淘汰管理计划第二阶段编制工作的供资准则，以及编制本文件时第一阶段的执行情况，审查了巴林氟氯烃淘汰管理计划第二阶段项目编制申请。预期巴林氟氯烃淘汰管理计划第二阶段将于</w:t>
      </w:r>
      <w:r w:rsidRPr="00C10462">
        <w:rPr>
          <w:rFonts w:eastAsia="SimSun" w:hint="eastAsia"/>
          <w:snapToGrid w:val="0"/>
          <w:sz w:val="24"/>
          <w:lang w:val="en-CA" w:eastAsia="zh-CN"/>
        </w:rPr>
        <w:t>2025</w:t>
      </w:r>
      <w:r w:rsidRPr="00C10462">
        <w:rPr>
          <w:rFonts w:eastAsia="SimSun" w:hint="eastAsia"/>
          <w:snapToGrid w:val="0"/>
          <w:sz w:val="24"/>
          <w:lang w:val="en-CA" w:eastAsia="zh-CN"/>
        </w:rPr>
        <w:t>年实现</w:t>
      </w:r>
      <w:r w:rsidRPr="00C10462">
        <w:rPr>
          <w:rFonts w:eastAsia="SimSun" w:hint="eastAsia"/>
          <w:snapToGrid w:val="0"/>
          <w:sz w:val="24"/>
          <w:lang w:val="en-CA" w:eastAsia="zh-CN"/>
        </w:rPr>
        <w:t>67.5%</w:t>
      </w:r>
      <w:r w:rsidRPr="00C10462">
        <w:rPr>
          <w:rFonts w:eastAsia="SimSun" w:hint="eastAsia"/>
          <w:snapToGrid w:val="0"/>
          <w:sz w:val="24"/>
          <w:lang w:val="en-CA" w:eastAsia="zh-CN"/>
        </w:rPr>
        <w:t>的削减。秘书处注意到，巴林提交了一项付款申请，供执行委员会第八十四次会议审议。</w:t>
      </w:r>
      <w:r w:rsidR="00F16BBD" w:rsidRPr="00C10462">
        <w:rPr>
          <w:rStyle w:val="FootnoteReference"/>
          <w:rFonts w:eastAsia="SimSun" w:hint="eastAsia"/>
          <w:snapToGrid w:val="0"/>
          <w:sz w:val="24"/>
          <w:lang w:val="en-CA" w:eastAsia="zh-CN"/>
        </w:rPr>
        <w:footnoteReference w:id="6"/>
      </w:r>
    </w:p>
    <w:p w14:paraId="01FA6481" w14:textId="77777777" w:rsidR="00835DB1" w:rsidRPr="00C10462" w:rsidRDefault="00C73D12" w:rsidP="00890122">
      <w:pPr>
        <w:pStyle w:val="Heading1"/>
        <w:overflowPunct w:val="0"/>
        <w:adjustRightInd w:val="0"/>
        <w:snapToGrid w:val="0"/>
        <w:rPr>
          <w:rFonts w:eastAsia="SimSun"/>
          <w:b/>
          <w:snapToGrid w:val="0"/>
          <w:sz w:val="24"/>
          <w:lang w:val="en-CA" w:eastAsia="zh-CN"/>
        </w:rPr>
      </w:pPr>
      <w:r w:rsidRPr="00C10462">
        <w:rPr>
          <w:rFonts w:eastAsia="SimSun" w:hint="eastAsia"/>
          <w:snapToGrid w:val="0"/>
          <w:sz w:val="24"/>
          <w:lang w:val="en-CA" w:eastAsia="zh-CN"/>
        </w:rPr>
        <w:t>秘书处注意到，巴林政府与执行委员会签订的巴林氟氯烃淘汰管理计划第一阶段的《协定》于</w:t>
      </w:r>
      <w:r w:rsidRPr="00C10462">
        <w:rPr>
          <w:rFonts w:eastAsia="SimSun" w:hint="eastAsia"/>
          <w:snapToGrid w:val="0"/>
          <w:sz w:val="24"/>
          <w:lang w:val="en-CA" w:eastAsia="zh-CN"/>
        </w:rPr>
        <w:t>2023</w:t>
      </w:r>
      <w:r w:rsidRPr="00C10462">
        <w:rPr>
          <w:rFonts w:eastAsia="SimSun" w:hint="eastAsia"/>
          <w:snapToGrid w:val="0"/>
          <w:sz w:val="24"/>
          <w:lang w:val="en-CA" w:eastAsia="zh-CN"/>
        </w:rPr>
        <w:t>年终止。因此，根据第</w:t>
      </w:r>
      <w:r w:rsidRPr="00C10462">
        <w:rPr>
          <w:rFonts w:eastAsia="SimSun" w:hint="eastAsia"/>
          <w:snapToGrid w:val="0"/>
          <w:sz w:val="24"/>
          <w:lang w:val="en-CA" w:eastAsia="zh-CN"/>
        </w:rPr>
        <w:t>71/42</w:t>
      </w:r>
      <w:r w:rsidRPr="00C10462">
        <w:rPr>
          <w:rFonts w:eastAsia="SimSun" w:hint="eastAsia"/>
          <w:snapToGrid w:val="0"/>
          <w:sz w:val="24"/>
          <w:lang w:val="en-CA" w:eastAsia="zh-CN"/>
        </w:rPr>
        <w:t>号决定，第二阶段的项目编制申请只能在第一阶段《协定》终止之前两年提交（即</w:t>
      </w:r>
      <w:r w:rsidRPr="00C10462">
        <w:rPr>
          <w:rFonts w:eastAsia="SimSun" w:hint="eastAsia"/>
          <w:snapToGrid w:val="0"/>
          <w:sz w:val="24"/>
          <w:lang w:val="en-CA" w:eastAsia="zh-CN"/>
        </w:rPr>
        <w:t>2021</w:t>
      </w:r>
      <w:r w:rsidRPr="00C10462">
        <w:rPr>
          <w:rFonts w:eastAsia="SimSun" w:hint="eastAsia"/>
          <w:snapToGrid w:val="0"/>
          <w:sz w:val="24"/>
          <w:lang w:val="en-CA" w:eastAsia="zh-CN"/>
        </w:rPr>
        <w:t>年）。</w:t>
      </w:r>
      <w:r w:rsidR="00CF0826" w:rsidRPr="00C10462">
        <w:rPr>
          <w:rFonts w:eastAsia="SimSun" w:hint="eastAsia"/>
          <w:snapToGrid w:val="0"/>
          <w:sz w:val="24"/>
          <w:lang w:val="en-CA" w:eastAsia="zh-CN"/>
        </w:rPr>
        <w:t>巴林政府向第八十四次会议提交了与氟氯烃淘汰管理计划第一阶段相关的付款申请，同时还提交将完成日期由</w:t>
      </w:r>
      <w:r w:rsidR="00CF0826" w:rsidRPr="00C10462">
        <w:rPr>
          <w:rFonts w:eastAsia="SimSun" w:hint="eastAsia"/>
          <w:snapToGrid w:val="0"/>
          <w:sz w:val="24"/>
          <w:lang w:val="en-CA" w:eastAsia="zh-CN"/>
        </w:rPr>
        <w:t>2023</w:t>
      </w:r>
      <w:r w:rsidR="00CF0826" w:rsidRPr="00C10462">
        <w:rPr>
          <w:rFonts w:eastAsia="SimSun" w:hint="eastAsia"/>
          <w:snapToGrid w:val="0"/>
          <w:sz w:val="24"/>
          <w:lang w:val="en-CA" w:eastAsia="zh-CN"/>
        </w:rPr>
        <w:t>年</w:t>
      </w:r>
      <w:r w:rsidR="00CF0826" w:rsidRPr="00C10462">
        <w:rPr>
          <w:rFonts w:eastAsia="SimSun" w:hint="eastAsia"/>
          <w:snapToGrid w:val="0"/>
          <w:sz w:val="24"/>
          <w:lang w:val="en-CA" w:eastAsia="zh-CN"/>
        </w:rPr>
        <w:t>12</w:t>
      </w:r>
      <w:r w:rsidR="00CF0826" w:rsidRPr="00C10462">
        <w:rPr>
          <w:rFonts w:eastAsia="SimSun" w:hint="eastAsia"/>
          <w:snapToGrid w:val="0"/>
          <w:sz w:val="24"/>
          <w:lang w:val="en-CA" w:eastAsia="zh-CN"/>
        </w:rPr>
        <w:t>月</w:t>
      </w:r>
      <w:r w:rsidR="00CF0826" w:rsidRPr="00C10462">
        <w:rPr>
          <w:rFonts w:eastAsia="SimSun" w:hint="eastAsia"/>
          <w:snapToGrid w:val="0"/>
          <w:sz w:val="24"/>
          <w:lang w:val="en-CA" w:eastAsia="zh-CN"/>
        </w:rPr>
        <w:t>31</w:t>
      </w:r>
      <w:r w:rsidR="00CF0826" w:rsidRPr="00C10462">
        <w:rPr>
          <w:rFonts w:eastAsia="SimSun" w:hint="eastAsia"/>
          <w:snapToGrid w:val="0"/>
          <w:sz w:val="24"/>
          <w:lang w:val="en-CA" w:eastAsia="zh-CN"/>
        </w:rPr>
        <w:t>日改为</w:t>
      </w:r>
      <w:r w:rsidR="00CF0826" w:rsidRPr="00C10462">
        <w:rPr>
          <w:rFonts w:eastAsia="SimSun" w:hint="eastAsia"/>
          <w:snapToGrid w:val="0"/>
          <w:sz w:val="24"/>
          <w:lang w:val="en-CA" w:eastAsia="zh-CN"/>
        </w:rPr>
        <w:t>2020</w:t>
      </w:r>
      <w:r w:rsidR="00CF0826" w:rsidRPr="00C10462">
        <w:rPr>
          <w:rFonts w:eastAsia="SimSun" w:hint="eastAsia"/>
          <w:snapToGrid w:val="0"/>
          <w:sz w:val="24"/>
          <w:lang w:val="en-CA" w:eastAsia="zh-CN"/>
        </w:rPr>
        <w:t>年</w:t>
      </w:r>
      <w:r w:rsidR="00CF0826" w:rsidRPr="00C10462">
        <w:rPr>
          <w:rFonts w:eastAsia="SimSun" w:hint="eastAsia"/>
          <w:snapToGrid w:val="0"/>
          <w:sz w:val="24"/>
          <w:lang w:val="en-CA" w:eastAsia="zh-CN"/>
        </w:rPr>
        <w:t>12</w:t>
      </w:r>
      <w:r w:rsidR="00CF0826" w:rsidRPr="00C10462">
        <w:rPr>
          <w:rFonts w:eastAsia="SimSun" w:hint="eastAsia"/>
          <w:snapToGrid w:val="0"/>
          <w:sz w:val="24"/>
          <w:lang w:val="en-CA" w:eastAsia="zh-CN"/>
        </w:rPr>
        <w:t>月</w:t>
      </w:r>
      <w:r w:rsidR="00CF0826" w:rsidRPr="00C10462">
        <w:rPr>
          <w:rFonts w:eastAsia="SimSun" w:hint="eastAsia"/>
          <w:snapToGrid w:val="0"/>
          <w:sz w:val="24"/>
          <w:lang w:val="en-CA" w:eastAsia="zh-CN"/>
        </w:rPr>
        <w:t>31</w:t>
      </w:r>
      <w:r w:rsidR="00CF0826" w:rsidRPr="00C10462">
        <w:rPr>
          <w:rFonts w:eastAsia="SimSun" w:hint="eastAsia"/>
          <w:snapToGrid w:val="0"/>
          <w:sz w:val="24"/>
          <w:lang w:val="en-CA" w:eastAsia="zh-CN"/>
        </w:rPr>
        <w:t>日的申请。如果执行委员会核准巴林政府所要求的氟氯烃淘汰管理计划第一阶段的完成日期，向第八十四次会议提交的第二阶段的编制工作资金申请便符合资格。</w:t>
      </w:r>
      <w:r w:rsidR="00835DB1" w:rsidRPr="00C10462">
        <w:rPr>
          <w:rFonts w:eastAsia="SimSun" w:hint="eastAsia"/>
          <w:snapToGrid w:val="0"/>
          <w:sz w:val="24"/>
          <w:lang w:val="en-CA" w:eastAsia="zh-CN"/>
        </w:rPr>
        <w:t xml:space="preserve"> </w:t>
      </w:r>
      <w:r w:rsidR="00CE0E2E" w:rsidRPr="00C10462">
        <w:rPr>
          <w:rFonts w:eastAsia="SimSun" w:hint="eastAsia"/>
          <w:snapToGrid w:val="0"/>
          <w:sz w:val="24"/>
          <w:lang w:val="en-CA" w:eastAsia="zh-CN"/>
        </w:rPr>
        <w:t xml:space="preserve"> </w:t>
      </w:r>
    </w:p>
    <w:p w14:paraId="7DEE4BB4" w14:textId="77777777" w:rsidR="00CE0E2E" w:rsidRPr="009A4237" w:rsidRDefault="00CF0826" w:rsidP="009A4237">
      <w:pPr>
        <w:keepNext/>
        <w:overflowPunct w:val="0"/>
        <w:autoSpaceDE w:val="0"/>
        <w:autoSpaceDN w:val="0"/>
        <w:adjustRightInd w:val="0"/>
        <w:snapToGrid w:val="0"/>
        <w:spacing w:after="240"/>
        <w:rPr>
          <w:rFonts w:ascii="SimHei" w:eastAsia="SimHei" w:hAnsi="SimHei"/>
          <w:b/>
          <w:bCs/>
          <w:snapToGrid w:val="0"/>
          <w:color w:val="000000" w:themeColor="text1"/>
          <w:sz w:val="24"/>
          <w:lang w:val="en-CA" w:eastAsia="zh-CN"/>
        </w:rPr>
      </w:pPr>
      <w:r w:rsidRPr="009A4237">
        <w:rPr>
          <w:rFonts w:ascii="SimHei" w:eastAsia="SimHei" w:hAnsi="SimHei" w:hint="eastAsia"/>
          <w:b/>
          <w:bCs/>
          <w:snapToGrid w:val="0"/>
          <w:color w:val="000000" w:themeColor="text1"/>
          <w:sz w:val="24"/>
          <w:lang w:val="en-CA" w:eastAsia="zh-CN"/>
        </w:rPr>
        <w:t>秘书处的建议</w:t>
      </w:r>
    </w:p>
    <w:p w14:paraId="39DB23FE" w14:textId="77777777" w:rsidR="00CE0E2E" w:rsidRPr="00C10462" w:rsidRDefault="003B0C89" w:rsidP="00890122">
      <w:pPr>
        <w:pStyle w:val="Heading1"/>
        <w:overflowPunct w:val="0"/>
        <w:adjustRightInd w:val="0"/>
        <w:snapToGrid w:val="0"/>
        <w:rPr>
          <w:rFonts w:eastAsia="SimSun"/>
          <w:snapToGrid w:val="0"/>
          <w:sz w:val="24"/>
          <w:lang w:val="en-CA" w:eastAsia="zh-CN"/>
        </w:rPr>
      </w:pPr>
      <w:r w:rsidRPr="00C10462">
        <w:rPr>
          <w:rFonts w:eastAsia="SimSun" w:hint="eastAsia"/>
          <w:snapToGrid w:val="0"/>
          <w:sz w:val="24"/>
          <w:lang w:val="en-CA" w:eastAsia="zh-CN"/>
        </w:rPr>
        <w:t>执行委员会不妨考虑为巴林氟氯烃淘汰管理计划第二阶段的项目编制核准</w:t>
      </w:r>
      <w:r w:rsidRPr="00C10462">
        <w:rPr>
          <w:rFonts w:eastAsia="SimSun" w:hint="eastAsia"/>
          <w:snapToGrid w:val="0"/>
          <w:sz w:val="24"/>
          <w:lang w:val="en-CA" w:eastAsia="zh-CN"/>
        </w:rPr>
        <w:t>42,000</w:t>
      </w:r>
      <w:r w:rsidRPr="00C10462">
        <w:rPr>
          <w:rFonts w:eastAsia="SimSun" w:hint="eastAsia"/>
          <w:snapToGrid w:val="0"/>
          <w:sz w:val="24"/>
          <w:lang w:val="en-CA" w:eastAsia="zh-CN"/>
        </w:rPr>
        <w:t>美元外加机构支助费用</w:t>
      </w:r>
      <w:r w:rsidRPr="00C10462">
        <w:rPr>
          <w:rFonts w:eastAsia="SimSun" w:hint="eastAsia"/>
          <w:snapToGrid w:val="0"/>
          <w:sz w:val="24"/>
          <w:lang w:val="en-CA" w:eastAsia="zh-CN"/>
        </w:rPr>
        <w:t>5,460</w:t>
      </w:r>
      <w:r w:rsidRPr="00C10462">
        <w:rPr>
          <w:rFonts w:eastAsia="SimSun" w:hint="eastAsia"/>
          <w:snapToGrid w:val="0"/>
          <w:sz w:val="24"/>
          <w:lang w:val="en-CA" w:eastAsia="zh-CN"/>
        </w:rPr>
        <w:t>美元，但项目</w:t>
      </w:r>
      <w:r w:rsidRPr="00C10462">
        <w:rPr>
          <w:rFonts w:eastAsia="SimSun" w:hint="eastAsia"/>
          <w:snapToGrid w:val="0"/>
          <w:sz w:val="24"/>
          <w:lang w:val="en-CA" w:eastAsia="zh-CN"/>
        </w:rPr>
        <w:t>9(f)</w:t>
      </w:r>
      <w:r w:rsidR="00975E99" w:rsidRPr="00C10462">
        <w:rPr>
          <w:rFonts w:eastAsia="SimSun" w:hint="eastAsia"/>
          <w:snapToGrid w:val="0"/>
          <w:sz w:val="24"/>
          <w:lang w:val="en-CA" w:eastAsia="zh-CN"/>
        </w:rPr>
        <w:t>“</w:t>
      </w:r>
      <w:r w:rsidRPr="00C10462">
        <w:rPr>
          <w:rFonts w:eastAsia="SimSun" w:hint="eastAsia"/>
          <w:snapToGrid w:val="0"/>
          <w:sz w:val="24"/>
          <w:lang w:val="en-CA" w:eastAsia="zh-CN"/>
        </w:rPr>
        <w:t>投资项目</w:t>
      </w:r>
      <w:r w:rsidR="00975E99" w:rsidRPr="00C10462">
        <w:rPr>
          <w:rFonts w:eastAsia="SimSun" w:hint="eastAsia"/>
          <w:snapToGrid w:val="0"/>
          <w:sz w:val="24"/>
          <w:lang w:val="en-CA" w:eastAsia="zh-CN"/>
        </w:rPr>
        <w:t>”</w:t>
      </w:r>
      <w:r w:rsidRPr="00C10462">
        <w:rPr>
          <w:rFonts w:eastAsia="SimSun" w:hint="eastAsia"/>
          <w:snapToGrid w:val="0"/>
          <w:sz w:val="24"/>
          <w:lang w:val="en-CA" w:eastAsia="zh-CN"/>
        </w:rPr>
        <w:t>下将要讨论的巴林政府与执行委员会《协定》中的</w:t>
      </w:r>
      <w:r w:rsidRPr="00C10462">
        <w:rPr>
          <w:rFonts w:eastAsia="SimSun" w:hint="eastAsia"/>
          <w:snapToGrid w:val="0"/>
          <w:sz w:val="24"/>
          <w:lang w:val="en-CA" w:eastAsia="zh-CN"/>
        </w:rPr>
        <w:t>2020</w:t>
      </w:r>
      <w:r w:rsidRPr="00C10462">
        <w:rPr>
          <w:rFonts w:eastAsia="SimSun" w:hint="eastAsia"/>
          <w:snapToGrid w:val="0"/>
          <w:sz w:val="24"/>
          <w:lang w:val="en-CA" w:eastAsia="zh-CN"/>
        </w:rPr>
        <w:t>年</w:t>
      </w:r>
      <w:r w:rsidRPr="00C10462">
        <w:rPr>
          <w:rFonts w:eastAsia="SimSun" w:hint="eastAsia"/>
          <w:snapToGrid w:val="0"/>
          <w:sz w:val="24"/>
          <w:lang w:val="en-CA" w:eastAsia="zh-CN"/>
        </w:rPr>
        <w:t>12</w:t>
      </w:r>
      <w:r w:rsidRPr="00C10462">
        <w:rPr>
          <w:rFonts w:eastAsia="SimSun" w:hint="eastAsia"/>
          <w:snapToGrid w:val="0"/>
          <w:sz w:val="24"/>
          <w:lang w:val="en-CA" w:eastAsia="zh-CN"/>
        </w:rPr>
        <w:t>月</w:t>
      </w:r>
      <w:r w:rsidRPr="00C10462">
        <w:rPr>
          <w:rFonts w:eastAsia="SimSun" w:hint="eastAsia"/>
          <w:snapToGrid w:val="0"/>
          <w:sz w:val="24"/>
          <w:lang w:val="en-CA" w:eastAsia="zh-CN"/>
        </w:rPr>
        <w:t>31</w:t>
      </w:r>
      <w:r w:rsidRPr="00C10462">
        <w:rPr>
          <w:rFonts w:eastAsia="SimSun" w:hint="eastAsia"/>
          <w:snapToGrid w:val="0"/>
          <w:sz w:val="24"/>
          <w:lang w:val="en-CA" w:eastAsia="zh-CN"/>
        </w:rPr>
        <w:t>日之前完成氟氯烃淘汰管理计划第一阶段的修订须获得核准。</w:t>
      </w:r>
    </w:p>
    <w:p w14:paraId="27008B89" w14:textId="77777777" w:rsidR="00CE0E2E" w:rsidRPr="00C10462" w:rsidRDefault="00CE0E2E" w:rsidP="00890122">
      <w:pPr>
        <w:overflowPunct w:val="0"/>
        <w:adjustRightInd w:val="0"/>
        <w:snapToGrid w:val="0"/>
        <w:spacing w:after="240"/>
        <w:rPr>
          <w:rFonts w:eastAsia="SimSun"/>
          <w:snapToGrid w:val="0"/>
          <w:sz w:val="24"/>
          <w:lang w:val="en-CA" w:eastAsia="zh-CN"/>
        </w:rPr>
      </w:pPr>
    </w:p>
    <w:p w14:paraId="5AF5CC74" w14:textId="1594F57D" w:rsidR="002142C6" w:rsidRPr="00C10462" w:rsidRDefault="002142C6" w:rsidP="00890122">
      <w:pPr>
        <w:overflowPunct w:val="0"/>
        <w:adjustRightInd w:val="0"/>
        <w:snapToGrid w:val="0"/>
        <w:spacing w:after="240"/>
        <w:rPr>
          <w:rFonts w:eastAsia="SimSun"/>
          <w:snapToGrid w:val="0"/>
          <w:sz w:val="24"/>
          <w:lang w:val="en-CA" w:eastAsia="zh-CN"/>
        </w:rPr>
      </w:pPr>
      <w:bookmarkStart w:id="0" w:name="_GoBack"/>
      <w:bookmarkEnd w:id="0"/>
    </w:p>
    <w:p w14:paraId="22B15522" w14:textId="77777777" w:rsidR="002142C6" w:rsidRPr="00C10462" w:rsidRDefault="002142C6" w:rsidP="00890122">
      <w:pPr>
        <w:overflowPunct w:val="0"/>
        <w:adjustRightInd w:val="0"/>
        <w:snapToGrid w:val="0"/>
        <w:spacing w:after="240"/>
        <w:rPr>
          <w:rFonts w:eastAsia="SimSun"/>
          <w:snapToGrid w:val="0"/>
          <w:sz w:val="24"/>
          <w:lang w:val="en-CA" w:eastAsia="zh-CN"/>
        </w:rPr>
        <w:sectPr w:rsidR="002142C6" w:rsidRPr="00C10462" w:rsidSect="00835DB1">
          <w:headerReference w:type="even" r:id="rId10"/>
          <w:headerReference w:type="default" r:id="rId11"/>
          <w:footerReference w:type="even" r:id="rId12"/>
          <w:footerReference w:type="default" r:id="rId13"/>
          <w:footerReference w:type="first" r:id="rId14"/>
          <w:pgSz w:w="12240" w:h="15840" w:code="1"/>
          <w:pgMar w:top="720" w:right="1041" w:bottom="864" w:left="1440" w:header="720" w:footer="475" w:gutter="0"/>
          <w:pgNumType w:start="1"/>
          <w:cols w:space="720"/>
          <w:titlePg/>
        </w:sectPr>
      </w:pPr>
    </w:p>
    <w:p w14:paraId="081BCEC6" w14:textId="77777777" w:rsidR="00163CE9" w:rsidRPr="008940F1" w:rsidRDefault="00011C20" w:rsidP="00C10462">
      <w:pPr>
        <w:overflowPunct w:val="0"/>
        <w:adjustRightInd w:val="0"/>
        <w:snapToGrid w:val="0"/>
        <w:spacing w:after="240"/>
        <w:jc w:val="center"/>
        <w:rPr>
          <w:rFonts w:ascii="SimHei" w:eastAsia="SimHei" w:hAnsi="SimHei"/>
          <w:b/>
          <w:snapToGrid w:val="0"/>
          <w:sz w:val="24"/>
          <w:lang w:val="en-CA" w:eastAsia="zh-CN"/>
        </w:rPr>
      </w:pPr>
      <w:r w:rsidRPr="008940F1">
        <w:rPr>
          <w:rFonts w:ascii="SimHei" w:eastAsia="SimHei" w:hAnsi="SimHei" w:hint="eastAsia"/>
          <w:b/>
          <w:snapToGrid w:val="0"/>
          <w:sz w:val="24"/>
          <w:lang w:val="en-CA" w:eastAsia="zh-CN"/>
        </w:rPr>
        <w:lastRenderedPageBreak/>
        <w:t>附件一</w:t>
      </w:r>
    </w:p>
    <w:p w14:paraId="2DD8381B" w14:textId="77777777" w:rsidR="0098323C" w:rsidRPr="00C10462" w:rsidRDefault="0098323C" w:rsidP="00890122">
      <w:pPr>
        <w:overflowPunct w:val="0"/>
        <w:adjustRightInd w:val="0"/>
        <w:snapToGrid w:val="0"/>
        <w:spacing w:after="240"/>
        <w:rPr>
          <w:rFonts w:eastAsia="SimSun"/>
          <w:b/>
          <w:snapToGrid w:val="0"/>
          <w:sz w:val="24"/>
          <w:lang w:val="en-CA" w:eastAsia="zh-CN"/>
        </w:rPr>
      </w:pPr>
      <w:r w:rsidRPr="00C10462">
        <w:rPr>
          <w:rFonts w:eastAsia="SimSun" w:hint="eastAsia"/>
          <w:b/>
          <w:snapToGrid w:val="0"/>
          <w:sz w:val="24"/>
          <w:lang w:val="en-CA" w:eastAsia="zh-CN"/>
        </w:rPr>
        <w:br w:type="page"/>
      </w:r>
    </w:p>
    <w:p w14:paraId="5AED23CC" w14:textId="77777777" w:rsidR="0098323C" w:rsidRPr="00C10462" w:rsidRDefault="0098323C" w:rsidP="00890122">
      <w:pPr>
        <w:overflowPunct w:val="0"/>
        <w:adjustRightInd w:val="0"/>
        <w:snapToGrid w:val="0"/>
        <w:spacing w:after="240"/>
        <w:rPr>
          <w:rFonts w:eastAsia="SimSun"/>
          <w:b/>
          <w:snapToGrid w:val="0"/>
          <w:sz w:val="24"/>
          <w:lang w:val="en-CA" w:eastAsia="zh-CN"/>
        </w:rPr>
        <w:sectPr w:rsidR="0098323C" w:rsidRPr="00C10462" w:rsidSect="004148FD">
          <w:headerReference w:type="even" r:id="rId15"/>
          <w:headerReference w:type="default" r:id="rId16"/>
          <w:headerReference w:type="first" r:id="rId17"/>
          <w:footerReference w:type="first" r:id="rId18"/>
          <w:footnotePr>
            <w:numRestart w:val="eachSect"/>
          </w:footnotePr>
          <w:pgSz w:w="12240" w:h="15840" w:code="1"/>
          <w:pgMar w:top="720" w:right="1440" w:bottom="864" w:left="1440" w:header="720" w:footer="475" w:gutter="0"/>
          <w:pgNumType w:start="1"/>
          <w:cols w:space="720"/>
          <w:titlePg/>
        </w:sectPr>
      </w:pPr>
    </w:p>
    <w:p w14:paraId="7338D858" w14:textId="77777777" w:rsidR="00890122" w:rsidRPr="008940F1" w:rsidRDefault="00890122" w:rsidP="00C10462">
      <w:pPr>
        <w:overflowPunct w:val="0"/>
        <w:adjustRightInd w:val="0"/>
        <w:snapToGrid w:val="0"/>
        <w:spacing w:after="240"/>
        <w:jc w:val="center"/>
        <w:rPr>
          <w:rFonts w:ascii="SimHei" w:eastAsia="SimHei" w:hAnsi="SimHei"/>
          <w:b/>
          <w:snapToGrid w:val="0"/>
          <w:color w:val="000000" w:themeColor="text1"/>
          <w:sz w:val="24"/>
          <w:lang w:eastAsia="zh-CN"/>
        </w:rPr>
      </w:pPr>
      <w:r w:rsidRPr="008940F1">
        <w:rPr>
          <w:rFonts w:ascii="SimHei" w:eastAsia="SimHei" w:hAnsi="SimHei" w:hint="eastAsia"/>
          <w:b/>
          <w:snapToGrid w:val="0"/>
          <w:color w:val="000000" w:themeColor="text1"/>
          <w:sz w:val="24"/>
          <w:lang w:eastAsia="zh-CN"/>
        </w:rPr>
        <w:lastRenderedPageBreak/>
        <w:t>附件二</w:t>
      </w:r>
    </w:p>
    <w:p w14:paraId="66D08DF2" w14:textId="77777777" w:rsidR="00890122" w:rsidRPr="008940F1" w:rsidRDefault="00890122" w:rsidP="00C10462">
      <w:pPr>
        <w:overflowPunct w:val="0"/>
        <w:adjustRightInd w:val="0"/>
        <w:snapToGrid w:val="0"/>
        <w:spacing w:after="240"/>
        <w:jc w:val="center"/>
        <w:rPr>
          <w:rFonts w:ascii="SimHei" w:eastAsia="SimHei" w:hAnsi="SimHei"/>
          <w:b/>
          <w:snapToGrid w:val="0"/>
          <w:color w:val="000000" w:themeColor="text1"/>
          <w:sz w:val="24"/>
          <w:lang w:eastAsia="zh-CN"/>
        </w:rPr>
      </w:pPr>
      <w:r w:rsidRPr="008940F1">
        <w:rPr>
          <w:rFonts w:ascii="SimHei" w:eastAsia="SimHei" w:hAnsi="SimHei" w:hint="eastAsia"/>
          <w:b/>
          <w:bCs/>
          <w:snapToGrid w:val="0"/>
          <w:sz w:val="24"/>
          <w:lang w:val="zh-CN" w:eastAsia="zh-CN"/>
        </w:rPr>
        <w:t>执行委员会就提交第八十四次会议的体制强化项目延长所表示的意见草案</w:t>
      </w:r>
    </w:p>
    <w:p w14:paraId="69E25EFE" w14:textId="77777777" w:rsidR="00890122" w:rsidRPr="008940F1" w:rsidRDefault="00890122" w:rsidP="00890122">
      <w:pPr>
        <w:tabs>
          <w:tab w:val="left" w:pos="8280"/>
        </w:tabs>
        <w:overflowPunct w:val="0"/>
        <w:adjustRightInd w:val="0"/>
        <w:snapToGrid w:val="0"/>
        <w:spacing w:after="240"/>
        <w:rPr>
          <w:rFonts w:ascii="SimHei" w:eastAsia="SimHei" w:hAnsi="SimHei"/>
          <w:b/>
          <w:snapToGrid w:val="0"/>
          <w:sz w:val="24"/>
          <w:lang w:eastAsia="zh-CN"/>
        </w:rPr>
      </w:pPr>
      <w:r w:rsidRPr="008940F1">
        <w:rPr>
          <w:rFonts w:ascii="SimHei" w:eastAsia="SimHei" w:hAnsi="SimHei" w:hint="eastAsia"/>
          <w:b/>
          <w:bCs/>
          <w:snapToGrid w:val="0"/>
          <w:sz w:val="24"/>
          <w:lang w:val="zh-CN" w:eastAsia="zh-CN"/>
        </w:rPr>
        <w:t>阿尔巴尼亚</w:t>
      </w:r>
    </w:p>
    <w:p w14:paraId="2C632D90" w14:textId="77777777" w:rsidR="00890122" w:rsidRPr="00C10462" w:rsidRDefault="00890122" w:rsidP="00890122">
      <w:pPr>
        <w:pStyle w:val="Heading1"/>
        <w:numPr>
          <w:ilvl w:val="0"/>
          <w:numId w:val="30"/>
        </w:numPr>
        <w:overflowPunct w:val="0"/>
        <w:adjustRightInd w:val="0"/>
        <w:snapToGrid w:val="0"/>
        <w:ind w:left="0" w:firstLine="0"/>
        <w:rPr>
          <w:rFonts w:eastAsia="SimSun"/>
          <w:b/>
          <w:snapToGrid w:val="0"/>
          <w:sz w:val="24"/>
          <w:lang w:eastAsia="zh-CN"/>
        </w:rPr>
      </w:pPr>
      <w:r w:rsidRPr="00C10462">
        <w:rPr>
          <w:rFonts w:eastAsia="SimSun" w:hint="eastAsia"/>
          <w:snapToGrid w:val="0"/>
          <w:sz w:val="24"/>
          <w:lang w:val="zh-CN" w:eastAsia="zh-CN"/>
        </w:rPr>
        <w:t>执行委员会审查了提交的报告，其中载有关于延长阿尔巴尼亚体制强化项目（第九阶段）的申请，并赞赏地注意到，阿尔巴尼亚向基金秘书处报告了国家方案数据，并向臭氧秘书处报告了《蒙特利尔议定书》第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数据，指出该国遵守了《蒙特利尔议定书》。委员会还注意到，阿尔巴尼亚已经建立了运营许可证和配额制度，并通过与指导委员会等方面举行会议获得了利益攸关方对其淘汰活动的支持，以及提高了公众对臭氧层保护的认识。因此，执行委员会希望阿尔巴尼亚继续及时、有效地执行其氟氯烃淘汰管理计划和体制强化项目，以便该国能够在</w:t>
      </w:r>
      <w:r w:rsidRPr="00C10462">
        <w:rPr>
          <w:rFonts w:eastAsia="SimSun" w:hint="eastAsia"/>
          <w:snapToGrid w:val="0"/>
          <w:sz w:val="24"/>
          <w:lang w:val="zh-CN" w:eastAsia="zh-CN"/>
        </w:rPr>
        <w:t>2020</w:t>
      </w:r>
      <w:r w:rsidRPr="00C10462">
        <w:rPr>
          <w:rFonts w:eastAsia="SimSun" w:hint="eastAsia"/>
          <w:snapToGrid w:val="0"/>
          <w:sz w:val="24"/>
          <w:lang w:val="zh-CN" w:eastAsia="zh-CN"/>
        </w:rPr>
        <w:t>年</w:t>
      </w:r>
      <w:r w:rsidRPr="00C10462">
        <w:rPr>
          <w:rFonts w:eastAsia="SimSun" w:hint="eastAsia"/>
          <w:snapToGrid w:val="0"/>
          <w:sz w:val="24"/>
          <w:lang w:val="zh-CN" w:eastAsia="zh-CN"/>
        </w:rPr>
        <w:t>1</w:t>
      </w:r>
      <w:r w:rsidRPr="00C10462">
        <w:rPr>
          <w:rFonts w:eastAsia="SimSun" w:hint="eastAsia"/>
          <w:snapToGrid w:val="0"/>
          <w:sz w:val="24"/>
          <w:lang w:val="zh-CN" w:eastAsia="zh-CN"/>
        </w:rPr>
        <w:t>月</w:t>
      </w:r>
      <w:r w:rsidRPr="00C10462">
        <w:rPr>
          <w:rFonts w:eastAsia="SimSun" w:hint="eastAsia"/>
          <w:snapToGrid w:val="0"/>
          <w:sz w:val="24"/>
          <w:lang w:val="zh-CN" w:eastAsia="zh-CN"/>
        </w:rPr>
        <w:t>1</w:t>
      </w:r>
      <w:r w:rsidRPr="00C10462">
        <w:rPr>
          <w:rFonts w:eastAsia="SimSun" w:hint="eastAsia"/>
          <w:snapToGrid w:val="0"/>
          <w:sz w:val="24"/>
          <w:lang w:val="zh-CN" w:eastAsia="zh-CN"/>
        </w:rPr>
        <w:t>日之前实现并保持《蒙特利尔议定书》规定的氟氯烃消费量</w:t>
      </w:r>
      <w:r w:rsidRPr="00C10462">
        <w:rPr>
          <w:rFonts w:eastAsia="SimSun" w:hint="eastAsia"/>
          <w:snapToGrid w:val="0"/>
          <w:sz w:val="24"/>
          <w:lang w:val="zh-CN" w:eastAsia="zh-CN"/>
        </w:rPr>
        <w:t>35%</w:t>
      </w:r>
      <w:r w:rsidRPr="00C10462">
        <w:rPr>
          <w:rFonts w:eastAsia="SimSun" w:hint="eastAsia"/>
          <w:snapToGrid w:val="0"/>
          <w:sz w:val="24"/>
          <w:lang w:val="zh-CN" w:eastAsia="zh-CN"/>
        </w:rPr>
        <w:t>的削减，并开始报告氢氟碳化合物的消费情况。</w:t>
      </w:r>
    </w:p>
    <w:p w14:paraId="73D7A761" w14:textId="77777777" w:rsidR="00890122" w:rsidRPr="008940F1" w:rsidRDefault="00890122" w:rsidP="00890122">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安哥拉</w:t>
      </w:r>
    </w:p>
    <w:p w14:paraId="333D2BAD"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sz w:val="24"/>
          <w:lang w:eastAsia="zh-CN"/>
        </w:rPr>
      </w:pPr>
      <w:r w:rsidRPr="00C10462">
        <w:rPr>
          <w:rFonts w:eastAsia="SimSun" w:hint="eastAsia"/>
          <w:snapToGrid w:val="0"/>
          <w:sz w:val="24"/>
          <w:lang w:val="zh-CN" w:eastAsia="zh-CN"/>
        </w:rPr>
        <w:t>执行委员会审查了提交的报告，其中载有关于延长安哥拉体制强化项目（第七阶段）的申请，并赞赏地注意到安哥拉向基金秘书处报告了国家方案数据，并向臭氧秘书处报告了《蒙特利尔议定书》第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数据，指出该国遵守了《蒙特利尔议定书》。执行委员会注意到，安哥拉完成了氟氯烃淘汰管理计划第一阶段并已开始执行第二阶段，此外，该国还完成了若干项活动，包括对海关官员和制冷技术员进行培训，以及建立和支持区域工作组以促进数据收集和项目执行工作。执行委员会希望安哥拉在今后两年继续实施氟氯烃淘汰活动，以便在</w:t>
      </w:r>
      <w:r w:rsidRPr="00C10462">
        <w:rPr>
          <w:rFonts w:eastAsia="SimSun" w:hint="eastAsia"/>
          <w:snapToGrid w:val="0"/>
          <w:sz w:val="24"/>
          <w:lang w:val="zh-CN" w:eastAsia="zh-CN"/>
        </w:rPr>
        <w:t>2020</w:t>
      </w:r>
      <w:r w:rsidRPr="00C10462">
        <w:rPr>
          <w:rFonts w:eastAsia="SimSun" w:hint="eastAsia"/>
          <w:snapToGrid w:val="0"/>
          <w:sz w:val="24"/>
          <w:lang w:val="zh-CN" w:eastAsia="zh-CN"/>
        </w:rPr>
        <w:t>年</w:t>
      </w:r>
      <w:r w:rsidRPr="00C10462">
        <w:rPr>
          <w:rFonts w:eastAsia="SimSun" w:hint="eastAsia"/>
          <w:snapToGrid w:val="0"/>
          <w:sz w:val="24"/>
          <w:lang w:val="zh-CN" w:eastAsia="zh-CN"/>
        </w:rPr>
        <w:t>1</w:t>
      </w:r>
      <w:r w:rsidRPr="00C10462">
        <w:rPr>
          <w:rFonts w:eastAsia="SimSun" w:hint="eastAsia"/>
          <w:snapToGrid w:val="0"/>
          <w:sz w:val="24"/>
          <w:lang w:val="zh-CN" w:eastAsia="zh-CN"/>
        </w:rPr>
        <w:t>月</w:t>
      </w:r>
      <w:r w:rsidRPr="00C10462">
        <w:rPr>
          <w:rFonts w:eastAsia="SimSun" w:hint="eastAsia"/>
          <w:snapToGrid w:val="0"/>
          <w:sz w:val="24"/>
          <w:lang w:val="zh-CN" w:eastAsia="zh-CN"/>
        </w:rPr>
        <w:t>1</w:t>
      </w:r>
      <w:r w:rsidRPr="00C10462">
        <w:rPr>
          <w:rFonts w:eastAsia="SimSun" w:hint="eastAsia"/>
          <w:snapToGrid w:val="0"/>
          <w:sz w:val="24"/>
          <w:lang w:val="zh-CN" w:eastAsia="zh-CN"/>
        </w:rPr>
        <w:t>日前实现并保持《蒙特利尔议定书》规定的氟氯烃消费量</w:t>
      </w:r>
      <w:r w:rsidRPr="00C10462">
        <w:rPr>
          <w:rFonts w:eastAsia="SimSun" w:hint="eastAsia"/>
          <w:snapToGrid w:val="0"/>
          <w:sz w:val="24"/>
          <w:lang w:val="zh-CN" w:eastAsia="zh-CN"/>
        </w:rPr>
        <w:t>35%</w:t>
      </w:r>
      <w:r w:rsidRPr="00C10462">
        <w:rPr>
          <w:rFonts w:eastAsia="SimSun" w:hint="eastAsia"/>
          <w:snapToGrid w:val="0"/>
          <w:sz w:val="24"/>
          <w:lang w:val="zh-CN" w:eastAsia="zh-CN"/>
        </w:rPr>
        <w:t>的削减。</w:t>
      </w:r>
    </w:p>
    <w:p w14:paraId="4CC15401" w14:textId="77777777" w:rsidR="00890122" w:rsidRPr="008940F1" w:rsidRDefault="00890122" w:rsidP="00890122">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巴哈马</w:t>
      </w:r>
    </w:p>
    <w:p w14:paraId="2FC08122"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sz w:val="24"/>
          <w:lang w:eastAsia="zh-CN"/>
        </w:rPr>
      </w:pPr>
      <w:r w:rsidRPr="00C10462">
        <w:rPr>
          <w:rFonts w:eastAsia="SimSun" w:hint="eastAsia"/>
          <w:snapToGrid w:val="0"/>
          <w:sz w:val="24"/>
          <w:lang w:val="zh-CN" w:eastAsia="zh-CN"/>
        </w:rPr>
        <w:t>执行委员会审查了提交的报告，其中载有关于延长巴哈马体制强化项目（第七阶段）的申请，并赞赏地注意到巴哈马分别向基金秘书处和臭氧秘书处报告了国家方案和《蒙特利尔议定书》第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数据，指出该国遵守了《蒙特利尔议定书》。执行委员会还注意到，巴哈马为逐步淘汰氟氯烃消费采取了若干措施，包括改进和实施许可证制度、能力建设以及制冷技术员和海关官员的资格认定制度。执行委员会注意到巴哈马所作的努力，并因此希望巴哈马在今后两年内继续执行其氟氯烃淘汰管理计划和体制强化项目，以便在</w:t>
      </w:r>
      <w:r w:rsidRPr="00C10462">
        <w:rPr>
          <w:rFonts w:eastAsia="SimSun" w:hint="eastAsia"/>
          <w:snapToGrid w:val="0"/>
          <w:sz w:val="24"/>
          <w:lang w:val="zh-CN" w:eastAsia="zh-CN"/>
        </w:rPr>
        <w:t>2020</w:t>
      </w:r>
      <w:r w:rsidRPr="00C10462">
        <w:rPr>
          <w:rFonts w:eastAsia="SimSun" w:hint="eastAsia"/>
          <w:snapToGrid w:val="0"/>
          <w:sz w:val="24"/>
          <w:lang w:val="zh-CN" w:eastAsia="zh-CN"/>
        </w:rPr>
        <w:t>年</w:t>
      </w:r>
      <w:r w:rsidRPr="00C10462">
        <w:rPr>
          <w:rFonts w:eastAsia="SimSun" w:hint="eastAsia"/>
          <w:snapToGrid w:val="0"/>
          <w:sz w:val="24"/>
          <w:lang w:val="zh-CN" w:eastAsia="zh-CN"/>
        </w:rPr>
        <w:t>1</w:t>
      </w:r>
      <w:r w:rsidRPr="00C10462">
        <w:rPr>
          <w:rFonts w:eastAsia="SimSun" w:hint="eastAsia"/>
          <w:snapToGrid w:val="0"/>
          <w:sz w:val="24"/>
          <w:lang w:val="zh-CN" w:eastAsia="zh-CN"/>
        </w:rPr>
        <w:t>月</w:t>
      </w:r>
      <w:r w:rsidRPr="00C10462">
        <w:rPr>
          <w:rFonts w:eastAsia="SimSun" w:hint="eastAsia"/>
          <w:snapToGrid w:val="0"/>
          <w:sz w:val="24"/>
          <w:lang w:val="zh-CN" w:eastAsia="zh-CN"/>
        </w:rPr>
        <w:t>1</w:t>
      </w:r>
      <w:r w:rsidRPr="00C10462">
        <w:rPr>
          <w:rFonts w:eastAsia="SimSun" w:hint="eastAsia"/>
          <w:snapToGrid w:val="0"/>
          <w:sz w:val="24"/>
          <w:lang w:val="zh-CN" w:eastAsia="zh-CN"/>
        </w:rPr>
        <w:t>日之前实现并保持《蒙特利尔议定书》规定的氟氯烃消费量</w:t>
      </w:r>
      <w:r w:rsidRPr="00C10462">
        <w:rPr>
          <w:rFonts w:eastAsia="SimSun" w:hint="eastAsia"/>
          <w:snapToGrid w:val="0"/>
          <w:sz w:val="24"/>
          <w:lang w:val="zh-CN" w:eastAsia="zh-CN"/>
        </w:rPr>
        <w:t>35%</w:t>
      </w:r>
      <w:r w:rsidRPr="00C10462">
        <w:rPr>
          <w:rFonts w:eastAsia="SimSun" w:hint="eastAsia"/>
          <w:snapToGrid w:val="0"/>
          <w:sz w:val="24"/>
          <w:lang w:val="zh-CN" w:eastAsia="zh-CN"/>
        </w:rPr>
        <w:t>的削减。</w:t>
      </w:r>
    </w:p>
    <w:p w14:paraId="0726B5DE" w14:textId="77777777" w:rsidR="00890122" w:rsidRPr="008940F1" w:rsidRDefault="00890122" w:rsidP="00890122">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贝宁</w:t>
      </w:r>
    </w:p>
    <w:p w14:paraId="731BC82F"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sz w:val="24"/>
          <w:lang w:eastAsia="zh-CN"/>
        </w:rPr>
      </w:pPr>
      <w:r w:rsidRPr="00C10462">
        <w:rPr>
          <w:rFonts w:eastAsia="SimSun" w:hint="eastAsia"/>
          <w:snapToGrid w:val="0"/>
          <w:sz w:val="24"/>
          <w:lang w:val="zh-CN" w:eastAsia="zh-CN"/>
        </w:rPr>
        <w:t>执行委员会审查了提交的报告，其中载有关于延长贝宁体制强化项目（第十一阶段）的申请，并赞赏地注意到贝宁分别向基金秘书处和臭氧秘书处报告了国家方案数据和《蒙特利尔议定书》第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条规定的数据，指出该国遵守了《蒙特利尔议定书》。执行委员</w:t>
      </w:r>
      <w:r w:rsidRPr="00C10462">
        <w:rPr>
          <w:rFonts w:eastAsia="SimSun" w:hint="eastAsia"/>
          <w:snapToGrid w:val="0"/>
          <w:sz w:val="24"/>
          <w:lang w:val="zh-CN" w:eastAsia="zh-CN"/>
        </w:rPr>
        <w:lastRenderedPageBreak/>
        <w:t>会还注意到，贝宁为逐步淘汰消耗臭氧层物质消费采取了若干措施，包括实施消耗臭氧层物质进口管制许可证和配额制度以及对海关官员和制冷技术员进行培训。执行委员会注意到贝宁为减少氟氯烃消费量所作的努力，并因此希望贝宁在今后两年内继续执行其氟氯烃淘汰管理计划和体制强化项目，以便在</w:t>
      </w:r>
      <w:r w:rsidRPr="00C10462">
        <w:rPr>
          <w:rFonts w:eastAsia="SimSun" w:hint="eastAsia"/>
          <w:snapToGrid w:val="0"/>
          <w:sz w:val="24"/>
          <w:lang w:val="zh-CN" w:eastAsia="zh-CN"/>
        </w:rPr>
        <w:t>2020</w:t>
      </w:r>
      <w:r w:rsidRPr="00C10462">
        <w:rPr>
          <w:rFonts w:eastAsia="SimSun" w:hint="eastAsia"/>
          <w:snapToGrid w:val="0"/>
          <w:sz w:val="24"/>
          <w:lang w:val="zh-CN" w:eastAsia="zh-CN"/>
        </w:rPr>
        <w:t>年</w:t>
      </w:r>
      <w:r w:rsidRPr="00C10462">
        <w:rPr>
          <w:rFonts w:eastAsia="SimSun" w:hint="eastAsia"/>
          <w:snapToGrid w:val="0"/>
          <w:sz w:val="24"/>
          <w:lang w:val="zh-CN" w:eastAsia="zh-CN"/>
        </w:rPr>
        <w:t>1</w:t>
      </w:r>
      <w:r w:rsidRPr="00C10462">
        <w:rPr>
          <w:rFonts w:eastAsia="SimSun" w:hint="eastAsia"/>
          <w:snapToGrid w:val="0"/>
          <w:sz w:val="24"/>
          <w:lang w:val="zh-CN" w:eastAsia="zh-CN"/>
        </w:rPr>
        <w:t>月</w:t>
      </w:r>
      <w:r w:rsidRPr="00C10462">
        <w:rPr>
          <w:rFonts w:eastAsia="SimSun" w:hint="eastAsia"/>
          <w:snapToGrid w:val="0"/>
          <w:sz w:val="24"/>
          <w:lang w:val="zh-CN" w:eastAsia="zh-CN"/>
        </w:rPr>
        <w:t>1</w:t>
      </w:r>
      <w:r w:rsidRPr="00C10462">
        <w:rPr>
          <w:rFonts w:eastAsia="SimSun" w:hint="eastAsia"/>
          <w:snapToGrid w:val="0"/>
          <w:sz w:val="24"/>
          <w:lang w:val="zh-CN" w:eastAsia="zh-CN"/>
        </w:rPr>
        <w:t>日之前达到《蒙特利尔议定书》规定的氟氯烃消费量</w:t>
      </w:r>
      <w:r w:rsidRPr="00C10462">
        <w:rPr>
          <w:rFonts w:eastAsia="SimSun" w:hint="eastAsia"/>
          <w:snapToGrid w:val="0"/>
          <w:sz w:val="24"/>
          <w:lang w:val="zh-CN" w:eastAsia="zh-CN"/>
        </w:rPr>
        <w:t>35%</w:t>
      </w:r>
      <w:r w:rsidRPr="00C10462">
        <w:rPr>
          <w:rFonts w:eastAsia="SimSun" w:hint="eastAsia"/>
          <w:snapToGrid w:val="0"/>
          <w:sz w:val="24"/>
          <w:lang w:val="zh-CN" w:eastAsia="zh-CN"/>
        </w:rPr>
        <w:t>的削减目标。</w:t>
      </w:r>
    </w:p>
    <w:p w14:paraId="0BDB984E" w14:textId="77777777" w:rsidR="00890122" w:rsidRPr="008940F1" w:rsidRDefault="00890122" w:rsidP="00890122">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多民族玻利维亚国</w:t>
      </w:r>
    </w:p>
    <w:p w14:paraId="026EAB1A"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sz w:val="24"/>
          <w:lang w:eastAsia="zh-CN"/>
        </w:rPr>
      </w:pPr>
      <w:r w:rsidRPr="00C10462">
        <w:rPr>
          <w:rFonts w:eastAsia="SimSun" w:hint="eastAsia"/>
          <w:snapToGrid w:val="0"/>
          <w:sz w:val="24"/>
          <w:lang w:val="zh-CN" w:eastAsia="zh-CN"/>
        </w:rPr>
        <w:t>执行委员会审查了提交的报告，其中载有关于延长多民族玻利维亚国体制强化项目（第十一阶段）的申请，并赞赏地注意到该国向臭氧秘书处报告了《蒙特利尔议定书》第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w:t>
      </w:r>
      <w:r w:rsidRPr="00C10462">
        <w:rPr>
          <w:rFonts w:eastAsia="SimSun" w:hint="eastAsia"/>
          <w:snapToGrid w:val="0"/>
          <w:sz w:val="24"/>
          <w:lang w:val="zh-CN" w:eastAsia="zh-CN"/>
        </w:rPr>
        <w:t>2017</w:t>
      </w:r>
      <w:r w:rsidRPr="00C10462">
        <w:rPr>
          <w:rFonts w:eastAsia="SimSun" w:hint="eastAsia"/>
          <w:snapToGrid w:val="0"/>
          <w:sz w:val="24"/>
          <w:lang w:val="zh-CN" w:eastAsia="zh-CN"/>
        </w:rPr>
        <w:t>年和</w:t>
      </w:r>
      <w:r w:rsidRPr="00C10462">
        <w:rPr>
          <w:rFonts w:eastAsia="SimSun" w:hint="eastAsia"/>
          <w:snapToGrid w:val="0"/>
          <w:sz w:val="24"/>
          <w:lang w:val="zh-CN" w:eastAsia="zh-CN"/>
        </w:rPr>
        <w:t>2018</w:t>
      </w:r>
      <w:r w:rsidRPr="00C10462">
        <w:rPr>
          <w:rFonts w:eastAsia="SimSun" w:hint="eastAsia"/>
          <w:snapToGrid w:val="0"/>
          <w:sz w:val="24"/>
          <w:lang w:val="zh-CN" w:eastAsia="zh-CN"/>
        </w:rPr>
        <w:t>年消耗臭氧层物质数据，并向多边基金秘书处报告了国家方案数据，指出该国遵守了《蒙特利尔议定书》规定的氟氯烃淘汰时间表。执行委员会注意到多民族玻利维亚国在</w:t>
      </w:r>
      <w:r w:rsidRPr="00C10462">
        <w:rPr>
          <w:rFonts w:eastAsia="SimSun" w:hint="eastAsia"/>
          <w:snapToGrid w:val="0"/>
          <w:sz w:val="24"/>
          <w:lang w:val="zh-CN" w:eastAsia="zh-CN"/>
        </w:rPr>
        <w:t>2018</w:t>
      </w:r>
      <w:r w:rsidRPr="00C10462">
        <w:rPr>
          <w:rFonts w:eastAsia="SimSun" w:hint="eastAsia"/>
          <w:snapToGrid w:val="0"/>
          <w:sz w:val="24"/>
          <w:lang w:val="zh-CN" w:eastAsia="zh-CN"/>
        </w:rPr>
        <w:t>年实现了氟氯烃消费量的显著削减。执行委员会希望该国继续执行其氟氯烃淘汰管理计划和体制强化项目，从而得以保持已经达到的淘汰水平，并通过扶持活动建设国家在控制氢氟碳化合物方面的能力。</w:t>
      </w:r>
    </w:p>
    <w:p w14:paraId="6AA6B1D9" w14:textId="77777777" w:rsidR="00890122" w:rsidRPr="008940F1" w:rsidRDefault="00890122" w:rsidP="00890122">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喀麦隆</w:t>
      </w:r>
    </w:p>
    <w:p w14:paraId="1801D4E3"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sz w:val="24"/>
          <w:lang w:eastAsia="zh-CN"/>
        </w:rPr>
      </w:pPr>
      <w:r w:rsidRPr="00C10462">
        <w:rPr>
          <w:rFonts w:eastAsia="SimSun" w:hint="eastAsia"/>
          <w:snapToGrid w:val="0"/>
          <w:sz w:val="24"/>
          <w:lang w:val="zh-CN" w:eastAsia="zh-CN"/>
        </w:rPr>
        <w:t>执行委员会审查了提交的报告，其中载有关于延长喀麦隆体制强化项目（第十二阶段）的申请，并赞赏地注意到喀麦隆向基金秘书处报告了国家方案数据，并向臭氧秘书处报告了《蒙特利尔议定书》第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数据，指出该国遵守了《蒙特利尔议定书》。执行委员会还注意到，喀麦隆为逐步淘汰消耗臭氧层物质消费采取了若干措施，包括实施消耗臭氧层物质进口管制许可证和配额制度以及对海关官员和制冷技术员进行培训。执行委员会注意到喀麦隆为减少氟氯烃消费量所作的努力，并因此希望喀麦隆在今后两年内继续执行其氟氯烃淘汰管理计划和体制强化项目，以便在</w:t>
      </w:r>
      <w:r w:rsidRPr="00C10462">
        <w:rPr>
          <w:rFonts w:eastAsia="SimSun" w:hint="eastAsia"/>
          <w:snapToGrid w:val="0"/>
          <w:sz w:val="24"/>
          <w:lang w:val="zh-CN" w:eastAsia="zh-CN"/>
        </w:rPr>
        <w:t>2020</w:t>
      </w:r>
      <w:r w:rsidRPr="00C10462">
        <w:rPr>
          <w:rFonts w:eastAsia="SimSun" w:hint="eastAsia"/>
          <w:snapToGrid w:val="0"/>
          <w:sz w:val="24"/>
          <w:lang w:val="zh-CN" w:eastAsia="zh-CN"/>
        </w:rPr>
        <w:t>年</w:t>
      </w:r>
      <w:r w:rsidRPr="00C10462">
        <w:rPr>
          <w:rFonts w:eastAsia="SimSun" w:hint="eastAsia"/>
          <w:snapToGrid w:val="0"/>
          <w:sz w:val="24"/>
          <w:lang w:val="zh-CN" w:eastAsia="zh-CN"/>
        </w:rPr>
        <w:t>1</w:t>
      </w:r>
      <w:r w:rsidRPr="00C10462">
        <w:rPr>
          <w:rFonts w:eastAsia="SimSun" w:hint="eastAsia"/>
          <w:snapToGrid w:val="0"/>
          <w:sz w:val="24"/>
          <w:lang w:val="zh-CN" w:eastAsia="zh-CN"/>
        </w:rPr>
        <w:t>月</w:t>
      </w:r>
      <w:r w:rsidRPr="00C10462">
        <w:rPr>
          <w:rFonts w:eastAsia="SimSun" w:hint="eastAsia"/>
          <w:snapToGrid w:val="0"/>
          <w:sz w:val="24"/>
          <w:lang w:val="zh-CN" w:eastAsia="zh-CN"/>
        </w:rPr>
        <w:t>1</w:t>
      </w:r>
      <w:r w:rsidRPr="00C10462">
        <w:rPr>
          <w:rFonts w:eastAsia="SimSun" w:hint="eastAsia"/>
          <w:snapToGrid w:val="0"/>
          <w:sz w:val="24"/>
          <w:lang w:val="zh-CN" w:eastAsia="zh-CN"/>
        </w:rPr>
        <w:t>日之前实现并保持《蒙特利尔议定书》规定的氟氯烃消费量</w:t>
      </w:r>
      <w:r w:rsidRPr="00C10462">
        <w:rPr>
          <w:rFonts w:eastAsia="SimSun" w:hint="eastAsia"/>
          <w:snapToGrid w:val="0"/>
          <w:sz w:val="24"/>
          <w:lang w:val="zh-CN" w:eastAsia="zh-CN"/>
        </w:rPr>
        <w:t>35%</w:t>
      </w:r>
      <w:r w:rsidRPr="00C10462">
        <w:rPr>
          <w:rFonts w:eastAsia="SimSun" w:hint="eastAsia"/>
          <w:snapToGrid w:val="0"/>
          <w:sz w:val="24"/>
          <w:lang w:val="zh-CN" w:eastAsia="zh-CN"/>
        </w:rPr>
        <w:t>的削减。</w:t>
      </w:r>
    </w:p>
    <w:p w14:paraId="1950C708" w14:textId="77777777" w:rsidR="00890122" w:rsidRPr="008940F1" w:rsidRDefault="00890122" w:rsidP="00890122">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乍得</w:t>
      </w:r>
    </w:p>
    <w:p w14:paraId="4AF04B15" w14:textId="77777777" w:rsidR="00890122" w:rsidRPr="00C10462" w:rsidRDefault="00890122" w:rsidP="00890122">
      <w:pPr>
        <w:pStyle w:val="Heading1"/>
        <w:numPr>
          <w:ilvl w:val="0"/>
          <w:numId w:val="30"/>
        </w:numPr>
        <w:tabs>
          <w:tab w:val="left" w:pos="0"/>
        </w:tabs>
        <w:overflowPunct w:val="0"/>
        <w:adjustRightInd w:val="0"/>
        <w:snapToGrid w:val="0"/>
        <w:ind w:left="0" w:firstLine="0"/>
        <w:rPr>
          <w:rFonts w:eastAsia="SimSun"/>
          <w:snapToGrid w:val="0"/>
          <w:sz w:val="24"/>
          <w:lang w:eastAsia="zh-CN"/>
        </w:rPr>
      </w:pPr>
      <w:r w:rsidRPr="00C10462">
        <w:rPr>
          <w:rFonts w:eastAsia="SimSun" w:hint="eastAsia"/>
          <w:snapToGrid w:val="0"/>
          <w:sz w:val="24"/>
          <w:lang w:val="zh-CN" w:eastAsia="zh-CN"/>
        </w:rPr>
        <w:t>执行委员会审查了提交的报告，其中载有关于延长乍得体制强化项目（第九阶段）的申请，并赞赏地注意到乍得向基金秘书处报告了国家方案数据，并向臭氧秘书处报告了《蒙特利尔议定书》第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报告的数据，指出该国遵守了《蒙特利尔议定书》。执行委员会还注意到，乍得为逐步淘汰消耗臭氧层物质消费采取了若干措施，包括实施消耗臭氧层物质进口管制许可证和配额制度以及对海关官员和制冷技术员进行培训。执行委员会注意到乍得为减少氟氯烃消费量所作的努力，并因此希望乍得在今后两年内继续执行其氟氯烃淘汰管理计划和体制强化项目，以便在</w:t>
      </w:r>
      <w:r w:rsidRPr="00C10462">
        <w:rPr>
          <w:rFonts w:eastAsia="SimSun" w:hint="eastAsia"/>
          <w:snapToGrid w:val="0"/>
          <w:sz w:val="24"/>
          <w:lang w:val="zh-CN" w:eastAsia="zh-CN"/>
        </w:rPr>
        <w:t>2020</w:t>
      </w:r>
      <w:r w:rsidRPr="00C10462">
        <w:rPr>
          <w:rFonts w:eastAsia="SimSun" w:hint="eastAsia"/>
          <w:snapToGrid w:val="0"/>
          <w:sz w:val="24"/>
          <w:lang w:val="zh-CN" w:eastAsia="zh-CN"/>
        </w:rPr>
        <w:t>年</w:t>
      </w:r>
      <w:r w:rsidRPr="00C10462">
        <w:rPr>
          <w:rFonts w:eastAsia="SimSun" w:hint="eastAsia"/>
          <w:snapToGrid w:val="0"/>
          <w:sz w:val="24"/>
          <w:lang w:val="zh-CN" w:eastAsia="zh-CN"/>
        </w:rPr>
        <w:t>1</w:t>
      </w:r>
      <w:r w:rsidRPr="00C10462">
        <w:rPr>
          <w:rFonts w:eastAsia="SimSun" w:hint="eastAsia"/>
          <w:snapToGrid w:val="0"/>
          <w:sz w:val="24"/>
          <w:lang w:val="zh-CN" w:eastAsia="zh-CN"/>
        </w:rPr>
        <w:t>月</w:t>
      </w:r>
      <w:r w:rsidRPr="00C10462">
        <w:rPr>
          <w:rFonts w:eastAsia="SimSun" w:hint="eastAsia"/>
          <w:snapToGrid w:val="0"/>
          <w:sz w:val="24"/>
          <w:lang w:val="zh-CN" w:eastAsia="zh-CN"/>
        </w:rPr>
        <w:t>1</w:t>
      </w:r>
      <w:r w:rsidRPr="00C10462">
        <w:rPr>
          <w:rFonts w:eastAsia="SimSun" w:hint="eastAsia"/>
          <w:snapToGrid w:val="0"/>
          <w:sz w:val="24"/>
          <w:lang w:val="zh-CN" w:eastAsia="zh-CN"/>
        </w:rPr>
        <w:t>日之前实现并保持《蒙特利尔议定书》规定的氟氯烃消费量</w:t>
      </w:r>
      <w:r w:rsidRPr="00C10462">
        <w:rPr>
          <w:rFonts w:eastAsia="SimSun" w:hint="eastAsia"/>
          <w:snapToGrid w:val="0"/>
          <w:sz w:val="24"/>
          <w:lang w:val="zh-CN" w:eastAsia="zh-CN"/>
        </w:rPr>
        <w:t>35%</w:t>
      </w:r>
      <w:r w:rsidRPr="00C10462">
        <w:rPr>
          <w:rFonts w:eastAsia="SimSun" w:hint="eastAsia"/>
          <w:snapToGrid w:val="0"/>
          <w:sz w:val="24"/>
          <w:lang w:val="zh-CN" w:eastAsia="zh-CN"/>
        </w:rPr>
        <w:t>的削减。</w:t>
      </w:r>
    </w:p>
    <w:p w14:paraId="7F7D41E9" w14:textId="77777777" w:rsidR="00890122" w:rsidRPr="008940F1" w:rsidRDefault="00890122" w:rsidP="00890122">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科摩罗</w:t>
      </w:r>
    </w:p>
    <w:p w14:paraId="03568D52"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sz w:val="24"/>
          <w:lang w:eastAsia="zh-CN"/>
        </w:rPr>
      </w:pPr>
      <w:r w:rsidRPr="00C10462">
        <w:rPr>
          <w:rFonts w:eastAsia="SimSun" w:hint="eastAsia"/>
          <w:snapToGrid w:val="0"/>
          <w:sz w:val="24"/>
          <w:lang w:val="zh-CN" w:eastAsia="zh-CN"/>
        </w:rPr>
        <w:t>执行委员会审查了提交的报告，其中载有关于延长科摩罗体制强化项目（第十一阶段）的申请，并赞赏地注意到科摩罗向基金秘书处报告了国家方案数据，并向臭氧秘书处</w:t>
      </w:r>
      <w:r w:rsidRPr="00C10462">
        <w:rPr>
          <w:rFonts w:eastAsia="SimSun" w:hint="eastAsia"/>
          <w:snapToGrid w:val="0"/>
          <w:sz w:val="24"/>
          <w:lang w:val="zh-CN" w:eastAsia="zh-CN"/>
        </w:rPr>
        <w:lastRenderedPageBreak/>
        <w:t>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数据，指出该国遵守了《蒙特利尔议定书》。执行委员会还注意到，科摩罗为逐步淘汰消耗臭氧层物质消费采取了若干措施，包括实施消耗臭氧层物质进口管制许可证和配额制度以及对海关官员和制冷技术员进行培训。执行委员会注意到科摩罗为减少氟氯烃消费量所作的努力，并因此希望科摩罗在今后两年内继续执行其氟氯烃淘汰管理计划和体制强化项目，以便在</w:t>
      </w:r>
      <w:r w:rsidRPr="00C10462">
        <w:rPr>
          <w:rFonts w:eastAsia="SimSun" w:hint="eastAsia"/>
          <w:snapToGrid w:val="0"/>
          <w:sz w:val="24"/>
          <w:lang w:val="zh-CN" w:eastAsia="zh-CN"/>
        </w:rPr>
        <w:t>2020</w:t>
      </w:r>
      <w:r w:rsidRPr="00C10462">
        <w:rPr>
          <w:rFonts w:eastAsia="SimSun" w:hint="eastAsia"/>
          <w:snapToGrid w:val="0"/>
          <w:sz w:val="24"/>
          <w:lang w:val="zh-CN" w:eastAsia="zh-CN"/>
        </w:rPr>
        <w:t>年</w:t>
      </w:r>
      <w:r w:rsidRPr="00C10462">
        <w:rPr>
          <w:rFonts w:eastAsia="SimSun" w:hint="eastAsia"/>
          <w:snapToGrid w:val="0"/>
          <w:sz w:val="24"/>
          <w:lang w:val="zh-CN" w:eastAsia="zh-CN"/>
        </w:rPr>
        <w:t>1</w:t>
      </w:r>
      <w:r w:rsidRPr="00C10462">
        <w:rPr>
          <w:rFonts w:eastAsia="SimSun" w:hint="eastAsia"/>
          <w:snapToGrid w:val="0"/>
          <w:sz w:val="24"/>
          <w:lang w:val="zh-CN" w:eastAsia="zh-CN"/>
        </w:rPr>
        <w:t>月</w:t>
      </w:r>
      <w:r w:rsidRPr="00C10462">
        <w:rPr>
          <w:rFonts w:eastAsia="SimSun" w:hint="eastAsia"/>
          <w:snapToGrid w:val="0"/>
          <w:sz w:val="24"/>
          <w:lang w:val="zh-CN" w:eastAsia="zh-CN"/>
        </w:rPr>
        <w:t>1</w:t>
      </w:r>
      <w:r w:rsidRPr="00C10462">
        <w:rPr>
          <w:rFonts w:eastAsia="SimSun" w:hint="eastAsia"/>
          <w:snapToGrid w:val="0"/>
          <w:sz w:val="24"/>
          <w:lang w:val="zh-CN" w:eastAsia="zh-CN"/>
        </w:rPr>
        <w:t>日之前实现并保持《蒙特利尔议定书》规定的氟氯烃消费量</w:t>
      </w:r>
      <w:r w:rsidRPr="00C10462">
        <w:rPr>
          <w:rFonts w:eastAsia="SimSun" w:hint="eastAsia"/>
          <w:snapToGrid w:val="0"/>
          <w:sz w:val="24"/>
          <w:lang w:val="zh-CN" w:eastAsia="zh-CN"/>
        </w:rPr>
        <w:t>35%</w:t>
      </w:r>
      <w:r w:rsidRPr="00C10462">
        <w:rPr>
          <w:rFonts w:eastAsia="SimSun" w:hint="eastAsia"/>
          <w:snapToGrid w:val="0"/>
          <w:sz w:val="24"/>
          <w:lang w:val="zh-CN" w:eastAsia="zh-CN"/>
        </w:rPr>
        <w:t>的削减。</w:t>
      </w:r>
    </w:p>
    <w:p w14:paraId="2A783811" w14:textId="77777777" w:rsidR="00890122" w:rsidRPr="008940F1" w:rsidRDefault="00890122" w:rsidP="00890122">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库克群岛</w:t>
      </w:r>
    </w:p>
    <w:p w14:paraId="610B9D45"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sz w:val="24"/>
          <w:lang w:eastAsia="zh-CN"/>
        </w:rPr>
      </w:pPr>
      <w:r w:rsidRPr="00C10462">
        <w:rPr>
          <w:rFonts w:eastAsia="SimSun" w:hint="eastAsia"/>
          <w:snapToGrid w:val="0"/>
          <w:sz w:val="24"/>
          <w:lang w:val="zh-CN" w:eastAsia="zh-CN"/>
        </w:rPr>
        <w:t>执行委员会审查了提交的报告，其中载有关于延长库克群岛体制强化项目（第七阶段）的申请，并赞赏地注意到库克群岛向臭氧秘书处报告了《蒙特利尔议定书》第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w:t>
      </w:r>
      <w:r w:rsidRPr="00C10462">
        <w:rPr>
          <w:rFonts w:eastAsia="SimSun" w:hint="eastAsia"/>
          <w:snapToGrid w:val="0"/>
          <w:sz w:val="24"/>
          <w:lang w:val="zh-CN" w:eastAsia="zh-CN"/>
        </w:rPr>
        <w:t>2017</w:t>
      </w:r>
      <w:r w:rsidRPr="00C10462">
        <w:rPr>
          <w:rFonts w:eastAsia="SimSun" w:hint="eastAsia"/>
          <w:snapToGrid w:val="0"/>
          <w:sz w:val="24"/>
          <w:lang w:val="zh-CN" w:eastAsia="zh-CN"/>
        </w:rPr>
        <w:t>年和</w:t>
      </w:r>
      <w:r w:rsidRPr="00C10462">
        <w:rPr>
          <w:rFonts w:eastAsia="SimSun" w:hint="eastAsia"/>
          <w:snapToGrid w:val="0"/>
          <w:sz w:val="24"/>
          <w:lang w:val="zh-CN" w:eastAsia="zh-CN"/>
        </w:rPr>
        <w:t>2018</w:t>
      </w:r>
      <w:r w:rsidRPr="00C10462">
        <w:rPr>
          <w:rFonts w:eastAsia="SimSun" w:hint="eastAsia"/>
          <w:snapToGrid w:val="0"/>
          <w:sz w:val="24"/>
          <w:lang w:val="zh-CN" w:eastAsia="zh-CN"/>
        </w:rPr>
        <w:t>年数据，并向基金秘书处报告了国家方案数据，指出该国遵守了《蒙特利尔议定书》。执行委员会注意到库克群岛消耗臭氧层物质消费量保持为零。因此，执行委员会希望库克群岛在今后两年内继续执行其氟氯烃淘汰管理计划和体制强化项目，以保持包括氟氯烃在内的消耗臭氧层物质的零消费。执行委员会还赞赏地注意到，库克群岛于</w:t>
      </w:r>
      <w:r w:rsidRPr="00C10462">
        <w:rPr>
          <w:rFonts w:eastAsia="SimSun" w:hint="eastAsia"/>
          <w:snapToGrid w:val="0"/>
          <w:sz w:val="24"/>
          <w:lang w:val="zh-CN" w:eastAsia="zh-CN"/>
        </w:rPr>
        <w:t>2019</w:t>
      </w:r>
      <w:r w:rsidRPr="00C10462">
        <w:rPr>
          <w:rFonts w:eastAsia="SimSun" w:hint="eastAsia"/>
          <w:snapToGrid w:val="0"/>
          <w:sz w:val="24"/>
          <w:lang w:val="zh-CN" w:eastAsia="zh-CN"/>
        </w:rPr>
        <w:t>年</w:t>
      </w:r>
      <w:r w:rsidRPr="00C10462">
        <w:rPr>
          <w:rFonts w:eastAsia="SimSun" w:hint="eastAsia"/>
          <w:snapToGrid w:val="0"/>
          <w:sz w:val="24"/>
          <w:lang w:val="zh-CN" w:eastAsia="zh-CN"/>
        </w:rPr>
        <w:t>8</w:t>
      </w:r>
      <w:r w:rsidRPr="00C10462">
        <w:rPr>
          <w:rFonts w:eastAsia="SimSun" w:hint="eastAsia"/>
          <w:snapToGrid w:val="0"/>
          <w:sz w:val="24"/>
          <w:lang w:val="zh-CN" w:eastAsia="zh-CN"/>
        </w:rPr>
        <w:t>月批准了《基加利修正案》，并已采取措施履行该修正案所规定的初步义务。</w:t>
      </w:r>
    </w:p>
    <w:p w14:paraId="159D49A5" w14:textId="77777777" w:rsidR="00890122" w:rsidRPr="008940F1" w:rsidRDefault="00890122" w:rsidP="00890122">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厄立特里亚</w:t>
      </w:r>
    </w:p>
    <w:p w14:paraId="4E1EEFCB"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sz w:val="24"/>
          <w:lang w:eastAsia="zh-CN"/>
        </w:rPr>
      </w:pPr>
      <w:r w:rsidRPr="00C10462">
        <w:rPr>
          <w:rFonts w:eastAsia="SimSun" w:hint="eastAsia"/>
          <w:snapToGrid w:val="0"/>
          <w:sz w:val="24"/>
          <w:lang w:val="zh-CN" w:eastAsia="zh-CN"/>
        </w:rPr>
        <w:t>执行委员会审查了所提交的报告，其中载有关于延长厄立特里亚体制强化项目（第四阶段）的申请，并赞赏地注意到厄立特里亚向基金秘书处报告了国家方案数据，并向臭氧秘书处报告了《蒙特利尔议定书》第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数据，指出该国遵守了《蒙特利尔议定书》。执行委员会注意到，厄立特里亚为逐步淘汰消耗臭氧层物质消费采取了若干措施，包括实施消耗臭氧层物质进口管制许可证和配额制度。因此，执行委员会希望厄立特里亚继续削减其氟氯烃消费量和编制氟氯烃淘汰管理计划第二阶段，并继续努力实施旨在逐步减少使用氢氟碳化合物的扶持活动以批准《基加利修正案》。</w:t>
      </w:r>
    </w:p>
    <w:p w14:paraId="13E22913" w14:textId="77777777" w:rsidR="00890122" w:rsidRPr="008940F1" w:rsidRDefault="00890122" w:rsidP="00890122">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圭亚那</w:t>
      </w:r>
    </w:p>
    <w:p w14:paraId="664E67B6"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sz w:val="24"/>
          <w:lang w:eastAsia="zh-CN"/>
        </w:rPr>
      </w:pPr>
      <w:r w:rsidRPr="00C10462">
        <w:rPr>
          <w:rFonts w:eastAsia="SimSun" w:hint="eastAsia"/>
          <w:snapToGrid w:val="0"/>
          <w:sz w:val="24"/>
          <w:lang w:val="zh-CN" w:eastAsia="zh-CN"/>
        </w:rPr>
        <w:t>执行委员会审查了提交的报告，其中载有关于延长圭亚那体制强化项目（第八阶段）的申请，并赞赏地注意到圭亚那向基金秘书处报告了国家方案数据，并报告了《蒙特利尔议定书》第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数据，指出该国遵守了《蒙特利尔议定书》。执行委员会还注意到，圭亚那为逐步淘汰氟氯烃消费采取了若干措施，包括改进和实施许可证制度以及开展针对海关官员和制冷技术员的能力建设。执行委员会注意到圭亚那所作的努力，并因此希望该国在今后两年内继续执行氟氯烃淘汰管理计划第二阶段和体制强化项目，以便该国能够实现和保持其与执行委员会达成的《协定》中规定的氟氯烃消费量削减目标。</w:t>
      </w:r>
      <w:r w:rsidRPr="00C10462">
        <w:rPr>
          <w:rFonts w:eastAsia="SimSun" w:hint="eastAsia"/>
          <w:snapToGrid w:val="0"/>
          <w:sz w:val="24"/>
          <w:lang w:val="zh-CN" w:eastAsia="zh-CN"/>
        </w:rPr>
        <w:t xml:space="preserve"> </w:t>
      </w:r>
    </w:p>
    <w:p w14:paraId="68ED9897" w14:textId="77777777" w:rsidR="00890122" w:rsidRPr="008940F1" w:rsidRDefault="00890122" w:rsidP="00890122">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牙买加</w:t>
      </w:r>
    </w:p>
    <w:p w14:paraId="7E03D323"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sz w:val="24"/>
          <w:lang w:val="zh-CN" w:eastAsia="zh-CN"/>
        </w:rPr>
      </w:pPr>
      <w:r w:rsidRPr="00C10462">
        <w:rPr>
          <w:rFonts w:eastAsia="SimSun" w:hint="eastAsia"/>
          <w:snapToGrid w:val="0"/>
          <w:sz w:val="24"/>
          <w:lang w:val="zh-CN" w:eastAsia="zh-CN"/>
        </w:rPr>
        <w:t>执行委员会审查了提交的报告，其中载有关于延长牙买加体制强化项目（第十阶段）的申请，并赞赏地注意到该国向基金秘书处报告了</w:t>
      </w:r>
      <w:r w:rsidRPr="00C10462">
        <w:rPr>
          <w:rFonts w:eastAsia="SimSun" w:hint="eastAsia"/>
          <w:snapToGrid w:val="0"/>
          <w:sz w:val="24"/>
          <w:lang w:val="zh-CN" w:eastAsia="zh-CN"/>
        </w:rPr>
        <w:t>2017</w:t>
      </w:r>
      <w:r w:rsidRPr="00C10462">
        <w:rPr>
          <w:rFonts w:eastAsia="SimSun" w:hint="eastAsia"/>
          <w:snapToGrid w:val="0"/>
          <w:sz w:val="24"/>
          <w:lang w:val="zh-CN" w:eastAsia="zh-CN"/>
        </w:rPr>
        <w:t>年和</w:t>
      </w:r>
      <w:r w:rsidRPr="00C10462">
        <w:rPr>
          <w:rFonts w:eastAsia="SimSun" w:hint="eastAsia"/>
          <w:snapToGrid w:val="0"/>
          <w:sz w:val="24"/>
          <w:lang w:val="zh-CN" w:eastAsia="zh-CN"/>
        </w:rPr>
        <w:t>2018</w:t>
      </w:r>
      <w:r w:rsidRPr="00C10462">
        <w:rPr>
          <w:rFonts w:eastAsia="SimSun" w:hint="eastAsia"/>
          <w:snapToGrid w:val="0"/>
          <w:sz w:val="24"/>
          <w:lang w:val="zh-CN" w:eastAsia="zh-CN"/>
        </w:rPr>
        <w:t>年国家方案数据，</w:t>
      </w:r>
      <w:r w:rsidRPr="00C10462">
        <w:rPr>
          <w:rFonts w:eastAsia="SimSun" w:hint="eastAsia"/>
          <w:snapToGrid w:val="0"/>
          <w:sz w:val="24"/>
          <w:lang w:val="zh-CN" w:eastAsia="zh-CN"/>
        </w:rPr>
        <w:lastRenderedPageBreak/>
        <w:t>并向臭氧秘书处报告了《蒙特利尔议定书》第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数据，指出该国遵守了《蒙特利尔议定书》。执行委员会还注意到，该国及时向基金秘书处提交了国家方案数据并建立了有效的消耗臭氧层物质许可证和配额制度。执行委员会注意到牙买加继续致力于与国家海关总署合作加强和执行其许可证制度。因此，执行委员会希望牙买加在</w:t>
      </w:r>
      <w:r w:rsidRPr="00C10462">
        <w:rPr>
          <w:rFonts w:eastAsia="SimSun" w:hint="eastAsia"/>
          <w:snapToGrid w:val="0"/>
          <w:sz w:val="24"/>
          <w:lang w:val="zh-CN" w:eastAsia="zh-CN"/>
        </w:rPr>
        <w:t>2020</w:t>
      </w:r>
      <w:r w:rsidRPr="00C10462">
        <w:rPr>
          <w:rFonts w:eastAsia="SimSun" w:hint="eastAsia"/>
          <w:snapToGrid w:val="0"/>
          <w:sz w:val="24"/>
          <w:lang w:val="zh-CN" w:eastAsia="zh-CN"/>
        </w:rPr>
        <w:t>年</w:t>
      </w:r>
      <w:r w:rsidRPr="00C10462">
        <w:rPr>
          <w:rFonts w:eastAsia="SimSun" w:hint="eastAsia"/>
          <w:snapToGrid w:val="0"/>
          <w:sz w:val="24"/>
          <w:lang w:val="zh-CN" w:eastAsia="zh-CN"/>
        </w:rPr>
        <w:t>1</w:t>
      </w:r>
      <w:r w:rsidRPr="00C10462">
        <w:rPr>
          <w:rFonts w:eastAsia="SimSun" w:hint="eastAsia"/>
          <w:snapToGrid w:val="0"/>
          <w:sz w:val="24"/>
          <w:lang w:val="zh-CN" w:eastAsia="zh-CN"/>
        </w:rPr>
        <w:t>月</w:t>
      </w:r>
      <w:r w:rsidRPr="00C10462">
        <w:rPr>
          <w:rFonts w:eastAsia="SimSun" w:hint="eastAsia"/>
          <w:snapToGrid w:val="0"/>
          <w:sz w:val="24"/>
          <w:lang w:val="zh-CN" w:eastAsia="zh-CN"/>
        </w:rPr>
        <w:t>1</w:t>
      </w:r>
      <w:r w:rsidRPr="00C10462">
        <w:rPr>
          <w:rFonts w:eastAsia="SimSun" w:hint="eastAsia"/>
          <w:snapToGrid w:val="0"/>
          <w:sz w:val="24"/>
          <w:lang w:val="zh-CN" w:eastAsia="zh-CN"/>
        </w:rPr>
        <w:t>日之前实现并保持《蒙特利尔议定书》规定的氟氯烃消费量</w:t>
      </w:r>
      <w:r w:rsidRPr="00C10462">
        <w:rPr>
          <w:rFonts w:eastAsia="SimSun" w:hint="eastAsia"/>
          <w:snapToGrid w:val="0"/>
          <w:sz w:val="24"/>
          <w:lang w:val="zh-CN" w:eastAsia="zh-CN"/>
        </w:rPr>
        <w:t>35%</w:t>
      </w:r>
      <w:r w:rsidRPr="00C10462">
        <w:rPr>
          <w:rFonts w:eastAsia="SimSun" w:hint="eastAsia"/>
          <w:snapToGrid w:val="0"/>
          <w:sz w:val="24"/>
          <w:lang w:val="zh-CN" w:eastAsia="zh-CN"/>
        </w:rPr>
        <w:t>的削减。</w:t>
      </w:r>
    </w:p>
    <w:p w14:paraId="73C7D056" w14:textId="720DFB17" w:rsidR="00890122" w:rsidRPr="008940F1" w:rsidRDefault="00890122" w:rsidP="00890122">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马绍尔群岛</w:t>
      </w:r>
    </w:p>
    <w:p w14:paraId="53905F5D"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color w:val="000000"/>
          <w:sz w:val="24"/>
          <w:lang w:eastAsia="zh-CN"/>
        </w:rPr>
      </w:pPr>
      <w:r w:rsidRPr="00C10462">
        <w:rPr>
          <w:rFonts w:eastAsia="SimSun" w:hint="eastAsia"/>
          <w:snapToGrid w:val="0"/>
          <w:sz w:val="24"/>
          <w:lang w:val="zh-CN" w:eastAsia="zh-CN"/>
        </w:rPr>
        <w:t>执行委员会审查了提交的报告，其中载有关于延长马绍尔群岛体制强化项目（第七阶段）的申请，并赞赏地注意到马绍尔群岛分别向臭氧秘书处和基金秘书处报告了《蒙特利尔议定书》第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条规定的数据以及</w:t>
      </w:r>
      <w:r w:rsidRPr="00C10462">
        <w:rPr>
          <w:rFonts w:eastAsia="SimSun" w:hint="eastAsia"/>
          <w:snapToGrid w:val="0"/>
          <w:sz w:val="24"/>
          <w:lang w:val="zh-CN" w:eastAsia="zh-CN"/>
        </w:rPr>
        <w:t>2017</w:t>
      </w:r>
      <w:r w:rsidRPr="00C10462">
        <w:rPr>
          <w:rFonts w:eastAsia="SimSun" w:hint="eastAsia"/>
          <w:snapToGrid w:val="0"/>
          <w:sz w:val="24"/>
          <w:lang w:val="zh-CN" w:eastAsia="zh-CN"/>
        </w:rPr>
        <w:t>年和</w:t>
      </w:r>
      <w:r w:rsidRPr="00C10462">
        <w:rPr>
          <w:rFonts w:eastAsia="SimSun" w:hint="eastAsia"/>
          <w:snapToGrid w:val="0"/>
          <w:sz w:val="24"/>
          <w:lang w:val="zh-CN" w:eastAsia="zh-CN"/>
        </w:rPr>
        <w:t>2018</w:t>
      </w:r>
      <w:r w:rsidRPr="00C10462">
        <w:rPr>
          <w:rFonts w:eastAsia="SimSun" w:hint="eastAsia"/>
          <w:snapToGrid w:val="0"/>
          <w:sz w:val="24"/>
          <w:lang w:val="zh-CN" w:eastAsia="zh-CN"/>
        </w:rPr>
        <w:t>年国家方案数据，指出该国遵守了《蒙特利尔议定书》。执行委员会注意到马绍尔群岛在着手开发用于跟踪所有消耗臭氧层物质的进口的软件方面所作的努力。执行委员会还注意到，该国保持了消耗臭氧层物质的零消费。因此，执行委员会希望马绍尔群岛在今后两年内继续执行其氟氯烃淘汰管理计划和体制强化项目，以履行和持续履行《蒙特利尔议定书》所规定的义务。执行委员会还赞赏地注意到，马绍尔群岛于</w:t>
      </w:r>
      <w:r w:rsidRPr="00C10462">
        <w:rPr>
          <w:rFonts w:eastAsia="SimSun" w:hint="eastAsia"/>
          <w:snapToGrid w:val="0"/>
          <w:sz w:val="24"/>
          <w:lang w:val="zh-CN" w:eastAsia="zh-CN"/>
        </w:rPr>
        <w:t>2017</w:t>
      </w:r>
      <w:r w:rsidRPr="00C10462">
        <w:rPr>
          <w:rFonts w:eastAsia="SimSun" w:hint="eastAsia"/>
          <w:snapToGrid w:val="0"/>
          <w:sz w:val="24"/>
          <w:lang w:val="zh-CN" w:eastAsia="zh-CN"/>
        </w:rPr>
        <w:t>年</w:t>
      </w:r>
      <w:r w:rsidRPr="00C10462">
        <w:rPr>
          <w:rFonts w:eastAsia="SimSun" w:hint="eastAsia"/>
          <w:snapToGrid w:val="0"/>
          <w:sz w:val="24"/>
          <w:lang w:val="zh-CN" w:eastAsia="zh-CN"/>
        </w:rPr>
        <w:t>5</w:t>
      </w:r>
      <w:r w:rsidRPr="00C10462">
        <w:rPr>
          <w:rFonts w:eastAsia="SimSun" w:hint="eastAsia"/>
          <w:snapToGrid w:val="0"/>
          <w:sz w:val="24"/>
          <w:lang w:val="zh-CN" w:eastAsia="zh-CN"/>
        </w:rPr>
        <w:t>月批准了《基加利修正案》，并已采取措施履行该修正案所规定的初步义务。</w:t>
      </w:r>
    </w:p>
    <w:p w14:paraId="64A750D1" w14:textId="77777777" w:rsidR="00890122" w:rsidRPr="008940F1" w:rsidRDefault="00890122" w:rsidP="00890122">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毛里求斯</w:t>
      </w:r>
    </w:p>
    <w:p w14:paraId="01D4608F"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sz w:val="24"/>
          <w:lang w:eastAsia="zh-CN"/>
        </w:rPr>
      </w:pPr>
      <w:r w:rsidRPr="00C10462">
        <w:rPr>
          <w:rFonts w:eastAsia="SimSun" w:hint="eastAsia"/>
          <w:snapToGrid w:val="0"/>
          <w:sz w:val="24"/>
          <w:lang w:val="zh-CN" w:eastAsia="zh-CN"/>
        </w:rPr>
        <w:t>执行委员会审查了提交的报告，其中载有关于延长毛里求斯体制强化项目（第六阶段）的申请，并赞赏地注意到毛里求斯分别向基金秘书处和臭氧秘书处报告了国家方案数据和《蒙特利尔议定书》第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数据，指出该国遵守了《蒙特利尔议定书》。执行委员会还注意到，毛里求斯执行了氟氯烃进口管制许可证和配额制度，并对海关官员和制冷技术员进行了培训。执行委员会注意到毛里求斯所作的努力，包括于</w:t>
      </w:r>
      <w:r w:rsidRPr="00C10462">
        <w:rPr>
          <w:rFonts w:eastAsia="SimSun" w:hint="eastAsia"/>
          <w:snapToGrid w:val="0"/>
          <w:sz w:val="24"/>
          <w:lang w:val="zh-CN" w:eastAsia="zh-CN"/>
        </w:rPr>
        <w:t>2019</w:t>
      </w:r>
      <w:r w:rsidRPr="00C10462">
        <w:rPr>
          <w:rFonts w:eastAsia="SimSun" w:hint="eastAsia"/>
          <w:snapToGrid w:val="0"/>
          <w:sz w:val="24"/>
          <w:lang w:val="zh-CN" w:eastAsia="zh-CN"/>
        </w:rPr>
        <w:t>年</w:t>
      </w:r>
      <w:r w:rsidRPr="00C10462">
        <w:rPr>
          <w:rFonts w:eastAsia="SimSun" w:hint="eastAsia"/>
          <w:snapToGrid w:val="0"/>
          <w:sz w:val="24"/>
          <w:lang w:val="zh-CN" w:eastAsia="zh-CN"/>
        </w:rPr>
        <w:t>10</w:t>
      </w:r>
      <w:r w:rsidRPr="00C10462">
        <w:rPr>
          <w:rFonts w:eastAsia="SimSun" w:hint="eastAsia"/>
          <w:snapToGrid w:val="0"/>
          <w:sz w:val="24"/>
          <w:lang w:val="zh-CN" w:eastAsia="zh-CN"/>
        </w:rPr>
        <w:t>月批准了《基加利修正案》以及承诺尽早采取行动以执行该修正案，执行委员会希望毛里求斯在今后两年继续执行其氟氯烃淘汰管理计划和体制强化项目，以便在</w:t>
      </w:r>
      <w:r w:rsidRPr="00C10462">
        <w:rPr>
          <w:rFonts w:eastAsia="SimSun" w:hint="eastAsia"/>
          <w:snapToGrid w:val="0"/>
          <w:sz w:val="24"/>
          <w:lang w:val="zh-CN" w:eastAsia="zh-CN"/>
        </w:rPr>
        <w:t>2020</w:t>
      </w:r>
      <w:r w:rsidRPr="00C10462">
        <w:rPr>
          <w:rFonts w:eastAsia="SimSun" w:hint="eastAsia"/>
          <w:snapToGrid w:val="0"/>
          <w:sz w:val="24"/>
          <w:lang w:val="zh-CN" w:eastAsia="zh-CN"/>
        </w:rPr>
        <w:t>年</w:t>
      </w:r>
      <w:r w:rsidRPr="00C10462">
        <w:rPr>
          <w:rFonts w:eastAsia="SimSun" w:hint="eastAsia"/>
          <w:snapToGrid w:val="0"/>
          <w:sz w:val="24"/>
          <w:lang w:val="zh-CN" w:eastAsia="zh-CN"/>
        </w:rPr>
        <w:t>1</w:t>
      </w:r>
      <w:r w:rsidRPr="00C10462">
        <w:rPr>
          <w:rFonts w:eastAsia="SimSun" w:hint="eastAsia"/>
          <w:snapToGrid w:val="0"/>
          <w:sz w:val="24"/>
          <w:lang w:val="zh-CN" w:eastAsia="zh-CN"/>
        </w:rPr>
        <w:t>月</w:t>
      </w:r>
      <w:r w:rsidRPr="00C10462">
        <w:rPr>
          <w:rFonts w:eastAsia="SimSun" w:hint="eastAsia"/>
          <w:snapToGrid w:val="0"/>
          <w:sz w:val="24"/>
          <w:lang w:val="zh-CN" w:eastAsia="zh-CN"/>
        </w:rPr>
        <w:t>1</w:t>
      </w:r>
      <w:r w:rsidRPr="00C10462">
        <w:rPr>
          <w:rFonts w:eastAsia="SimSun" w:hint="eastAsia"/>
          <w:snapToGrid w:val="0"/>
          <w:sz w:val="24"/>
          <w:lang w:val="zh-CN" w:eastAsia="zh-CN"/>
        </w:rPr>
        <w:t>日之前实现并保持其与执行委员会达成的《协定》规定的氟氯烃消费量</w:t>
      </w:r>
      <w:r w:rsidRPr="00C10462">
        <w:rPr>
          <w:rFonts w:eastAsia="SimSun" w:hint="eastAsia"/>
          <w:snapToGrid w:val="0"/>
          <w:sz w:val="24"/>
          <w:lang w:val="zh-CN" w:eastAsia="zh-CN"/>
        </w:rPr>
        <w:t>50%</w:t>
      </w:r>
      <w:r w:rsidRPr="00C10462">
        <w:rPr>
          <w:rFonts w:eastAsia="SimSun" w:hint="eastAsia"/>
          <w:snapToGrid w:val="0"/>
          <w:sz w:val="24"/>
          <w:lang w:val="zh-CN" w:eastAsia="zh-CN"/>
        </w:rPr>
        <w:t>的削减目标。</w:t>
      </w:r>
    </w:p>
    <w:p w14:paraId="4B890060" w14:textId="77777777" w:rsidR="00890122" w:rsidRPr="008940F1" w:rsidRDefault="00890122" w:rsidP="00890122">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密克罗尼西亚联邦</w:t>
      </w:r>
    </w:p>
    <w:p w14:paraId="61E04615"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sz w:val="24"/>
          <w:lang w:eastAsia="zh-CN"/>
        </w:rPr>
      </w:pPr>
      <w:r w:rsidRPr="00C10462">
        <w:rPr>
          <w:rFonts w:eastAsia="SimSun" w:hint="eastAsia"/>
          <w:snapToGrid w:val="0"/>
          <w:sz w:val="24"/>
          <w:lang w:val="zh-CN" w:eastAsia="zh-CN"/>
        </w:rPr>
        <w:t>执行委员会审查了提交的报告，其中载有关于延长密克罗尼西亚联邦体制强化项目（第七阶段）的申请，并赞赏地注意到该国向臭氧秘书处报告了《蒙特利尔议定书》第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w:t>
      </w:r>
      <w:r w:rsidRPr="00C10462">
        <w:rPr>
          <w:rFonts w:eastAsia="SimSun" w:hint="eastAsia"/>
          <w:snapToGrid w:val="0"/>
          <w:sz w:val="24"/>
          <w:lang w:val="zh-CN" w:eastAsia="zh-CN"/>
        </w:rPr>
        <w:t>2017</w:t>
      </w:r>
      <w:r w:rsidRPr="00C10462">
        <w:rPr>
          <w:rFonts w:eastAsia="SimSun" w:hint="eastAsia"/>
          <w:snapToGrid w:val="0"/>
          <w:sz w:val="24"/>
          <w:lang w:val="zh-CN" w:eastAsia="zh-CN"/>
        </w:rPr>
        <w:t>年和</w:t>
      </w:r>
      <w:r w:rsidRPr="00C10462">
        <w:rPr>
          <w:rFonts w:eastAsia="SimSun" w:hint="eastAsia"/>
          <w:snapToGrid w:val="0"/>
          <w:sz w:val="24"/>
          <w:lang w:val="zh-CN" w:eastAsia="zh-CN"/>
        </w:rPr>
        <w:t>2018</w:t>
      </w:r>
      <w:r w:rsidRPr="00C10462">
        <w:rPr>
          <w:rFonts w:eastAsia="SimSun" w:hint="eastAsia"/>
          <w:snapToGrid w:val="0"/>
          <w:sz w:val="24"/>
          <w:lang w:val="zh-CN" w:eastAsia="zh-CN"/>
        </w:rPr>
        <w:t>年数据，并向基金秘书处报告了国家方案数据，指出该国遵守了《蒙特利尔议定书》。执行委员会注意到该国致力于管理和执行氟氯烃淘汰管理计划的第一阶段、编制第二阶段、开展旨在逐步减少使用氢氟碳化合物的扶持活动和体制强化项目（包括许可证和配额制度）以及与相关利益攸关方进行协调。执行委员会赞赏地注意到该国通过起诉违反氟氯烃进口许可证制度者来执行国家法规。因此，执行委员会希望密克罗尼西亚联邦在今后两年内继续实施其氟氯烃淘汰管理计划和体制强化项目活动，以履行《蒙特利尔议定书》所规定的接下来的义务。执行委员会还赞赏地注意到，该国于</w:t>
      </w:r>
      <w:r w:rsidRPr="00C10462">
        <w:rPr>
          <w:rFonts w:eastAsia="SimSun" w:hint="eastAsia"/>
          <w:snapToGrid w:val="0"/>
          <w:sz w:val="24"/>
          <w:lang w:val="zh-CN" w:eastAsia="zh-CN"/>
        </w:rPr>
        <w:t>2017</w:t>
      </w:r>
      <w:r w:rsidRPr="00C10462">
        <w:rPr>
          <w:rFonts w:eastAsia="SimSun" w:hint="eastAsia"/>
          <w:snapToGrid w:val="0"/>
          <w:sz w:val="24"/>
          <w:lang w:val="zh-CN" w:eastAsia="zh-CN"/>
        </w:rPr>
        <w:t>年</w:t>
      </w:r>
      <w:r w:rsidRPr="00C10462">
        <w:rPr>
          <w:rFonts w:eastAsia="SimSun" w:hint="eastAsia"/>
          <w:snapToGrid w:val="0"/>
          <w:sz w:val="24"/>
          <w:lang w:val="zh-CN" w:eastAsia="zh-CN"/>
        </w:rPr>
        <w:t>5</w:t>
      </w:r>
      <w:r w:rsidRPr="00C10462">
        <w:rPr>
          <w:rFonts w:eastAsia="SimSun" w:hint="eastAsia"/>
          <w:snapToGrid w:val="0"/>
          <w:sz w:val="24"/>
          <w:lang w:val="zh-CN" w:eastAsia="zh-CN"/>
        </w:rPr>
        <w:t>月批准了《基加利修正案》，并已采取措施履行该修正案所规定的初步义务。</w:t>
      </w:r>
    </w:p>
    <w:p w14:paraId="73ED70FD" w14:textId="77777777" w:rsidR="00890122" w:rsidRPr="008940F1" w:rsidRDefault="00890122" w:rsidP="00890122">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缅甸</w:t>
      </w:r>
    </w:p>
    <w:p w14:paraId="7714802F"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sz w:val="24"/>
          <w:lang w:eastAsia="zh-CN"/>
        </w:rPr>
      </w:pPr>
      <w:r w:rsidRPr="00C10462">
        <w:rPr>
          <w:rFonts w:eastAsia="SimSun" w:hint="eastAsia"/>
          <w:snapToGrid w:val="0"/>
          <w:sz w:val="24"/>
          <w:lang w:val="zh-CN" w:eastAsia="zh-CN"/>
        </w:rPr>
        <w:t>执行委员会审查了提交的报告，其中载有关于延长缅甸体制强化项目（第五阶段）的申请，并赞赏地注意到该国向臭氧秘书处报告了《蒙特利尔议定书》第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w:t>
      </w:r>
      <w:r w:rsidRPr="00C10462">
        <w:rPr>
          <w:rFonts w:eastAsia="SimSun" w:hint="eastAsia"/>
          <w:snapToGrid w:val="0"/>
          <w:sz w:val="24"/>
          <w:lang w:val="zh-CN" w:eastAsia="zh-CN"/>
        </w:rPr>
        <w:t>2017</w:t>
      </w:r>
      <w:r w:rsidRPr="00C10462">
        <w:rPr>
          <w:rFonts w:eastAsia="SimSun" w:hint="eastAsia"/>
          <w:snapToGrid w:val="0"/>
          <w:sz w:val="24"/>
          <w:lang w:val="zh-CN" w:eastAsia="zh-CN"/>
        </w:rPr>
        <w:t>年和</w:t>
      </w:r>
      <w:r w:rsidRPr="00C10462">
        <w:rPr>
          <w:rFonts w:eastAsia="SimSun" w:hint="eastAsia"/>
          <w:snapToGrid w:val="0"/>
          <w:sz w:val="24"/>
          <w:lang w:val="zh-CN" w:eastAsia="zh-CN"/>
        </w:rPr>
        <w:t>2018</w:t>
      </w:r>
      <w:r w:rsidRPr="00C10462">
        <w:rPr>
          <w:rFonts w:eastAsia="SimSun" w:hint="eastAsia"/>
          <w:snapToGrid w:val="0"/>
          <w:sz w:val="24"/>
          <w:lang w:val="zh-CN" w:eastAsia="zh-CN"/>
        </w:rPr>
        <w:t>年数据，并向基金秘书处报告了国家方案数据，指出该国遵守了《蒙特利尔议</w:t>
      </w:r>
      <w:r w:rsidRPr="00C10462">
        <w:rPr>
          <w:rFonts w:eastAsia="SimSun" w:hint="eastAsia"/>
          <w:snapToGrid w:val="0"/>
          <w:sz w:val="24"/>
          <w:lang w:val="zh-CN" w:eastAsia="zh-CN"/>
        </w:rPr>
        <w:lastRenderedPageBreak/>
        <w:t>定书》。执行委员会注意到缅甸已采取措施禁止进口冷却能力低于</w:t>
      </w:r>
      <w:r w:rsidRPr="00C10462">
        <w:rPr>
          <w:rFonts w:eastAsia="SimSun" w:hint="eastAsia"/>
          <w:snapToGrid w:val="0"/>
          <w:sz w:val="24"/>
          <w:lang w:val="zh-CN" w:eastAsia="zh-CN"/>
        </w:rPr>
        <w:t>2.5 HP</w:t>
      </w:r>
      <w:r w:rsidRPr="00C10462">
        <w:rPr>
          <w:rFonts w:eastAsia="SimSun" w:hint="eastAsia"/>
          <w:snapToGrid w:val="0"/>
          <w:sz w:val="24"/>
          <w:lang w:val="zh-CN" w:eastAsia="zh-CN"/>
        </w:rPr>
        <w:t>的使用氟氯烃的设备，并且处理了氟氯烃消费量的核查结果以加强许可证和配额制度的执行。因此，执行委员会希望该国继续执行正在进行中的项目，以期在</w:t>
      </w:r>
      <w:r w:rsidRPr="00C10462">
        <w:rPr>
          <w:rFonts w:eastAsia="SimSun" w:hint="eastAsia"/>
          <w:snapToGrid w:val="0"/>
          <w:sz w:val="24"/>
          <w:lang w:val="zh-CN" w:eastAsia="zh-CN"/>
        </w:rPr>
        <w:t>2020</w:t>
      </w:r>
      <w:r w:rsidRPr="00C10462">
        <w:rPr>
          <w:rFonts w:eastAsia="SimSun" w:hint="eastAsia"/>
          <w:snapToGrid w:val="0"/>
          <w:sz w:val="24"/>
          <w:lang w:val="zh-CN" w:eastAsia="zh-CN"/>
        </w:rPr>
        <w:t>年</w:t>
      </w:r>
      <w:r w:rsidRPr="00C10462">
        <w:rPr>
          <w:rFonts w:eastAsia="SimSun" w:hint="eastAsia"/>
          <w:snapToGrid w:val="0"/>
          <w:sz w:val="24"/>
          <w:lang w:val="zh-CN" w:eastAsia="zh-CN"/>
        </w:rPr>
        <w:t>1</w:t>
      </w:r>
      <w:r w:rsidRPr="00C10462">
        <w:rPr>
          <w:rFonts w:eastAsia="SimSun" w:hint="eastAsia"/>
          <w:snapToGrid w:val="0"/>
          <w:sz w:val="24"/>
          <w:lang w:val="zh-CN" w:eastAsia="zh-CN"/>
        </w:rPr>
        <w:t>月</w:t>
      </w:r>
      <w:r w:rsidRPr="00C10462">
        <w:rPr>
          <w:rFonts w:eastAsia="SimSun" w:hint="eastAsia"/>
          <w:snapToGrid w:val="0"/>
          <w:sz w:val="24"/>
          <w:lang w:val="zh-CN" w:eastAsia="zh-CN"/>
        </w:rPr>
        <w:t>1</w:t>
      </w:r>
      <w:r w:rsidRPr="00C10462">
        <w:rPr>
          <w:rFonts w:eastAsia="SimSun" w:hint="eastAsia"/>
          <w:snapToGrid w:val="0"/>
          <w:sz w:val="24"/>
          <w:lang w:val="zh-CN" w:eastAsia="zh-CN"/>
        </w:rPr>
        <w:t>日之前实现并保持《蒙特利尔议定书》规定的氟氯烃消费量</w:t>
      </w:r>
      <w:r w:rsidRPr="00C10462">
        <w:rPr>
          <w:rFonts w:eastAsia="SimSun" w:hint="eastAsia"/>
          <w:snapToGrid w:val="0"/>
          <w:sz w:val="24"/>
          <w:lang w:val="zh-CN" w:eastAsia="zh-CN"/>
        </w:rPr>
        <w:t>35%</w:t>
      </w:r>
      <w:r w:rsidRPr="00C10462">
        <w:rPr>
          <w:rFonts w:eastAsia="SimSun" w:hint="eastAsia"/>
          <w:snapToGrid w:val="0"/>
          <w:sz w:val="24"/>
          <w:lang w:val="zh-CN" w:eastAsia="zh-CN"/>
        </w:rPr>
        <w:t>的削减。</w:t>
      </w:r>
    </w:p>
    <w:p w14:paraId="68868907" w14:textId="6A75F920" w:rsidR="00890122" w:rsidRPr="008940F1" w:rsidRDefault="00890122" w:rsidP="006556B1">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纳米比亚</w:t>
      </w:r>
    </w:p>
    <w:p w14:paraId="0C43B86C"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sz w:val="24"/>
          <w:lang w:eastAsia="zh-CN"/>
        </w:rPr>
      </w:pPr>
      <w:r w:rsidRPr="00C10462">
        <w:rPr>
          <w:rFonts w:eastAsia="SimSun" w:hint="eastAsia"/>
          <w:snapToGrid w:val="0"/>
          <w:sz w:val="24"/>
          <w:lang w:val="zh-CN" w:eastAsia="zh-CN"/>
        </w:rPr>
        <w:t>执行委员会审查了提交的报告，其中载有关于延长纳米比亚体制强化项目（第十阶段）的申请，并赞赏地注意到纳米比亚向基金秘书处报告了国家方案数据，并向臭氧秘书处报告了《蒙特利尔议定书》第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数据，指出该国遵守了《蒙特利尔议定书》，并且遵守了其与执行委员会达成的《协定》规定的最高允许消费量。执行委员会注意到，纳米比亚已采取措施解决消耗臭氧层物质的淘汰问题，包括实施氟氯烃进口管制许可证和配额制度以及对海关官员和制冷技术员进行培训。执行委员会还赞赏地注意到，该国于</w:t>
      </w:r>
      <w:r w:rsidRPr="00C10462">
        <w:rPr>
          <w:rFonts w:eastAsia="SimSun" w:hint="eastAsia"/>
          <w:snapToGrid w:val="0"/>
          <w:sz w:val="24"/>
          <w:lang w:val="zh-CN" w:eastAsia="zh-CN"/>
        </w:rPr>
        <w:t>2019</w:t>
      </w:r>
      <w:r w:rsidRPr="00C10462">
        <w:rPr>
          <w:rFonts w:eastAsia="SimSun" w:hint="eastAsia"/>
          <w:snapToGrid w:val="0"/>
          <w:sz w:val="24"/>
          <w:lang w:val="zh-CN" w:eastAsia="zh-CN"/>
        </w:rPr>
        <w:t>年</w:t>
      </w:r>
      <w:r w:rsidRPr="00C10462">
        <w:rPr>
          <w:rFonts w:eastAsia="SimSun" w:hint="eastAsia"/>
          <w:snapToGrid w:val="0"/>
          <w:sz w:val="24"/>
          <w:lang w:val="zh-CN" w:eastAsia="zh-CN"/>
        </w:rPr>
        <w:t>5</w:t>
      </w:r>
      <w:r w:rsidRPr="00C10462">
        <w:rPr>
          <w:rFonts w:eastAsia="SimSun" w:hint="eastAsia"/>
          <w:snapToGrid w:val="0"/>
          <w:sz w:val="24"/>
          <w:lang w:val="zh-CN" w:eastAsia="zh-CN"/>
        </w:rPr>
        <w:t>月批准了《基加利修正案》，并承诺尽早采取行动以执行该修正案。因此，执行委员会希望纳米比亚在今后两年继续执行其氟氯烃淘汰管理计划和体制强化项目，以实现其与执行委员会达成的《协定》规定的氟氯烃消费量的削减目标。</w:t>
      </w:r>
    </w:p>
    <w:p w14:paraId="1D06C9C6" w14:textId="77777777" w:rsidR="00890122" w:rsidRPr="008940F1" w:rsidRDefault="00890122" w:rsidP="008940F1">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尼日尔</w:t>
      </w:r>
    </w:p>
    <w:p w14:paraId="28776FCC"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sz w:val="24"/>
          <w:lang w:eastAsia="zh-CN"/>
        </w:rPr>
      </w:pPr>
      <w:r w:rsidRPr="00C10462">
        <w:rPr>
          <w:rFonts w:eastAsia="SimSun" w:hint="eastAsia"/>
          <w:snapToGrid w:val="0"/>
          <w:sz w:val="24"/>
          <w:lang w:val="zh-CN" w:eastAsia="zh-CN"/>
        </w:rPr>
        <w:t>执行委员会审查了提交的报告，其中载有关于延长尼日尔体制强化项目（第十二阶段）的申请，并赞赏地注意到尼日尔向基金秘书处报告了国家方案数据，并向臭氧秘书处报告了《蒙特利尔议定书》第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数据，指出该国遵守了《蒙特利尔议定书》。执行委员会还注意到，尼日尔为逐步淘汰氟氯烃消费采取了若干措施，包括实施消耗臭氧层物质进口管制许可证和配额制度以及对海关官员和制冷技术员进行培训。执行委员会注意到尼日尔为减少氟氯烃消费量所作的努力，并因此希望尼日尔在今后两年内继续执行其氟氯烃淘汰管理计划和体制强化项目，以便在</w:t>
      </w:r>
      <w:r w:rsidRPr="00C10462">
        <w:rPr>
          <w:rFonts w:eastAsia="SimSun" w:hint="eastAsia"/>
          <w:snapToGrid w:val="0"/>
          <w:sz w:val="24"/>
          <w:lang w:val="zh-CN" w:eastAsia="zh-CN"/>
        </w:rPr>
        <w:t>2020</w:t>
      </w:r>
      <w:r w:rsidRPr="00C10462">
        <w:rPr>
          <w:rFonts w:eastAsia="SimSun" w:hint="eastAsia"/>
          <w:snapToGrid w:val="0"/>
          <w:sz w:val="24"/>
          <w:lang w:val="zh-CN" w:eastAsia="zh-CN"/>
        </w:rPr>
        <w:t>年</w:t>
      </w:r>
      <w:r w:rsidRPr="00C10462">
        <w:rPr>
          <w:rFonts w:eastAsia="SimSun" w:hint="eastAsia"/>
          <w:snapToGrid w:val="0"/>
          <w:sz w:val="24"/>
          <w:lang w:val="zh-CN" w:eastAsia="zh-CN"/>
        </w:rPr>
        <w:t>1</w:t>
      </w:r>
      <w:r w:rsidRPr="00C10462">
        <w:rPr>
          <w:rFonts w:eastAsia="SimSun" w:hint="eastAsia"/>
          <w:snapToGrid w:val="0"/>
          <w:sz w:val="24"/>
          <w:lang w:val="zh-CN" w:eastAsia="zh-CN"/>
        </w:rPr>
        <w:t>月</w:t>
      </w:r>
      <w:r w:rsidRPr="00C10462">
        <w:rPr>
          <w:rFonts w:eastAsia="SimSun" w:hint="eastAsia"/>
          <w:snapToGrid w:val="0"/>
          <w:sz w:val="24"/>
          <w:lang w:val="zh-CN" w:eastAsia="zh-CN"/>
        </w:rPr>
        <w:t>1</w:t>
      </w:r>
      <w:r w:rsidRPr="00C10462">
        <w:rPr>
          <w:rFonts w:eastAsia="SimSun" w:hint="eastAsia"/>
          <w:snapToGrid w:val="0"/>
          <w:sz w:val="24"/>
          <w:lang w:val="zh-CN" w:eastAsia="zh-CN"/>
        </w:rPr>
        <w:t>日之前实现并保持《蒙特利尔议定书》规定的氟氯烃消费量</w:t>
      </w:r>
      <w:r w:rsidRPr="00C10462">
        <w:rPr>
          <w:rFonts w:eastAsia="SimSun" w:hint="eastAsia"/>
          <w:snapToGrid w:val="0"/>
          <w:sz w:val="24"/>
          <w:lang w:val="zh-CN" w:eastAsia="zh-CN"/>
        </w:rPr>
        <w:t>35%</w:t>
      </w:r>
      <w:r w:rsidRPr="00C10462">
        <w:rPr>
          <w:rFonts w:eastAsia="SimSun" w:hint="eastAsia"/>
          <w:snapToGrid w:val="0"/>
          <w:sz w:val="24"/>
          <w:lang w:val="zh-CN" w:eastAsia="zh-CN"/>
        </w:rPr>
        <w:t>的削减。</w:t>
      </w:r>
    </w:p>
    <w:p w14:paraId="0908A7CD" w14:textId="77777777" w:rsidR="00890122" w:rsidRPr="008940F1" w:rsidRDefault="00890122" w:rsidP="00890122">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卢旺达</w:t>
      </w:r>
    </w:p>
    <w:p w14:paraId="2C1A09EA"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color w:val="000000"/>
          <w:sz w:val="24"/>
          <w:lang w:eastAsia="zh-CN"/>
        </w:rPr>
      </w:pPr>
      <w:r w:rsidRPr="00C10462">
        <w:rPr>
          <w:rFonts w:eastAsia="SimSun" w:hint="eastAsia"/>
          <w:snapToGrid w:val="0"/>
          <w:sz w:val="24"/>
          <w:lang w:val="zh-CN" w:eastAsia="zh-CN"/>
        </w:rPr>
        <w:t>执行委员会审查了提交的报告，其中载有关于延长卢旺达体制强化项目（第八阶段）的申请，并赞赏地注意到卢旺达向基金秘书处报告了国家方案数据，并向臭氧秘书处报告了《蒙特利尔议定书》第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数据，指出该国遵守了《蒙特利尔议定书》。执行委员会还注意到，卢旺达为逐步淘汰氟氯烃消费采取了若干措施，包括实施许可证制度、开展有针对性的防止非法贸易行动以及对执法官员和维修技术员进行培训。执行委员会注意到卢旺达所作的努力，并因此希望该国在今后两年内继续执行其氟氯烃淘汰管理计划和体制强化项目，以便在</w:t>
      </w:r>
      <w:r w:rsidRPr="00C10462">
        <w:rPr>
          <w:rFonts w:eastAsia="SimSun" w:hint="eastAsia"/>
          <w:snapToGrid w:val="0"/>
          <w:sz w:val="24"/>
          <w:lang w:val="zh-CN" w:eastAsia="zh-CN"/>
        </w:rPr>
        <w:t>2020</w:t>
      </w:r>
      <w:r w:rsidRPr="00C10462">
        <w:rPr>
          <w:rFonts w:eastAsia="SimSun" w:hint="eastAsia"/>
          <w:snapToGrid w:val="0"/>
          <w:sz w:val="24"/>
          <w:lang w:val="zh-CN" w:eastAsia="zh-CN"/>
        </w:rPr>
        <w:t>年</w:t>
      </w:r>
      <w:r w:rsidRPr="00C10462">
        <w:rPr>
          <w:rFonts w:eastAsia="SimSun" w:hint="eastAsia"/>
          <w:snapToGrid w:val="0"/>
          <w:sz w:val="24"/>
          <w:lang w:val="zh-CN" w:eastAsia="zh-CN"/>
        </w:rPr>
        <w:t>1</w:t>
      </w:r>
      <w:r w:rsidRPr="00C10462">
        <w:rPr>
          <w:rFonts w:eastAsia="SimSun" w:hint="eastAsia"/>
          <w:snapToGrid w:val="0"/>
          <w:sz w:val="24"/>
          <w:lang w:val="zh-CN" w:eastAsia="zh-CN"/>
        </w:rPr>
        <w:t>月</w:t>
      </w:r>
      <w:r w:rsidRPr="00C10462">
        <w:rPr>
          <w:rFonts w:eastAsia="SimSun" w:hint="eastAsia"/>
          <w:snapToGrid w:val="0"/>
          <w:sz w:val="24"/>
          <w:lang w:val="zh-CN" w:eastAsia="zh-CN"/>
        </w:rPr>
        <w:t>1</w:t>
      </w:r>
      <w:r w:rsidRPr="00C10462">
        <w:rPr>
          <w:rFonts w:eastAsia="SimSun" w:hint="eastAsia"/>
          <w:snapToGrid w:val="0"/>
          <w:sz w:val="24"/>
          <w:lang w:val="zh-CN" w:eastAsia="zh-CN"/>
        </w:rPr>
        <w:t>日之前实现并保持《蒙特利尔议定书》规定的氟氯烃消费量</w:t>
      </w:r>
      <w:r w:rsidRPr="00C10462">
        <w:rPr>
          <w:rFonts w:eastAsia="SimSun" w:hint="eastAsia"/>
          <w:snapToGrid w:val="0"/>
          <w:sz w:val="24"/>
          <w:lang w:val="zh-CN" w:eastAsia="zh-CN"/>
        </w:rPr>
        <w:t>35%</w:t>
      </w:r>
      <w:r w:rsidRPr="00C10462">
        <w:rPr>
          <w:rFonts w:eastAsia="SimSun" w:hint="eastAsia"/>
          <w:snapToGrid w:val="0"/>
          <w:sz w:val="24"/>
          <w:lang w:val="zh-CN" w:eastAsia="zh-CN"/>
        </w:rPr>
        <w:t>的削减。</w:t>
      </w:r>
    </w:p>
    <w:p w14:paraId="45602C94" w14:textId="77777777" w:rsidR="009A478A" w:rsidRDefault="009A478A">
      <w:pPr>
        <w:jc w:val="left"/>
        <w:rPr>
          <w:rFonts w:ascii="SimHei" w:eastAsia="SimHei" w:hAnsi="SimHei"/>
          <w:b/>
          <w:bCs/>
          <w:snapToGrid w:val="0"/>
          <w:sz w:val="24"/>
          <w:lang w:val="zh-CN" w:eastAsia="zh-CN"/>
        </w:rPr>
      </w:pPr>
      <w:r>
        <w:rPr>
          <w:rFonts w:ascii="SimHei" w:eastAsia="SimHei" w:hAnsi="SimHei"/>
          <w:b/>
          <w:bCs/>
          <w:snapToGrid w:val="0"/>
          <w:sz w:val="24"/>
          <w:lang w:val="zh-CN" w:eastAsia="zh-CN"/>
        </w:rPr>
        <w:br w:type="page"/>
      </w:r>
    </w:p>
    <w:p w14:paraId="7DFB1073" w14:textId="273C0A34" w:rsidR="00890122" w:rsidRPr="008940F1" w:rsidRDefault="00890122" w:rsidP="00890122">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塞内加尔</w:t>
      </w:r>
    </w:p>
    <w:p w14:paraId="23B2FFB2"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sz w:val="24"/>
          <w:lang w:eastAsia="zh-CN"/>
        </w:rPr>
      </w:pPr>
      <w:r w:rsidRPr="00C10462">
        <w:rPr>
          <w:rFonts w:eastAsia="SimSun" w:hint="eastAsia"/>
          <w:snapToGrid w:val="0"/>
          <w:sz w:val="24"/>
          <w:lang w:val="zh-CN" w:eastAsia="zh-CN"/>
        </w:rPr>
        <w:lastRenderedPageBreak/>
        <w:t>执行委员会审查了提交的报告，其中载有关于延长塞内加尔体制强化项目（第十三阶段）的申请，并赞赏地注意到塞内加尔向基金秘书处报告了国家方案数据，并向臭氧秘书处报告了《蒙特利尔议定书》第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数据，指出该国遵守了《蒙特利尔议定书》。执行委员会还注意到，塞内加尔为逐步淘汰氟氯烃消费采取了若干措施，包括实施消耗臭氧层物质进口管制许可证和配额制度以及对海关官员和制冷技术员进行培训。执行委员会注意到塞内加尔为减少氟氯烃消费量所作的努力，并因此希望塞内加尔在今后两年内继续执行其氟氯烃淘汰管理计划和体制强化项目，以便在</w:t>
      </w:r>
      <w:r w:rsidRPr="00C10462">
        <w:rPr>
          <w:rFonts w:eastAsia="SimSun" w:hint="eastAsia"/>
          <w:snapToGrid w:val="0"/>
          <w:sz w:val="24"/>
          <w:lang w:val="zh-CN" w:eastAsia="zh-CN"/>
        </w:rPr>
        <w:t>2020</w:t>
      </w:r>
      <w:r w:rsidRPr="00C10462">
        <w:rPr>
          <w:rFonts w:eastAsia="SimSun" w:hint="eastAsia"/>
          <w:snapToGrid w:val="0"/>
          <w:sz w:val="24"/>
          <w:lang w:val="zh-CN" w:eastAsia="zh-CN"/>
        </w:rPr>
        <w:t>年</w:t>
      </w:r>
      <w:r w:rsidRPr="00C10462">
        <w:rPr>
          <w:rFonts w:eastAsia="SimSun" w:hint="eastAsia"/>
          <w:snapToGrid w:val="0"/>
          <w:sz w:val="24"/>
          <w:lang w:val="zh-CN" w:eastAsia="zh-CN"/>
        </w:rPr>
        <w:t>1</w:t>
      </w:r>
      <w:r w:rsidRPr="00C10462">
        <w:rPr>
          <w:rFonts w:eastAsia="SimSun" w:hint="eastAsia"/>
          <w:snapToGrid w:val="0"/>
          <w:sz w:val="24"/>
          <w:lang w:val="zh-CN" w:eastAsia="zh-CN"/>
        </w:rPr>
        <w:t>月</w:t>
      </w:r>
      <w:r w:rsidRPr="00C10462">
        <w:rPr>
          <w:rFonts w:eastAsia="SimSun" w:hint="eastAsia"/>
          <w:snapToGrid w:val="0"/>
          <w:sz w:val="24"/>
          <w:lang w:val="zh-CN" w:eastAsia="zh-CN"/>
        </w:rPr>
        <w:t>1</w:t>
      </w:r>
      <w:r w:rsidRPr="00C10462">
        <w:rPr>
          <w:rFonts w:eastAsia="SimSun" w:hint="eastAsia"/>
          <w:snapToGrid w:val="0"/>
          <w:sz w:val="24"/>
          <w:lang w:val="zh-CN" w:eastAsia="zh-CN"/>
        </w:rPr>
        <w:t>日之前实现并保持《蒙特利尔议定书》规定的氟氯烃消费量</w:t>
      </w:r>
      <w:r w:rsidRPr="00C10462">
        <w:rPr>
          <w:rFonts w:eastAsia="SimSun" w:hint="eastAsia"/>
          <w:snapToGrid w:val="0"/>
          <w:sz w:val="24"/>
          <w:lang w:val="zh-CN" w:eastAsia="zh-CN"/>
        </w:rPr>
        <w:t>35%</w:t>
      </w:r>
      <w:r w:rsidRPr="00C10462">
        <w:rPr>
          <w:rFonts w:eastAsia="SimSun" w:hint="eastAsia"/>
          <w:snapToGrid w:val="0"/>
          <w:sz w:val="24"/>
          <w:lang w:val="zh-CN" w:eastAsia="zh-CN"/>
        </w:rPr>
        <w:t>的削减。</w:t>
      </w:r>
    </w:p>
    <w:p w14:paraId="25080324" w14:textId="7A01442E" w:rsidR="00890122" w:rsidRPr="008940F1" w:rsidRDefault="00890122" w:rsidP="006556B1">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东帝汶</w:t>
      </w:r>
    </w:p>
    <w:p w14:paraId="3F6D4DC0" w14:textId="77777777" w:rsidR="00890122" w:rsidRPr="00C10462" w:rsidRDefault="00890122" w:rsidP="00890122">
      <w:pPr>
        <w:pStyle w:val="Heading1"/>
        <w:numPr>
          <w:ilvl w:val="0"/>
          <w:numId w:val="30"/>
        </w:numPr>
        <w:overflowPunct w:val="0"/>
        <w:adjustRightInd w:val="0"/>
        <w:snapToGrid w:val="0"/>
        <w:ind w:left="0" w:firstLine="0"/>
        <w:rPr>
          <w:rFonts w:eastAsia="SimSun"/>
          <w:snapToGrid w:val="0"/>
          <w:sz w:val="24"/>
          <w:lang w:eastAsia="zh-CN"/>
        </w:rPr>
      </w:pPr>
      <w:r w:rsidRPr="00C10462">
        <w:rPr>
          <w:rFonts w:eastAsia="SimSun" w:hint="eastAsia"/>
          <w:snapToGrid w:val="0"/>
          <w:sz w:val="24"/>
          <w:lang w:val="zh-CN" w:eastAsia="zh-CN"/>
        </w:rPr>
        <w:t>执行委员会审查了提交的报告，其中载有关于延长东帝汶体制强化项目（第五阶段）的申请，并赞赏地注意到该国向臭氧秘书处报告了《蒙特利尔议定书》第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w:t>
      </w:r>
      <w:r w:rsidRPr="00C10462">
        <w:rPr>
          <w:rFonts w:eastAsia="SimSun" w:hint="eastAsia"/>
          <w:snapToGrid w:val="0"/>
          <w:sz w:val="24"/>
          <w:lang w:val="zh-CN" w:eastAsia="zh-CN"/>
        </w:rPr>
        <w:t>2017</w:t>
      </w:r>
      <w:r w:rsidRPr="00C10462">
        <w:rPr>
          <w:rFonts w:eastAsia="SimSun" w:hint="eastAsia"/>
          <w:snapToGrid w:val="0"/>
          <w:sz w:val="24"/>
          <w:lang w:val="zh-CN" w:eastAsia="zh-CN"/>
        </w:rPr>
        <w:t>年和</w:t>
      </w:r>
      <w:r w:rsidRPr="00C10462">
        <w:rPr>
          <w:rFonts w:eastAsia="SimSun" w:hint="eastAsia"/>
          <w:snapToGrid w:val="0"/>
          <w:sz w:val="24"/>
          <w:lang w:val="zh-CN" w:eastAsia="zh-CN"/>
        </w:rPr>
        <w:t>2018</w:t>
      </w:r>
      <w:r w:rsidRPr="00C10462">
        <w:rPr>
          <w:rFonts w:eastAsia="SimSun" w:hint="eastAsia"/>
          <w:snapToGrid w:val="0"/>
          <w:sz w:val="24"/>
          <w:lang w:val="zh-CN" w:eastAsia="zh-CN"/>
        </w:rPr>
        <w:t>年消耗臭氧层物质的消费量数据，并向基金秘书处报告了国家方案数据，指出该国遵守了《蒙特利尔议定书》规定的报告义务和氟氯烃淘汰义务。执行委员会注意到东帝汶已经确定了该国将要开展的活动，以期通过创新措施（例如，清关后风险评估）来加强许可证和配额制度的执行。执行委员会还赞赏该国在</w:t>
      </w:r>
      <w:r w:rsidRPr="00C10462">
        <w:rPr>
          <w:rFonts w:eastAsia="SimSun" w:hint="eastAsia"/>
          <w:snapToGrid w:val="0"/>
          <w:sz w:val="24"/>
          <w:lang w:val="zh-CN" w:eastAsia="zh-CN"/>
        </w:rPr>
        <w:t>2018</w:t>
      </w:r>
      <w:r w:rsidRPr="00C10462">
        <w:rPr>
          <w:rFonts w:eastAsia="SimSun" w:hint="eastAsia"/>
          <w:snapToGrid w:val="0"/>
          <w:sz w:val="24"/>
          <w:lang w:val="zh-CN" w:eastAsia="zh-CN"/>
        </w:rPr>
        <w:t>年</w:t>
      </w:r>
      <w:r w:rsidRPr="00C10462">
        <w:rPr>
          <w:rFonts w:eastAsia="SimSun" w:hint="eastAsia"/>
          <w:snapToGrid w:val="0"/>
          <w:sz w:val="24"/>
          <w:lang w:val="zh-CN" w:eastAsia="zh-CN"/>
        </w:rPr>
        <w:t>12</w:t>
      </w:r>
      <w:r w:rsidRPr="00C10462">
        <w:rPr>
          <w:rFonts w:eastAsia="SimSun" w:hint="eastAsia"/>
          <w:snapToGrid w:val="0"/>
          <w:sz w:val="24"/>
          <w:lang w:val="zh-CN" w:eastAsia="zh-CN"/>
        </w:rPr>
        <w:t>月之前完成了氟氯烃淘汰管理计划第一阶段的执行工作。因此，执行委员会希望东帝汶在今后两年内继续及时和有效地实施氟氯烃淘汰管理计划的第二阶段、体制强化项目和旨在逐步减少使用氢氟碳化合物的扶持活动，以实现并保持其与执行委员会达成的《协定》规定的氟氯烃消费量的削减。</w:t>
      </w:r>
    </w:p>
    <w:p w14:paraId="5F4C9823" w14:textId="77777777" w:rsidR="00890122" w:rsidRPr="008940F1" w:rsidRDefault="00890122" w:rsidP="00890122">
      <w:pPr>
        <w:tabs>
          <w:tab w:val="left" w:pos="8280"/>
        </w:tabs>
        <w:overflowPunct w:val="0"/>
        <w:adjustRightInd w:val="0"/>
        <w:snapToGrid w:val="0"/>
        <w:spacing w:after="240"/>
        <w:rPr>
          <w:rFonts w:ascii="SimHei" w:eastAsia="SimHei" w:hAnsi="SimHei"/>
          <w:b/>
          <w:bCs/>
          <w:snapToGrid w:val="0"/>
          <w:sz w:val="24"/>
          <w:lang w:val="zh-CN" w:eastAsia="zh-CN"/>
        </w:rPr>
      </w:pPr>
      <w:r w:rsidRPr="008940F1">
        <w:rPr>
          <w:rFonts w:ascii="SimHei" w:eastAsia="SimHei" w:hAnsi="SimHei" w:hint="eastAsia"/>
          <w:b/>
          <w:bCs/>
          <w:snapToGrid w:val="0"/>
          <w:sz w:val="24"/>
          <w:lang w:val="zh-CN" w:eastAsia="zh-CN"/>
        </w:rPr>
        <w:t>瓦努阿图</w:t>
      </w:r>
    </w:p>
    <w:p w14:paraId="18756B4E" w14:textId="2A9FD241" w:rsidR="00890122" w:rsidRPr="00C10462" w:rsidRDefault="00890122" w:rsidP="00890122">
      <w:pPr>
        <w:pStyle w:val="Heading1"/>
        <w:numPr>
          <w:ilvl w:val="0"/>
          <w:numId w:val="30"/>
        </w:numPr>
        <w:overflowPunct w:val="0"/>
        <w:adjustRightInd w:val="0"/>
        <w:snapToGrid w:val="0"/>
        <w:ind w:left="0" w:firstLine="0"/>
        <w:rPr>
          <w:rFonts w:eastAsia="SimSun"/>
          <w:snapToGrid w:val="0"/>
          <w:color w:val="000000"/>
          <w:sz w:val="24"/>
          <w:lang w:eastAsia="zh-CN"/>
        </w:rPr>
      </w:pPr>
      <w:r w:rsidRPr="00C10462">
        <w:rPr>
          <w:rFonts w:eastAsia="SimSun" w:hint="eastAsia"/>
          <w:snapToGrid w:val="0"/>
          <w:sz w:val="24"/>
          <w:lang w:val="zh-CN" w:eastAsia="zh-CN"/>
        </w:rPr>
        <w:t>执行委员会审查了提交的报告，其中载有关于延长瓦努阿图体制强化项目（第七阶段）的申请，并赞赏地注意到瓦努阿图向臭氧秘书处报告了《蒙特利尔议定书》第</w:t>
      </w:r>
      <w:r w:rsidRPr="00C10462">
        <w:rPr>
          <w:rFonts w:eastAsia="SimSun" w:hint="eastAsia"/>
          <w:snapToGrid w:val="0"/>
          <w:sz w:val="24"/>
          <w:lang w:val="zh-CN" w:eastAsia="zh-CN"/>
        </w:rPr>
        <w:t>7</w:t>
      </w:r>
      <w:r w:rsidRPr="00C10462">
        <w:rPr>
          <w:rFonts w:eastAsia="SimSun" w:hint="eastAsia"/>
          <w:snapToGrid w:val="0"/>
          <w:sz w:val="24"/>
          <w:lang w:val="zh-CN" w:eastAsia="zh-CN"/>
        </w:rPr>
        <w:t>条规定的</w:t>
      </w:r>
      <w:r w:rsidRPr="00C10462">
        <w:rPr>
          <w:rFonts w:eastAsia="SimSun" w:hint="eastAsia"/>
          <w:snapToGrid w:val="0"/>
          <w:sz w:val="24"/>
          <w:lang w:val="zh-CN" w:eastAsia="zh-CN"/>
        </w:rPr>
        <w:t>2017</w:t>
      </w:r>
      <w:r w:rsidRPr="00C10462">
        <w:rPr>
          <w:rFonts w:eastAsia="SimSun" w:hint="eastAsia"/>
          <w:snapToGrid w:val="0"/>
          <w:sz w:val="24"/>
          <w:lang w:val="zh-CN" w:eastAsia="zh-CN"/>
        </w:rPr>
        <w:t>年和</w:t>
      </w:r>
      <w:r w:rsidRPr="00C10462">
        <w:rPr>
          <w:rFonts w:eastAsia="SimSun" w:hint="eastAsia"/>
          <w:snapToGrid w:val="0"/>
          <w:sz w:val="24"/>
          <w:lang w:val="zh-CN" w:eastAsia="zh-CN"/>
        </w:rPr>
        <w:t>2018</w:t>
      </w:r>
      <w:r w:rsidRPr="00C10462">
        <w:rPr>
          <w:rFonts w:eastAsia="SimSun" w:hint="eastAsia"/>
          <w:snapToGrid w:val="0"/>
          <w:sz w:val="24"/>
          <w:lang w:val="zh-CN" w:eastAsia="zh-CN"/>
        </w:rPr>
        <w:t>年消耗臭氧层物质的消费量数据，并向基金秘书处报告了国家方案数据，指出该国遵守了《蒙特利尔议定书》。执行委员会还</w:t>
      </w:r>
      <w:r w:rsidR="006556B1">
        <w:rPr>
          <w:rFonts w:eastAsia="SimSun" w:hint="eastAsia"/>
          <w:snapToGrid w:val="0"/>
          <w:sz w:val="24"/>
          <w:lang w:val="zh-CN" w:eastAsia="zh-CN"/>
        </w:rPr>
        <w:t>注意到，瓦努阿图为持续逐步淘汰氟氯烃消费采取了若干措施，包括加强</w:t>
      </w:r>
      <w:r w:rsidRPr="00C10462">
        <w:rPr>
          <w:rFonts w:eastAsia="SimSun" w:hint="eastAsia"/>
          <w:snapToGrid w:val="0"/>
          <w:sz w:val="24"/>
          <w:lang w:val="zh-CN" w:eastAsia="zh-CN"/>
        </w:rPr>
        <w:t>其许可证和配额制度的运作，以及在关键行业（例如，面向海关官员以及制冷和空调维修技术员）开展培训和能力建设。执行委员会注意到瓦努阿图努力执行有关氟氯烃和使用氟氯烃的设备的许可证制度，并努力建立制冷和空调技术员资格认定和许可证制度。执行委员会希望该国在</w:t>
      </w:r>
      <w:r w:rsidRPr="00C10462">
        <w:rPr>
          <w:rFonts w:eastAsia="SimSun" w:hint="eastAsia"/>
          <w:snapToGrid w:val="0"/>
          <w:sz w:val="24"/>
          <w:lang w:val="zh-CN" w:eastAsia="zh-CN"/>
        </w:rPr>
        <w:t>2020</w:t>
      </w:r>
      <w:r w:rsidRPr="00C10462">
        <w:rPr>
          <w:rFonts w:eastAsia="SimSun" w:hint="eastAsia"/>
          <w:snapToGrid w:val="0"/>
          <w:sz w:val="24"/>
          <w:lang w:val="zh-CN" w:eastAsia="zh-CN"/>
        </w:rPr>
        <w:t>年</w:t>
      </w:r>
      <w:r w:rsidRPr="00C10462">
        <w:rPr>
          <w:rFonts w:eastAsia="SimSun" w:hint="eastAsia"/>
          <w:snapToGrid w:val="0"/>
          <w:sz w:val="24"/>
          <w:lang w:val="zh-CN" w:eastAsia="zh-CN"/>
        </w:rPr>
        <w:t>1</w:t>
      </w:r>
      <w:r w:rsidRPr="00C10462">
        <w:rPr>
          <w:rFonts w:eastAsia="SimSun" w:hint="eastAsia"/>
          <w:snapToGrid w:val="0"/>
          <w:sz w:val="24"/>
          <w:lang w:val="zh-CN" w:eastAsia="zh-CN"/>
        </w:rPr>
        <w:t>月</w:t>
      </w:r>
      <w:r w:rsidRPr="00C10462">
        <w:rPr>
          <w:rFonts w:eastAsia="SimSun" w:hint="eastAsia"/>
          <w:snapToGrid w:val="0"/>
          <w:sz w:val="24"/>
          <w:lang w:val="zh-CN" w:eastAsia="zh-CN"/>
        </w:rPr>
        <w:t>1</w:t>
      </w:r>
      <w:r w:rsidRPr="00C10462">
        <w:rPr>
          <w:rFonts w:eastAsia="SimSun" w:hint="eastAsia"/>
          <w:snapToGrid w:val="0"/>
          <w:sz w:val="24"/>
          <w:lang w:val="zh-CN" w:eastAsia="zh-CN"/>
        </w:rPr>
        <w:t>日之前实现《蒙特利尔议定书》规定的氟氯烃消费量</w:t>
      </w:r>
      <w:r w:rsidRPr="00C10462">
        <w:rPr>
          <w:rFonts w:eastAsia="SimSun" w:hint="eastAsia"/>
          <w:snapToGrid w:val="0"/>
          <w:sz w:val="24"/>
          <w:lang w:val="zh-CN" w:eastAsia="zh-CN"/>
        </w:rPr>
        <w:t>35%</w:t>
      </w:r>
      <w:r w:rsidRPr="00C10462">
        <w:rPr>
          <w:rFonts w:eastAsia="SimSun" w:hint="eastAsia"/>
          <w:snapToGrid w:val="0"/>
          <w:sz w:val="24"/>
          <w:lang w:val="zh-CN" w:eastAsia="zh-CN"/>
        </w:rPr>
        <w:t>的削减。执行委员会还赞赏地注意到，瓦努阿图于</w:t>
      </w:r>
      <w:r w:rsidRPr="00C10462">
        <w:rPr>
          <w:rFonts w:eastAsia="SimSun" w:hint="eastAsia"/>
          <w:snapToGrid w:val="0"/>
          <w:sz w:val="24"/>
          <w:lang w:val="zh-CN" w:eastAsia="zh-CN"/>
        </w:rPr>
        <w:t>2018</w:t>
      </w:r>
      <w:r w:rsidRPr="00C10462">
        <w:rPr>
          <w:rFonts w:eastAsia="SimSun" w:hint="eastAsia"/>
          <w:snapToGrid w:val="0"/>
          <w:sz w:val="24"/>
          <w:lang w:val="zh-CN" w:eastAsia="zh-CN"/>
        </w:rPr>
        <w:t>年</w:t>
      </w:r>
      <w:r w:rsidRPr="00C10462">
        <w:rPr>
          <w:rFonts w:eastAsia="SimSun" w:hint="eastAsia"/>
          <w:snapToGrid w:val="0"/>
          <w:sz w:val="24"/>
          <w:lang w:val="zh-CN" w:eastAsia="zh-CN"/>
        </w:rPr>
        <w:t>4</w:t>
      </w:r>
      <w:r w:rsidRPr="00C10462">
        <w:rPr>
          <w:rFonts w:eastAsia="SimSun" w:hint="eastAsia"/>
          <w:snapToGrid w:val="0"/>
          <w:sz w:val="24"/>
          <w:lang w:val="zh-CN" w:eastAsia="zh-CN"/>
        </w:rPr>
        <w:t>月批准了《基加利修正案》，并已采取措施履行该修正案所规定的初步义务。</w:t>
      </w:r>
    </w:p>
    <w:sectPr w:rsidR="00890122" w:rsidRPr="00C10462" w:rsidSect="004148FD">
      <w:headerReference w:type="even" r:id="rId19"/>
      <w:headerReference w:type="default" r:id="rId20"/>
      <w:headerReference w:type="first" r:id="rId21"/>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6849F2" w14:textId="77777777" w:rsidR="008229B9" w:rsidRDefault="008229B9" w:rsidP="004A504B">
      <w:r>
        <w:separator/>
      </w:r>
    </w:p>
  </w:endnote>
  <w:endnote w:type="continuationSeparator" w:id="0">
    <w:p w14:paraId="4D25FD75" w14:textId="77777777" w:rsidR="008229B9" w:rsidRDefault="008229B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ngsana New">
    <w:panose1 w:val="02020603050405020304"/>
    <w:charset w:val="DE"/>
    <w:family w:val="roman"/>
    <w:notTrueType/>
    <w:pitch w:val="variable"/>
    <w:sig w:usb0="01000001" w:usb1="00000000" w:usb2="00000000" w:usb3="00000000" w:csb0="00010000" w:csb1="00000000"/>
  </w:font>
  <w:font w:name="SimHei">
    <w:altName w:val="Malgun Gothic Semilight"/>
    <w:panose1 w:val="02010600030101010101"/>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66D39" w14:textId="77777777" w:rsidR="008940F1" w:rsidRDefault="00E309DA" w:rsidP="00E309DA">
    <w:pPr>
      <w:tabs>
        <w:tab w:val="center" w:pos="4879"/>
        <w:tab w:val="left" w:pos="6878"/>
      </w:tabs>
      <w:jc w:val="left"/>
      <w:rPr>
        <w:sz w:val="24"/>
      </w:rPr>
    </w:pPr>
    <w:r>
      <w:rPr>
        <w:sz w:val="24"/>
      </w:rPr>
      <w:tab/>
    </w:r>
  </w:p>
  <w:p w14:paraId="529BA48C" w14:textId="332F194F" w:rsidR="000A288C" w:rsidRPr="00E309DA" w:rsidRDefault="000A288C" w:rsidP="008940F1">
    <w:pPr>
      <w:tabs>
        <w:tab w:val="center" w:pos="4879"/>
        <w:tab w:val="left" w:pos="6878"/>
      </w:tabs>
      <w:jc w:val="center"/>
      <w:rPr>
        <w:sz w:val="24"/>
      </w:rPr>
    </w:pPr>
    <w:r w:rsidRPr="00E309DA">
      <w:rPr>
        <w:sz w:val="24"/>
      </w:rPr>
      <w:fldChar w:fldCharType="begin"/>
    </w:r>
    <w:r w:rsidRPr="00E309DA">
      <w:rPr>
        <w:sz w:val="24"/>
      </w:rPr>
      <w:instrText xml:space="preserve"> PAGE </w:instrText>
    </w:r>
    <w:r w:rsidRPr="00E309DA">
      <w:rPr>
        <w:sz w:val="24"/>
      </w:rPr>
      <w:fldChar w:fldCharType="separate"/>
    </w:r>
    <w:r w:rsidR="000005E1">
      <w:rPr>
        <w:noProof/>
        <w:sz w:val="24"/>
      </w:rPr>
      <w:t>2</w:t>
    </w:r>
    <w:r w:rsidRPr="00E309DA">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CA5B8" w14:textId="6E51CDA6" w:rsidR="000A288C" w:rsidRPr="00E309DA" w:rsidRDefault="000A288C">
    <w:pPr>
      <w:jc w:val="center"/>
      <w:rPr>
        <w:sz w:val="24"/>
      </w:rPr>
    </w:pPr>
    <w:r w:rsidRPr="00E309DA">
      <w:rPr>
        <w:sz w:val="24"/>
      </w:rPr>
      <w:fldChar w:fldCharType="begin"/>
    </w:r>
    <w:r w:rsidRPr="00E309DA">
      <w:rPr>
        <w:sz w:val="24"/>
      </w:rPr>
      <w:instrText xml:space="preserve"> PAGE </w:instrText>
    </w:r>
    <w:r w:rsidRPr="00E309DA">
      <w:rPr>
        <w:sz w:val="24"/>
      </w:rPr>
      <w:fldChar w:fldCharType="separate"/>
    </w:r>
    <w:r w:rsidR="000005E1">
      <w:rPr>
        <w:noProof/>
        <w:sz w:val="24"/>
      </w:rPr>
      <w:t>5</w:t>
    </w:r>
    <w:r w:rsidRPr="00E309DA">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5DF1A" w14:textId="77777777" w:rsidR="00E309DA" w:rsidRPr="00E309DA" w:rsidRDefault="00E309DA" w:rsidP="0079400E">
    <w:pPr>
      <w:pBdr>
        <w:top w:val="single" w:sz="4" w:space="1" w:color="auto"/>
        <w:left w:val="single" w:sz="4" w:space="4" w:color="auto"/>
        <w:bottom w:val="single" w:sz="4" w:space="1" w:color="auto"/>
        <w:right w:val="single" w:sz="4" w:space="4" w:color="auto"/>
      </w:pBdr>
      <w:jc w:val="center"/>
      <w:rPr>
        <w:rFonts w:eastAsia="SimSun"/>
        <w:sz w:val="10"/>
        <w:szCs w:val="20"/>
        <w:lang w:eastAsia="zh-CN"/>
      </w:rPr>
    </w:pPr>
  </w:p>
  <w:p w14:paraId="41B10A0C" w14:textId="77777777" w:rsidR="000A288C" w:rsidRPr="00E309DA" w:rsidRDefault="000A288C" w:rsidP="0079400E">
    <w:pPr>
      <w:pBdr>
        <w:top w:val="single" w:sz="4" w:space="1" w:color="auto"/>
        <w:left w:val="single" w:sz="4" w:space="4" w:color="auto"/>
        <w:bottom w:val="single" w:sz="4" w:space="1" w:color="auto"/>
        <w:right w:val="single" w:sz="4" w:space="4" w:color="auto"/>
      </w:pBdr>
      <w:jc w:val="center"/>
      <w:rPr>
        <w:rFonts w:eastAsia="SimSun"/>
        <w:sz w:val="20"/>
        <w:szCs w:val="20"/>
        <w:lang w:eastAsia="zh-CN"/>
      </w:rPr>
    </w:pPr>
    <w:r w:rsidRPr="00E309DA">
      <w:rPr>
        <w:rFonts w:eastAsia="SimSun" w:hint="eastAsia"/>
        <w:sz w:val="20"/>
        <w:szCs w:val="20"/>
        <w:lang w:eastAsia="zh-CN"/>
      </w:rPr>
      <w:t>执行蒙特利尔议定书多边基金执行委员会的会前文件不妨碍文件印发后执行委员会可能作出的任何决定。</w:t>
    </w:r>
  </w:p>
  <w:p w14:paraId="603CDB29" w14:textId="77777777" w:rsidR="00E309DA" w:rsidRPr="00E309DA" w:rsidRDefault="00E309DA" w:rsidP="0079400E">
    <w:pPr>
      <w:pBdr>
        <w:top w:val="single" w:sz="4" w:space="1" w:color="auto"/>
        <w:left w:val="single" w:sz="4" w:space="4" w:color="auto"/>
        <w:bottom w:val="single" w:sz="4" w:space="1" w:color="auto"/>
        <w:right w:val="single" w:sz="4" w:space="4" w:color="auto"/>
      </w:pBdr>
      <w:jc w:val="center"/>
      <w:rPr>
        <w:rFonts w:eastAsia="SimSun"/>
        <w:sz w:val="10"/>
        <w:szCs w:val="18"/>
        <w:lang w:eastAsia="zh-CN"/>
      </w:rPr>
    </w:pPr>
  </w:p>
  <w:p w14:paraId="3FDB3BE9" w14:textId="77777777" w:rsidR="000A288C" w:rsidRPr="00C10462" w:rsidRDefault="000A288C">
    <w:pPr>
      <w:pStyle w:val="Footer"/>
      <w:rPr>
        <w:rFonts w:eastAsia="SimSun"/>
        <w:sz w:val="21"/>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883A9" w14:textId="77777777" w:rsidR="000A288C" w:rsidRDefault="000A288C">
    <w:pPr>
      <w:pStyle w:val="Footer"/>
      <w:jc w:val="center"/>
    </w:pPr>
    <w:r>
      <w:t>1</w:t>
    </w:r>
  </w:p>
  <w:p w14:paraId="58BFC44F" w14:textId="77777777" w:rsidR="000A288C" w:rsidRDefault="000A288C" w:rsidP="00B0411C">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5124E9" w14:textId="77777777" w:rsidR="008229B9" w:rsidRDefault="008229B9" w:rsidP="004A504B">
      <w:r>
        <w:separator/>
      </w:r>
    </w:p>
  </w:footnote>
  <w:footnote w:type="continuationSeparator" w:id="0">
    <w:p w14:paraId="0A9DD366" w14:textId="77777777" w:rsidR="008229B9" w:rsidRDefault="008229B9" w:rsidP="004A504B">
      <w:r>
        <w:continuationSeparator/>
      </w:r>
    </w:p>
  </w:footnote>
  <w:footnote w:id="1">
    <w:p w14:paraId="39B4F71E" w14:textId="01D57C8A" w:rsidR="000A288C" w:rsidRPr="00E309DA" w:rsidRDefault="000A288C" w:rsidP="00E309DA">
      <w:pPr>
        <w:pStyle w:val="FootnoteText"/>
        <w:tabs>
          <w:tab w:val="left" w:pos="360"/>
        </w:tabs>
        <w:spacing w:after="60"/>
        <w:rPr>
          <w:snapToGrid w:val="0"/>
          <w:lang w:val="en-CA" w:eastAsia="zh-CN"/>
        </w:rPr>
      </w:pPr>
      <w:r w:rsidRPr="00E309DA">
        <w:rPr>
          <w:rStyle w:val="FootnoteReference"/>
          <w:snapToGrid w:val="0"/>
        </w:rPr>
        <w:footnoteRef/>
      </w:r>
      <w:r w:rsidRPr="00E309DA">
        <w:rPr>
          <w:snapToGrid w:val="0"/>
          <w:lang w:eastAsia="zh-CN"/>
        </w:rPr>
        <w:t xml:space="preserve"> </w:t>
      </w:r>
      <w:r w:rsidR="00E309DA">
        <w:rPr>
          <w:snapToGrid w:val="0"/>
          <w:lang w:eastAsia="zh-CN"/>
        </w:rPr>
        <w:tab/>
      </w:r>
      <w:r w:rsidRPr="00E309DA">
        <w:rPr>
          <w:snapToGrid w:val="0"/>
          <w:lang w:val="en-CA" w:eastAsia="zh-CN"/>
        </w:rPr>
        <w:t>环境规划署的体制强化项目机构支助费用为零。</w:t>
      </w:r>
    </w:p>
  </w:footnote>
  <w:footnote w:id="2">
    <w:p w14:paraId="6E78FFF4" w14:textId="70591B5D" w:rsidR="000A288C" w:rsidRPr="00E309DA" w:rsidRDefault="000A288C" w:rsidP="00E309DA">
      <w:pPr>
        <w:pStyle w:val="FootnoteText"/>
        <w:tabs>
          <w:tab w:val="left" w:pos="360"/>
        </w:tabs>
        <w:spacing w:after="60"/>
        <w:rPr>
          <w:snapToGrid w:val="0"/>
          <w:lang w:val="en-CA" w:eastAsia="zh-CN"/>
        </w:rPr>
      </w:pPr>
      <w:r w:rsidRPr="00E309DA">
        <w:rPr>
          <w:rStyle w:val="FootnoteReference"/>
          <w:snapToGrid w:val="0"/>
        </w:rPr>
        <w:footnoteRef/>
      </w:r>
      <w:r w:rsidRPr="00E309DA">
        <w:rPr>
          <w:snapToGrid w:val="0"/>
        </w:rPr>
        <w:t xml:space="preserve"> </w:t>
      </w:r>
      <w:r w:rsidR="00E309DA">
        <w:rPr>
          <w:snapToGrid w:val="0"/>
        </w:rPr>
        <w:tab/>
      </w:r>
      <w:r w:rsidRPr="00E309DA">
        <w:rPr>
          <w:snapToGrid w:val="0"/>
          <w:lang w:val="en-CA"/>
        </w:rPr>
        <w:t>UNEP/</w:t>
      </w:r>
      <w:proofErr w:type="spellStart"/>
      <w:r w:rsidRPr="00E309DA">
        <w:rPr>
          <w:snapToGrid w:val="0"/>
          <w:lang w:val="en-CA"/>
        </w:rPr>
        <w:t>OzL.Pro</w:t>
      </w:r>
      <w:proofErr w:type="spellEnd"/>
      <w:r w:rsidRPr="00E309DA">
        <w:rPr>
          <w:snapToGrid w:val="0"/>
          <w:lang w:val="en-CA"/>
        </w:rPr>
        <w:t>/</w:t>
      </w:r>
      <w:proofErr w:type="spellStart"/>
      <w:r w:rsidRPr="00E309DA">
        <w:rPr>
          <w:snapToGrid w:val="0"/>
          <w:lang w:val="en-CA"/>
        </w:rPr>
        <w:t>ExCom</w:t>
      </w:r>
      <w:proofErr w:type="spellEnd"/>
      <w:r w:rsidRPr="00E309DA">
        <w:rPr>
          <w:snapToGrid w:val="0"/>
          <w:lang w:val="en-CA"/>
        </w:rPr>
        <w:t>/84/36</w:t>
      </w:r>
      <w:r w:rsidRPr="00E309DA">
        <w:rPr>
          <w:snapToGrid w:val="0"/>
          <w:lang w:val="en-CA" w:eastAsia="zh-CN"/>
        </w:rPr>
        <w:t>。</w:t>
      </w:r>
    </w:p>
  </w:footnote>
  <w:footnote w:id="3">
    <w:p w14:paraId="33002D7A" w14:textId="257BC476" w:rsidR="000A288C" w:rsidRPr="00E309DA" w:rsidRDefault="000A288C" w:rsidP="00E309DA">
      <w:pPr>
        <w:pStyle w:val="FootnoteText"/>
        <w:tabs>
          <w:tab w:val="left" w:pos="360"/>
        </w:tabs>
        <w:spacing w:after="60"/>
        <w:rPr>
          <w:snapToGrid w:val="0"/>
          <w:lang w:val="en-CA" w:eastAsia="zh-CN"/>
        </w:rPr>
      </w:pPr>
      <w:r w:rsidRPr="00E309DA">
        <w:rPr>
          <w:rStyle w:val="FootnoteReference"/>
          <w:snapToGrid w:val="0"/>
        </w:rPr>
        <w:footnoteRef/>
      </w:r>
      <w:r w:rsidRPr="00E309DA">
        <w:rPr>
          <w:snapToGrid w:val="0"/>
        </w:rPr>
        <w:t xml:space="preserve"> </w:t>
      </w:r>
      <w:r w:rsidR="00E309DA">
        <w:rPr>
          <w:snapToGrid w:val="0"/>
        </w:rPr>
        <w:tab/>
      </w:r>
      <w:r w:rsidRPr="00E309DA">
        <w:rPr>
          <w:snapToGrid w:val="0"/>
          <w:lang w:val="en-CA"/>
        </w:rPr>
        <w:t>UNEP/</w:t>
      </w:r>
      <w:proofErr w:type="spellStart"/>
      <w:r w:rsidRPr="00E309DA">
        <w:rPr>
          <w:snapToGrid w:val="0"/>
          <w:lang w:val="en-CA"/>
        </w:rPr>
        <w:t>OzL.Pro</w:t>
      </w:r>
      <w:proofErr w:type="spellEnd"/>
      <w:r w:rsidRPr="00E309DA">
        <w:rPr>
          <w:snapToGrid w:val="0"/>
          <w:lang w:val="en-CA"/>
        </w:rPr>
        <w:t>/</w:t>
      </w:r>
      <w:proofErr w:type="spellStart"/>
      <w:r w:rsidRPr="00E309DA">
        <w:rPr>
          <w:snapToGrid w:val="0"/>
          <w:lang w:val="en-CA"/>
        </w:rPr>
        <w:t>ExCom</w:t>
      </w:r>
      <w:proofErr w:type="spellEnd"/>
      <w:r w:rsidRPr="00E309DA">
        <w:rPr>
          <w:snapToGrid w:val="0"/>
          <w:lang w:val="en-CA"/>
        </w:rPr>
        <w:t>/84/34</w:t>
      </w:r>
      <w:r w:rsidRPr="00E309DA">
        <w:rPr>
          <w:snapToGrid w:val="0"/>
          <w:lang w:val="en-CA" w:eastAsia="zh-CN"/>
        </w:rPr>
        <w:t>。</w:t>
      </w:r>
    </w:p>
  </w:footnote>
  <w:footnote w:id="4">
    <w:p w14:paraId="28DD6249" w14:textId="182C9825" w:rsidR="000A288C" w:rsidRPr="00E309DA" w:rsidRDefault="000A288C" w:rsidP="00E309DA">
      <w:pPr>
        <w:pStyle w:val="FootnoteText"/>
        <w:tabs>
          <w:tab w:val="left" w:pos="360"/>
        </w:tabs>
        <w:spacing w:after="60"/>
        <w:rPr>
          <w:snapToGrid w:val="0"/>
          <w:lang w:val="en-US" w:eastAsia="zh-CN"/>
        </w:rPr>
      </w:pPr>
      <w:r w:rsidRPr="00E309DA">
        <w:rPr>
          <w:rStyle w:val="FootnoteReference"/>
          <w:snapToGrid w:val="0"/>
        </w:rPr>
        <w:footnoteRef/>
      </w:r>
      <w:r w:rsidRPr="00E309DA">
        <w:rPr>
          <w:snapToGrid w:val="0"/>
          <w:lang w:eastAsia="zh-CN"/>
        </w:rPr>
        <w:t xml:space="preserve"> </w:t>
      </w:r>
      <w:r w:rsidR="00E309DA">
        <w:rPr>
          <w:snapToGrid w:val="0"/>
          <w:lang w:eastAsia="zh-CN"/>
        </w:rPr>
        <w:tab/>
      </w:r>
      <w:r w:rsidRPr="00E309DA">
        <w:rPr>
          <w:snapToGrid w:val="0"/>
          <w:lang w:eastAsia="zh-CN"/>
        </w:rPr>
        <w:t>2019–2021</w:t>
      </w:r>
      <w:r w:rsidRPr="00E309DA">
        <w:rPr>
          <w:snapToGrid w:val="0"/>
          <w:lang w:eastAsia="zh-CN"/>
        </w:rPr>
        <w:t>年综合业务计划中列入氟氯烃淘汰管理计划第三阶段仅适用于氟氯烃淘汰管理计划第二阶段已获得核准、到</w:t>
      </w:r>
      <w:r w:rsidRPr="00E309DA">
        <w:rPr>
          <w:snapToGrid w:val="0"/>
          <w:lang w:eastAsia="zh-CN"/>
        </w:rPr>
        <w:t>2020</w:t>
      </w:r>
      <w:r w:rsidRPr="00E309DA">
        <w:rPr>
          <w:snapToGrid w:val="0"/>
          <w:lang w:eastAsia="zh-CN"/>
        </w:rPr>
        <w:t>年能够实现减少目标的国家。</w:t>
      </w:r>
    </w:p>
  </w:footnote>
  <w:footnote w:id="5">
    <w:p w14:paraId="50105080" w14:textId="53048B19" w:rsidR="000A288C" w:rsidRPr="00E309DA" w:rsidRDefault="000A288C" w:rsidP="00E309DA">
      <w:pPr>
        <w:pStyle w:val="FootnoteText"/>
        <w:tabs>
          <w:tab w:val="left" w:pos="360"/>
        </w:tabs>
        <w:rPr>
          <w:snapToGrid w:val="0"/>
          <w:lang w:val="en-CA" w:eastAsia="zh-CN"/>
        </w:rPr>
      </w:pPr>
      <w:r w:rsidRPr="00E309DA">
        <w:rPr>
          <w:rStyle w:val="FootnoteReference"/>
          <w:snapToGrid w:val="0"/>
        </w:rPr>
        <w:footnoteRef/>
      </w:r>
      <w:r w:rsidRPr="00E309DA">
        <w:rPr>
          <w:snapToGrid w:val="0"/>
        </w:rPr>
        <w:t xml:space="preserve"> </w:t>
      </w:r>
      <w:r w:rsidR="00E309DA">
        <w:rPr>
          <w:snapToGrid w:val="0"/>
        </w:rPr>
        <w:tab/>
      </w:r>
      <w:r w:rsidRPr="00E309DA">
        <w:rPr>
          <w:snapToGrid w:val="0"/>
          <w:lang w:val="en-CA"/>
        </w:rPr>
        <w:t>UNEP/</w:t>
      </w:r>
      <w:proofErr w:type="spellStart"/>
      <w:r w:rsidRPr="00E309DA">
        <w:rPr>
          <w:snapToGrid w:val="0"/>
          <w:lang w:val="en-CA"/>
        </w:rPr>
        <w:t>OzL.Pro</w:t>
      </w:r>
      <w:proofErr w:type="spellEnd"/>
      <w:r w:rsidRPr="00E309DA">
        <w:rPr>
          <w:snapToGrid w:val="0"/>
          <w:lang w:val="en-CA"/>
        </w:rPr>
        <w:t>/</w:t>
      </w:r>
      <w:proofErr w:type="spellStart"/>
      <w:r w:rsidRPr="00E309DA">
        <w:rPr>
          <w:snapToGrid w:val="0"/>
          <w:lang w:val="en-CA"/>
        </w:rPr>
        <w:t>ExCom</w:t>
      </w:r>
      <w:proofErr w:type="spellEnd"/>
      <w:r w:rsidRPr="00E309DA">
        <w:rPr>
          <w:snapToGrid w:val="0"/>
          <w:lang w:val="en-CA"/>
        </w:rPr>
        <w:t>/84/36</w:t>
      </w:r>
      <w:r w:rsidRPr="00E309DA">
        <w:rPr>
          <w:snapToGrid w:val="0"/>
          <w:lang w:val="en-CA" w:eastAsia="zh-CN"/>
        </w:rPr>
        <w:t>。</w:t>
      </w:r>
    </w:p>
  </w:footnote>
  <w:footnote w:id="6">
    <w:p w14:paraId="1CED315E" w14:textId="5F797EDB" w:rsidR="000A288C" w:rsidRPr="00E309DA" w:rsidRDefault="000A288C" w:rsidP="00E309DA">
      <w:pPr>
        <w:pStyle w:val="FootnoteText"/>
        <w:tabs>
          <w:tab w:val="left" w:pos="360"/>
        </w:tabs>
        <w:rPr>
          <w:snapToGrid w:val="0"/>
          <w:lang w:val="en-US" w:eastAsia="zh-CN"/>
        </w:rPr>
      </w:pPr>
      <w:r w:rsidRPr="00E309DA">
        <w:rPr>
          <w:rStyle w:val="FootnoteReference"/>
          <w:snapToGrid w:val="0"/>
        </w:rPr>
        <w:footnoteRef/>
      </w:r>
      <w:r w:rsidRPr="00E309DA">
        <w:rPr>
          <w:snapToGrid w:val="0"/>
        </w:rPr>
        <w:t xml:space="preserve"> </w:t>
      </w:r>
      <w:r w:rsidR="00E309DA">
        <w:rPr>
          <w:snapToGrid w:val="0"/>
        </w:rPr>
        <w:tab/>
      </w:r>
      <w:r w:rsidRPr="00E309DA">
        <w:rPr>
          <w:snapToGrid w:val="0"/>
        </w:rPr>
        <w:t>UNEP/</w:t>
      </w:r>
      <w:proofErr w:type="spellStart"/>
      <w:r w:rsidRPr="00E309DA">
        <w:rPr>
          <w:snapToGrid w:val="0"/>
        </w:rPr>
        <w:t>OzL.Pro</w:t>
      </w:r>
      <w:proofErr w:type="spellEnd"/>
      <w:r w:rsidRPr="00E309DA">
        <w:rPr>
          <w:snapToGrid w:val="0"/>
        </w:rPr>
        <w:t>/</w:t>
      </w:r>
      <w:proofErr w:type="spellStart"/>
      <w:r w:rsidRPr="00E309DA">
        <w:rPr>
          <w:snapToGrid w:val="0"/>
        </w:rPr>
        <w:t>ExCom</w:t>
      </w:r>
      <w:proofErr w:type="spellEnd"/>
      <w:r w:rsidRPr="00E309DA">
        <w:rPr>
          <w:snapToGrid w:val="0"/>
        </w:rPr>
        <w:t>/84/40</w:t>
      </w:r>
      <w:r w:rsidRPr="00E309DA">
        <w:rPr>
          <w:snapToGrid w:val="0"/>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1CED9" w14:textId="77777777" w:rsidR="000A288C" w:rsidRPr="00E309DA" w:rsidRDefault="000A288C">
    <w:pPr>
      <w:rPr>
        <w:sz w:val="24"/>
      </w:rPr>
    </w:pPr>
    <w:r w:rsidRPr="00E309DA">
      <w:rPr>
        <w:sz w:val="24"/>
      </w:rPr>
      <w:fldChar w:fldCharType="begin"/>
    </w:r>
    <w:r w:rsidRPr="00E309DA">
      <w:rPr>
        <w:sz w:val="24"/>
      </w:rPr>
      <w:instrText xml:space="preserve"> DOCPROPERTY "Document number"  \* MERGEFORMAT </w:instrText>
    </w:r>
    <w:r w:rsidRPr="00E309DA">
      <w:rPr>
        <w:sz w:val="24"/>
      </w:rPr>
      <w:fldChar w:fldCharType="separate"/>
    </w:r>
    <w:r w:rsidRPr="00E309DA">
      <w:rPr>
        <w:sz w:val="24"/>
      </w:rPr>
      <w:t>UNEP/</w:t>
    </w:r>
    <w:proofErr w:type="spellStart"/>
    <w:r w:rsidRPr="00E309DA">
      <w:rPr>
        <w:sz w:val="24"/>
      </w:rPr>
      <w:t>OzL.Pro</w:t>
    </w:r>
    <w:proofErr w:type="spellEnd"/>
    <w:r w:rsidRPr="00E309DA">
      <w:rPr>
        <w:sz w:val="24"/>
      </w:rPr>
      <w:t>/</w:t>
    </w:r>
    <w:proofErr w:type="spellStart"/>
    <w:r w:rsidRPr="00E309DA">
      <w:rPr>
        <w:sz w:val="24"/>
      </w:rPr>
      <w:t>ExCom</w:t>
    </w:r>
    <w:proofErr w:type="spellEnd"/>
    <w:r w:rsidRPr="00E309DA">
      <w:rPr>
        <w:sz w:val="24"/>
      </w:rPr>
      <w:t>/84/35</w:t>
    </w:r>
    <w:r w:rsidRPr="00E309DA">
      <w:rPr>
        <w:sz w:val="24"/>
      </w:rPr>
      <w:fldChar w:fldCharType="end"/>
    </w:r>
  </w:p>
  <w:p w14:paraId="4EB9308D" w14:textId="77777777" w:rsidR="000A288C" w:rsidRPr="0033525D" w:rsidRDefault="000A288C"/>
  <w:p w14:paraId="31886345" w14:textId="77777777" w:rsidR="000A288C" w:rsidRPr="00F57BC3" w:rsidRDefault="000A288C">
    <w:pPr>
      <w:rPr>
        <w:sz w:val="30"/>
        <w:szCs w:val="3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067CE" w14:textId="77777777" w:rsidR="000A288C" w:rsidRPr="00E309DA" w:rsidRDefault="000A288C">
    <w:pPr>
      <w:jc w:val="right"/>
      <w:rPr>
        <w:sz w:val="24"/>
      </w:rPr>
    </w:pPr>
    <w:r w:rsidRPr="00E309DA">
      <w:rPr>
        <w:sz w:val="24"/>
      </w:rPr>
      <w:fldChar w:fldCharType="begin"/>
    </w:r>
    <w:r w:rsidRPr="00E309DA">
      <w:rPr>
        <w:sz w:val="24"/>
      </w:rPr>
      <w:instrText xml:space="preserve"> DOCPROPERTY "Document number"  \* MERGEFORMAT </w:instrText>
    </w:r>
    <w:r w:rsidRPr="00E309DA">
      <w:rPr>
        <w:sz w:val="24"/>
      </w:rPr>
      <w:fldChar w:fldCharType="separate"/>
    </w:r>
    <w:r w:rsidRPr="00E309DA">
      <w:rPr>
        <w:sz w:val="24"/>
      </w:rPr>
      <w:t>UNEP/</w:t>
    </w:r>
    <w:proofErr w:type="spellStart"/>
    <w:r w:rsidRPr="00E309DA">
      <w:rPr>
        <w:sz w:val="24"/>
      </w:rPr>
      <w:t>OzL.Pro</w:t>
    </w:r>
    <w:proofErr w:type="spellEnd"/>
    <w:r w:rsidRPr="00E309DA">
      <w:rPr>
        <w:sz w:val="24"/>
      </w:rPr>
      <w:t>/</w:t>
    </w:r>
    <w:proofErr w:type="spellStart"/>
    <w:r w:rsidRPr="00E309DA">
      <w:rPr>
        <w:sz w:val="24"/>
      </w:rPr>
      <w:t>ExCom</w:t>
    </w:r>
    <w:proofErr w:type="spellEnd"/>
    <w:r w:rsidRPr="00E309DA">
      <w:rPr>
        <w:sz w:val="24"/>
      </w:rPr>
      <w:t>/84/35</w:t>
    </w:r>
    <w:r w:rsidRPr="00E309DA">
      <w:rPr>
        <w:sz w:val="24"/>
      </w:rPr>
      <w:fldChar w:fldCharType="end"/>
    </w:r>
  </w:p>
  <w:p w14:paraId="08AB3DD4" w14:textId="45567630" w:rsidR="000A288C" w:rsidRDefault="000A288C">
    <w:pPr>
      <w:pStyle w:val="Header"/>
    </w:pPr>
  </w:p>
  <w:p w14:paraId="2100F3B2" w14:textId="77777777" w:rsidR="000005E1" w:rsidRPr="0033525D" w:rsidRDefault="000005E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F0DDA" w14:textId="77777777" w:rsidR="000A288C" w:rsidRDefault="000A288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/84/35</w:t>
    </w:r>
    <w:r>
      <w:fldChar w:fldCharType="end"/>
    </w:r>
  </w:p>
  <w:p w14:paraId="2F031B58" w14:textId="77777777" w:rsidR="000A288C" w:rsidRDefault="000A288C">
    <w:r>
      <w:t>Annex I</w:t>
    </w:r>
  </w:p>
  <w:p w14:paraId="253CCCD2" w14:textId="77777777" w:rsidR="000A288C" w:rsidRPr="0033525D" w:rsidRDefault="000A288C"/>
  <w:p w14:paraId="288A6391" w14:textId="77777777" w:rsidR="000A288C" w:rsidRPr="00F57BC3" w:rsidRDefault="000A288C">
    <w:pPr>
      <w:rPr>
        <w:sz w:val="30"/>
        <w:szCs w:val="3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A0F33" w14:textId="77777777" w:rsidR="000A288C" w:rsidRPr="0033525D" w:rsidRDefault="000A288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/84/35</w:t>
    </w:r>
    <w:r>
      <w:fldChar w:fldCharType="end"/>
    </w:r>
  </w:p>
  <w:p w14:paraId="4715FDA8" w14:textId="77777777" w:rsidR="000A288C" w:rsidRPr="0033525D" w:rsidRDefault="000A288C" w:rsidP="00C9187A">
    <w:pPr>
      <w:jc w:val="right"/>
    </w:pPr>
    <w:r>
      <w:t>Annex I</w:t>
    </w:r>
  </w:p>
  <w:p w14:paraId="31B0DFB0" w14:textId="77777777" w:rsidR="000A288C" w:rsidRPr="0033525D" w:rsidRDefault="000A288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02D95" w14:textId="77777777" w:rsidR="000A288C" w:rsidRPr="008940F1" w:rsidRDefault="000A288C" w:rsidP="00B0411C">
    <w:pPr>
      <w:jc w:val="right"/>
      <w:rPr>
        <w:sz w:val="24"/>
      </w:rPr>
    </w:pPr>
    <w:r w:rsidRPr="008940F1">
      <w:rPr>
        <w:sz w:val="24"/>
      </w:rPr>
      <w:fldChar w:fldCharType="begin"/>
    </w:r>
    <w:r w:rsidRPr="008940F1">
      <w:rPr>
        <w:sz w:val="24"/>
      </w:rPr>
      <w:instrText xml:space="preserve"> DOCPROPERTY "Document number"  \* MERGEFORMAT </w:instrText>
    </w:r>
    <w:r w:rsidRPr="008940F1">
      <w:rPr>
        <w:sz w:val="24"/>
      </w:rPr>
      <w:fldChar w:fldCharType="separate"/>
    </w:r>
    <w:r w:rsidRPr="008940F1">
      <w:rPr>
        <w:sz w:val="24"/>
      </w:rPr>
      <w:t>UNEP/</w:t>
    </w:r>
    <w:proofErr w:type="spellStart"/>
    <w:r w:rsidRPr="008940F1">
      <w:rPr>
        <w:sz w:val="24"/>
      </w:rPr>
      <w:t>OzL.Pro</w:t>
    </w:r>
    <w:proofErr w:type="spellEnd"/>
    <w:r w:rsidRPr="008940F1">
      <w:rPr>
        <w:sz w:val="24"/>
      </w:rPr>
      <w:t>/</w:t>
    </w:r>
    <w:proofErr w:type="spellStart"/>
    <w:r w:rsidRPr="008940F1">
      <w:rPr>
        <w:sz w:val="24"/>
      </w:rPr>
      <w:t>ExCom</w:t>
    </w:r>
    <w:proofErr w:type="spellEnd"/>
    <w:r w:rsidRPr="008940F1">
      <w:rPr>
        <w:sz w:val="24"/>
      </w:rPr>
      <w:t>/84/35</w:t>
    </w:r>
    <w:r w:rsidRPr="008940F1">
      <w:rPr>
        <w:sz w:val="24"/>
      </w:rPr>
      <w:fldChar w:fldCharType="end"/>
    </w:r>
  </w:p>
  <w:p w14:paraId="6A717728" w14:textId="77777777" w:rsidR="000A288C" w:rsidRPr="008940F1" w:rsidRDefault="000A288C" w:rsidP="00B0411C">
    <w:pPr>
      <w:jc w:val="right"/>
      <w:rPr>
        <w:sz w:val="24"/>
      </w:rPr>
    </w:pPr>
    <w:r w:rsidRPr="008940F1">
      <w:rPr>
        <w:sz w:val="24"/>
      </w:rPr>
      <w:t>Annex I</w:t>
    </w:r>
  </w:p>
  <w:p w14:paraId="1DF5250E" w14:textId="77777777" w:rsidR="000A288C" w:rsidRDefault="000A288C">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B40F9" w14:textId="77777777" w:rsidR="000A288C" w:rsidRPr="006556B1" w:rsidRDefault="000A288C" w:rsidP="00373C08">
    <w:pPr>
      <w:jc w:val="left"/>
      <w:rPr>
        <w:sz w:val="24"/>
      </w:rPr>
    </w:pPr>
    <w:r w:rsidRPr="006556B1">
      <w:rPr>
        <w:sz w:val="24"/>
      </w:rPr>
      <w:fldChar w:fldCharType="begin"/>
    </w:r>
    <w:r w:rsidRPr="006556B1">
      <w:rPr>
        <w:sz w:val="24"/>
      </w:rPr>
      <w:instrText xml:space="preserve"> DOCPROPERTY "Document number"  \* MERGEFORMAT </w:instrText>
    </w:r>
    <w:r w:rsidRPr="006556B1">
      <w:rPr>
        <w:sz w:val="24"/>
      </w:rPr>
      <w:fldChar w:fldCharType="separate"/>
    </w:r>
    <w:r w:rsidRPr="006556B1">
      <w:rPr>
        <w:sz w:val="24"/>
      </w:rPr>
      <w:t>UNEP/</w:t>
    </w:r>
    <w:proofErr w:type="spellStart"/>
    <w:r w:rsidRPr="006556B1">
      <w:rPr>
        <w:sz w:val="24"/>
      </w:rPr>
      <w:t>OzL.Pro</w:t>
    </w:r>
    <w:proofErr w:type="spellEnd"/>
    <w:r w:rsidRPr="006556B1">
      <w:rPr>
        <w:sz w:val="24"/>
      </w:rPr>
      <w:t>/</w:t>
    </w:r>
    <w:proofErr w:type="spellStart"/>
    <w:r w:rsidRPr="006556B1">
      <w:rPr>
        <w:sz w:val="24"/>
      </w:rPr>
      <w:t>ExCom</w:t>
    </w:r>
    <w:proofErr w:type="spellEnd"/>
    <w:r w:rsidRPr="006556B1">
      <w:rPr>
        <w:sz w:val="24"/>
      </w:rPr>
      <w:t>/84/35</w:t>
    </w:r>
    <w:r w:rsidRPr="006556B1">
      <w:rPr>
        <w:sz w:val="24"/>
      </w:rPr>
      <w:fldChar w:fldCharType="end"/>
    </w:r>
  </w:p>
  <w:p w14:paraId="08F87F0E" w14:textId="77777777" w:rsidR="000A288C" w:rsidRPr="006556B1" w:rsidRDefault="000A288C" w:rsidP="00373C08">
    <w:pPr>
      <w:jc w:val="left"/>
      <w:rPr>
        <w:sz w:val="24"/>
      </w:rPr>
    </w:pPr>
    <w:r w:rsidRPr="006556B1">
      <w:rPr>
        <w:sz w:val="24"/>
      </w:rPr>
      <w:t>Annex II</w:t>
    </w:r>
  </w:p>
  <w:p w14:paraId="402EF375" w14:textId="73251683" w:rsidR="000A288C" w:rsidRPr="00373C08" w:rsidRDefault="000A288C" w:rsidP="00373C08">
    <w:pPr>
      <w:jc w:val="left"/>
      <w:rPr>
        <w:sz w:val="16"/>
        <w:szCs w:val="16"/>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DF4E2" w14:textId="77777777" w:rsidR="003F3611" w:rsidRPr="006556B1" w:rsidRDefault="003F3611" w:rsidP="003F3611">
    <w:pPr>
      <w:jc w:val="right"/>
      <w:rPr>
        <w:sz w:val="24"/>
      </w:rPr>
    </w:pPr>
    <w:r w:rsidRPr="006556B1">
      <w:rPr>
        <w:sz w:val="24"/>
      </w:rPr>
      <w:fldChar w:fldCharType="begin"/>
    </w:r>
    <w:r w:rsidRPr="006556B1">
      <w:rPr>
        <w:sz w:val="24"/>
      </w:rPr>
      <w:instrText xml:space="preserve"> DOCPROPERTY "Document number"  \* MERGEFORMAT </w:instrText>
    </w:r>
    <w:r w:rsidRPr="006556B1">
      <w:rPr>
        <w:sz w:val="24"/>
      </w:rPr>
      <w:fldChar w:fldCharType="separate"/>
    </w:r>
    <w:r w:rsidRPr="006556B1">
      <w:rPr>
        <w:sz w:val="24"/>
      </w:rPr>
      <w:t>UNEP/</w:t>
    </w:r>
    <w:proofErr w:type="spellStart"/>
    <w:r w:rsidRPr="006556B1">
      <w:rPr>
        <w:sz w:val="24"/>
      </w:rPr>
      <w:t>OzL.Pro</w:t>
    </w:r>
    <w:proofErr w:type="spellEnd"/>
    <w:r w:rsidRPr="006556B1">
      <w:rPr>
        <w:sz w:val="24"/>
      </w:rPr>
      <w:t>/</w:t>
    </w:r>
    <w:proofErr w:type="spellStart"/>
    <w:r w:rsidRPr="006556B1">
      <w:rPr>
        <w:sz w:val="24"/>
      </w:rPr>
      <w:t>ExCom</w:t>
    </w:r>
    <w:proofErr w:type="spellEnd"/>
    <w:r w:rsidRPr="006556B1">
      <w:rPr>
        <w:sz w:val="24"/>
      </w:rPr>
      <w:t>/84/35</w:t>
    </w:r>
    <w:r w:rsidRPr="006556B1">
      <w:rPr>
        <w:sz w:val="24"/>
      </w:rPr>
      <w:fldChar w:fldCharType="end"/>
    </w:r>
  </w:p>
  <w:p w14:paraId="29E86B01" w14:textId="77777777" w:rsidR="003F3611" w:rsidRPr="006556B1" w:rsidRDefault="003F3611" w:rsidP="003F3611">
    <w:pPr>
      <w:jc w:val="right"/>
      <w:rPr>
        <w:sz w:val="24"/>
      </w:rPr>
    </w:pPr>
    <w:r w:rsidRPr="006556B1">
      <w:rPr>
        <w:sz w:val="24"/>
      </w:rPr>
      <w:t>Annex II</w:t>
    </w:r>
  </w:p>
  <w:p w14:paraId="54497740" w14:textId="77777777" w:rsidR="000A288C" w:rsidRPr="00373C08" w:rsidRDefault="000A288C" w:rsidP="003F3611">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49272" w14:textId="77777777" w:rsidR="000A288C" w:rsidRPr="008940F1" w:rsidRDefault="000A288C" w:rsidP="00B0411C">
    <w:pPr>
      <w:jc w:val="right"/>
      <w:rPr>
        <w:sz w:val="24"/>
      </w:rPr>
    </w:pPr>
    <w:r w:rsidRPr="008940F1">
      <w:rPr>
        <w:sz w:val="24"/>
      </w:rPr>
      <w:fldChar w:fldCharType="begin"/>
    </w:r>
    <w:r w:rsidRPr="008940F1">
      <w:rPr>
        <w:sz w:val="24"/>
      </w:rPr>
      <w:instrText xml:space="preserve"> DOCPROPERTY "Document number"  \* MERGEFORMAT </w:instrText>
    </w:r>
    <w:r w:rsidRPr="008940F1">
      <w:rPr>
        <w:sz w:val="24"/>
      </w:rPr>
      <w:fldChar w:fldCharType="separate"/>
    </w:r>
    <w:r w:rsidRPr="008940F1">
      <w:rPr>
        <w:sz w:val="24"/>
      </w:rPr>
      <w:t>UNEP/</w:t>
    </w:r>
    <w:proofErr w:type="spellStart"/>
    <w:r w:rsidRPr="008940F1">
      <w:rPr>
        <w:sz w:val="24"/>
      </w:rPr>
      <w:t>OzL.Pro</w:t>
    </w:r>
    <w:proofErr w:type="spellEnd"/>
    <w:r w:rsidRPr="008940F1">
      <w:rPr>
        <w:sz w:val="24"/>
      </w:rPr>
      <w:t>/</w:t>
    </w:r>
    <w:proofErr w:type="spellStart"/>
    <w:r w:rsidRPr="008940F1">
      <w:rPr>
        <w:sz w:val="24"/>
      </w:rPr>
      <w:t>ExCom</w:t>
    </w:r>
    <w:proofErr w:type="spellEnd"/>
    <w:r w:rsidRPr="008940F1">
      <w:rPr>
        <w:sz w:val="24"/>
      </w:rPr>
      <w:t>/84/35</w:t>
    </w:r>
    <w:r w:rsidRPr="008940F1">
      <w:rPr>
        <w:sz w:val="24"/>
      </w:rPr>
      <w:fldChar w:fldCharType="end"/>
    </w:r>
  </w:p>
  <w:p w14:paraId="59631473" w14:textId="77777777" w:rsidR="000A288C" w:rsidRDefault="000A288C" w:rsidP="00B0411C">
    <w:pPr>
      <w:jc w:val="right"/>
      <w:rPr>
        <w:sz w:val="24"/>
      </w:rPr>
    </w:pPr>
    <w:r w:rsidRPr="008940F1">
      <w:rPr>
        <w:sz w:val="24"/>
      </w:rPr>
      <w:t>Annex II</w:t>
    </w:r>
  </w:p>
  <w:p w14:paraId="4914757D" w14:textId="5A871CD2" w:rsidR="000A288C" w:rsidRDefault="000A288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3F66F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7D2BC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8B639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11220E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B72D65"/>
    <w:multiLevelType w:val="hybridMultilevel"/>
    <w:tmpl w:val="83D27978"/>
    <w:lvl w:ilvl="0" w:tplc="A710918A">
      <w:start w:val="1"/>
      <w:numFmt w:val="lowerRoman"/>
      <w:lvlText w:val="%1."/>
      <w:lvlJc w:val="left"/>
      <w:pPr>
        <w:ind w:left="720" w:hanging="360"/>
      </w:pPr>
      <w:rPr>
        <w:rFonts w:ascii="Times New Roman" w:hAnsi="Times New Roman" w:hint="default"/>
        <w:b w:val="0"/>
        <w:i w:val="0"/>
        <w:color w:val="auto"/>
        <w:sz w:val="20"/>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AB862AC"/>
    <w:multiLevelType w:val="hybridMultilevel"/>
    <w:tmpl w:val="3716A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E836EEA"/>
    <w:multiLevelType w:val="hybridMultilevel"/>
    <w:tmpl w:val="05FE3220"/>
    <w:lvl w:ilvl="0" w:tplc="5B727F7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FEC0184"/>
    <w:multiLevelType w:val="hybridMultilevel"/>
    <w:tmpl w:val="2314F9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4147CD"/>
    <w:multiLevelType w:val="hybridMultilevel"/>
    <w:tmpl w:val="4BD0EB2E"/>
    <w:lvl w:ilvl="0" w:tplc="F3CC9B3E">
      <w:start w:val="1"/>
      <w:numFmt w:val="lowerLetter"/>
      <w:lvlText w:val="%1)"/>
      <w:lvlJc w:val="left"/>
      <w:pPr>
        <w:ind w:left="360" w:hanging="360"/>
      </w:pPr>
      <w:rPr>
        <w:rFonts w:cs="Times New Roman" w:hint="default"/>
        <w:color w:val="FF000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1"/>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3"/>
  </w:num>
  <w:num w:numId="27">
    <w:abstractNumId w:val="19"/>
  </w:num>
  <w:num w:numId="28">
    <w:abstractNumId w:val="15"/>
  </w:num>
  <w:num w:numId="29">
    <w:abstractNumId w:val="10"/>
    <w:lvlOverride w:ilvl="0">
      <w:startOverride w:val="1"/>
    </w:lvlOverride>
  </w:num>
  <w:num w:numId="30">
    <w:abstractNumId w:val="18"/>
  </w:num>
  <w:num w:numId="31">
    <w:abstractNumId w:val="11"/>
  </w:num>
  <w:num w:numId="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63CE9"/>
    <w:rsid w:val="000005E1"/>
    <w:rsid w:val="00000FED"/>
    <w:rsid w:val="0000434E"/>
    <w:rsid w:val="00006F8B"/>
    <w:rsid w:val="00007FE6"/>
    <w:rsid w:val="000112BA"/>
    <w:rsid w:val="00011C20"/>
    <w:rsid w:val="00017C3F"/>
    <w:rsid w:val="00020602"/>
    <w:rsid w:val="000211A9"/>
    <w:rsid w:val="00025046"/>
    <w:rsid w:val="00031260"/>
    <w:rsid w:val="0003681A"/>
    <w:rsid w:val="00052C5C"/>
    <w:rsid w:val="00061EC2"/>
    <w:rsid w:val="00067776"/>
    <w:rsid w:val="000701FA"/>
    <w:rsid w:val="0007048E"/>
    <w:rsid w:val="00080ED0"/>
    <w:rsid w:val="00085B8F"/>
    <w:rsid w:val="00090481"/>
    <w:rsid w:val="00092009"/>
    <w:rsid w:val="0009215F"/>
    <w:rsid w:val="00097508"/>
    <w:rsid w:val="000A288C"/>
    <w:rsid w:val="000A3276"/>
    <w:rsid w:val="000A6C26"/>
    <w:rsid w:val="000B4409"/>
    <w:rsid w:val="000D52A4"/>
    <w:rsid w:val="000D55E2"/>
    <w:rsid w:val="000D71B0"/>
    <w:rsid w:val="000E07BC"/>
    <w:rsid w:val="000E59CB"/>
    <w:rsid w:val="000E785F"/>
    <w:rsid w:val="000F1CD4"/>
    <w:rsid w:val="000F4103"/>
    <w:rsid w:val="000F6D20"/>
    <w:rsid w:val="000F70A7"/>
    <w:rsid w:val="001001EB"/>
    <w:rsid w:val="00102B4F"/>
    <w:rsid w:val="00106EA2"/>
    <w:rsid w:val="00113CCA"/>
    <w:rsid w:val="00121D22"/>
    <w:rsid w:val="00122F25"/>
    <w:rsid w:val="0013221F"/>
    <w:rsid w:val="00135980"/>
    <w:rsid w:val="00163CE9"/>
    <w:rsid w:val="00164719"/>
    <w:rsid w:val="00166FC4"/>
    <w:rsid w:val="001677AC"/>
    <w:rsid w:val="001804EA"/>
    <w:rsid w:val="00190A61"/>
    <w:rsid w:val="001970E5"/>
    <w:rsid w:val="001A3342"/>
    <w:rsid w:val="001A3E3D"/>
    <w:rsid w:val="001A7049"/>
    <w:rsid w:val="001B1D88"/>
    <w:rsid w:val="001B1E40"/>
    <w:rsid w:val="001B6487"/>
    <w:rsid w:val="001C350C"/>
    <w:rsid w:val="001C3C80"/>
    <w:rsid w:val="001C764E"/>
    <w:rsid w:val="001D4D01"/>
    <w:rsid w:val="001E0787"/>
    <w:rsid w:val="001E1052"/>
    <w:rsid w:val="001E21B1"/>
    <w:rsid w:val="001E2F93"/>
    <w:rsid w:val="001E61E5"/>
    <w:rsid w:val="001F2159"/>
    <w:rsid w:val="001F37F3"/>
    <w:rsid w:val="00211910"/>
    <w:rsid w:val="00213B82"/>
    <w:rsid w:val="002142C6"/>
    <w:rsid w:val="002142E3"/>
    <w:rsid w:val="00214863"/>
    <w:rsid w:val="002156B4"/>
    <w:rsid w:val="00235B09"/>
    <w:rsid w:val="00246DA6"/>
    <w:rsid w:val="00251D09"/>
    <w:rsid w:val="00253222"/>
    <w:rsid w:val="002536B3"/>
    <w:rsid w:val="0025699E"/>
    <w:rsid w:val="00262847"/>
    <w:rsid w:val="00264ACF"/>
    <w:rsid w:val="00276E41"/>
    <w:rsid w:val="00281BB2"/>
    <w:rsid w:val="0029019D"/>
    <w:rsid w:val="0029046E"/>
    <w:rsid w:val="002A78C6"/>
    <w:rsid w:val="002B08D9"/>
    <w:rsid w:val="002B6FB8"/>
    <w:rsid w:val="002B72E9"/>
    <w:rsid w:val="002C7998"/>
    <w:rsid w:val="002D3A75"/>
    <w:rsid w:val="002E4453"/>
    <w:rsid w:val="002F1E53"/>
    <w:rsid w:val="002F263D"/>
    <w:rsid w:val="002F2CAA"/>
    <w:rsid w:val="002F5934"/>
    <w:rsid w:val="0030052C"/>
    <w:rsid w:val="0032742A"/>
    <w:rsid w:val="003303E7"/>
    <w:rsid w:val="003306E1"/>
    <w:rsid w:val="00331899"/>
    <w:rsid w:val="003320E4"/>
    <w:rsid w:val="0033525D"/>
    <w:rsid w:val="0033552B"/>
    <w:rsid w:val="003356D9"/>
    <w:rsid w:val="003414F3"/>
    <w:rsid w:val="00342C06"/>
    <w:rsid w:val="0034660B"/>
    <w:rsid w:val="00346674"/>
    <w:rsid w:val="0035004D"/>
    <w:rsid w:val="003512CB"/>
    <w:rsid w:val="0035613E"/>
    <w:rsid w:val="00363EE9"/>
    <w:rsid w:val="0036427C"/>
    <w:rsid w:val="00366505"/>
    <w:rsid w:val="00373C08"/>
    <w:rsid w:val="00376128"/>
    <w:rsid w:val="0037742E"/>
    <w:rsid w:val="00377D56"/>
    <w:rsid w:val="0038245A"/>
    <w:rsid w:val="003840E6"/>
    <w:rsid w:val="00385613"/>
    <w:rsid w:val="00385CFC"/>
    <w:rsid w:val="003919B9"/>
    <w:rsid w:val="0039337A"/>
    <w:rsid w:val="003A3189"/>
    <w:rsid w:val="003A3CA7"/>
    <w:rsid w:val="003A63DD"/>
    <w:rsid w:val="003A67F5"/>
    <w:rsid w:val="003A684F"/>
    <w:rsid w:val="003B0C89"/>
    <w:rsid w:val="003B33BD"/>
    <w:rsid w:val="003B569D"/>
    <w:rsid w:val="003B5BC6"/>
    <w:rsid w:val="003C0C29"/>
    <w:rsid w:val="003C31B4"/>
    <w:rsid w:val="003C3C0E"/>
    <w:rsid w:val="003C4A31"/>
    <w:rsid w:val="003C69DF"/>
    <w:rsid w:val="003D4FAC"/>
    <w:rsid w:val="003E7906"/>
    <w:rsid w:val="003F3611"/>
    <w:rsid w:val="003F3C50"/>
    <w:rsid w:val="003F5FBE"/>
    <w:rsid w:val="00406A6A"/>
    <w:rsid w:val="00406B22"/>
    <w:rsid w:val="00412C8D"/>
    <w:rsid w:val="004148FD"/>
    <w:rsid w:val="004174B4"/>
    <w:rsid w:val="00417A6B"/>
    <w:rsid w:val="004328A7"/>
    <w:rsid w:val="00434C74"/>
    <w:rsid w:val="00441338"/>
    <w:rsid w:val="00446221"/>
    <w:rsid w:val="00456EB4"/>
    <w:rsid w:val="004718F3"/>
    <w:rsid w:val="004731B8"/>
    <w:rsid w:val="00475040"/>
    <w:rsid w:val="0049340D"/>
    <w:rsid w:val="00493D40"/>
    <w:rsid w:val="00493E7D"/>
    <w:rsid w:val="004967B6"/>
    <w:rsid w:val="004A504B"/>
    <w:rsid w:val="004A6911"/>
    <w:rsid w:val="004B3991"/>
    <w:rsid w:val="004B54E0"/>
    <w:rsid w:val="004B7384"/>
    <w:rsid w:val="004C1A8E"/>
    <w:rsid w:val="004C4269"/>
    <w:rsid w:val="004D050B"/>
    <w:rsid w:val="004D2314"/>
    <w:rsid w:val="004D6236"/>
    <w:rsid w:val="004D7609"/>
    <w:rsid w:val="004D7F90"/>
    <w:rsid w:val="004E4DBB"/>
    <w:rsid w:val="004E4E41"/>
    <w:rsid w:val="004E7F9C"/>
    <w:rsid w:val="004F1125"/>
    <w:rsid w:val="004F18A7"/>
    <w:rsid w:val="004F3493"/>
    <w:rsid w:val="004F34A3"/>
    <w:rsid w:val="004F3EE9"/>
    <w:rsid w:val="004F5143"/>
    <w:rsid w:val="004F5F1B"/>
    <w:rsid w:val="004F7748"/>
    <w:rsid w:val="00512B09"/>
    <w:rsid w:val="005158D6"/>
    <w:rsid w:val="00515B2F"/>
    <w:rsid w:val="00525FAB"/>
    <w:rsid w:val="005264D7"/>
    <w:rsid w:val="00526AB4"/>
    <w:rsid w:val="00530D4D"/>
    <w:rsid w:val="00533796"/>
    <w:rsid w:val="00555992"/>
    <w:rsid w:val="00555D75"/>
    <w:rsid w:val="00557FE9"/>
    <w:rsid w:val="00560DF0"/>
    <w:rsid w:val="00561A1B"/>
    <w:rsid w:val="0056759C"/>
    <w:rsid w:val="00573724"/>
    <w:rsid w:val="005737FF"/>
    <w:rsid w:val="00574498"/>
    <w:rsid w:val="00575F17"/>
    <w:rsid w:val="00577161"/>
    <w:rsid w:val="005879BA"/>
    <w:rsid w:val="005918FF"/>
    <w:rsid w:val="0059513E"/>
    <w:rsid w:val="005A0BB7"/>
    <w:rsid w:val="005A3CB3"/>
    <w:rsid w:val="005A4390"/>
    <w:rsid w:val="005B48FF"/>
    <w:rsid w:val="005C60DD"/>
    <w:rsid w:val="005F7731"/>
    <w:rsid w:val="00604C15"/>
    <w:rsid w:val="00613E34"/>
    <w:rsid w:val="00614BE0"/>
    <w:rsid w:val="006158D5"/>
    <w:rsid w:val="006206B6"/>
    <w:rsid w:val="006248DE"/>
    <w:rsid w:val="00625170"/>
    <w:rsid w:val="00625D83"/>
    <w:rsid w:val="006428F3"/>
    <w:rsid w:val="00652BE2"/>
    <w:rsid w:val="006556B1"/>
    <w:rsid w:val="0066047C"/>
    <w:rsid w:val="006623E7"/>
    <w:rsid w:val="00662B80"/>
    <w:rsid w:val="00670F6C"/>
    <w:rsid w:val="00675795"/>
    <w:rsid w:val="00681802"/>
    <w:rsid w:val="006852C7"/>
    <w:rsid w:val="006852CE"/>
    <w:rsid w:val="00692AC1"/>
    <w:rsid w:val="0069484A"/>
    <w:rsid w:val="00696997"/>
    <w:rsid w:val="006C1727"/>
    <w:rsid w:val="006C32FD"/>
    <w:rsid w:val="006C39CE"/>
    <w:rsid w:val="006D0FCC"/>
    <w:rsid w:val="006D1D2D"/>
    <w:rsid w:val="006D54FC"/>
    <w:rsid w:val="006E1FC3"/>
    <w:rsid w:val="006F5D8D"/>
    <w:rsid w:val="00702B8D"/>
    <w:rsid w:val="0070616B"/>
    <w:rsid w:val="00706FDA"/>
    <w:rsid w:val="00711F9A"/>
    <w:rsid w:val="00713810"/>
    <w:rsid w:val="007303A5"/>
    <w:rsid w:val="00730B3E"/>
    <w:rsid w:val="00731286"/>
    <w:rsid w:val="0073420B"/>
    <w:rsid w:val="0074044A"/>
    <w:rsid w:val="0074760E"/>
    <w:rsid w:val="00752B7F"/>
    <w:rsid w:val="00754ABA"/>
    <w:rsid w:val="00756988"/>
    <w:rsid w:val="00774CF1"/>
    <w:rsid w:val="00777897"/>
    <w:rsid w:val="0079400E"/>
    <w:rsid w:val="007A1546"/>
    <w:rsid w:val="007A228C"/>
    <w:rsid w:val="007A368E"/>
    <w:rsid w:val="007A5868"/>
    <w:rsid w:val="007B04CE"/>
    <w:rsid w:val="007B6871"/>
    <w:rsid w:val="007B7A2F"/>
    <w:rsid w:val="007C227C"/>
    <w:rsid w:val="007C3D33"/>
    <w:rsid w:val="007C4C84"/>
    <w:rsid w:val="007D294A"/>
    <w:rsid w:val="007D47D2"/>
    <w:rsid w:val="007D6EC0"/>
    <w:rsid w:val="007D7E1D"/>
    <w:rsid w:val="007F04D3"/>
    <w:rsid w:val="007F6336"/>
    <w:rsid w:val="00807F8E"/>
    <w:rsid w:val="008229B9"/>
    <w:rsid w:val="00826334"/>
    <w:rsid w:val="00826349"/>
    <w:rsid w:val="00831979"/>
    <w:rsid w:val="00835DB1"/>
    <w:rsid w:val="00851352"/>
    <w:rsid w:val="00863230"/>
    <w:rsid w:val="0086578B"/>
    <w:rsid w:val="00867CED"/>
    <w:rsid w:val="008717D8"/>
    <w:rsid w:val="0087215C"/>
    <w:rsid w:val="00873C5F"/>
    <w:rsid w:val="00880E35"/>
    <w:rsid w:val="008875FE"/>
    <w:rsid w:val="00887F8E"/>
    <w:rsid w:val="00890122"/>
    <w:rsid w:val="008940F1"/>
    <w:rsid w:val="00894760"/>
    <w:rsid w:val="00896234"/>
    <w:rsid w:val="00897E43"/>
    <w:rsid w:val="008A5225"/>
    <w:rsid w:val="008C42F7"/>
    <w:rsid w:val="008C5738"/>
    <w:rsid w:val="008C7EAD"/>
    <w:rsid w:val="008D0CFE"/>
    <w:rsid w:val="008D2D24"/>
    <w:rsid w:val="008D3375"/>
    <w:rsid w:val="008D43AC"/>
    <w:rsid w:val="008D4430"/>
    <w:rsid w:val="008D54C2"/>
    <w:rsid w:val="008D6152"/>
    <w:rsid w:val="008F0393"/>
    <w:rsid w:val="008F0F81"/>
    <w:rsid w:val="008F27BF"/>
    <w:rsid w:val="008F521F"/>
    <w:rsid w:val="008F5BE3"/>
    <w:rsid w:val="008F6DFA"/>
    <w:rsid w:val="009021A8"/>
    <w:rsid w:val="009021BC"/>
    <w:rsid w:val="00907EC1"/>
    <w:rsid w:val="00911EF3"/>
    <w:rsid w:val="0091360D"/>
    <w:rsid w:val="009142EC"/>
    <w:rsid w:val="009154C3"/>
    <w:rsid w:val="00923540"/>
    <w:rsid w:val="00926767"/>
    <w:rsid w:val="00927CD0"/>
    <w:rsid w:val="009361D5"/>
    <w:rsid w:val="00942045"/>
    <w:rsid w:val="009428A4"/>
    <w:rsid w:val="009474BA"/>
    <w:rsid w:val="00954D29"/>
    <w:rsid w:val="009659F4"/>
    <w:rsid w:val="009709B0"/>
    <w:rsid w:val="00970D60"/>
    <w:rsid w:val="00975E99"/>
    <w:rsid w:val="0098323C"/>
    <w:rsid w:val="00985DD0"/>
    <w:rsid w:val="0099368A"/>
    <w:rsid w:val="00994590"/>
    <w:rsid w:val="009960E5"/>
    <w:rsid w:val="009A3EF9"/>
    <w:rsid w:val="009A4237"/>
    <w:rsid w:val="009A478A"/>
    <w:rsid w:val="009A7ADC"/>
    <w:rsid w:val="009C19B7"/>
    <w:rsid w:val="009C3612"/>
    <w:rsid w:val="009D7C51"/>
    <w:rsid w:val="009E196C"/>
    <w:rsid w:val="009F36BF"/>
    <w:rsid w:val="00A00CB8"/>
    <w:rsid w:val="00A016F9"/>
    <w:rsid w:val="00A0338E"/>
    <w:rsid w:val="00A111B6"/>
    <w:rsid w:val="00A21D48"/>
    <w:rsid w:val="00A24483"/>
    <w:rsid w:val="00A24E24"/>
    <w:rsid w:val="00A2547B"/>
    <w:rsid w:val="00A26D27"/>
    <w:rsid w:val="00A330A3"/>
    <w:rsid w:val="00A34A4B"/>
    <w:rsid w:val="00A376EE"/>
    <w:rsid w:val="00A42A99"/>
    <w:rsid w:val="00A5151A"/>
    <w:rsid w:val="00A56465"/>
    <w:rsid w:val="00A57E0A"/>
    <w:rsid w:val="00A625A9"/>
    <w:rsid w:val="00A62F5B"/>
    <w:rsid w:val="00A70D01"/>
    <w:rsid w:val="00A74607"/>
    <w:rsid w:val="00A76476"/>
    <w:rsid w:val="00A77104"/>
    <w:rsid w:val="00A80538"/>
    <w:rsid w:val="00A823F6"/>
    <w:rsid w:val="00A8307B"/>
    <w:rsid w:val="00A91A2C"/>
    <w:rsid w:val="00A92BA7"/>
    <w:rsid w:val="00A93BBA"/>
    <w:rsid w:val="00A95CD5"/>
    <w:rsid w:val="00AA0A89"/>
    <w:rsid w:val="00AA2E83"/>
    <w:rsid w:val="00AA3F33"/>
    <w:rsid w:val="00AA6429"/>
    <w:rsid w:val="00AC01AA"/>
    <w:rsid w:val="00AC4526"/>
    <w:rsid w:val="00AC4F72"/>
    <w:rsid w:val="00AE0276"/>
    <w:rsid w:val="00AE77AA"/>
    <w:rsid w:val="00AF3E4E"/>
    <w:rsid w:val="00AF5EC6"/>
    <w:rsid w:val="00AF741A"/>
    <w:rsid w:val="00B01ADB"/>
    <w:rsid w:val="00B0411C"/>
    <w:rsid w:val="00B04161"/>
    <w:rsid w:val="00B056F9"/>
    <w:rsid w:val="00B11E3D"/>
    <w:rsid w:val="00B12E05"/>
    <w:rsid w:val="00B17E82"/>
    <w:rsid w:val="00B4575A"/>
    <w:rsid w:val="00B55D49"/>
    <w:rsid w:val="00B5643F"/>
    <w:rsid w:val="00B574EF"/>
    <w:rsid w:val="00B575BA"/>
    <w:rsid w:val="00B76429"/>
    <w:rsid w:val="00B8018B"/>
    <w:rsid w:val="00B921C4"/>
    <w:rsid w:val="00B956D4"/>
    <w:rsid w:val="00B97446"/>
    <w:rsid w:val="00BA1441"/>
    <w:rsid w:val="00BA5F29"/>
    <w:rsid w:val="00BA7432"/>
    <w:rsid w:val="00BA7CBD"/>
    <w:rsid w:val="00BB7A85"/>
    <w:rsid w:val="00BC1AA0"/>
    <w:rsid w:val="00BC2495"/>
    <w:rsid w:val="00BC7A0C"/>
    <w:rsid w:val="00BC7EB9"/>
    <w:rsid w:val="00BD2643"/>
    <w:rsid w:val="00BD4E7A"/>
    <w:rsid w:val="00BD56B1"/>
    <w:rsid w:val="00BD6558"/>
    <w:rsid w:val="00BF02D0"/>
    <w:rsid w:val="00BF3022"/>
    <w:rsid w:val="00BF3214"/>
    <w:rsid w:val="00BF5573"/>
    <w:rsid w:val="00C01309"/>
    <w:rsid w:val="00C10462"/>
    <w:rsid w:val="00C104A8"/>
    <w:rsid w:val="00C15867"/>
    <w:rsid w:val="00C17B98"/>
    <w:rsid w:val="00C2296D"/>
    <w:rsid w:val="00C23155"/>
    <w:rsid w:val="00C40C41"/>
    <w:rsid w:val="00C45885"/>
    <w:rsid w:val="00C50F22"/>
    <w:rsid w:val="00C55303"/>
    <w:rsid w:val="00C57971"/>
    <w:rsid w:val="00C65050"/>
    <w:rsid w:val="00C65BD7"/>
    <w:rsid w:val="00C67739"/>
    <w:rsid w:val="00C73D12"/>
    <w:rsid w:val="00C76BA4"/>
    <w:rsid w:val="00C802D4"/>
    <w:rsid w:val="00C83A48"/>
    <w:rsid w:val="00C85865"/>
    <w:rsid w:val="00C85E85"/>
    <w:rsid w:val="00C9187A"/>
    <w:rsid w:val="00C9419F"/>
    <w:rsid w:val="00CA2EAE"/>
    <w:rsid w:val="00CA4AC1"/>
    <w:rsid w:val="00CB0316"/>
    <w:rsid w:val="00CB0B11"/>
    <w:rsid w:val="00CB1396"/>
    <w:rsid w:val="00CB5354"/>
    <w:rsid w:val="00CB633E"/>
    <w:rsid w:val="00CB74D7"/>
    <w:rsid w:val="00CC299E"/>
    <w:rsid w:val="00CC37D1"/>
    <w:rsid w:val="00CC6236"/>
    <w:rsid w:val="00CC6A14"/>
    <w:rsid w:val="00CC70A3"/>
    <w:rsid w:val="00CD4442"/>
    <w:rsid w:val="00CD53C3"/>
    <w:rsid w:val="00CD574E"/>
    <w:rsid w:val="00CE0E2E"/>
    <w:rsid w:val="00CE2852"/>
    <w:rsid w:val="00CE4C22"/>
    <w:rsid w:val="00CF0826"/>
    <w:rsid w:val="00CF41EC"/>
    <w:rsid w:val="00CF5D04"/>
    <w:rsid w:val="00CF5E63"/>
    <w:rsid w:val="00CF6995"/>
    <w:rsid w:val="00D03807"/>
    <w:rsid w:val="00D04DE4"/>
    <w:rsid w:val="00D0546C"/>
    <w:rsid w:val="00D063F1"/>
    <w:rsid w:val="00D06E7B"/>
    <w:rsid w:val="00D0747E"/>
    <w:rsid w:val="00D13CD0"/>
    <w:rsid w:val="00D14F22"/>
    <w:rsid w:val="00D22563"/>
    <w:rsid w:val="00D23207"/>
    <w:rsid w:val="00D26CBD"/>
    <w:rsid w:val="00D27330"/>
    <w:rsid w:val="00D31DDC"/>
    <w:rsid w:val="00D3798D"/>
    <w:rsid w:val="00D4741C"/>
    <w:rsid w:val="00D51B89"/>
    <w:rsid w:val="00D57918"/>
    <w:rsid w:val="00D62899"/>
    <w:rsid w:val="00D66982"/>
    <w:rsid w:val="00D73DC6"/>
    <w:rsid w:val="00D74C1A"/>
    <w:rsid w:val="00D754C1"/>
    <w:rsid w:val="00D7566A"/>
    <w:rsid w:val="00D77393"/>
    <w:rsid w:val="00D77A35"/>
    <w:rsid w:val="00D81B3E"/>
    <w:rsid w:val="00D82AC2"/>
    <w:rsid w:val="00D85B5B"/>
    <w:rsid w:val="00D90C70"/>
    <w:rsid w:val="00D90E49"/>
    <w:rsid w:val="00D96ADE"/>
    <w:rsid w:val="00D97DCD"/>
    <w:rsid w:val="00DA0CE2"/>
    <w:rsid w:val="00DC3819"/>
    <w:rsid w:val="00DC6A10"/>
    <w:rsid w:val="00DD315C"/>
    <w:rsid w:val="00DE55E9"/>
    <w:rsid w:val="00DE657E"/>
    <w:rsid w:val="00DF4704"/>
    <w:rsid w:val="00DF5E0A"/>
    <w:rsid w:val="00E024AA"/>
    <w:rsid w:val="00E05449"/>
    <w:rsid w:val="00E06243"/>
    <w:rsid w:val="00E24D45"/>
    <w:rsid w:val="00E250F1"/>
    <w:rsid w:val="00E309DA"/>
    <w:rsid w:val="00E337D7"/>
    <w:rsid w:val="00E3550D"/>
    <w:rsid w:val="00E357C2"/>
    <w:rsid w:val="00E41335"/>
    <w:rsid w:val="00E57795"/>
    <w:rsid w:val="00E607CD"/>
    <w:rsid w:val="00E614E0"/>
    <w:rsid w:val="00E63A63"/>
    <w:rsid w:val="00E71171"/>
    <w:rsid w:val="00E73F7F"/>
    <w:rsid w:val="00E762D2"/>
    <w:rsid w:val="00E85409"/>
    <w:rsid w:val="00E85A47"/>
    <w:rsid w:val="00E97850"/>
    <w:rsid w:val="00E9798C"/>
    <w:rsid w:val="00E97CAC"/>
    <w:rsid w:val="00EA429F"/>
    <w:rsid w:val="00EA4F9E"/>
    <w:rsid w:val="00EA63CA"/>
    <w:rsid w:val="00EA6D3B"/>
    <w:rsid w:val="00EB00AD"/>
    <w:rsid w:val="00EB136C"/>
    <w:rsid w:val="00EB480E"/>
    <w:rsid w:val="00EB5EC6"/>
    <w:rsid w:val="00EB6457"/>
    <w:rsid w:val="00EB7FC9"/>
    <w:rsid w:val="00EC036D"/>
    <w:rsid w:val="00EC0C02"/>
    <w:rsid w:val="00ED0D99"/>
    <w:rsid w:val="00ED27E8"/>
    <w:rsid w:val="00ED7137"/>
    <w:rsid w:val="00EE66BA"/>
    <w:rsid w:val="00F01CC4"/>
    <w:rsid w:val="00F072CF"/>
    <w:rsid w:val="00F07A58"/>
    <w:rsid w:val="00F110B9"/>
    <w:rsid w:val="00F16BBD"/>
    <w:rsid w:val="00F21088"/>
    <w:rsid w:val="00F268BE"/>
    <w:rsid w:val="00F26E2B"/>
    <w:rsid w:val="00F30D69"/>
    <w:rsid w:val="00F327E7"/>
    <w:rsid w:val="00F33416"/>
    <w:rsid w:val="00F35746"/>
    <w:rsid w:val="00F37B4D"/>
    <w:rsid w:val="00F447C7"/>
    <w:rsid w:val="00F4624F"/>
    <w:rsid w:val="00F5211B"/>
    <w:rsid w:val="00F53339"/>
    <w:rsid w:val="00F554A9"/>
    <w:rsid w:val="00F57BC3"/>
    <w:rsid w:val="00F716FD"/>
    <w:rsid w:val="00F742D0"/>
    <w:rsid w:val="00F80355"/>
    <w:rsid w:val="00F87C43"/>
    <w:rsid w:val="00F94119"/>
    <w:rsid w:val="00FA1066"/>
    <w:rsid w:val="00FA1D67"/>
    <w:rsid w:val="00FA5972"/>
    <w:rsid w:val="00FB0C81"/>
    <w:rsid w:val="00FB7A90"/>
    <w:rsid w:val="00FC2200"/>
    <w:rsid w:val="00FC2540"/>
    <w:rsid w:val="00FD1000"/>
    <w:rsid w:val="00FE388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3185107"/>
  <w15:docId w15:val="{4DDD7B7D-660F-49ED-A4FA-B467426A6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E2E"/>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63CE9"/>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163CE9"/>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163CE9"/>
    <w:rPr>
      <w:sz w:val="22"/>
      <w:szCs w:val="22"/>
      <w:lang w:val="en-GB"/>
    </w:rPr>
  </w:style>
  <w:style w:type="character" w:customStyle="1" w:styleId="Heading5Char">
    <w:name w:val="Heading 5 Char"/>
    <w:basedOn w:val="DefaultParagraphFont"/>
    <w:link w:val="Heading5"/>
    <w:rsid w:val="00163CE9"/>
    <w:rPr>
      <w:sz w:val="22"/>
      <w:szCs w:val="22"/>
      <w:lang w:val="en-GB"/>
    </w:rPr>
  </w:style>
  <w:style w:type="character" w:customStyle="1" w:styleId="Heading6Char">
    <w:name w:val="Heading 6 Char"/>
    <w:basedOn w:val="DefaultParagraphFont"/>
    <w:link w:val="Heading6"/>
    <w:rsid w:val="00163CE9"/>
    <w:rPr>
      <w:rFonts w:ascii="Arial" w:hAnsi="Arial"/>
      <w:i/>
      <w:sz w:val="22"/>
      <w:szCs w:val="22"/>
      <w:lang w:val="en-GB"/>
    </w:rPr>
  </w:style>
  <w:style w:type="character" w:customStyle="1" w:styleId="Heading7Char">
    <w:name w:val="Heading 7 Char"/>
    <w:basedOn w:val="DefaultParagraphFont"/>
    <w:link w:val="Heading7"/>
    <w:rsid w:val="00163CE9"/>
    <w:rPr>
      <w:rFonts w:ascii="Arial" w:hAnsi="Arial"/>
      <w:sz w:val="22"/>
      <w:szCs w:val="22"/>
      <w:lang w:val="en-GB"/>
    </w:rPr>
  </w:style>
  <w:style w:type="character" w:customStyle="1" w:styleId="Heading8Char">
    <w:name w:val="Heading 8 Char"/>
    <w:basedOn w:val="DefaultParagraphFont"/>
    <w:link w:val="Heading8"/>
    <w:rsid w:val="00163CE9"/>
    <w:rPr>
      <w:b/>
      <w:sz w:val="22"/>
      <w:szCs w:val="22"/>
      <w:lang w:val="en-GB"/>
    </w:rPr>
  </w:style>
  <w:style w:type="character" w:customStyle="1" w:styleId="Heading9Char">
    <w:name w:val="Heading 9 Char"/>
    <w:basedOn w:val="DefaultParagraphFont"/>
    <w:link w:val="Heading9"/>
    <w:rsid w:val="00163CE9"/>
    <w:rPr>
      <w:rFonts w:ascii="Arial" w:hAnsi="Arial"/>
      <w:i/>
      <w:sz w:val="18"/>
      <w:szCs w:val="22"/>
      <w:lang w:val="en-GB"/>
    </w:rPr>
  </w:style>
  <w:style w:type="character" w:customStyle="1" w:styleId="HeaderChar">
    <w:name w:val="Header Char"/>
    <w:basedOn w:val="DefaultParagraphFont"/>
    <w:link w:val="Header"/>
    <w:rsid w:val="00163CE9"/>
    <w:rPr>
      <w:sz w:val="22"/>
      <w:szCs w:val="22"/>
      <w:lang w:val="en-GB"/>
    </w:rPr>
  </w:style>
  <w:style w:type="character" w:customStyle="1" w:styleId="FooterChar">
    <w:name w:val="Footer Char"/>
    <w:basedOn w:val="DefaultParagraphFont"/>
    <w:link w:val="Footer"/>
    <w:uiPriority w:val="99"/>
    <w:rsid w:val="00163CE9"/>
    <w:rPr>
      <w:sz w:val="22"/>
      <w:szCs w:val="22"/>
      <w:lang w:val="en-GB"/>
    </w:rPr>
  </w:style>
  <w:style w:type="character" w:customStyle="1" w:styleId="BodyText3Char">
    <w:name w:val="Body Text 3 Char"/>
    <w:basedOn w:val="DefaultParagraphFont"/>
    <w:link w:val="BodyText3"/>
    <w:semiHidden/>
    <w:rsid w:val="00163CE9"/>
    <w:rPr>
      <w:sz w:val="16"/>
      <w:szCs w:val="16"/>
      <w:lang w:val="en-GB"/>
    </w:rPr>
  </w:style>
  <w:style w:type="character" w:customStyle="1" w:styleId="BodyTextIndent3Char">
    <w:name w:val="Body Text Indent 3 Char"/>
    <w:basedOn w:val="DefaultParagraphFont"/>
    <w:link w:val="BodyTextIndent3"/>
    <w:semiHidden/>
    <w:rsid w:val="00163CE9"/>
    <w:rPr>
      <w:sz w:val="16"/>
      <w:szCs w:val="16"/>
      <w:lang w:val="en-GB"/>
    </w:rPr>
  </w:style>
  <w:style w:type="character" w:customStyle="1" w:styleId="PlainTextChar">
    <w:name w:val="Plain Text Char"/>
    <w:basedOn w:val="DefaultParagraphFont"/>
    <w:link w:val="PlainText"/>
    <w:uiPriority w:val="99"/>
    <w:rsid w:val="00163CE9"/>
    <w:rPr>
      <w:rFonts w:ascii="Courier New" w:hAnsi="Courier New" w:cs="Courier New"/>
      <w:szCs w:val="22"/>
      <w:lang w:val="en-GB"/>
    </w:rPr>
  </w:style>
  <w:style w:type="character" w:customStyle="1" w:styleId="SubtitleChar">
    <w:name w:val="Subtitle Char"/>
    <w:basedOn w:val="DefaultParagraphFont"/>
    <w:link w:val="Subtitle"/>
    <w:rsid w:val="00163CE9"/>
    <w:rPr>
      <w:rFonts w:ascii="Arial" w:hAnsi="Arial" w:cs="Arial"/>
      <w:sz w:val="22"/>
      <w:szCs w:val="22"/>
      <w:lang w:val="en-GB"/>
    </w:rPr>
  </w:style>
  <w:style w:type="character" w:customStyle="1" w:styleId="TitleChar">
    <w:name w:val="Title Char"/>
    <w:basedOn w:val="DefaultParagraphFont"/>
    <w:link w:val="Title"/>
    <w:rsid w:val="00163CE9"/>
    <w:rPr>
      <w:rFonts w:ascii="Arial" w:hAnsi="Arial" w:cs="Arial"/>
      <w:b/>
      <w:bCs/>
      <w:kern w:val="28"/>
      <w:sz w:val="22"/>
      <w:szCs w:val="22"/>
      <w:lang w:val="en-GB"/>
    </w:rPr>
  </w:style>
  <w:style w:type="character" w:customStyle="1" w:styleId="DateChar">
    <w:name w:val="Date Char"/>
    <w:basedOn w:val="DefaultParagraphFont"/>
    <w:link w:val="Date"/>
    <w:rsid w:val="00163CE9"/>
    <w:rPr>
      <w:sz w:val="22"/>
      <w:szCs w:val="22"/>
      <w:lang w:val="en-GB"/>
    </w:rPr>
  </w:style>
  <w:style w:type="table" w:customStyle="1" w:styleId="TableGrid20">
    <w:name w:val="Table Grid2"/>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63CE9"/>
    <w:rPr>
      <w:sz w:val="22"/>
      <w:szCs w:val="22"/>
      <w:lang w:val="en-GB"/>
    </w:rPr>
  </w:style>
  <w:style w:type="table" w:customStyle="1" w:styleId="TableGrid50">
    <w:name w:val="Table Grid5"/>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DB paragraph numbering,List Paragraph nowy,Bullets,List Paragraph (numbered (a)),Numbered List Paragraph,Paragraph,List Paragraph1,Unordered List,List Paragraph 2"/>
    <w:basedOn w:val="Normal"/>
    <w:link w:val="ListParagraphChar"/>
    <w:uiPriority w:val="34"/>
    <w:qFormat/>
    <w:rsid w:val="00163CE9"/>
    <w:pPr>
      <w:ind w:left="720"/>
      <w:contextualSpacing/>
      <w:jc w:val="left"/>
    </w:pPr>
    <w:rPr>
      <w:sz w:val="24"/>
      <w:szCs w:val="24"/>
      <w:lang w:val="en-AU"/>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
    <w:link w:val="ListParagraph"/>
    <w:uiPriority w:val="34"/>
    <w:rsid w:val="00163CE9"/>
    <w:rPr>
      <w:sz w:val="24"/>
      <w:szCs w:val="24"/>
      <w:lang w:val="en-AU"/>
    </w:rPr>
  </w:style>
  <w:style w:type="paragraph" w:styleId="ListBullet5">
    <w:name w:val="List Bullet 5"/>
    <w:basedOn w:val="Normal"/>
    <w:autoRedefine/>
    <w:semiHidden/>
    <w:rsid w:val="00163CE9"/>
    <w:pPr>
      <w:tabs>
        <w:tab w:val="num" w:pos="1800"/>
      </w:tabs>
      <w:ind w:left="1800" w:hanging="360"/>
      <w:jc w:val="left"/>
    </w:pPr>
    <w:rPr>
      <w:sz w:val="24"/>
      <w:szCs w:val="24"/>
      <w:lang w:val="en-AU"/>
    </w:rPr>
  </w:style>
  <w:style w:type="paragraph" w:styleId="ListNumber4">
    <w:name w:val="List Number 4"/>
    <w:basedOn w:val="Normal"/>
    <w:semiHidden/>
    <w:rsid w:val="00163CE9"/>
    <w:pPr>
      <w:tabs>
        <w:tab w:val="num" w:pos="1440"/>
      </w:tabs>
      <w:ind w:left="1440" w:hanging="360"/>
      <w:jc w:val="left"/>
    </w:pPr>
    <w:rPr>
      <w:sz w:val="24"/>
      <w:szCs w:val="24"/>
      <w:lang w:val="en-AU"/>
    </w:rPr>
  </w:style>
  <w:style w:type="paragraph" w:styleId="ListNumber">
    <w:name w:val="List Number"/>
    <w:basedOn w:val="Normal"/>
    <w:semiHidden/>
    <w:rsid w:val="00163CE9"/>
    <w:pPr>
      <w:tabs>
        <w:tab w:val="num" w:pos="360"/>
      </w:tabs>
      <w:ind w:left="360" w:hanging="360"/>
      <w:jc w:val="left"/>
    </w:pPr>
    <w:rPr>
      <w:rFonts w:eastAsia="SimSun"/>
      <w:sz w:val="24"/>
      <w:szCs w:val="24"/>
      <w:lang w:val="en-AU"/>
    </w:rPr>
  </w:style>
  <w:style w:type="paragraph" w:styleId="FootnoteText">
    <w:name w:val="footnote text"/>
    <w:basedOn w:val="Normal"/>
    <w:link w:val="FootnoteTextChar"/>
    <w:uiPriority w:val="99"/>
    <w:unhideWhenUsed/>
    <w:rsid w:val="00163CE9"/>
    <w:rPr>
      <w:sz w:val="20"/>
      <w:szCs w:val="20"/>
    </w:rPr>
  </w:style>
  <w:style w:type="character" w:customStyle="1" w:styleId="FootnoteTextChar">
    <w:name w:val="Footnote Text Char"/>
    <w:basedOn w:val="DefaultParagraphFont"/>
    <w:link w:val="FootnoteText"/>
    <w:uiPriority w:val="99"/>
    <w:rsid w:val="00163CE9"/>
    <w:rPr>
      <w:lang w:val="en-GB"/>
    </w:rPr>
  </w:style>
  <w:style w:type="character" w:styleId="FootnoteReference">
    <w:name w:val="footnote reference"/>
    <w:aliases w:val="ftref"/>
    <w:basedOn w:val="DefaultParagraphFont"/>
    <w:uiPriority w:val="99"/>
    <w:unhideWhenUsed/>
    <w:rsid w:val="00163CE9"/>
    <w:rPr>
      <w:vertAlign w:val="superscript"/>
    </w:rPr>
  </w:style>
  <w:style w:type="numbering" w:customStyle="1" w:styleId="1111111">
    <w:name w:val="1 / 1.1 / 1.1.11"/>
    <w:basedOn w:val="NoList"/>
    <w:next w:val="111111"/>
    <w:semiHidden/>
    <w:rsid w:val="00163CE9"/>
  </w:style>
  <w:style w:type="numbering" w:customStyle="1" w:styleId="1ai1">
    <w:name w:val="1 / a / i1"/>
    <w:basedOn w:val="NoList"/>
    <w:next w:val="1ai"/>
    <w:semiHidden/>
    <w:rsid w:val="00163CE9"/>
  </w:style>
  <w:style w:type="numbering" w:customStyle="1" w:styleId="ArticleSection1">
    <w:name w:val="Article / Section1"/>
    <w:basedOn w:val="NoList"/>
    <w:next w:val="ArticleSection"/>
    <w:semiHidden/>
    <w:rsid w:val="00163CE9"/>
  </w:style>
  <w:style w:type="paragraph" w:styleId="DocumentMap">
    <w:name w:val="Document Map"/>
    <w:basedOn w:val="Normal"/>
    <w:link w:val="DocumentMapChar"/>
    <w:uiPriority w:val="99"/>
    <w:semiHidden/>
    <w:unhideWhenUsed/>
    <w:rsid w:val="00163CE9"/>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163CE9"/>
    <w:rPr>
      <w:rFonts w:ascii="Lucida Grande" w:hAnsi="Lucida Grande" w:cs="Lucida Grande"/>
      <w:sz w:val="24"/>
      <w:szCs w:val="24"/>
      <w:lang w:val="en-GB"/>
    </w:rPr>
  </w:style>
  <w:style w:type="table" w:customStyle="1" w:styleId="TableGrid9">
    <w:name w:val="Table Grid9"/>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Continue2">
    <w:name w:val="List Continue 2"/>
    <w:basedOn w:val="Normal"/>
    <w:semiHidden/>
    <w:rsid w:val="002142C6"/>
    <w:pPr>
      <w:spacing w:after="120"/>
      <w:ind w:left="720"/>
      <w:jc w:val="left"/>
    </w:pPr>
    <w:rPr>
      <w:sz w:val="24"/>
      <w:szCs w:val="24"/>
      <w:lang w:val="en-US"/>
    </w:rPr>
  </w:style>
  <w:style w:type="character" w:customStyle="1" w:styleId="Heading1Char2">
    <w:name w:val="Heading 1 Char2"/>
    <w:aliases w:val="Para (1) Char Char,Para (1) Char2,Heading 1 Char1 Char Char1,Heading 1 Char Char Char Char,Para (1) Char Char Char Char,Para (1) Char1 Char Char,Heading 1 Char1 Char1,Para (1) Char1 Char1,Heading 1 Char1 Char Char Char"/>
    <w:basedOn w:val="DefaultParagraphFont"/>
    <w:rsid w:val="002142C6"/>
    <w:rPr>
      <w:rFonts w:ascii="Times New Roman" w:eastAsia="Times New Roman" w:hAnsi="Times New Roman" w:cs="Times New Roman"/>
      <w:sz w:val="24"/>
      <w:szCs w:val="20"/>
      <w:lang w:val="en-GB"/>
    </w:rPr>
  </w:style>
  <w:style w:type="table" w:customStyle="1" w:styleId="TableGrid30">
    <w:name w:val="Table Grid3"/>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semiHidden/>
    <w:rsid w:val="002142C6"/>
    <w:pPr>
      <w:spacing w:after="120" w:line="480" w:lineRule="auto"/>
      <w:ind w:left="360"/>
      <w:jc w:val="left"/>
    </w:pPr>
    <w:rPr>
      <w:sz w:val="24"/>
      <w:szCs w:val="24"/>
      <w:lang w:val="en-US"/>
    </w:rPr>
  </w:style>
  <w:style w:type="character" w:customStyle="1" w:styleId="BodyTextIndent2Char">
    <w:name w:val="Body Text Indent 2 Char"/>
    <w:basedOn w:val="DefaultParagraphFont"/>
    <w:link w:val="BodyTextIndent2"/>
    <w:semiHidden/>
    <w:rsid w:val="002142C6"/>
    <w:rPr>
      <w:sz w:val="24"/>
      <w:szCs w:val="24"/>
    </w:rPr>
  </w:style>
  <w:style w:type="paragraph" w:styleId="NormalWeb">
    <w:name w:val="Normal (Web)"/>
    <w:basedOn w:val="Normal"/>
    <w:uiPriority w:val="99"/>
    <w:semiHidden/>
    <w:unhideWhenUsed/>
    <w:rsid w:val="002142C6"/>
    <w:pPr>
      <w:spacing w:before="100" w:beforeAutospacing="1" w:after="100" w:afterAutospacing="1"/>
      <w:jc w:val="left"/>
    </w:pPr>
    <w:rPr>
      <w:rFonts w:eastAsiaTheme="minorHAnsi"/>
      <w:sz w:val="24"/>
      <w:szCs w:val="24"/>
      <w:lang w:val="en-US"/>
    </w:rPr>
  </w:style>
  <w:style w:type="paragraph" w:styleId="BodyText">
    <w:name w:val="Body Text"/>
    <w:basedOn w:val="Normal"/>
    <w:link w:val="BodyTextChar"/>
    <w:semiHidden/>
    <w:rsid w:val="002142C6"/>
    <w:pPr>
      <w:spacing w:after="120"/>
    </w:pPr>
    <w:rPr>
      <w:sz w:val="24"/>
      <w:szCs w:val="20"/>
    </w:rPr>
  </w:style>
  <w:style w:type="character" w:customStyle="1" w:styleId="BodyTextChar">
    <w:name w:val="Body Text Char"/>
    <w:basedOn w:val="DefaultParagraphFont"/>
    <w:link w:val="BodyText"/>
    <w:semiHidden/>
    <w:rsid w:val="002142C6"/>
    <w:rPr>
      <w:sz w:val="24"/>
      <w:lang w:val="en-GB"/>
    </w:rPr>
  </w:style>
  <w:style w:type="character" w:customStyle="1" w:styleId="hps">
    <w:name w:val="hps"/>
    <w:rsid w:val="002142C6"/>
  </w:style>
  <w:style w:type="character" w:customStyle="1" w:styleId="longtext">
    <w:name w:val="long_text"/>
    <w:basedOn w:val="DefaultParagraphFont"/>
    <w:rsid w:val="002142C6"/>
  </w:style>
  <w:style w:type="character" w:customStyle="1" w:styleId="notranslate">
    <w:name w:val="notranslate"/>
    <w:basedOn w:val="DefaultParagraphFont"/>
    <w:rsid w:val="002142C6"/>
  </w:style>
  <w:style w:type="paragraph" w:customStyle="1" w:styleId="Style-1">
    <w:name w:val="Style-1"/>
    <w:rsid w:val="002142C6"/>
  </w:style>
  <w:style w:type="paragraph" w:customStyle="1" w:styleId="xl32">
    <w:name w:val="xl32"/>
    <w:basedOn w:val="Normal"/>
    <w:rsid w:val="002142C6"/>
    <w:pPr>
      <w:pBdr>
        <w:bottom w:val="single" w:sz="4" w:space="0" w:color="000000"/>
      </w:pBdr>
      <w:suppressAutoHyphens/>
      <w:spacing w:before="100" w:after="100"/>
      <w:jc w:val="center"/>
      <w:textAlignment w:val="top"/>
    </w:pPr>
    <w:rPr>
      <w:rFonts w:ascii="Arial Unicode MS" w:eastAsia="Arial Unicode MS" w:hAnsi="Arial Unicode MS" w:cs="Wingdings 2"/>
      <w:bCs/>
      <w:sz w:val="20"/>
      <w:szCs w:val="20"/>
      <w:lang w:val="en-US" w:eastAsia="ar-SA"/>
    </w:rPr>
  </w:style>
  <w:style w:type="table" w:customStyle="1" w:styleId="TableGrid15">
    <w:name w:val="Table Grid15"/>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2142C6"/>
    <w:pPr>
      <w:ind w:left="720"/>
      <w:contextualSpacing/>
      <w:jc w:val="left"/>
    </w:pPr>
    <w:rPr>
      <w:rFonts w:eastAsia="SimSun" w:cs="Angsana New"/>
      <w:sz w:val="24"/>
      <w:szCs w:val="24"/>
      <w:lang w:val="en-AU"/>
    </w:rPr>
  </w:style>
  <w:style w:type="paragraph" w:customStyle="1" w:styleId="Normal-para">
    <w:name w:val="Normal-para"/>
    <w:basedOn w:val="Normal"/>
    <w:rsid w:val="00A80538"/>
    <w:pPr>
      <w:widowControl w:val="0"/>
      <w:numPr>
        <w:numId w:val="31"/>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5554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UNEP/OzL.Pro/ExCom/84/35</Document_x0020_Number>
  </documentManagement>
</p:properties>
</file>

<file path=customXml/itemProps1.xml><?xml version="1.0" encoding="utf-8"?>
<ds:datastoreItem xmlns:ds="http://schemas.openxmlformats.org/officeDocument/2006/customXml" ds:itemID="{EADAB31E-FD29-49CD-99EE-CA457C1CB204}"/>
</file>

<file path=customXml/itemProps2.xml><?xml version="1.0" encoding="utf-8"?>
<ds:datastoreItem xmlns:ds="http://schemas.openxmlformats.org/officeDocument/2006/customXml" ds:itemID="{D9CEBB1B-0D15-444D-A55A-4E1FF9C8C955}"/>
</file>

<file path=customXml/itemProps3.xml><?xml version="1.0" encoding="utf-8"?>
<ds:datastoreItem xmlns:ds="http://schemas.openxmlformats.org/officeDocument/2006/customXml" ds:itemID="{58FB8AC8-FADE-403D-B91E-1D4DBC85FCAF}"/>
</file>

<file path=customXml/itemProps4.xml><?xml version="1.0" encoding="utf-8"?>
<ds:datastoreItem xmlns:ds="http://schemas.openxmlformats.org/officeDocument/2006/customXml" ds:itemID="{F4EFACD5-DFBD-4A6A-8073-BD403D4FC0D4}"/>
</file>

<file path=docProps/app.xml><?xml version="1.0" encoding="utf-8"?>
<Properties xmlns="http://schemas.openxmlformats.org/officeDocument/2006/extended-properties" xmlns:vt="http://schemas.openxmlformats.org/officeDocument/2006/docPropsVTypes">
  <Template>Eec84G</Template>
  <TotalTime>16</TotalTime>
  <Pages>16</Pages>
  <Words>1814</Words>
  <Characters>10344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环境规划署2019年工作方案修正案</vt:lpstr>
    </vt:vector>
  </TitlesOfParts>
  <Company>UNMFS</Company>
  <LinksUpToDate>false</LinksUpToDate>
  <CharactersWithSpaces>12134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环境规划署2019年工作方案修正案</dc:title>
  <dc:subject>UNEP/OzL.Pro/ExCom/84/35</dc:subject>
  <dc:creator>UNMFS</dc:creator>
  <cp:keywords/>
  <dc:description/>
  <cp:lastModifiedBy>HBE</cp:lastModifiedBy>
  <cp:revision>24</cp:revision>
  <cp:lastPrinted>2019-11-26T14:17:00Z</cp:lastPrinted>
  <dcterms:created xsi:type="dcterms:W3CDTF">2019-11-29T15:22:00Z</dcterms:created>
  <dcterms:modified xsi:type="dcterms:W3CDTF">2019-11-30T18:08:00Z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UNEP/OzL.Pro/ExCom/84/35</vt:lpwstr>
  </property>
  <property fmtid="{D5CDD505-2E9C-101B-9397-08002B2CF9AE}" pid="3" name="Revision date">
    <vt:lpwstr>11/25/2019</vt:lpwstr>
  </property>
  <property fmtid="{D5CDD505-2E9C-101B-9397-08002B2CF9AE}" pid="4" name="ContentTypeId">
    <vt:lpwstr>0x010100425C447D7ECE4948834BAD83A694AABC</vt:lpwstr>
  </property>
</Properties>
</file>