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DE6B8A">
        <w:trPr>
          <w:trHeight w:val="720"/>
        </w:trPr>
        <w:tc>
          <w:tcPr>
            <w:tcW w:w="5490" w:type="dxa"/>
            <w:gridSpan w:val="2"/>
            <w:tcBorders>
              <w:bottom w:val="single" w:sz="18" w:space="0" w:color="auto"/>
            </w:tcBorders>
          </w:tcPr>
          <w:p w:rsidR="00C15867" w:rsidRPr="0000434E" w:rsidRDefault="00C15867" w:rsidP="00DE6B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DE6B8A">
            <w:pPr>
              <w:jc w:val="right"/>
              <w:rPr>
                <w:sz w:val="52"/>
                <w:szCs w:val="52"/>
              </w:rPr>
            </w:pPr>
            <w:r>
              <w:rPr>
                <w:rFonts w:ascii="Univers Bold" w:hAnsi="Univers Bold"/>
                <w:b/>
                <w:sz w:val="72"/>
              </w:rPr>
              <w:t>EP</w:t>
            </w:r>
          </w:p>
        </w:tc>
      </w:tr>
      <w:tr w:rsidR="00C15867" w:rsidTr="00DE6B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DE6B8A">
            <w:pPr>
              <w:spacing w:before="120"/>
            </w:pPr>
            <w:r>
              <w:rPr>
                <w:noProof/>
                <w:lang w:val="en-US"/>
              </w:rPr>
              <w:drawing>
                <wp:anchor distT="0" distB="0" distL="114300" distR="114300" simplePos="0" relativeHeight="251660288" behindDoc="0" locked="0" layoutInCell="1" allowOverlap="1" wp14:anchorId="26DECB11" wp14:editId="4C212397">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14:anchorId="2E5F3E95" wp14:editId="16F0B518">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DE6B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DE6B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DE6B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DE6B8A">
            <w:pPr>
              <w:spacing w:before="720"/>
              <w:ind w:left="158"/>
            </w:pPr>
          </w:p>
        </w:tc>
        <w:tc>
          <w:tcPr>
            <w:tcW w:w="4590" w:type="dxa"/>
            <w:tcBorders>
              <w:top w:val="nil"/>
              <w:left w:val="nil"/>
              <w:bottom w:val="single" w:sz="36" w:space="0" w:color="auto"/>
              <w:right w:val="nil"/>
            </w:tcBorders>
          </w:tcPr>
          <w:p w:rsidR="00C15867" w:rsidRPr="0033525D" w:rsidRDefault="00C15867" w:rsidP="00DE6B8A">
            <w:r w:rsidRPr="0033525D">
              <w:t>Distr.</w:t>
            </w:r>
          </w:p>
          <w:p w:rsidR="00923540" w:rsidRPr="0033525D" w:rsidRDefault="00923540" w:rsidP="00923540">
            <w:r w:rsidRPr="0033525D">
              <w:t>GENERAL</w:t>
            </w:r>
          </w:p>
          <w:p w:rsidR="00C15867" w:rsidRPr="0033525D" w:rsidRDefault="00C15867" w:rsidP="00DE6B8A"/>
          <w:p w:rsidR="00C15867" w:rsidRPr="003F73BA" w:rsidRDefault="00C15867" w:rsidP="00DE6B8A"/>
          <w:p w:rsidR="00C15867" w:rsidRPr="003F73BA" w:rsidRDefault="00422193" w:rsidP="00DE6B8A">
            <w:r>
              <w:fldChar w:fldCharType="begin"/>
            </w:r>
            <w:r>
              <w:instrText xml:space="preserve"> DOCPROPERTY "Document number"  \* MERGEFORMAT </w:instrText>
            </w:r>
            <w:r>
              <w:fldChar w:fldCharType="separate"/>
            </w:r>
            <w:r w:rsidR="003F057F">
              <w:t>UNEP/OzL.Pro/</w:t>
            </w:r>
            <w:proofErr w:type="spellStart"/>
            <w:r w:rsidR="003F057F">
              <w:t>ExCom</w:t>
            </w:r>
            <w:proofErr w:type="spellEnd"/>
            <w:r w:rsidR="003F057F">
              <w:t>/80/22</w:t>
            </w:r>
            <w:r>
              <w:fldChar w:fldCharType="end"/>
            </w:r>
          </w:p>
          <w:p w:rsidR="00C15867" w:rsidRPr="003F73BA" w:rsidRDefault="00BC2495" w:rsidP="00DE6B8A">
            <w:r>
              <w:fldChar w:fldCharType="begin"/>
            </w:r>
            <w:r w:rsidR="00851352">
              <w:instrText xml:space="preserve"> DOCPROPERTY "Revision date" \@ "d MMMM YYYY"  \* MERGEFORMAT </w:instrText>
            </w:r>
            <w:r>
              <w:fldChar w:fldCharType="separate"/>
            </w:r>
            <w:r w:rsidR="00E5797E">
              <w:t>26 October 2017</w:t>
            </w:r>
            <w:r>
              <w:fldChar w:fldCharType="end"/>
            </w:r>
          </w:p>
          <w:p w:rsidR="00C15867" w:rsidRPr="00000FED" w:rsidRDefault="00C15867" w:rsidP="00DE6B8A">
            <w:pPr>
              <w:rPr>
                <w:caps/>
              </w:rPr>
            </w:pPr>
          </w:p>
          <w:p w:rsidR="00C15867" w:rsidRDefault="00C15867" w:rsidP="00DE6B8A">
            <w:r w:rsidRPr="0033525D">
              <w:t>ORIGINAL: ENGLISH</w:t>
            </w:r>
          </w:p>
        </w:tc>
      </w:tr>
    </w:tbl>
    <w:p w:rsidR="00BF3022" w:rsidRPr="00612F2F" w:rsidRDefault="00C15867" w:rsidP="00BF3022">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rsidR="009960E5" w:rsidRPr="006C39CE" w:rsidRDefault="003B33BD" w:rsidP="00BF3022">
      <w:pPr>
        <w:jc w:val="left"/>
        <w:rPr>
          <w:lang w:val="en-CA"/>
        </w:rPr>
      </w:pPr>
      <w:r>
        <w:rPr>
          <w:lang w:val="en-CA"/>
        </w:rPr>
        <w:t>Montreal</w:t>
      </w:r>
      <w:r w:rsidR="00BF3022" w:rsidRPr="00042E3E">
        <w:rPr>
          <w:lang w:val="en-CA"/>
        </w:rPr>
        <w:t xml:space="preserve">, </w:t>
      </w:r>
      <w:r>
        <w:t>13</w:t>
      </w:r>
      <w:r w:rsidR="0057232E">
        <w:t>-</w:t>
      </w:r>
      <w:r>
        <w:t>17 November 2017</w:t>
      </w:r>
    </w:p>
    <w:p w:rsidR="00C15867" w:rsidRPr="00765DE4" w:rsidRDefault="00C15867" w:rsidP="009960E5">
      <w:pPr>
        <w:jc w:val="left"/>
        <w:rPr>
          <w:lang w:val="en-US"/>
        </w:rPr>
      </w:pPr>
    </w:p>
    <w:p w:rsidR="006678CE" w:rsidRDefault="006678CE" w:rsidP="00F47BD1">
      <w:pPr>
        <w:spacing w:after="240"/>
        <w:jc w:val="center"/>
        <w:outlineLvl w:val="0"/>
        <w:rPr>
          <w:b/>
          <w:caps/>
          <w:szCs w:val="28"/>
        </w:rPr>
      </w:pPr>
    </w:p>
    <w:p w:rsidR="006678CE" w:rsidRPr="006678CE" w:rsidRDefault="006678CE" w:rsidP="00F47BD1">
      <w:pPr>
        <w:spacing w:after="240"/>
        <w:jc w:val="center"/>
        <w:outlineLvl w:val="0"/>
        <w:rPr>
          <w:b/>
          <w:caps/>
          <w:szCs w:val="28"/>
        </w:rPr>
      </w:pPr>
      <w:r w:rsidRPr="006678CE">
        <w:rPr>
          <w:b/>
          <w:caps/>
          <w:szCs w:val="28"/>
        </w:rPr>
        <w:t>Overview of issues identified DURING project review</w:t>
      </w:r>
    </w:p>
    <w:p w:rsidR="006678CE" w:rsidRPr="00BE06D1" w:rsidRDefault="006678CE" w:rsidP="00F47BD1">
      <w:pPr>
        <w:pStyle w:val="Heading1"/>
        <w:rPr>
          <w:snapToGrid w:val="0"/>
        </w:rPr>
      </w:pPr>
      <w:bookmarkStart w:id="0" w:name="_Toc232301366"/>
      <w:r w:rsidRPr="00BE06D1">
        <w:t>This document consists of the following sections:</w:t>
      </w:r>
      <w:bookmarkEnd w:id="0"/>
    </w:p>
    <w:p w:rsidR="006678CE" w:rsidRPr="00BE06D1" w:rsidRDefault="006678CE" w:rsidP="00F47BD1">
      <w:pPr>
        <w:pStyle w:val="Heading2"/>
        <w:rPr>
          <w:snapToGrid w:val="0"/>
        </w:rPr>
      </w:pPr>
      <w:bookmarkStart w:id="1" w:name="_Toc232301367"/>
      <w:r w:rsidRPr="00BE06D1">
        <w:t xml:space="preserve">An </w:t>
      </w:r>
      <w:r w:rsidR="00B16923">
        <w:t>overview of</w:t>
      </w:r>
      <w:r w:rsidRPr="00BE06D1">
        <w:t xml:space="preserve"> projects and activities submitted by bilateral and implementing agencies;</w:t>
      </w:r>
      <w:bookmarkEnd w:id="1"/>
    </w:p>
    <w:p w:rsidR="007B3BDF" w:rsidRPr="00BE06D1" w:rsidRDefault="006678CE" w:rsidP="00F47BD1">
      <w:pPr>
        <w:pStyle w:val="Heading2"/>
      </w:pPr>
      <w:r w:rsidRPr="00BE06D1">
        <w:t>Issues identified during the project review process:</w:t>
      </w:r>
      <w:bookmarkStart w:id="2" w:name="_Toc232301370"/>
      <w:r w:rsidR="0057232E">
        <w:t xml:space="preserve"> </w:t>
      </w:r>
      <w:r w:rsidR="007B3BDF" w:rsidRPr="00BE06D1">
        <w:t>Deadline for</w:t>
      </w:r>
      <w:r w:rsidR="0057232E">
        <w:t xml:space="preserve"> </w:t>
      </w:r>
      <w:r w:rsidR="009A509C" w:rsidRPr="00BE06D1">
        <w:t xml:space="preserve">submission </w:t>
      </w:r>
      <w:r w:rsidR="0057232E">
        <w:t>of</w:t>
      </w:r>
      <w:r w:rsidR="009A509C" w:rsidRPr="00BE06D1">
        <w:t xml:space="preserve"> projects over US $5 million</w:t>
      </w:r>
      <w:r w:rsidR="00BE06D1" w:rsidRPr="00BE06D1">
        <w:t>;</w:t>
      </w:r>
    </w:p>
    <w:p w:rsidR="00C84A4D" w:rsidRDefault="002E7999" w:rsidP="00F47BD1">
      <w:pPr>
        <w:pStyle w:val="Heading2"/>
      </w:pPr>
      <w:r w:rsidRPr="00BE06D1">
        <w:t>HFC-related projects for funding under additional contributions to the Multilateral Fund</w:t>
      </w:r>
      <w:r w:rsidR="0057232E">
        <w:t>:</w:t>
      </w:r>
    </w:p>
    <w:p w:rsidR="00C84A4D" w:rsidRDefault="006835FE" w:rsidP="00F47BD1">
      <w:pPr>
        <w:pStyle w:val="Heading3"/>
        <w:ind w:left="2160"/>
      </w:pPr>
      <w:r>
        <w:t>Funding request</w:t>
      </w:r>
      <w:r w:rsidR="00C228D2">
        <w:t>s</w:t>
      </w:r>
      <w:r>
        <w:t xml:space="preserve"> for e</w:t>
      </w:r>
      <w:r w:rsidR="002E7999" w:rsidRPr="00BE06D1">
        <w:t>nabling activities</w:t>
      </w:r>
      <w:r w:rsidR="00BE06D1" w:rsidRPr="00BE06D1">
        <w:t>;</w:t>
      </w:r>
      <w:r w:rsidR="00D64AC8">
        <w:t xml:space="preserve"> </w:t>
      </w:r>
    </w:p>
    <w:p w:rsidR="00C84A4D" w:rsidRDefault="006835FE" w:rsidP="00F47BD1">
      <w:pPr>
        <w:pStyle w:val="Heading3"/>
        <w:ind w:left="2160"/>
      </w:pPr>
      <w:r>
        <w:t>Funding request</w:t>
      </w:r>
      <w:r w:rsidR="00C228D2">
        <w:t>s</w:t>
      </w:r>
      <w:r>
        <w:t xml:space="preserve"> for p</w:t>
      </w:r>
      <w:r w:rsidR="002E7999" w:rsidRPr="00BE06D1">
        <w:t>reparat</w:t>
      </w:r>
      <w:r>
        <w:t xml:space="preserve">ion of </w:t>
      </w:r>
      <w:r w:rsidR="002E7999" w:rsidRPr="00BE06D1">
        <w:t>HFC-related investment projects</w:t>
      </w:r>
      <w:r w:rsidR="00C228D2">
        <w:t>,</w:t>
      </w:r>
      <w:r w:rsidR="00D64AC8">
        <w:t xml:space="preserve"> </w:t>
      </w:r>
      <w:r>
        <w:t>and fully developed stand-alone HFC investment projects;</w:t>
      </w:r>
    </w:p>
    <w:p w:rsidR="002E7999" w:rsidRPr="00BE06D1" w:rsidRDefault="006835FE" w:rsidP="00F47BD1">
      <w:pPr>
        <w:pStyle w:val="Heading3"/>
        <w:ind w:left="2160"/>
      </w:pPr>
      <w:r>
        <w:t>Funding r</w:t>
      </w:r>
      <w:r w:rsidR="00462F70" w:rsidRPr="00BE06D1">
        <w:t>equest</w:t>
      </w:r>
      <w:r>
        <w:t>s</w:t>
      </w:r>
      <w:r w:rsidR="00462F70" w:rsidRPr="00BE06D1">
        <w:t xml:space="preserve"> for preparation of HFC-23 demonstration projects</w:t>
      </w:r>
      <w:r w:rsidR="00514985">
        <w:t>;</w:t>
      </w:r>
    </w:p>
    <w:p w:rsidR="006678CE" w:rsidRPr="00BE06D1" w:rsidRDefault="006678CE" w:rsidP="00F47BD1">
      <w:pPr>
        <w:widowControl w:val="0"/>
        <w:numPr>
          <w:ilvl w:val="1"/>
          <w:numId w:val="1"/>
        </w:numPr>
        <w:spacing w:after="240"/>
        <w:outlineLvl w:val="1"/>
        <w:rPr>
          <w:szCs w:val="28"/>
        </w:rPr>
      </w:pPr>
      <w:r w:rsidRPr="00BE06D1">
        <w:rPr>
          <w:szCs w:val="28"/>
        </w:rPr>
        <w:t>Project and activities submitted for blanket approval</w:t>
      </w:r>
      <w:r w:rsidR="00462F70" w:rsidRPr="00BE06D1">
        <w:rPr>
          <w:szCs w:val="28"/>
        </w:rPr>
        <w:t>;</w:t>
      </w:r>
      <w:r w:rsidRPr="00BE06D1">
        <w:rPr>
          <w:szCs w:val="28"/>
        </w:rPr>
        <w:t xml:space="preserve"> and</w:t>
      </w:r>
    </w:p>
    <w:p w:rsidR="006678CE" w:rsidRPr="00BE06D1" w:rsidRDefault="006678CE" w:rsidP="00F47BD1">
      <w:pPr>
        <w:widowControl w:val="0"/>
        <w:numPr>
          <w:ilvl w:val="1"/>
          <w:numId w:val="1"/>
        </w:numPr>
        <w:spacing w:after="240"/>
        <w:outlineLvl w:val="1"/>
        <w:rPr>
          <w:szCs w:val="28"/>
        </w:rPr>
      </w:pPr>
      <w:r w:rsidRPr="00BE06D1">
        <w:rPr>
          <w:szCs w:val="28"/>
        </w:rPr>
        <w:t>Investment projects for individual consideration.</w:t>
      </w:r>
    </w:p>
    <w:bookmarkEnd w:id="2"/>
    <w:p w:rsidR="00D171BE" w:rsidRPr="006835FE" w:rsidRDefault="00D171BE" w:rsidP="00F47BD1">
      <w:pPr>
        <w:pStyle w:val="StyleHeader4Para4Left0Firstline0"/>
        <w:numPr>
          <w:ilvl w:val="0"/>
          <w:numId w:val="0"/>
        </w:numPr>
        <w:rPr>
          <w:b/>
          <w:sz w:val="22"/>
        </w:rPr>
      </w:pPr>
      <w:r w:rsidRPr="006835FE">
        <w:rPr>
          <w:b/>
          <w:sz w:val="22"/>
        </w:rPr>
        <w:t>Projects and activities submitted by bilateral and implementing agencies</w:t>
      </w:r>
    </w:p>
    <w:p w:rsidR="00D171BE" w:rsidRDefault="00D171BE" w:rsidP="00F47BD1">
      <w:pPr>
        <w:pStyle w:val="Heading1"/>
      </w:pPr>
      <w:r>
        <w:t xml:space="preserve">Bilateral and implementing agencies submitted </w:t>
      </w:r>
      <w:r w:rsidR="0057232E">
        <w:t>86</w:t>
      </w:r>
      <w:r>
        <w:t xml:space="preserve"> funding requests</w:t>
      </w:r>
      <w:r w:rsidR="00146E80">
        <w:t xml:space="preserve"> for tranches of approved multi</w:t>
      </w:r>
      <w:r w:rsidR="00146E80">
        <w:noBreakHyphen/>
      </w:r>
      <w:r>
        <w:t>year agreements, projects and activities amounting to US $</w:t>
      </w:r>
      <w:r w:rsidR="0057232E">
        <w:t>148,636,101</w:t>
      </w:r>
      <w:r>
        <w:t xml:space="preserve"> (US $</w:t>
      </w:r>
      <w:r w:rsidR="0057232E">
        <w:t>397,538,860</w:t>
      </w:r>
      <w:r>
        <w:t xml:space="preserve"> including amount requested in principle)</w:t>
      </w:r>
      <w:r w:rsidR="00B16923">
        <w:t>,</w:t>
      </w:r>
      <w:r>
        <w:t xml:space="preserve"> including agency support costs</w:t>
      </w:r>
      <w:r w:rsidR="00B16923">
        <w:t>,</w:t>
      </w:r>
      <w:r>
        <w:t xml:space="preserve"> where applicable. The funding requests covered: </w:t>
      </w:r>
    </w:p>
    <w:p w:rsidR="00AA693D" w:rsidRDefault="00AA693D" w:rsidP="00F47BD1">
      <w:pPr>
        <w:pStyle w:val="Heading2"/>
        <w:keepNext/>
        <w:widowControl/>
      </w:pPr>
      <w:r>
        <w:lastRenderedPageBreak/>
        <w:t xml:space="preserve">Stage I of the HCFC phase-out management plan (HPMP) for </w:t>
      </w:r>
      <w:r w:rsidRPr="0057232E">
        <w:t>one</w:t>
      </w:r>
      <w:r>
        <w:t xml:space="preserve"> LVC country;</w:t>
      </w:r>
    </w:p>
    <w:p w:rsidR="00514985" w:rsidRDefault="002E207D" w:rsidP="00F47BD1">
      <w:pPr>
        <w:pStyle w:val="Heading2"/>
        <w:keepNext/>
        <w:widowControl/>
      </w:pPr>
      <w:r>
        <w:t>Stage II of the H</w:t>
      </w:r>
      <w:r w:rsidR="00D171BE">
        <w:t xml:space="preserve">PMP for </w:t>
      </w:r>
      <w:r w:rsidR="0057232E">
        <w:t>four</w:t>
      </w:r>
      <w:r w:rsidR="00D171BE">
        <w:t xml:space="preserve"> non-LVC countries </w:t>
      </w:r>
      <w:r w:rsidR="00D171BE" w:rsidRPr="0057232E">
        <w:t xml:space="preserve">and one for </w:t>
      </w:r>
      <w:r w:rsidR="00B16923">
        <w:t xml:space="preserve">a </w:t>
      </w:r>
      <w:r w:rsidR="00D171BE" w:rsidRPr="0057232E">
        <w:t>LVC</w:t>
      </w:r>
      <w:r w:rsidR="00D171BE">
        <w:t xml:space="preserve"> country;</w:t>
      </w:r>
    </w:p>
    <w:p w:rsidR="00D171BE" w:rsidRDefault="00D171BE" w:rsidP="00F47BD1">
      <w:pPr>
        <w:pStyle w:val="Heading2"/>
        <w:keepNext/>
        <w:widowControl/>
      </w:pPr>
      <w:r>
        <w:t>Stage II of the HCFC</w:t>
      </w:r>
      <w:r w:rsidR="00E96AA4">
        <w:t xml:space="preserve"> production</w:t>
      </w:r>
      <w:r>
        <w:t xml:space="preserve"> phase-out management plan (HPPMP) for China (to be considered by the Sub-group on the Production Sector); </w:t>
      </w:r>
    </w:p>
    <w:p w:rsidR="00D171BE" w:rsidRDefault="00D171BE" w:rsidP="00F47BD1">
      <w:pPr>
        <w:pStyle w:val="Heading2"/>
      </w:pPr>
      <w:r>
        <w:t xml:space="preserve">Tranches of approved HPMPs for </w:t>
      </w:r>
      <w:r w:rsidR="0057232E">
        <w:t>16</w:t>
      </w:r>
      <w:r>
        <w:t xml:space="preserve"> countries;</w:t>
      </w:r>
    </w:p>
    <w:p w:rsidR="0057232E" w:rsidRDefault="0057232E" w:rsidP="00F47BD1">
      <w:pPr>
        <w:pStyle w:val="Heading2"/>
      </w:pPr>
      <w:r>
        <w:t xml:space="preserve">One investment project to phase-out HCFC-142b/HCFC-22 in the extruded </w:t>
      </w:r>
      <w:r w:rsidR="00A74A8E">
        <w:t xml:space="preserve">(XPS) </w:t>
      </w:r>
      <w:r>
        <w:t>polystyrene foam sector in Pakistan;</w:t>
      </w:r>
    </w:p>
    <w:p w:rsidR="00D171BE" w:rsidRDefault="00D171BE" w:rsidP="00F47BD1">
      <w:pPr>
        <w:pStyle w:val="Heading2"/>
      </w:pPr>
      <w:r>
        <w:t xml:space="preserve">Renewals of institutional strengthening (IS) projects </w:t>
      </w:r>
      <w:r w:rsidRPr="0057232E">
        <w:t xml:space="preserve">in </w:t>
      </w:r>
      <w:r w:rsidR="00693C58" w:rsidRPr="0057232E">
        <w:t>30</w:t>
      </w:r>
      <w:r>
        <w:t xml:space="preserve"> countries; </w:t>
      </w:r>
    </w:p>
    <w:p w:rsidR="0057232E" w:rsidRDefault="0057232E" w:rsidP="00F47BD1">
      <w:pPr>
        <w:pStyle w:val="Heading2"/>
      </w:pPr>
      <w:r>
        <w:t xml:space="preserve">UNEP’s Compliance Assistance Programme and core unit costs for UNDP, </w:t>
      </w:r>
      <w:r w:rsidR="00A74A8E">
        <w:t>U</w:t>
      </w:r>
      <w:r>
        <w:t>NIDO and the World Bank; and</w:t>
      </w:r>
    </w:p>
    <w:p w:rsidR="0057232E" w:rsidRPr="0057232E" w:rsidRDefault="0057232E" w:rsidP="00F47BD1">
      <w:pPr>
        <w:pStyle w:val="Heading2"/>
      </w:pPr>
      <w:r>
        <w:t>Verification reports on the implementation of the HPMPs for eight countries.</w:t>
      </w:r>
    </w:p>
    <w:p w:rsidR="00152EA1" w:rsidRDefault="00D171BE" w:rsidP="00F47BD1">
      <w:pPr>
        <w:pStyle w:val="Heading1"/>
      </w:pPr>
      <w:r>
        <w:t xml:space="preserve">Following the project review process, </w:t>
      </w:r>
      <w:r w:rsidR="0057232E">
        <w:t>49</w:t>
      </w:r>
      <w:r>
        <w:t xml:space="preserve"> projects and activities totalling US</w:t>
      </w:r>
      <w:r w:rsidR="00DE6B8A">
        <w:t> </w:t>
      </w:r>
      <w:r>
        <w:t>$</w:t>
      </w:r>
      <w:r w:rsidR="0057232E">
        <w:t>9,512,427</w:t>
      </w:r>
      <w:r w:rsidR="00B16923">
        <w:t>,</w:t>
      </w:r>
      <w:r w:rsidR="0057232E">
        <w:t xml:space="preserve"> </w:t>
      </w:r>
      <w:r>
        <w:t xml:space="preserve">including agency support costs, are recommended for blanket approval, and </w:t>
      </w:r>
      <w:r w:rsidR="0057232E">
        <w:t xml:space="preserve">33 </w:t>
      </w:r>
      <w:r>
        <w:t>projects and activities totalling US</w:t>
      </w:r>
      <w:r w:rsidR="00AC11EB">
        <w:t> </w:t>
      </w:r>
      <w:r>
        <w:t>$</w:t>
      </w:r>
      <w:r w:rsidR="0057232E">
        <w:t>128,934,167</w:t>
      </w:r>
      <w:r>
        <w:t xml:space="preserve">, of which </w:t>
      </w:r>
      <w:r w:rsidR="00AC11EB">
        <w:t>US $</w:t>
      </w:r>
      <w:r w:rsidR="0057232E">
        <w:t>47,939,497</w:t>
      </w:r>
      <w:r w:rsidR="00AC11EB">
        <w:t xml:space="preserve"> is for the second tranche of</w:t>
      </w:r>
      <w:r w:rsidR="00152EA1">
        <w:t xml:space="preserve"> stage II of the HPMP for China and</w:t>
      </w:r>
      <w:r w:rsidR="00AC11EB">
        <w:t xml:space="preserve"> </w:t>
      </w:r>
      <w:r>
        <w:t>US</w:t>
      </w:r>
      <w:r w:rsidR="00AC11EB">
        <w:t> </w:t>
      </w:r>
      <w:r>
        <w:t>$</w:t>
      </w:r>
      <w:r w:rsidR="0057232E">
        <w:t>54,342,000</w:t>
      </w:r>
      <w:r>
        <w:t xml:space="preserve"> for </w:t>
      </w:r>
      <w:r w:rsidR="0057232E">
        <w:t xml:space="preserve">the first tranche of </w:t>
      </w:r>
      <w:r>
        <w:t xml:space="preserve">China’s </w:t>
      </w:r>
      <w:r w:rsidR="0057232E">
        <w:t xml:space="preserve">stage II </w:t>
      </w:r>
      <w:r>
        <w:t>HPPMP</w:t>
      </w:r>
      <w:r w:rsidR="00152EA1">
        <w:t>,</w:t>
      </w:r>
      <w:r w:rsidR="00152EA1" w:rsidRPr="00152EA1">
        <w:t xml:space="preserve"> </w:t>
      </w:r>
      <w:r w:rsidR="00152EA1">
        <w:t>are being forwarded for individual consideration. Together, the projects for blanket approval and those for individual consideration amount to US $</w:t>
      </w:r>
      <w:r w:rsidR="0057232E">
        <w:t>138,446,594</w:t>
      </w:r>
      <w:r w:rsidR="00152EA1">
        <w:t>.</w:t>
      </w:r>
    </w:p>
    <w:p w:rsidR="008C5738" w:rsidRDefault="00152EA1" w:rsidP="00F47BD1">
      <w:pPr>
        <w:pStyle w:val="Heading1"/>
      </w:pPr>
      <w:r w:rsidRPr="00B16923">
        <w:t xml:space="preserve">In addition, </w:t>
      </w:r>
      <w:r w:rsidR="0057232E" w:rsidRPr="00B16923">
        <w:t>90</w:t>
      </w:r>
      <w:r w:rsidRPr="00B16923">
        <w:t xml:space="preserve"> HFC-related projects and activities totalling US</w:t>
      </w:r>
      <w:r w:rsidR="0057232E" w:rsidRPr="00B16923">
        <w:t> </w:t>
      </w:r>
      <w:r w:rsidR="00D171BE" w:rsidRPr="00B16923">
        <w:t>$</w:t>
      </w:r>
      <w:r w:rsidR="0057232E" w:rsidRPr="00B16923">
        <w:t>19,820,947</w:t>
      </w:r>
      <w:r w:rsidR="00B16923" w:rsidRPr="00B16923">
        <w:t>,</w:t>
      </w:r>
      <w:r w:rsidR="00D171BE" w:rsidRPr="00B16923">
        <w:t xml:space="preserve"> </w:t>
      </w:r>
      <w:r w:rsidR="00A6416B" w:rsidRPr="00B16923">
        <w:t>including agency support cost</w:t>
      </w:r>
      <w:r w:rsidR="00B16923" w:rsidRPr="00B16923">
        <w:t>s,</w:t>
      </w:r>
      <w:r w:rsidR="00A6416B" w:rsidRPr="00B16923">
        <w:t xml:space="preserve"> </w:t>
      </w:r>
      <w:r w:rsidR="00265CC9" w:rsidRPr="00887ECC">
        <w:t>are being forwarded to the 80</w:t>
      </w:r>
      <w:r w:rsidR="00265CC9" w:rsidRPr="00887ECC">
        <w:rPr>
          <w:vertAlign w:val="superscript"/>
        </w:rPr>
        <w:t>th</w:t>
      </w:r>
      <w:r w:rsidR="00265CC9" w:rsidRPr="00887ECC">
        <w:t xml:space="preserve"> meeting following the project review process.</w:t>
      </w:r>
      <w:r w:rsidRPr="00887ECC">
        <w:t xml:space="preserve"> These activities</w:t>
      </w:r>
      <w:r w:rsidRPr="00B16923">
        <w:t xml:space="preserve"> include funding for enabling activities in 59 countries, funding for preparation for HFC</w:t>
      </w:r>
      <w:r>
        <w:t xml:space="preserve">-related investment projects in </w:t>
      </w:r>
      <w:r w:rsidR="0057232E">
        <w:t>10</w:t>
      </w:r>
      <w:r>
        <w:t xml:space="preserve"> countries, fully-developed stand-alone HFC investment projects in four </w:t>
      </w:r>
      <w:r w:rsidR="00266215">
        <w:t>c</w:t>
      </w:r>
      <w:r>
        <w:t xml:space="preserve">ountries and two funding requests for preparation of HFC-23 demonstration projects in one country. </w:t>
      </w:r>
      <w:r w:rsidR="009A485F">
        <w:t xml:space="preserve"> HFC-related project</w:t>
      </w:r>
      <w:r w:rsidR="00266215">
        <w:t xml:space="preserve">s and activities </w:t>
      </w:r>
      <w:r w:rsidR="00B16923">
        <w:t>are</w:t>
      </w:r>
      <w:r w:rsidR="009A485F">
        <w:t xml:space="preserve"> </w:t>
      </w:r>
      <w:r w:rsidR="00266215">
        <w:t>discussed</w:t>
      </w:r>
      <w:r w:rsidR="009A485F">
        <w:t xml:space="preserve"> separately</w:t>
      </w:r>
      <w:r w:rsidR="00B16923">
        <w:t>, as their funding will be from the additional contribution</w:t>
      </w:r>
      <w:r w:rsidR="00D24ACB">
        <w:t>s</w:t>
      </w:r>
      <w:r w:rsidR="00B16923">
        <w:t xml:space="preserve"> to the Multilateral Fund by a group of non-A5 countries.</w:t>
      </w:r>
    </w:p>
    <w:p w:rsidR="00266215" w:rsidRPr="006835FE" w:rsidRDefault="00266215" w:rsidP="00F47BD1">
      <w:pPr>
        <w:rPr>
          <w:i/>
          <w:lang w:val="en-CA"/>
        </w:rPr>
      </w:pPr>
      <w:r w:rsidRPr="006835FE">
        <w:rPr>
          <w:i/>
          <w:snapToGrid w:val="0"/>
          <w:szCs w:val="28"/>
        </w:rPr>
        <w:t xml:space="preserve">HPMPs submitted and subsequently </w:t>
      </w:r>
      <w:r w:rsidRPr="00B16923">
        <w:rPr>
          <w:i/>
          <w:snapToGrid w:val="0"/>
          <w:szCs w:val="28"/>
        </w:rPr>
        <w:t xml:space="preserve">withdrawn </w:t>
      </w:r>
      <w:r w:rsidR="00EB71B8" w:rsidRPr="00B16923">
        <w:rPr>
          <w:i/>
          <w:snapToGrid w:val="0"/>
          <w:szCs w:val="28"/>
        </w:rPr>
        <w:t>(</w:t>
      </w:r>
      <w:r w:rsidR="0057232E" w:rsidRPr="00B16923">
        <w:rPr>
          <w:i/>
          <w:snapToGrid w:val="0"/>
          <w:szCs w:val="28"/>
        </w:rPr>
        <w:t>Pakistan</w:t>
      </w:r>
      <w:r w:rsidR="00A6416B" w:rsidRPr="00B16923">
        <w:rPr>
          <w:i/>
          <w:snapToGrid w:val="0"/>
          <w:szCs w:val="28"/>
        </w:rPr>
        <w:t>, Nigeria</w:t>
      </w:r>
      <w:r w:rsidR="00EB71B8" w:rsidRPr="00B16923">
        <w:rPr>
          <w:i/>
          <w:snapToGrid w:val="0"/>
          <w:szCs w:val="28"/>
        </w:rPr>
        <w:t>)</w:t>
      </w:r>
    </w:p>
    <w:p w:rsidR="00266215" w:rsidRDefault="00266215" w:rsidP="00F47BD1">
      <w:pPr>
        <w:rPr>
          <w:i/>
          <w:lang w:val="en-CA"/>
        </w:rPr>
      </w:pPr>
    </w:p>
    <w:p w:rsidR="005A072A" w:rsidRPr="00B16923" w:rsidRDefault="0057232E" w:rsidP="00F47BD1">
      <w:pPr>
        <w:pStyle w:val="Heading1"/>
      </w:pPr>
      <w:r w:rsidRPr="00B16923">
        <w:t>The request for an investment project to phase out HCFC-142b and HCFC-22 in the manufacturing of XPS foam at one enterprise in Pakistan</w:t>
      </w:r>
      <w:r w:rsidR="00B16923" w:rsidRPr="00B16923">
        <w:t>,</w:t>
      </w:r>
      <w:r w:rsidRPr="00B16923">
        <w:t xml:space="preserve"> was withdrawn as the condition for the submission of the project as specified in decision 76/39(f) was not fulfilled (i.e., that the country’s baseline consumption was revised to include HCFC-142b and approved by the Parties to the Montreal Protocol</w:t>
      </w:r>
      <w:r w:rsidR="00B16923">
        <w:t>)</w:t>
      </w:r>
      <w:r w:rsidRPr="00B16923">
        <w:t>.</w:t>
      </w:r>
    </w:p>
    <w:p w:rsidR="00C113E1" w:rsidRPr="00DD128F" w:rsidRDefault="00C113E1" w:rsidP="00F47BD1">
      <w:pPr>
        <w:pStyle w:val="Heading1"/>
        <w:rPr>
          <w:snapToGrid w:val="0"/>
        </w:rPr>
      </w:pPr>
      <w:r w:rsidRPr="00DD128F">
        <w:rPr>
          <w:snapToGrid w:val="0"/>
        </w:rPr>
        <w:t xml:space="preserve">During the project review process, issues associated with stage II of the HPMP for Nigeria </w:t>
      </w:r>
      <w:r w:rsidR="00B16923">
        <w:rPr>
          <w:snapToGrid w:val="0"/>
        </w:rPr>
        <w:t>(</w:t>
      </w:r>
      <w:r w:rsidRPr="00DD128F">
        <w:rPr>
          <w:snapToGrid w:val="0"/>
        </w:rPr>
        <w:t>at a cost of US</w:t>
      </w:r>
      <w:r>
        <w:rPr>
          <w:snapToGrid w:val="0"/>
        </w:rPr>
        <w:t> </w:t>
      </w:r>
      <w:r w:rsidRPr="00DD128F">
        <w:rPr>
          <w:snapToGrid w:val="0"/>
        </w:rPr>
        <w:t xml:space="preserve">$21,661,694 (including agency support costs) could not be addressed </w:t>
      </w:r>
      <w:r>
        <w:rPr>
          <w:snapToGrid w:val="0"/>
        </w:rPr>
        <w:t>i</w:t>
      </w:r>
      <w:r w:rsidRPr="00DD128F">
        <w:rPr>
          <w:snapToGrid w:val="0"/>
        </w:rPr>
        <w:t>n time and</w:t>
      </w:r>
      <w:r w:rsidR="00B16923">
        <w:rPr>
          <w:snapToGrid w:val="0"/>
        </w:rPr>
        <w:t>,</w:t>
      </w:r>
      <w:r w:rsidRPr="00DD128F">
        <w:rPr>
          <w:snapToGrid w:val="0"/>
        </w:rPr>
        <w:t xml:space="preserve"> therefore</w:t>
      </w:r>
      <w:r w:rsidR="00B16923">
        <w:rPr>
          <w:snapToGrid w:val="0"/>
        </w:rPr>
        <w:t>,</w:t>
      </w:r>
      <w:r>
        <w:rPr>
          <w:snapToGrid w:val="0"/>
        </w:rPr>
        <w:t xml:space="preserve"> the submission</w:t>
      </w:r>
      <w:r w:rsidRPr="00DD128F">
        <w:rPr>
          <w:snapToGrid w:val="0"/>
        </w:rPr>
        <w:t xml:space="preserve"> was withdrawn by the relevant lead implementing agency. Some of the issues that required additional time to be addressed included </w:t>
      </w:r>
      <w:r w:rsidRPr="00DD128F">
        <w:rPr>
          <w:i/>
          <w:snapToGrid w:val="0"/>
        </w:rPr>
        <w:t>inter alia</w:t>
      </w:r>
      <w:r w:rsidRPr="00DD128F">
        <w:rPr>
          <w:snapToGrid w:val="0"/>
        </w:rPr>
        <w:t xml:space="preserve"> the need to revise the 2015 verification report </w:t>
      </w:r>
      <w:r w:rsidR="00B16923">
        <w:rPr>
          <w:snapToGrid w:val="0"/>
        </w:rPr>
        <w:t xml:space="preserve">as the </w:t>
      </w:r>
      <w:r w:rsidRPr="00DD128F">
        <w:rPr>
          <w:snapToGrid w:val="0"/>
        </w:rPr>
        <w:t>consumption in the HPMP was substantially larger than that reported in the verification</w:t>
      </w:r>
      <w:r w:rsidR="00B16923">
        <w:rPr>
          <w:snapToGrid w:val="0"/>
        </w:rPr>
        <w:t xml:space="preserve"> report </w:t>
      </w:r>
      <w:r w:rsidRPr="00DD128F">
        <w:rPr>
          <w:snapToGrid w:val="0"/>
        </w:rPr>
        <w:t xml:space="preserve">and </w:t>
      </w:r>
      <w:r w:rsidR="00B16923">
        <w:rPr>
          <w:snapToGrid w:val="0"/>
        </w:rPr>
        <w:t xml:space="preserve">under </w:t>
      </w:r>
      <w:r w:rsidRPr="00DD128F">
        <w:rPr>
          <w:snapToGrid w:val="0"/>
        </w:rPr>
        <w:t>the Article</w:t>
      </w:r>
      <w:r>
        <w:rPr>
          <w:snapToGrid w:val="0"/>
        </w:rPr>
        <w:t> </w:t>
      </w:r>
      <w:r w:rsidRPr="00DD128F">
        <w:rPr>
          <w:snapToGrid w:val="0"/>
        </w:rPr>
        <w:t>7 data</w:t>
      </w:r>
      <w:r w:rsidR="00B16923">
        <w:rPr>
          <w:snapToGrid w:val="0"/>
        </w:rPr>
        <w:t xml:space="preserve"> of the </w:t>
      </w:r>
      <w:r w:rsidR="00730D40">
        <w:rPr>
          <w:snapToGrid w:val="0"/>
        </w:rPr>
        <w:t xml:space="preserve">Montreal </w:t>
      </w:r>
      <w:r w:rsidR="00B16923">
        <w:rPr>
          <w:snapToGrid w:val="0"/>
        </w:rPr>
        <w:t>Protocol;</w:t>
      </w:r>
      <w:r w:rsidRPr="00DD128F">
        <w:rPr>
          <w:snapToGrid w:val="0"/>
        </w:rPr>
        <w:t xml:space="preserve"> the lack of verificati</w:t>
      </w:r>
      <w:r w:rsidR="00730D40">
        <w:rPr>
          <w:snapToGrid w:val="0"/>
        </w:rPr>
        <w:t>on of the 2016 HCFC consumption;</w:t>
      </w:r>
      <w:r w:rsidRPr="00DD128F">
        <w:rPr>
          <w:snapToGrid w:val="0"/>
        </w:rPr>
        <w:t xml:space="preserve"> the slow progress in conversion of the foam system house and downstream users under stage I</w:t>
      </w:r>
      <w:r w:rsidR="00730D40">
        <w:rPr>
          <w:snapToGrid w:val="0"/>
        </w:rPr>
        <w:t xml:space="preserve">; </w:t>
      </w:r>
      <w:r w:rsidRPr="00DD128F">
        <w:rPr>
          <w:snapToGrid w:val="0"/>
        </w:rPr>
        <w:t>the eligibility of a project to produce hydrocarbon (HC)</w:t>
      </w:r>
      <w:r w:rsidR="00B16923">
        <w:rPr>
          <w:snapToGrid w:val="0"/>
        </w:rPr>
        <w:t>;</w:t>
      </w:r>
      <w:r w:rsidRPr="00DD128F">
        <w:rPr>
          <w:snapToGrid w:val="0"/>
        </w:rPr>
        <w:t xml:space="preserve"> the incremental costs of the conversion projects and the size of activities and associated HCFC phase-out in the refrigeration servicing sector. Stage II will be resubmitted to the 81</w:t>
      </w:r>
      <w:r w:rsidRPr="00DD128F">
        <w:rPr>
          <w:snapToGrid w:val="0"/>
          <w:vertAlign w:val="superscript"/>
        </w:rPr>
        <w:t>st </w:t>
      </w:r>
      <w:r w:rsidRPr="00DD128F">
        <w:rPr>
          <w:snapToGrid w:val="0"/>
        </w:rPr>
        <w:t>meeting</w:t>
      </w:r>
      <w:r w:rsidR="00B16923">
        <w:rPr>
          <w:snapToGrid w:val="0"/>
        </w:rPr>
        <w:t>, once all the issues have been addressed.</w:t>
      </w:r>
    </w:p>
    <w:p w:rsidR="005A072A" w:rsidRPr="005A072A" w:rsidRDefault="005A072A" w:rsidP="00D70062">
      <w:pPr>
        <w:pStyle w:val="Heading1"/>
        <w:keepNext/>
        <w:numPr>
          <w:ilvl w:val="0"/>
          <w:numId w:val="0"/>
        </w:numPr>
        <w:rPr>
          <w:i/>
        </w:rPr>
      </w:pPr>
      <w:r w:rsidRPr="005A072A">
        <w:rPr>
          <w:i/>
        </w:rPr>
        <w:lastRenderedPageBreak/>
        <w:t>IS renewal requests</w:t>
      </w:r>
    </w:p>
    <w:p w:rsidR="005A072A" w:rsidRPr="005A072A" w:rsidRDefault="005A072A" w:rsidP="00D70062">
      <w:pPr>
        <w:pStyle w:val="Heading1"/>
        <w:keepNext/>
        <w:rPr>
          <w:szCs w:val="28"/>
        </w:rPr>
      </w:pPr>
      <w:r w:rsidRPr="005A072A">
        <w:rPr>
          <w:szCs w:val="28"/>
        </w:rPr>
        <w:t>The Secretariat reviewed the terminal reports and requests for extension of IS funding for 30 countries against relevant decisions including decision 74/51(c) on the funding level for IS projects, and decision 74/51(e) on the requirement to include specific performance indicators for planned activities</w:t>
      </w:r>
      <w:r w:rsidRPr="005A072A">
        <w:rPr>
          <w:szCs w:val="28"/>
          <w:vertAlign w:val="superscript"/>
        </w:rPr>
        <w:footnoteReference w:id="1"/>
      </w:r>
      <w:r w:rsidRPr="005A072A">
        <w:rPr>
          <w:szCs w:val="28"/>
        </w:rPr>
        <w:t>. All requests were cross-checked against: previous IS reports; progress reports on the implementation of country programmes</w:t>
      </w:r>
      <w:r>
        <w:rPr>
          <w:szCs w:val="28"/>
        </w:rPr>
        <w:t xml:space="preserve"> (CP)</w:t>
      </w:r>
      <w:r w:rsidRPr="005A072A">
        <w:rPr>
          <w:szCs w:val="28"/>
        </w:rPr>
        <w:t>; data reported under Article 7 of the Montreal Protocol; the latest reports on implementation of HPMPs; bilateral and implementing agencies’ progress reports submitted to the 79</w:t>
      </w:r>
      <w:r w:rsidRPr="005A072A">
        <w:rPr>
          <w:szCs w:val="28"/>
          <w:vertAlign w:val="superscript"/>
        </w:rPr>
        <w:t>th </w:t>
      </w:r>
      <w:r w:rsidRPr="005A072A">
        <w:rPr>
          <w:szCs w:val="28"/>
        </w:rPr>
        <w:t>meeting; and relevant decisions on compliance adopted by the Parties to the Montreal Protocol.  Fifteen countries reported on specific performance indicators as part of the progress report for the previous IS phase.</w:t>
      </w:r>
      <w:r w:rsidRPr="005A072A">
        <w:rPr>
          <w:szCs w:val="28"/>
          <w:vertAlign w:val="superscript"/>
        </w:rPr>
        <w:footnoteReference w:id="2"/>
      </w:r>
      <w:r w:rsidRPr="005A072A">
        <w:rPr>
          <w:szCs w:val="28"/>
        </w:rPr>
        <w:t xml:space="preserve">  In this regard, all 15 countries achieved all, or the majority of the targets set. The Secretariat recommended all IS projects submitted to the 80</w:t>
      </w:r>
      <w:r w:rsidRPr="005A072A">
        <w:rPr>
          <w:szCs w:val="28"/>
          <w:vertAlign w:val="superscript"/>
        </w:rPr>
        <w:t>th </w:t>
      </w:r>
      <w:r w:rsidRPr="005A072A">
        <w:rPr>
          <w:szCs w:val="28"/>
        </w:rPr>
        <w:t xml:space="preserve">meeting for blanket approval. </w:t>
      </w:r>
    </w:p>
    <w:p w:rsidR="00E85409" w:rsidRPr="006835FE" w:rsidRDefault="00851958" w:rsidP="00F47BD1">
      <w:pPr>
        <w:pStyle w:val="Heading1"/>
        <w:numPr>
          <w:ilvl w:val="0"/>
          <w:numId w:val="0"/>
        </w:numPr>
        <w:rPr>
          <w:i/>
          <w:szCs w:val="28"/>
          <w:lang w:val="en-CA"/>
        </w:rPr>
      </w:pPr>
      <w:r w:rsidRPr="006835FE">
        <w:rPr>
          <w:i/>
          <w:szCs w:val="28"/>
          <w:lang w:val="en-CA"/>
        </w:rPr>
        <w:t>Funding withheld pending submission of verification reports or meeting specific conditions</w:t>
      </w:r>
    </w:p>
    <w:p w:rsidR="007E758D" w:rsidRPr="00B16923" w:rsidRDefault="001E69D4" w:rsidP="00F47BD1">
      <w:pPr>
        <w:pStyle w:val="Heading1"/>
      </w:pPr>
      <w:r w:rsidRPr="00793A72">
        <w:rPr>
          <w:lang w:val="en-CA"/>
        </w:rPr>
        <w:t>At the 77</w:t>
      </w:r>
      <w:r w:rsidRPr="00793A72">
        <w:rPr>
          <w:vertAlign w:val="superscript"/>
          <w:lang w:val="en-CA"/>
        </w:rPr>
        <w:t>th </w:t>
      </w:r>
      <w:r w:rsidRPr="00793A72">
        <w:rPr>
          <w:lang w:val="en-CA"/>
        </w:rPr>
        <w:t xml:space="preserve">meeting, the Executive Committee requested the Treasurer to withhold </w:t>
      </w:r>
      <w:r w:rsidRPr="00793A72">
        <w:t>funding for the fourth tranche of stage I of the HPMP for Saudi Arabia</w:t>
      </w:r>
      <w:r w:rsidRPr="00793A72">
        <w:rPr>
          <w:rStyle w:val="FootnoteReference"/>
          <w:szCs w:val="28"/>
        </w:rPr>
        <w:footnoteReference w:id="3"/>
      </w:r>
      <w:r w:rsidRPr="00793A72">
        <w:t xml:space="preserve"> pending the receipt of a comprehensive report demonstrating that the conditions specified in Appendix 8-A of the Agreement had been met. As of the time of issuance of the present document, the Secretariat had not received confirmation that these conditions have </w:t>
      </w:r>
      <w:r w:rsidRPr="00B16923">
        <w:t>been met.</w:t>
      </w:r>
      <w:r w:rsidR="007E758D" w:rsidRPr="00B16923">
        <w:t xml:space="preserve"> </w:t>
      </w:r>
    </w:p>
    <w:p w:rsidR="007E758D" w:rsidRPr="00B16923" w:rsidRDefault="007E758D" w:rsidP="00F47BD1">
      <w:pPr>
        <w:pStyle w:val="Heading1"/>
      </w:pPr>
      <w:r w:rsidRPr="00B16923">
        <w:t>In relation to the approval of the third tranche of the HPMP for Serbia</w:t>
      </w:r>
      <w:r w:rsidR="00D15E79" w:rsidRPr="00B16923">
        <w:t xml:space="preserve"> at the 79</w:t>
      </w:r>
      <w:r w:rsidR="00D15E79" w:rsidRPr="00B16923">
        <w:rPr>
          <w:vertAlign w:val="superscript"/>
        </w:rPr>
        <w:t>th</w:t>
      </w:r>
      <w:r w:rsidR="00D15E79" w:rsidRPr="00B16923">
        <w:t xml:space="preserve"> meeting</w:t>
      </w:r>
      <w:r w:rsidRPr="00B16923">
        <w:t xml:space="preserve">, in accordance with decision 79/27(a), UNIDO submitted </w:t>
      </w:r>
      <w:r w:rsidR="006B2E72" w:rsidRPr="00B16923">
        <w:t xml:space="preserve">in September 2017 </w:t>
      </w:r>
      <w:r w:rsidRPr="00B16923">
        <w:t xml:space="preserve">the </w:t>
      </w:r>
      <w:r w:rsidR="00F87215" w:rsidRPr="00B16923">
        <w:t xml:space="preserve">outstanding </w:t>
      </w:r>
      <w:r w:rsidRPr="00B16923">
        <w:t xml:space="preserve">2016 </w:t>
      </w:r>
      <w:r w:rsidR="006B2E72" w:rsidRPr="00B16923">
        <w:t xml:space="preserve">HCFC consumption </w:t>
      </w:r>
      <w:r w:rsidRPr="00B16923">
        <w:t>verification</w:t>
      </w:r>
      <w:r w:rsidR="006B2E72" w:rsidRPr="00B16923">
        <w:t xml:space="preserve"> </w:t>
      </w:r>
      <w:r w:rsidR="006F3922" w:rsidRPr="00B16923">
        <w:t xml:space="preserve">report </w:t>
      </w:r>
      <w:r w:rsidR="006B2E72" w:rsidRPr="00B16923">
        <w:t>confirming that the Government of Serbia was in compliance with the Montreal Protocol and the Agreement between the Government and the Executive Committee</w:t>
      </w:r>
      <w:r w:rsidRPr="00B16923">
        <w:t xml:space="preserve">.  </w:t>
      </w:r>
    </w:p>
    <w:p w:rsidR="007B3BDF" w:rsidRPr="006835FE" w:rsidRDefault="007B3BDF" w:rsidP="00F47BD1">
      <w:pPr>
        <w:keepNext/>
        <w:rPr>
          <w:i/>
          <w:lang w:val="en-CA"/>
        </w:rPr>
      </w:pPr>
      <w:r w:rsidRPr="006835FE">
        <w:rPr>
          <w:i/>
          <w:lang w:val="en-CA"/>
        </w:rPr>
        <w:t>Summary of prices of the controlled substances and alternatives</w:t>
      </w:r>
    </w:p>
    <w:p w:rsidR="007B3BDF" w:rsidRPr="00826AFB" w:rsidRDefault="007B3BDF" w:rsidP="00F47BD1">
      <w:pPr>
        <w:keepNext/>
        <w:rPr>
          <w:u w:val="single"/>
          <w:lang w:val="en-CA"/>
        </w:rPr>
      </w:pPr>
    </w:p>
    <w:p w:rsidR="007B3BDF" w:rsidRPr="00826AFB" w:rsidRDefault="00915068" w:rsidP="00F47BD1">
      <w:pPr>
        <w:pStyle w:val="Heading1"/>
        <w:keepNext/>
        <w:rPr>
          <w:lang w:val="en-CA"/>
        </w:rPr>
      </w:pPr>
      <w:r w:rsidRPr="00826AFB">
        <w:rPr>
          <w:lang w:val="en-CA"/>
        </w:rPr>
        <w:t xml:space="preserve">At </w:t>
      </w:r>
      <w:r w:rsidR="00CB1981">
        <w:rPr>
          <w:lang w:val="en-CA"/>
        </w:rPr>
        <w:t>the</w:t>
      </w:r>
      <w:r w:rsidRPr="00826AFB">
        <w:rPr>
          <w:lang w:val="en-CA"/>
        </w:rPr>
        <w:t xml:space="preserve"> 79</w:t>
      </w:r>
      <w:r w:rsidRPr="00826AFB">
        <w:rPr>
          <w:vertAlign w:val="superscript"/>
          <w:lang w:val="en-CA"/>
        </w:rPr>
        <w:t>th</w:t>
      </w:r>
      <w:r w:rsidRPr="00826AFB">
        <w:rPr>
          <w:lang w:val="en-CA"/>
        </w:rPr>
        <w:t xml:space="preserve"> meeting</w:t>
      </w:r>
      <w:r w:rsidRPr="00826AFB">
        <w:rPr>
          <w:rStyle w:val="FootnoteReference"/>
          <w:lang w:val="en-CA"/>
        </w:rPr>
        <w:footnoteReference w:id="4"/>
      </w:r>
      <w:r w:rsidRPr="00826AFB">
        <w:rPr>
          <w:lang w:val="en-CA"/>
        </w:rPr>
        <w:t xml:space="preserve">, the Executive Committee requested the Secretariat to include in this </w:t>
      </w:r>
      <w:r w:rsidR="003C04FA" w:rsidRPr="00826AFB">
        <w:rPr>
          <w:lang w:val="en-CA"/>
        </w:rPr>
        <w:t>document</w:t>
      </w:r>
      <w:r w:rsidRPr="00826AFB">
        <w:rPr>
          <w:lang w:val="en-CA"/>
        </w:rPr>
        <w:t xml:space="preserve"> a summary of the prices of the controlled substances and the alternatives to be phased in, as communicated by enterprises requesting funding in any new project proposal, including clarification of any differences between those and the prices reported in the CP data report.</w:t>
      </w:r>
    </w:p>
    <w:p w:rsidR="003C04FA" w:rsidRDefault="003C04FA" w:rsidP="00F47BD1">
      <w:pPr>
        <w:pStyle w:val="Heading1"/>
      </w:pPr>
      <w:r w:rsidRPr="00826AFB">
        <w:rPr>
          <w:lang w:val="en-CA"/>
        </w:rPr>
        <w:t>Out of the five stage I and stage II of HPMPs submitted to the 80</w:t>
      </w:r>
      <w:r w:rsidRPr="00826AFB">
        <w:rPr>
          <w:vertAlign w:val="superscript"/>
          <w:lang w:val="en-CA"/>
        </w:rPr>
        <w:t>th</w:t>
      </w:r>
      <w:r w:rsidRPr="00826AFB">
        <w:rPr>
          <w:lang w:val="en-CA"/>
        </w:rPr>
        <w:t xml:space="preserve"> meeting, only </w:t>
      </w:r>
      <w:r w:rsidR="00CB1981">
        <w:rPr>
          <w:lang w:val="en-CA"/>
        </w:rPr>
        <w:t>t</w:t>
      </w:r>
      <w:r w:rsidRPr="00826AFB">
        <w:rPr>
          <w:lang w:val="en-CA"/>
        </w:rPr>
        <w:t>he P</w:t>
      </w:r>
      <w:r w:rsidR="00826AFB" w:rsidRPr="00826AFB">
        <w:rPr>
          <w:lang w:val="en-CA"/>
        </w:rPr>
        <w:t>hi</w:t>
      </w:r>
      <w:r w:rsidRPr="00826AFB">
        <w:rPr>
          <w:lang w:val="en-CA"/>
        </w:rPr>
        <w:t>lippines</w:t>
      </w:r>
      <w:r w:rsidR="00826AFB" w:rsidRPr="00826AFB">
        <w:rPr>
          <w:lang w:val="en-CA"/>
        </w:rPr>
        <w:t xml:space="preserve"> included </w:t>
      </w:r>
      <w:r w:rsidRPr="00826AFB">
        <w:rPr>
          <w:lang w:val="en-CA"/>
        </w:rPr>
        <w:t xml:space="preserve">an investment project in the </w:t>
      </w:r>
      <w:r w:rsidR="00826AFB" w:rsidRPr="00826AFB">
        <w:rPr>
          <w:lang w:val="en-CA"/>
        </w:rPr>
        <w:t>a</w:t>
      </w:r>
      <w:r w:rsidRPr="00826AFB">
        <w:rPr>
          <w:lang w:val="en-CA"/>
        </w:rPr>
        <w:t>ir-conditioning manufacturing sector</w:t>
      </w:r>
      <w:r w:rsidR="00826AFB" w:rsidRPr="00826AFB">
        <w:rPr>
          <w:lang w:val="en-CA"/>
        </w:rPr>
        <w:t xml:space="preserve">. </w:t>
      </w:r>
      <w:r w:rsidR="00CB263D" w:rsidRPr="00826AFB">
        <w:t xml:space="preserve">The calculations </w:t>
      </w:r>
      <w:r w:rsidR="00826AFB">
        <w:t xml:space="preserve">provided </w:t>
      </w:r>
      <w:r w:rsidR="00CB263D" w:rsidRPr="00826AFB">
        <w:t xml:space="preserve">by </w:t>
      </w:r>
      <w:r w:rsidR="006B2E72">
        <w:t>t</w:t>
      </w:r>
      <w:r w:rsidR="00CB263D" w:rsidRPr="00826AFB">
        <w:t xml:space="preserve">he World Bank </w:t>
      </w:r>
      <w:r w:rsidR="00826AFB">
        <w:t>indicate</w:t>
      </w:r>
      <w:r w:rsidR="003626B2">
        <w:t>d</w:t>
      </w:r>
      <w:r w:rsidR="00826AFB">
        <w:t xml:space="preserve"> that the enterprise obtains a price of </w:t>
      </w:r>
      <w:r w:rsidR="00CB263D" w:rsidRPr="00826AFB">
        <w:t>US</w:t>
      </w:r>
      <w:r w:rsidR="005A072A">
        <w:t> </w:t>
      </w:r>
      <w:r w:rsidR="00CB263D" w:rsidRPr="00826AFB">
        <w:t>$2.5</w:t>
      </w:r>
      <w:r w:rsidR="00B42F9F">
        <w:t>0</w:t>
      </w:r>
      <w:r w:rsidR="00CB263D" w:rsidRPr="00826AFB">
        <w:t xml:space="preserve"> per kg of HCFC-22</w:t>
      </w:r>
      <w:r w:rsidR="00826AFB">
        <w:t xml:space="preserve"> while </w:t>
      </w:r>
      <w:r w:rsidR="00CB263D" w:rsidRPr="00826AFB">
        <w:t xml:space="preserve">the average price reported in CP data report is US $4.13. </w:t>
      </w:r>
      <w:r w:rsidR="00826AFB">
        <w:t>The reason for the difference is that t</w:t>
      </w:r>
      <w:r w:rsidR="00CB263D" w:rsidRPr="00826AFB">
        <w:t>he price used by the</w:t>
      </w:r>
      <w:r w:rsidR="006B2E72">
        <w:t xml:space="preserve"> World Bank in calculating the i</w:t>
      </w:r>
      <w:r w:rsidR="005A072A">
        <w:t>ncremental operating cost (I</w:t>
      </w:r>
      <w:r w:rsidR="00CB263D" w:rsidRPr="00826AFB">
        <w:t>OC</w:t>
      </w:r>
      <w:r w:rsidR="005A072A">
        <w:t>)</w:t>
      </w:r>
      <w:r w:rsidR="00CB263D" w:rsidRPr="00826AFB">
        <w:t xml:space="preserve"> is the procurement price at the enterprise level, while the CP data reflects the average market price. </w:t>
      </w:r>
      <w:r w:rsidR="003626B2">
        <w:t>The Secretariat noted</w:t>
      </w:r>
      <w:r w:rsidR="00B42F9F">
        <w:t xml:space="preserve"> that </w:t>
      </w:r>
      <w:r w:rsidR="00B42F9F" w:rsidRPr="00826AFB">
        <w:t xml:space="preserve">the IOC in </w:t>
      </w:r>
      <w:r w:rsidR="00CB1981">
        <w:t>t</w:t>
      </w:r>
      <w:r w:rsidR="00B42F9F" w:rsidRPr="00826AFB">
        <w:t xml:space="preserve">he Philippines </w:t>
      </w:r>
      <w:r w:rsidR="003626B2">
        <w:t>project was</w:t>
      </w:r>
      <w:r w:rsidR="00B42F9F">
        <w:t xml:space="preserve"> already </w:t>
      </w:r>
      <w:r w:rsidR="0089723E">
        <w:t>above the IOC threshold of US $</w:t>
      </w:r>
      <w:r w:rsidR="00B42F9F" w:rsidRPr="00826AFB">
        <w:t>6.30 per kg</w:t>
      </w:r>
      <w:r w:rsidR="003626B2">
        <w:t>,</w:t>
      </w:r>
      <w:r w:rsidR="00E366F7">
        <w:t xml:space="preserve"> g</w:t>
      </w:r>
      <w:r w:rsidR="00CB263D" w:rsidRPr="00826AFB">
        <w:t xml:space="preserve">iven that the unit costs for HFC-32 compressors </w:t>
      </w:r>
      <w:r w:rsidR="00951B14" w:rsidRPr="00826AFB">
        <w:t xml:space="preserve">and components </w:t>
      </w:r>
      <w:r w:rsidR="00CB263D" w:rsidRPr="00826AFB">
        <w:t>are significant</w:t>
      </w:r>
      <w:r w:rsidR="00E366F7">
        <w:t xml:space="preserve">. </w:t>
      </w:r>
      <w:r w:rsidR="00CB263D" w:rsidRPr="00826AFB">
        <w:t xml:space="preserve"> </w:t>
      </w:r>
      <w:r>
        <w:t>The IOC w</w:t>
      </w:r>
      <w:bookmarkStart w:id="3" w:name="_GoBack"/>
      <w:bookmarkEnd w:id="3"/>
      <w:r>
        <w:t>ere agreed at US $6.30/kg in line with decision 74/50(c</w:t>
      </w:r>
      <w:proofErr w:type="gramStart"/>
      <w:r>
        <w:t>)(</w:t>
      </w:r>
      <w:proofErr w:type="gramEnd"/>
      <w:r>
        <w:t>viii).</w:t>
      </w:r>
    </w:p>
    <w:p w:rsidR="006A73A7" w:rsidRPr="006835FE" w:rsidRDefault="00115312" w:rsidP="00D70062">
      <w:pPr>
        <w:keepNext/>
        <w:rPr>
          <w:i/>
        </w:rPr>
      </w:pPr>
      <w:r>
        <w:rPr>
          <w:i/>
        </w:rPr>
        <w:lastRenderedPageBreak/>
        <w:t>Revision of</w:t>
      </w:r>
      <w:r w:rsidR="00843F73" w:rsidRPr="006835FE">
        <w:rPr>
          <w:i/>
        </w:rPr>
        <w:t xml:space="preserve"> starting points for aggregate reductions in HCFC consumption</w:t>
      </w:r>
    </w:p>
    <w:p w:rsidR="006A73A7" w:rsidRDefault="006A73A7" w:rsidP="00D70062">
      <w:pPr>
        <w:keepNext/>
      </w:pPr>
    </w:p>
    <w:p w:rsidR="006A73A7" w:rsidRDefault="00843F73" w:rsidP="00D70062">
      <w:pPr>
        <w:pStyle w:val="Heading1"/>
        <w:keepNext/>
      </w:pPr>
      <w:r>
        <w:t>The Secretariat noted that in recent meetings</w:t>
      </w:r>
      <w:r w:rsidR="00F616D3">
        <w:t xml:space="preserve">, in light of information available after the establishment of the starting point for </w:t>
      </w:r>
      <w:r w:rsidR="00F616D3" w:rsidRPr="00843F73">
        <w:t>aggregate reductions in HCFC consumption</w:t>
      </w:r>
      <w:r w:rsidR="00F616D3">
        <w:t xml:space="preserve">, </w:t>
      </w:r>
      <w:r w:rsidR="00B16923">
        <w:t xml:space="preserve">few </w:t>
      </w:r>
      <w:r>
        <w:t xml:space="preserve">Article 5 countries have </w:t>
      </w:r>
      <w:r w:rsidR="00F616D3">
        <w:t xml:space="preserve">revised their </w:t>
      </w:r>
      <w:r>
        <w:t>starting point</w:t>
      </w:r>
      <w:r w:rsidR="00F616D3">
        <w:t>s but not their HCFC consumption baseline</w:t>
      </w:r>
      <w:r>
        <w:t xml:space="preserve">. </w:t>
      </w:r>
      <w:r w:rsidR="00F616D3">
        <w:t>This issue is</w:t>
      </w:r>
      <w:r w:rsidR="00E91723">
        <w:t xml:space="preserve"> </w:t>
      </w:r>
      <w:r w:rsidR="00B16923">
        <w:t>being considered</w:t>
      </w:r>
      <w:r w:rsidR="00F616D3">
        <w:t xml:space="preserve"> in</w:t>
      </w:r>
      <w:r w:rsidR="005A072A">
        <w:t xml:space="preserve"> the</w:t>
      </w:r>
      <w:r w:rsidR="00F616D3">
        <w:t xml:space="preserve"> document </w:t>
      </w:r>
      <w:r w:rsidR="00B16923">
        <w:t xml:space="preserve">on </w:t>
      </w:r>
      <w:r w:rsidR="00F616D3">
        <w:t>Development of the cost guidelines for the phase-down of HFCs in Article</w:t>
      </w:r>
      <w:r w:rsidR="006E12EC">
        <w:t> </w:t>
      </w:r>
      <w:r w:rsidR="00F616D3">
        <w:t>5 countries: Draft criteria for funding</w:t>
      </w:r>
      <w:r w:rsidR="00B16923">
        <w:rPr>
          <w:rStyle w:val="FootnoteReference"/>
        </w:rPr>
        <w:footnoteReference w:id="5"/>
      </w:r>
      <w:r w:rsidR="00CB1981">
        <w:t>.</w:t>
      </w:r>
    </w:p>
    <w:p w:rsidR="00C158FB" w:rsidRPr="00C158FB" w:rsidRDefault="00C158FB" w:rsidP="00D70062">
      <w:pPr>
        <w:keepNext/>
        <w:rPr>
          <w:b/>
          <w:lang w:val="en-CA"/>
        </w:rPr>
      </w:pPr>
      <w:r w:rsidRPr="00C158FB">
        <w:rPr>
          <w:b/>
          <w:lang w:val="en-CA"/>
        </w:rPr>
        <w:t>Issues identified during project review</w:t>
      </w:r>
    </w:p>
    <w:p w:rsidR="00C158FB" w:rsidRDefault="00C158FB" w:rsidP="00D70062">
      <w:pPr>
        <w:keepNext/>
        <w:rPr>
          <w:u w:val="single"/>
        </w:rPr>
      </w:pPr>
    </w:p>
    <w:p w:rsidR="00C158FB" w:rsidRDefault="00915068" w:rsidP="00F47BD1">
      <w:pPr>
        <w:pStyle w:val="Heading1"/>
        <w:numPr>
          <w:ilvl w:val="0"/>
          <w:numId w:val="0"/>
        </w:numPr>
        <w:spacing w:after="0"/>
        <w:rPr>
          <w:i/>
        </w:rPr>
      </w:pPr>
      <w:r>
        <w:rPr>
          <w:i/>
        </w:rPr>
        <w:t xml:space="preserve">Deadline for </w:t>
      </w:r>
      <w:r w:rsidR="00C158FB" w:rsidRPr="00C158FB">
        <w:rPr>
          <w:i/>
        </w:rPr>
        <w:t xml:space="preserve">submission </w:t>
      </w:r>
      <w:r w:rsidR="00A74A8E">
        <w:rPr>
          <w:i/>
        </w:rPr>
        <w:t>of</w:t>
      </w:r>
      <w:r w:rsidR="00C158FB" w:rsidRPr="00C158FB">
        <w:rPr>
          <w:i/>
        </w:rPr>
        <w:t xml:space="preserve"> projects over US $5 million</w:t>
      </w:r>
    </w:p>
    <w:p w:rsidR="00FC510B" w:rsidRPr="00FC510B" w:rsidRDefault="00FC510B" w:rsidP="00F47BD1">
      <w:pPr>
        <w:rPr>
          <w:highlight w:val="yellow"/>
        </w:rPr>
      </w:pPr>
    </w:p>
    <w:p w:rsidR="00C158FB" w:rsidRPr="00C158FB" w:rsidRDefault="00C158FB" w:rsidP="00F47BD1">
      <w:pPr>
        <w:pStyle w:val="Heading1"/>
        <w:rPr>
          <w:lang w:val="en-CA"/>
        </w:rPr>
      </w:pPr>
      <w:r>
        <w:t>The Secretariat received project proposals from Bangladesh and Mexico for review for the consideration of the 79</w:t>
      </w:r>
      <w:r w:rsidRPr="00915068">
        <w:rPr>
          <w:vertAlign w:val="superscript"/>
        </w:rPr>
        <w:t>th</w:t>
      </w:r>
      <w:r w:rsidR="00915068">
        <w:t xml:space="preserve"> </w:t>
      </w:r>
      <w:r>
        <w:t>and 80</w:t>
      </w:r>
      <w:r w:rsidRPr="00915068">
        <w:rPr>
          <w:vertAlign w:val="superscript"/>
        </w:rPr>
        <w:t>th</w:t>
      </w:r>
      <w:r w:rsidR="00915068">
        <w:t xml:space="preserve"> </w:t>
      </w:r>
      <w:r>
        <w:t xml:space="preserve">meetings at a </w:t>
      </w:r>
      <w:r w:rsidRPr="00915068">
        <w:t>cost of US</w:t>
      </w:r>
      <w:r w:rsidR="00915068" w:rsidRPr="00915068">
        <w:t> </w:t>
      </w:r>
      <w:r w:rsidRPr="00915068">
        <w:t>$7,064,007</w:t>
      </w:r>
      <w:r w:rsidR="00696043">
        <w:t xml:space="preserve"> and US </w:t>
      </w:r>
      <w:r>
        <w:t>$17,324,061</w:t>
      </w:r>
      <w:r w:rsidR="00F47BD1">
        <w:t xml:space="preserve"> respectively</w:t>
      </w:r>
      <w:r>
        <w:t>, as originally submitted and excluding agency support costs, by the 8-week deadline of the respective meetings. The Secretariat advised the implementing agency that, in line with decision 20/7, projects with a requested level of funding of more than US</w:t>
      </w:r>
      <w:r w:rsidR="00AD3012">
        <w:t> </w:t>
      </w:r>
      <w:r>
        <w:t xml:space="preserve">$5 million should be submitted in full, 12 weeks in advance of the Executive Committee meeting at which they were to be considered. The implementing agency resubmitted the projects at </w:t>
      </w:r>
      <w:r w:rsidRPr="00915068">
        <w:t>a cost of US $5,936,508 and US $17,094,016</w:t>
      </w:r>
      <w:r w:rsidR="00F47BD1">
        <w:t xml:space="preserve"> respectively, of which US </w:t>
      </w:r>
      <w:r w:rsidRPr="00915068">
        <w:t>$4,936,508 and US</w:t>
      </w:r>
      <w:r w:rsidR="00E46D80">
        <w:t> </w:t>
      </w:r>
      <w:r w:rsidRPr="00915068">
        <w:t>$4,500,000, excluding agency support costs,</w:t>
      </w:r>
      <w:r>
        <w:t xml:space="preserve"> were requested </w:t>
      </w:r>
      <w:r w:rsidR="00CB1981">
        <w:t>from</w:t>
      </w:r>
      <w:r>
        <w:t xml:space="preserve"> the Multilateral Fund. The Secretariat considers that the intent of decision 20/7 was to allow sufficient time for the review of projects based on their complexity and that the requested level of funding was used as a proxy for complexity. </w:t>
      </w:r>
    </w:p>
    <w:p w:rsidR="00C158FB" w:rsidRPr="00F47BD1" w:rsidRDefault="00044C65" w:rsidP="00F47BD1">
      <w:pPr>
        <w:pStyle w:val="Heading1"/>
        <w:keepNext/>
        <w:rPr>
          <w:lang w:val="en-CA"/>
        </w:rPr>
      </w:pPr>
      <w:r>
        <w:t>Noting that projects with a cost of more than US $5 million, irrespective of the requested level of funding from the Multilateral Fund, would require at least 12 weeks for detailed review, analysis and consultations with the agencies, t</w:t>
      </w:r>
      <w:r w:rsidR="00C158FB">
        <w:t xml:space="preserve">he Executive Committee may wish to consider requesting bilateral and implementing agencies </w:t>
      </w:r>
      <w:r w:rsidR="0041254C">
        <w:t xml:space="preserve">to </w:t>
      </w:r>
      <w:r w:rsidR="00C158FB">
        <w:t>submit projec</w:t>
      </w:r>
      <w:r>
        <w:t>ts with a cost exceeding US $5 </w:t>
      </w:r>
      <w:r w:rsidR="00C158FB">
        <w:t>million, excluding agency support costs and irrespective of the level of funding requested of the Multilateral Fund, no later than 12</w:t>
      </w:r>
      <w:r w:rsidR="0041254C">
        <w:t> </w:t>
      </w:r>
      <w:r w:rsidR="00C158FB">
        <w:t>weeks in advance of the Executive Committee meeting at which they were to be considered</w:t>
      </w:r>
      <w:r w:rsidR="00F47BD1">
        <w:t xml:space="preserve"> in line with </w:t>
      </w:r>
      <w:r w:rsidR="00F47BD1" w:rsidRPr="00F47BD1">
        <w:t>decision 20/7</w:t>
      </w:r>
      <w:r w:rsidR="00F47BD1">
        <w:t>(a)</w:t>
      </w:r>
      <w:r w:rsidR="00C158FB" w:rsidRPr="00F47BD1">
        <w:t>.</w:t>
      </w:r>
    </w:p>
    <w:p w:rsidR="00E379AE" w:rsidRPr="00152EA1" w:rsidRDefault="00E379AE" w:rsidP="00F47BD1">
      <w:pPr>
        <w:spacing w:after="240"/>
        <w:outlineLvl w:val="0"/>
        <w:rPr>
          <w:b/>
        </w:rPr>
      </w:pPr>
      <w:bookmarkStart w:id="4" w:name="_Toc232301385"/>
      <w:r w:rsidRPr="00152EA1">
        <w:rPr>
          <w:b/>
        </w:rPr>
        <w:t>HFC-related projects for funding under additional contributions to the Multilateral Fund</w:t>
      </w:r>
    </w:p>
    <w:p w:rsidR="00F05B22" w:rsidRPr="00F05B22" w:rsidRDefault="00F05B22" w:rsidP="00F47BD1">
      <w:pPr>
        <w:rPr>
          <w:u w:val="single"/>
        </w:rPr>
      </w:pPr>
      <w:r w:rsidRPr="00F05B22">
        <w:rPr>
          <w:u w:val="single"/>
        </w:rPr>
        <w:t>Background</w:t>
      </w:r>
    </w:p>
    <w:p w:rsidR="00F05B22" w:rsidRPr="00F05B22" w:rsidRDefault="00F05B22" w:rsidP="00F47BD1">
      <w:pPr>
        <w:rPr>
          <w:u w:val="single"/>
        </w:rPr>
      </w:pPr>
    </w:p>
    <w:p w:rsidR="00F05B22" w:rsidRPr="00F05B22" w:rsidRDefault="00F05B22" w:rsidP="00F47BD1">
      <w:pPr>
        <w:numPr>
          <w:ilvl w:val="0"/>
          <w:numId w:val="1"/>
        </w:numPr>
        <w:spacing w:after="240"/>
        <w:outlineLvl w:val="0"/>
      </w:pPr>
      <w:r w:rsidRPr="00F05B22">
        <w:t>At the 79</w:t>
      </w:r>
      <w:r w:rsidRPr="00F05B22">
        <w:rPr>
          <w:vertAlign w:val="superscript"/>
        </w:rPr>
        <w:t>th</w:t>
      </w:r>
      <w:r w:rsidRPr="00F05B22">
        <w:t xml:space="preserve"> meeting, the Executive Committee considered two documents related to the development of the cost guidelines for the phase-down of HFCs in Article 5 countries, one prepared in line with decision 78/3,</w:t>
      </w:r>
      <w:r w:rsidRPr="00F05B22">
        <w:rPr>
          <w:vertAlign w:val="superscript"/>
        </w:rPr>
        <w:footnoteReference w:id="6"/>
      </w:r>
      <w:r w:rsidRPr="00F05B22">
        <w:t xml:space="preserve"> and another in line with decision 78/4(a).</w:t>
      </w:r>
      <w:r w:rsidRPr="00F05B22">
        <w:rPr>
          <w:vertAlign w:val="superscript"/>
        </w:rPr>
        <w:footnoteReference w:id="7"/>
      </w:r>
      <w:r w:rsidRPr="00F05B22">
        <w:t xml:space="preserve"> Further to discussions,</w:t>
      </w:r>
      <w:r w:rsidRPr="00F05B22">
        <w:rPr>
          <w:vertAlign w:val="superscript"/>
        </w:rPr>
        <w:footnoteReference w:id="8"/>
      </w:r>
      <w:r w:rsidRPr="00F05B22">
        <w:t xml:space="preserve"> the Executive Committee </w:t>
      </w:r>
      <w:r w:rsidRPr="00F05B22">
        <w:rPr>
          <w:i/>
        </w:rPr>
        <w:t xml:space="preserve">inter alia </w:t>
      </w:r>
      <w:r w:rsidRPr="00F05B22">
        <w:t>agreed on the criteria for considering stand-alone HFC-related investment projects pursuant to decision 78/3(g),</w:t>
      </w:r>
      <w:r w:rsidRPr="00F05B22">
        <w:rPr>
          <w:vertAlign w:val="superscript"/>
        </w:rPr>
        <w:footnoteReference w:id="9"/>
      </w:r>
      <w:r w:rsidRPr="00F05B22">
        <w:t xml:space="preserve"> and on the criteria and requirements for the submission of funding requests for enabling activities.</w:t>
      </w:r>
      <w:r w:rsidRPr="00F05B22">
        <w:rPr>
          <w:vertAlign w:val="superscript"/>
        </w:rPr>
        <w:footnoteReference w:id="10"/>
      </w:r>
      <w:r w:rsidRPr="00F05B22">
        <w:t xml:space="preserve"> As indicated in those decisions, funding requests for enabling activities and stand</w:t>
      </w:r>
      <w:r w:rsidRPr="00F05B22">
        <w:noBreakHyphen/>
        <w:t>alone HFC-related investment projects submitted to the 80</w:t>
      </w:r>
      <w:r w:rsidRPr="00F05B22">
        <w:rPr>
          <w:vertAlign w:val="superscript"/>
        </w:rPr>
        <w:t>th</w:t>
      </w:r>
      <w:r w:rsidRPr="00F05B22">
        <w:t xml:space="preserve"> meeting, would be funded to the extent </w:t>
      </w:r>
      <w:r w:rsidRPr="00F05B22">
        <w:lastRenderedPageBreak/>
        <w:t>possible from additional voluntary contributions provided by non-Article 5 Parties (with funding priority given to enabling activities).</w:t>
      </w:r>
    </w:p>
    <w:p w:rsidR="00F05B22" w:rsidRPr="00F05B22" w:rsidRDefault="00F05B22" w:rsidP="00F47BD1">
      <w:pPr>
        <w:numPr>
          <w:ilvl w:val="0"/>
          <w:numId w:val="1"/>
        </w:numPr>
        <w:spacing w:after="240"/>
        <w:outlineLvl w:val="0"/>
        <w:rPr>
          <w:rFonts w:ascii="TimesNewRomanPSMT" w:hAnsi="TimesNewRomanPSMT" w:cs="TimesNewRomanPSMT"/>
          <w:lang w:val="en-US"/>
        </w:rPr>
      </w:pPr>
      <w:r w:rsidRPr="00F05B22">
        <w:t>At the 79</w:t>
      </w:r>
      <w:r w:rsidRPr="00F05B22">
        <w:rPr>
          <w:vertAlign w:val="superscript"/>
        </w:rPr>
        <w:t>th</w:t>
      </w:r>
      <w:r w:rsidRPr="00F05B22">
        <w:t xml:space="preserve"> meeting, the Executive Committee also discussed key aspects related to HFC-23 by</w:t>
      </w:r>
      <w:r w:rsidRPr="00F05B22">
        <w:noBreakHyphen/>
        <w:t>product control technologies</w:t>
      </w:r>
      <w:r w:rsidRPr="00F05B22">
        <w:rPr>
          <w:vertAlign w:val="superscript"/>
        </w:rPr>
        <w:footnoteReference w:id="11"/>
      </w:r>
      <w:r w:rsidRPr="00F05B22">
        <w:t xml:space="preserve"> and </w:t>
      </w:r>
      <w:r w:rsidRPr="00F05B22">
        <w:rPr>
          <w:i/>
        </w:rPr>
        <w:t>inter alia</w:t>
      </w:r>
      <w:r w:rsidRPr="00F05B22">
        <w:t xml:space="preserve">, </w:t>
      </w:r>
      <w:r w:rsidRPr="00F05B22">
        <w:rPr>
          <w:lang w:val="en-US"/>
        </w:rPr>
        <w:t>invited implementing agencies to submit to the 81</w:t>
      </w:r>
      <w:r w:rsidRPr="00F05B22">
        <w:rPr>
          <w:vertAlign w:val="superscript"/>
          <w:lang w:val="en-US"/>
        </w:rPr>
        <w:t>st</w:t>
      </w:r>
      <w:r w:rsidRPr="00F05B22">
        <w:rPr>
          <w:sz w:val="14"/>
          <w:szCs w:val="14"/>
          <w:lang w:val="en-US"/>
        </w:rPr>
        <w:t xml:space="preserve"> </w:t>
      </w:r>
      <w:r w:rsidRPr="00F05B22">
        <w:rPr>
          <w:lang w:val="en-US"/>
        </w:rPr>
        <w:t>meeting proposals for feasible technology demonstration for HFC-23 by-product mitigation or conversion technologies with the potential for cost-effective, environmentally sustainable conversion of HFC-23.</w:t>
      </w:r>
      <w:r w:rsidRPr="00F05B22">
        <w:rPr>
          <w:vertAlign w:val="superscript"/>
          <w:lang w:val="en-US"/>
        </w:rPr>
        <w:footnoteReference w:id="12"/>
      </w:r>
      <w:r w:rsidRPr="00F05B22">
        <w:rPr>
          <w:lang w:val="en-US"/>
        </w:rPr>
        <w:t xml:space="preserve"> </w:t>
      </w:r>
    </w:p>
    <w:p w:rsidR="00F05B22" w:rsidRPr="005A072A" w:rsidRDefault="00F05B22" w:rsidP="00F47BD1">
      <w:pPr>
        <w:numPr>
          <w:ilvl w:val="0"/>
          <w:numId w:val="1"/>
        </w:numPr>
        <w:spacing w:after="240"/>
        <w:outlineLvl w:val="0"/>
      </w:pPr>
      <w:r w:rsidRPr="00F05B22">
        <w:t xml:space="preserve">In line with relevant decisions, the Governments of Germany and Italy (as bilateral cooperation) and UNDP, UNEP, UNIDO and the World Bank submitted the following requests at a total funding level of </w:t>
      </w:r>
      <w:r w:rsidRPr="005A072A">
        <w:t>US $</w:t>
      </w:r>
      <w:r w:rsidR="005A072A" w:rsidRPr="005A072A">
        <w:t>19,820,947</w:t>
      </w:r>
      <w:r w:rsidRPr="005A072A">
        <w:t xml:space="preserve"> including agency support costs:</w:t>
      </w:r>
    </w:p>
    <w:p w:rsidR="00F05B22" w:rsidRPr="005A072A" w:rsidRDefault="00F05B22" w:rsidP="00F47BD1">
      <w:pPr>
        <w:widowControl w:val="0"/>
        <w:numPr>
          <w:ilvl w:val="1"/>
          <w:numId w:val="1"/>
        </w:numPr>
        <w:spacing w:after="240"/>
        <w:outlineLvl w:val="1"/>
      </w:pPr>
      <w:r w:rsidRPr="005A072A">
        <w:t>Funding for enabling activities in 59</w:t>
      </w:r>
      <w:r w:rsidRPr="005A072A">
        <w:rPr>
          <w:vertAlign w:val="superscript"/>
        </w:rPr>
        <w:footnoteReference w:id="13"/>
      </w:r>
      <w:r w:rsidRPr="005A072A">
        <w:t xml:space="preserve"> Article 5 countries, at a total cost of US $9,163,740</w:t>
      </w:r>
      <w:r w:rsidR="00DB0E65">
        <w:t>,</w:t>
      </w:r>
      <w:r w:rsidRPr="005A072A">
        <w:t xml:space="preserve"> including support costs;</w:t>
      </w:r>
    </w:p>
    <w:p w:rsidR="00F05B22" w:rsidRPr="005A072A" w:rsidRDefault="00F05B22" w:rsidP="00F47BD1">
      <w:pPr>
        <w:widowControl w:val="0"/>
        <w:numPr>
          <w:ilvl w:val="1"/>
          <w:numId w:val="1"/>
        </w:numPr>
        <w:spacing w:after="240"/>
        <w:outlineLvl w:val="1"/>
      </w:pPr>
      <w:r w:rsidRPr="005A072A">
        <w:t xml:space="preserve">Funding for preparation of HFC-related investment projects, in 10 Article 5 countries, at a total cost of US $494,000, including agency support costs; </w:t>
      </w:r>
    </w:p>
    <w:p w:rsidR="00F05B22" w:rsidRPr="005A072A" w:rsidRDefault="00F05B22" w:rsidP="00F47BD1">
      <w:pPr>
        <w:widowControl w:val="0"/>
        <w:numPr>
          <w:ilvl w:val="1"/>
          <w:numId w:val="1"/>
        </w:numPr>
        <w:spacing w:after="240"/>
        <w:outlineLvl w:val="1"/>
      </w:pPr>
      <w:r w:rsidRPr="005A072A">
        <w:t>Fully-developed stand-alone HFC investment projects in four Article 5 countries, at a total cost of US $10,</w:t>
      </w:r>
      <w:r w:rsidR="005A072A" w:rsidRPr="005A072A">
        <w:t>099,006</w:t>
      </w:r>
      <w:r w:rsidR="00F47BD1">
        <w:t>,</w:t>
      </w:r>
      <w:r w:rsidRPr="005A072A">
        <w:t xml:space="preserve"> including agency support costs; and</w:t>
      </w:r>
    </w:p>
    <w:p w:rsidR="00F05B22" w:rsidRPr="005A072A" w:rsidRDefault="00F05B22" w:rsidP="00F47BD1">
      <w:pPr>
        <w:widowControl w:val="0"/>
        <w:numPr>
          <w:ilvl w:val="1"/>
          <w:numId w:val="1"/>
        </w:numPr>
        <w:spacing w:after="240"/>
        <w:outlineLvl w:val="1"/>
      </w:pPr>
      <w:r w:rsidRPr="005A072A">
        <w:t>Two funding requests for preparation of HFC-23 demonstration projects in one Article 5 country, at a total cost of US $64,200, including agency support costs.</w:t>
      </w:r>
    </w:p>
    <w:p w:rsidR="00F05B22" w:rsidRPr="00F05B22" w:rsidRDefault="00F05B22" w:rsidP="00F47BD1">
      <w:pPr>
        <w:numPr>
          <w:ilvl w:val="0"/>
          <w:numId w:val="1"/>
        </w:numPr>
        <w:spacing w:after="240"/>
        <w:outlineLvl w:val="0"/>
      </w:pPr>
      <w:r w:rsidRPr="00F05B22">
        <w:t>To facilitate the discussions by the Executive Committee, the Secretariat has included in the present document a summary of all the HFC-related activities above-mentioned,</w:t>
      </w:r>
      <w:r w:rsidR="00E91723" w:rsidRPr="005A072A">
        <w:rPr>
          <w:vertAlign w:val="superscript"/>
        </w:rPr>
        <w:footnoteReference w:id="14"/>
      </w:r>
      <w:r w:rsidRPr="00F05B22">
        <w:t xml:space="preserve"> providing an overview of the submissions, comments by the Secretariat and recommendations. The submissions of enabling activities, project preparation requests for HFC-related investment projects and funding requests for preparation of HFC-23 demonstration projects are described in the bilateral cooperation document and the respective work programme amendments of the implementing agencies, and the stand-alone investment projects under the country project related document.</w:t>
      </w:r>
    </w:p>
    <w:p w:rsidR="00F05B22" w:rsidRPr="00F05B22" w:rsidRDefault="00F05B22" w:rsidP="00F47BD1">
      <w:pPr>
        <w:numPr>
          <w:ilvl w:val="0"/>
          <w:numId w:val="1"/>
        </w:numPr>
        <w:spacing w:after="240"/>
        <w:outlineLvl w:val="0"/>
        <w:rPr>
          <w:lang w:val="en-US"/>
        </w:rPr>
      </w:pPr>
      <w:r w:rsidRPr="00F05B22">
        <w:rPr>
          <w:lang w:val="en-US"/>
        </w:rPr>
        <w:t xml:space="preserve">The Executive Committee may wish to note that HFC-related projects and activities were not included in the 2017-2019 business plan of the Multilateral Fund, and are not required to meet compliance with the current control measure of the Montreal Protocol. </w:t>
      </w:r>
    </w:p>
    <w:p w:rsidR="00F05B22" w:rsidRPr="00F05B22" w:rsidRDefault="00F05B22" w:rsidP="00F47BD1">
      <w:pPr>
        <w:tabs>
          <w:tab w:val="left" w:pos="2880"/>
          <w:tab w:val="left" w:pos="5760"/>
        </w:tabs>
        <w:spacing w:after="240"/>
        <w:jc w:val="left"/>
        <w:rPr>
          <w:i/>
        </w:rPr>
      </w:pPr>
      <w:r w:rsidRPr="00F05B22">
        <w:rPr>
          <w:i/>
        </w:rPr>
        <w:t xml:space="preserve">Funding requests for enabling activities </w:t>
      </w:r>
    </w:p>
    <w:p w:rsidR="00F05B22" w:rsidRPr="00F05B22" w:rsidRDefault="00F05B22" w:rsidP="00F47BD1">
      <w:pPr>
        <w:tabs>
          <w:tab w:val="left" w:pos="2880"/>
          <w:tab w:val="left" w:pos="5760"/>
        </w:tabs>
        <w:spacing w:after="240"/>
        <w:jc w:val="left"/>
        <w:rPr>
          <w:u w:val="single"/>
        </w:rPr>
      </w:pPr>
      <w:r w:rsidRPr="00F05B22">
        <w:rPr>
          <w:u w:val="single"/>
        </w:rPr>
        <w:t>Description</w:t>
      </w:r>
    </w:p>
    <w:p w:rsidR="00F05B22" w:rsidRPr="00F05B22" w:rsidRDefault="00F05B22" w:rsidP="00F47BD1">
      <w:pPr>
        <w:numPr>
          <w:ilvl w:val="0"/>
          <w:numId w:val="1"/>
        </w:numPr>
        <w:spacing w:after="240"/>
        <w:outlineLvl w:val="0"/>
      </w:pPr>
      <w:r w:rsidRPr="00F05B22">
        <w:t xml:space="preserve">On behalf of </w:t>
      </w:r>
      <w:r w:rsidRPr="005A072A">
        <w:t>59</w:t>
      </w:r>
      <w:r w:rsidRPr="00F05B22">
        <w:t xml:space="preserve"> Article 5 countries, bilateral and implementing agencies submitted their funding requests for enabling activities (i.e., 15 requests from Latin America and the Caribbean, nine from Asia and the Pacific, 21 from Africa, nine from Europe and Central Asia, and five from Pacific Island Countries). </w:t>
      </w:r>
      <w:r w:rsidRPr="00F05B22">
        <w:lastRenderedPageBreak/>
        <w:t>The requests by Article 5 countries are contained in Annex I to the present document, and summarized in Table 1.</w:t>
      </w:r>
    </w:p>
    <w:p w:rsidR="00F05B22" w:rsidRPr="00F05B22" w:rsidRDefault="00F05B22" w:rsidP="00F47BD1">
      <w:pPr>
        <w:keepNext/>
        <w:rPr>
          <w:b/>
        </w:rPr>
      </w:pPr>
      <w:r w:rsidRPr="00F05B22">
        <w:rPr>
          <w:b/>
        </w:rPr>
        <w:t>Table 1. Overview of funding requests for enabling activities</w:t>
      </w:r>
    </w:p>
    <w:tbl>
      <w:tblPr>
        <w:tblW w:w="5000" w:type="pct"/>
        <w:tblLook w:val="04A0" w:firstRow="1" w:lastRow="0" w:firstColumn="1" w:lastColumn="0" w:noHBand="0" w:noVBand="1"/>
      </w:tblPr>
      <w:tblGrid>
        <w:gridCol w:w="1308"/>
        <w:gridCol w:w="1801"/>
        <w:gridCol w:w="1552"/>
        <w:gridCol w:w="1563"/>
        <w:gridCol w:w="1563"/>
        <w:gridCol w:w="1563"/>
      </w:tblGrid>
      <w:tr w:rsidR="00F05B22" w:rsidRPr="00F05B22" w:rsidTr="00DD5857">
        <w:tc>
          <w:tcPr>
            <w:tcW w:w="776" w:type="pct"/>
            <w:vMerge w:val="restart"/>
            <w:tcBorders>
              <w:top w:val="single" w:sz="4" w:space="0" w:color="auto"/>
              <w:left w:val="single" w:sz="4" w:space="0" w:color="auto"/>
              <w:right w:val="single" w:sz="4" w:space="0" w:color="auto"/>
            </w:tcBorders>
            <w:shd w:val="clear" w:color="auto" w:fill="auto"/>
            <w:noWrap/>
            <w:vAlign w:val="center"/>
            <w:hideMark/>
          </w:tcPr>
          <w:p w:rsidR="00F05B22" w:rsidRPr="00F05B22" w:rsidRDefault="00F05B22" w:rsidP="00F47BD1">
            <w:pPr>
              <w:keepNext/>
              <w:jc w:val="left"/>
              <w:rPr>
                <w:b/>
                <w:color w:val="000000"/>
                <w:sz w:val="21"/>
                <w:szCs w:val="21"/>
                <w:lang w:val="en-US"/>
              </w:rPr>
            </w:pPr>
            <w:r w:rsidRPr="00F05B22">
              <w:rPr>
                <w:b/>
                <w:color w:val="000000"/>
                <w:sz w:val="21"/>
                <w:szCs w:val="21"/>
                <w:lang w:val="en-US"/>
              </w:rPr>
              <w:t>Agency</w:t>
            </w:r>
          </w:p>
        </w:tc>
        <w:tc>
          <w:tcPr>
            <w:tcW w:w="582" w:type="pct"/>
            <w:vMerge w:val="restart"/>
            <w:tcBorders>
              <w:top w:val="single" w:sz="4" w:space="0" w:color="auto"/>
              <w:left w:val="nil"/>
              <w:right w:val="single" w:sz="4" w:space="0" w:color="auto"/>
            </w:tcBorders>
            <w:shd w:val="clear" w:color="auto" w:fill="auto"/>
            <w:noWrap/>
            <w:tcMar>
              <w:left w:w="0" w:type="dxa"/>
              <w:right w:w="0" w:type="dxa"/>
            </w:tcMar>
            <w:hideMark/>
          </w:tcPr>
          <w:p w:rsidR="00F05B22" w:rsidRPr="00F05B22" w:rsidRDefault="00F05B22" w:rsidP="00F47BD1">
            <w:pPr>
              <w:keepNext/>
              <w:jc w:val="center"/>
              <w:rPr>
                <w:b/>
                <w:color w:val="000000"/>
                <w:sz w:val="21"/>
                <w:szCs w:val="21"/>
                <w:lang w:val="en-US"/>
              </w:rPr>
            </w:pPr>
            <w:r w:rsidRPr="00F05B22">
              <w:rPr>
                <w:b/>
                <w:color w:val="000000"/>
                <w:sz w:val="21"/>
                <w:szCs w:val="21"/>
                <w:lang w:val="en-US"/>
              </w:rPr>
              <w:t>Document (</w:t>
            </w:r>
            <w:proofErr w:type="spellStart"/>
            <w:r w:rsidRPr="00F05B22">
              <w:rPr>
                <w:b/>
                <w:color w:val="000000"/>
                <w:sz w:val="21"/>
                <w:szCs w:val="21"/>
                <w:lang w:val="en-US"/>
              </w:rPr>
              <w:t>ExCom</w:t>
            </w:r>
            <w:proofErr w:type="spellEnd"/>
            <w:r w:rsidRPr="00F05B22">
              <w:rPr>
                <w:b/>
                <w:color w:val="000000"/>
                <w:sz w:val="21"/>
                <w:szCs w:val="21"/>
                <w:lang w:val="en-US"/>
              </w:rPr>
              <w:t>)</w:t>
            </w:r>
          </w:p>
        </w:tc>
        <w:tc>
          <w:tcPr>
            <w:tcW w:w="906" w:type="pct"/>
            <w:vMerge w:val="restart"/>
            <w:tcBorders>
              <w:top w:val="single" w:sz="4" w:space="0" w:color="auto"/>
              <w:left w:val="nil"/>
              <w:right w:val="single" w:sz="4" w:space="0" w:color="auto"/>
            </w:tcBorders>
            <w:shd w:val="clear" w:color="auto" w:fill="auto"/>
            <w:noWrap/>
            <w:vAlign w:val="center"/>
            <w:hideMark/>
          </w:tcPr>
          <w:p w:rsidR="00F05B22" w:rsidRPr="00F05B22" w:rsidRDefault="00F05B22" w:rsidP="00F47BD1">
            <w:pPr>
              <w:keepNext/>
              <w:jc w:val="center"/>
              <w:rPr>
                <w:b/>
                <w:color w:val="000000"/>
                <w:sz w:val="21"/>
                <w:szCs w:val="21"/>
                <w:lang w:val="en-US"/>
              </w:rPr>
            </w:pPr>
            <w:r w:rsidRPr="00F05B22">
              <w:rPr>
                <w:b/>
                <w:color w:val="000000"/>
                <w:sz w:val="21"/>
                <w:szCs w:val="21"/>
                <w:lang w:val="en-US"/>
              </w:rPr>
              <w:t>Total requests</w:t>
            </w:r>
          </w:p>
        </w:tc>
        <w:tc>
          <w:tcPr>
            <w:tcW w:w="2736" w:type="pct"/>
            <w:gridSpan w:val="3"/>
            <w:tcBorders>
              <w:top w:val="single" w:sz="4" w:space="0" w:color="auto"/>
              <w:left w:val="nil"/>
              <w:bottom w:val="single" w:sz="4" w:space="0" w:color="auto"/>
              <w:right w:val="single" w:sz="4" w:space="0" w:color="auto"/>
            </w:tcBorders>
            <w:shd w:val="clear" w:color="auto" w:fill="auto"/>
            <w:noWrap/>
            <w:hideMark/>
          </w:tcPr>
          <w:p w:rsidR="00F05B22" w:rsidRPr="00F05B22" w:rsidRDefault="00F05B22" w:rsidP="00F47BD1">
            <w:pPr>
              <w:keepNext/>
              <w:jc w:val="center"/>
              <w:rPr>
                <w:b/>
                <w:color w:val="000000"/>
                <w:sz w:val="21"/>
                <w:szCs w:val="21"/>
                <w:lang w:val="en-US"/>
              </w:rPr>
            </w:pPr>
            <w:r w:rsidRPr="00F05B22">
              <w:rPr>
                <w:b/>
                <w:color w:val="000000"/>
                <w:sz w:val="21"/>
                <w:szCs w:val="21"/>
                <w:lang w:val="en-US"/>
              </w:rPr>
              <w:t>Funding request (US $)</w:t>
            </w:r>
          </w:p>
        </w:tc>
      </w:tr>
      <w:tr w:rsidR="00F05B22" w:rsidRPr="00F05B22" w:rsidTr="00DD5857">
        <w:tc>
          <w:tcPr>
            <w:tcW w:w="776" w:type="pct"/>
            <w:vMerge/>
            <w:tcBorders>
              <w:left w:val="single" w:sz="4" w:space="0" w:color="auto"/>
              <w:bottom w:val="single" w:sz="4" w:space="0" w:color="auto"/>
              <w:right w:val="single" w:sz="4" w:space="0" w:color="auto"/>
            </w:tcBorders>
            <w:shd w:val="clear" w:color="auto" w:fill="auto"/>
            <w:noWrap/>
            <w:hideMark/>
          </w:tcPr>
          <w:p w:rsidR="00F05B22" w:rsidRPr="00F05B22" w:rsidRDefault="00F05B22" w:rsidP="00F47BD1">
            <w:pPr>
              <w:keepNext/>
              <w:jc w:val="center"/>
              <w:rPr>
                <w:b/>
                <w:color w:val="000000"/>
                <w:sz w:val="21"/>
                <w:szCs w:val="21"/>
                <w:lang w:val="en-US"/>
              </w:rPr>
            </w:pPr>
          </w:p>
        </w:tc>
        <w:tc>
          <w:tcPr>
            <w:tcW w:w="582" w:type="pct"/>
            <w:vMerge/>
            <w:tcBorders>
              <w:left w:val="nil"/>
              <w:bottom w:val="single" w:sz="4" w:space="0" w:color="auto"/>
              <w:right w:val="single" w:sz="4" w:space="0" w:color="auto"/>
            </w:tcBorders>
            <w:shd w:val="clear" w:color="auto" w:fill="auto"/>
            <w:noWrap/>
            <w:hideMark/>
          </w:tcPr>
          <w:p w:rsidR="00F05B22" w:rsidRPr="00F05B22" w:rsidRDefault="00F05B22" w:rsidP="00F47BD1">
            <w:pPr>
              <w:keepNext/>
              <w:jc w:val="center"/>
              <w:rPr>
                <w:b/>
                <w:color w:val="000000"/>
                <w:sz w:val="21"/>
                <w:szCs w:val="21"/>
                <w:lang w:val="en-US"/>
              </w:rPr>
            </w:pPr>
          </w:p>
        </w:tc>
        <w:tc>
          <w:tcPr>
            <w:tcW w:w="906" w:type="pct"/>
            <w:vMerge/>
            <w:tcBorders>
              <w:left w:val="nil"/>
              <w:bottom w:val="single" w:sz="4" w:space="0" w:color="auto"/>
              <w:right w:val="single" w:sz="4" w:space="0" w:color="auto"/>
            </w:tcBorders>
            <w:shd w:val="clear" w:color="auto" w:fill="auto"/>
            <w:noWrap/>
            <w:hideMark/>
          </w:tcPr>
          <w:p w:rsidR="00F05B22" w:rsidRPr="00F05B22" w:rsidRDefault="00F05B22" w:rsidP="00F47BD1">
            <w:pPr>
              <w:keepNext/>
              <w:jc w:val="center"/>
              <w:rPr>
                <w:b/>
                <w:color w:val="000000"/>
                <w:sz w:val="21"/>
                <w:szCs w:val="21"/>
                <w:lang w:val="en-US"/>
              </w:rPr>
            </w:pPr>
          </w:p>
        </w:tc>
        <w:tc>
          <w:tcPr>
            <w:tcW w:w="91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center"/>
              <w:rPr>
                <w:b/>
                <w:color w:val="000000"/>
                <w:sz w:val="21"/>
                <w:szCs w:val="21"/>
                <w:lang w:val="en-US"/>
              </w:rPr>
            </w:pPr>
            <w:r w:rsidRPr="00F05B22">
              <w:rPr>
                <w:b/>
                <w:color w:val="000000"/>
                <w:sz w:val="21"/>
                <w:szCs w:val="21"/>
                <w:lang w:val="en-US"/>
              </w:rPr>
              <w:t>Cost</w:t>
            </w:r>
          </w:p>
        </w:tc>
        <w:tc>
          <w:tcPr>
            <w:tcW w:w="91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center"/>
              <w:rPr>
                <w:b/>
                <w:color w:val="000000"/>
                <w:sz w:val="21"/>
                <w:szCs w:val="21"/>
                <w:lang w:val="en-US"/>
              </w:rPr>
            </w:pPr>
            <w:r w:rsidRPr="00F05B22">
              <w:rPr>
                <w:b/>
                <w:color w:val="000000"/>
                <w:sz w:val="21"/>
                <w:szCs w:val="21"/>
                <w:lang w:val="en-US"/>
              </w:rPr>
              <w:t>Support</w:t>
            </w:r>
          </w:p>
        </w:tc>
        <w:tc>
          <w:tcPr>
            <w:tcW w:w="91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center"/>
              <w:rPr>
                <w:b/>
                <w:color w:val="000000"/>
                <w:sz w:val="21"/>
                <w:szCs w:val="21"/>
                <w:lang w:val="en-US"/>
              </w:rPr>
            </w:pPr>
            <w:r w:rsidRPr="00F05B22">
              <w:rPr>
                <w:b/>
                <w:color w:val="000000"/>
                <w:sz w:val="21"/>
                <w:szCs w:val="21"/>
                <w:lang w:val="en-US"/>
              </w:rPr>
              <w:t>Total</w:t>
            </w:r>
          </w:p>
        </w:tc>
      </w:tr>
      <w:tr w:rsidR="00F05B22" w:rsidRPr="00F05B22" w:rsidTr="00DD5857">
        <w:tc>
          <w:tcPr>
            <w:tcW w:w="776" w:type="pct"/>
            <w:tcBorders>
              <w:top w:val="nil"/>
              <w:left w:val="single" w:sz="4" w:space="0" w:color="auto"/>
              <w:bottom w:val="single" w:sz="4" w:space="0" w:color="auto"/>
              <w:right w:val="single" w:sz="4" w:space="0" w:color="auto"/>
            </w:tcBorders>
            <w:shd w:val="clear" w:color="auto" w:fill="auto"/>
            <w:noWrap/>
            <w:vAlign w:val="bottom"/>
            <w:hideMark/>
          </w:tcPr>
          <w:p w:rsidR="00F05B22" w:rsidRPr="00F05B22" w:rsidRDefault="00F05B22" w:rsidP="00F47BD1">
            <w:pPr>
              <w:keepNext/>
              <w:jc w:val="left"/>
              <w:rPr>
                <w:color w:val="000000"/>
                <w:sz w:val="21"/>
                <w:szCs w:val="21"/>
                <w:lang w:val="en-US"/>
              </w:rPr>
            </w:pPr>
            <w:r w:rsidRPr="00F05B22">
              <w:rPr>
                <w:color w:val="000000"/>
                <w:sz w:val="21"/>
                <w:szCs w:val="21"/>
                <w:lang w:val="en-US"/>
              </w:rPr>
              <w:t>Germany</w:t>
            </w:r>
          </w:p>
        </w:tc>
        <w:tc>
          <w:tcPr>
            <w:tcW w:w="582" w:type="pct"/>
            <w:tcBorders>
              <w:top w:val="nil"/>
              <w:left w:val="nil"/>
              <w:bottom w:val="single" w:sz="4" w:space="0" w:color="auto"/>
              <w:right w:val="single" w:sz="4" w:space="0" w:color="auto"/>
            </w:tcBorders>
            <w:shd w:val="clear" w:color="auto" w:fill="auto"/>
            <w:noWrap/>
            <w:vAlign w:val="bottom"/>
            <w:hideMark/>
          </w:tcPr>
          <w:p w:rsidR="00F05B22" w:rsidRPr="00F05B22" w:rsidRDefault="00F05B22" w:rsidP="00F47BD1">
            <w:pPr>
              <w:keepNext/>
              <w:jc w:val="center"/>
              <w:rPr>
                <w:color w:val="000000"/>
                <w:sz w:val="21"/>
                <w:szCs w:val="21"/>
                <w:lang w:val="en-US"/>
              </w:rPr>
            </w:pPr>
            <w:r w:rsidRPr="00F05B22">
              <w:rPr>
                <w:color w:val="000000"/>
                <w:sz w:val="21"/>
                <w:szCs w:val="21"/>
                <w:lang w:val="en-US"/>
              </w:rPr>
              <w:t>80/23</w:t>
            </w:r>
          </w:p>
        </w:tc>
        <w:tc>
          <w:tcPr>
            <w:tcW w:w="906" w:type="pct"/>
            <w:tcBorders>
              <w:top w:val="nil"/>
              <w:left w:val="nil"/>
              <w:bottom w:val="single" w:sz="4" w:space="0" w:color="auto"/>
              <w:right w:val="single" w:sz="4" w:space="0" w:color="auto"/>
            </w:tcBorders>
            <w:shd w:val="clear" w:color="auto" w:fill="auto"/>
            <w:noWrap/>
            <w:vAlign w:val="bottom"/>
            <w:hideMark/>
          </w:tcPr>
          <w:p w:rsidR="00F05B22" w:rsidRPr="00F05B22" w:rsidRDefault="00F05B22" w:rsidP="00F47BD1">
            <w:pPr>
              <w:keepNext/>
              <w:jc w:val="left"/>
              <w:rPr>
                <w:color w:val="000000"/>
                <w:sz w:val="21"/>
                <w:szCs w:val="21"/>
                <w:lang w:val="en-US"/>
              </w:rPr>
            </w:pPr>
            <w:r w:rsidRPr="00F05B22">
              <w:rPr>
                <w:color w:val="000000"/>
                <w:sz w:val="21"/>
                <w:szCs w:val="21"/>
                <w:lang w:val="en-US"/>
              </w:rPr>
              <w:t>3</w:t>
            </w:r>
          </w:p>
        </w:tc>
        <w:tc>
          <w:tcPr>
            <w:tcW w:w="91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right"/>
              <w:rPr>
                <w:color w:val="000000"/>
                <w:sz w:val="21"/>
                <w:szCs w:val="21"/>
                <w:lang w:val="en-US"/>
              </w:rPr>
            </w:pPr>
            <w:r w:rsidRPr="00F05B22">
              <w:rPr>
                <w:color w:val="000000"/>
                <w:sz w:val="21"/>
                <w:szCs w:val="21"/>
                <w:lang w:val="en-US"/>
              </w:rPr>
              <w:t>285,000</w:t>
            </w:r>
          </w:p>
        </w:tc>
        <w:tc>
          <w:tcPr>
            <w:tcW w:w="91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right"/>
              <w:rPr>
                <w:color w:val="000000"/>
                <w:sz w:val="21"/>
                <w:szCs w:val="21"/>
                <w:lang w:val="en-US"/>
              </w:rPr>
            </w:pPr>
            <w:r w:rsidRPr="00F05B22">
              <w:rPr>
                <w:color w:val="000000"/>
                <w:sz w:val="21"/>
                <w:szCs w:val="21"/>
                <w:lang w:val="en-US"/>
              </w:rPr>
              <w:t>37,050</w:t>
            </w:r>
          </w:p>
        </w:tc>
        <w:tc>
          <w:tcPr>
            <w:tcW w:w="91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right"/>
              <w:rPr>
                <w:color w:val="000000"/>
                <w:sz w:val="21"/>
                <w:szCs w:val="21"/>
                <w:lang w:val="en-US"/>
              </w:rPr>
            </w:pPr>
            <w:r w:rsidRPr="00F05B22">
              <w:rPr>
                <w:color w:val="000000"/>
                <w:sz w:val="21"/>
                <w:szCs w:val="21"/>
                <w:lang w:val="en-US"/>
              </w:rPr>
              <w:t>322,050</w:t>
            </w:r>
          </w:p>
        </w:tc>
      </w:tr>
      <w:tr w:rsidR="00F05B22" w:rsidRPr="00F05B22" w:rsidTr="00DD5857">
        <w:tc>
          <w:tcPr>
            <w:tcW w:w="776" w:type="pct"/>
            <w:tcBorders>
              <w:top w:val="nil"/>
              <w:left w:val="single" w:sz="4" w:space="0" w:color="auto"/>
              <w:bottom w:val="single" w:sz="4" w:space="0" w:color="auto"/>
              <w:right w:val="single" w:sz="4" w:space="0" w:color="auto"/>
            </w:tcBorders>
            <w:shd w:val="clear" w:color="auto" w:fill="auto"/>
            <w:noWrap/>
            <w:vAlign w:val="bottom"/>
            <w:hideMark/>
          </w:tcPr>
          <w:p w:rsidR="00F05B22" w:rsidRPr="00F05B22" w:rsidRDefault="00F05B22" w:rsidP="00F47BD1">
            <w:pPr>
              <w:keepNext/>
              <w:jc w:val="left"/>
              <w:rPr>
                <w:color w:val="000000"/>
                <w:sz w:val="21"/>
                <w:szCs w:val="21"/>
                <w:lang w:val="en-US"/>
              </w:rPr>
            </w:pPr>
            <w:r w:rsidRPr="00F05B22">
              <w:rPr>
                <w:color w:val="000000"/>
                <w:sz w:val="21"/>
                <w:szCs w:val="21"/>
                <w:lang w:val="en-US"/>
              </w:rPr>
              <w:t xml:space="preserve">Italy </w:t>
            </w:r>
          </w:p>
        </w:tc>
        <w:tc>
          <w:tcPr>
            <w:tcW w:w="58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center"/>
            </w:pPr>
            <w:r w:rsidRPr="00F05B22">
              <w:rPr>
                <w:color w:val="000000"/>
                <w:sz w:val="21"/>
                <w:szCs w:val="21"/>
                <w:lang w:val="en-US"/>
              </w:rPr>
              <w:t>80/23</w:t>
            </w:r>
          </w:p>
        </w:tc>
        <w:tc>
          <w:tcPr>
            <w:tcW w:w="906" w:type="pct"/>
            <w:tcBorders>
              <w:top w:val="nil"/>
              <w:left w:val="nil"/>
              <w:bottom w:val="single" w:sz="4" w:space="0" w:color="auto"/>
              <w:right w:val="single" w:sz="4" w:space="0" w:color="auto"/>
            </w:tcBorders>
            <w:shd w:val="clear" w:color="auto" w:fill="auto"/>
            <w:noWrap/>
            <w:vAlign w:val="bottom"/>
            <w:hideMark/>
          </w:tcPr>
          <w:p w:rsidR="00F05B22" w:rsidRPr="00F05B22" w:rsidRDefault="00F05B22" w:rsidP="00F47BD1">
            <w:pPr>
              <w:keepNext/>
              <w:jc w:val="left"/>
              <w:rPr>
                <w:color w:val="000000"/>
                <w:sz w:val="21"/>
                <w:szCs w:val="21"/>
                <w:lang w:val="en-US"/>
              </w:rPr>
            </w:pPr>
            <w:r w:rsidRPr="00F05B22">
              <w:rPr>
                <w:color w:val="000000"/>
                <w:sz w:val="21"/>
                <w:szCs w:val="21"/>
                <w:lang w:val="en-US"/>
              </w:rPr>
              <w:t>4*</w:t>
            </w:r>
          </w:p>
        </w:tc>
        <w:tc>
          <w:tcPr>
            <w:tcW w:w="91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right"/>
              <w:rPr>
                <w:color w:val="000000"/>
                <w:sz w:val="21"/>
                <w:szCs w:val="21"/>
                <w:lang w:val="en-US"/>
              </w:rPr>
            </w:pPr>
            <w:r w:rsidRPr="00F05B22">
              <w:rPr>
                <w:color w:val="000000"/>
                <w:sz w:val="21"/>
                <w:szCs w:val="21"/>
                <w:lang w:val="en-US"/>
              </w:rPr>
              <w:t>195,000</w:t>
            </w:r>
          </w:p>
        </w:tc>
        <w:tc>
          <w:tcPr>
            <w:tcW w:w="91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right"/>
              <w:rPr>
                <w:color w:val="000000"/>
                <w:sz w:val="21"/>
                <w:szCs w:val="21"/>
                <w:lang w:val="en-US"/>
              </w:rPr>
            </w:pPr>
            <w:r w:rsidRPr="00F05B22">
              <w:rPr>
                <w:color w:val="000000"/>
                <w:sz w:val="21"/>
                <w:szCs w:val="21"/>
                <w:lang w:val="en-US"/>
              </w:rPr>
              <w:t>25,350</w:t>
            </w:r>
          </w:p>
        </w:tc>
        <w:tc>
          <w:tcPr>
            <w:tcW w:w="91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right"/>
              <w:rPr>
                <w:color w:val="000000"/>
                <w:sz w:val="21"/>
                <w:szCs w:val="21"/>
                <w:lang w:val="en-US"/>
              </w:rPr>
            </w:pPr>
            <w:r w:rsidRPr="00F05B22">
              <w:rPr>
                <w:color w:val="000000"/>
                <w:sz w:val="21"/>
                <w:szCs w:val="21"/>
                <w:lang w:val="en-US"/>
              </w:rPr>
              <w:t>220,350</w:t>
            </w:r>
          </w:p>
        </w:tc>
      </w:tr>
      <w:tr w:rsidR="00F05B22" w:rsidRPr="00F05B22" w:rsidTr="00DD5857">
        <w:tc>
          <w:tcPr>
            <w:tcW w:w="776" w:type="pct"/>
            <w:tcBorders>
              <w:top w:val="nil"/>
              <w:left w:val="single" w:sz="4" w:space="0" w:color="auto"/>
              <w:bottom w:val="single" w:sz="4" w:space="0" w:color="auto"/>
              <w:right w:val="single" w:sz="4" w:space="0" w:color="auto"/>
            </w:tcBorders>
            <w:shd w:val="clear" w:color="auto" w:fill="auto"/>
            <w:noWrap/>
            <w:vAlign w:val="bottom"/>
            <w:hideMark/>
          </w:tcPr>
          <w:p w:rsidR="00F05B22" w:rsidRPr="00F05B22" w:rsidRDefault="00F05B22" w:rsidP="00F47BD1">
            <w:pPr>
              <w:keepNext/>
              <w:jc w:val="left"/>
              <w:rPr>
                <w:color w:val="000000"/>
                <w:sz w:val="21"/>
                <w:szCs w:val="21"/>
                <w:lang w:val="en-US"/>
              </w:rPr>
            </w:pPr>
            <w:r w:rsidRPr="00F05B22">
              <w:rPr>
                <w:color w:val="000000"/>
                <w:sz w:val="21"/>
                <w:szCs w:val="21"/>
                <w:lang w:val="en-US"/>
              </w:rPr>
              <w:t>UNDP</w:t>
            </w:r>
          </w:p>
        </w:tc>
        <w:tc>
          <w:tcPr>
            <w:tcW w:w="58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center"/>
            </w:pPr>
            <w:r w:rsidRPr="00F05B22">
              <w:rPr>
                <w:color w:val="000000"/>
                <w:sz w:val="21"/>
                <w:szCs w:val="21"/>
                <w:lang w:val="en-US"/>
              </w:rPr>
              <w:t>80/24</w:t>
            </w:r>
          </w:p>
        </w:tc>
        <w:tc>
          <w:tcPr>
            <w:tcW w:w="906" w:type="pct"/>
            <w:tcBorders>
              <w:top w:val="nil"/>
              <w:left w:val="nil"/>
              <w:bottom w:val="single" w:sz="4" w:space="0" w:color="auto"/>
              <w:right w:val="single" w:sz="4" w:space="0" w:color="auto"/>
            </w:tcBorders>
            <w:shd w:val="clear" w:color="auto" w:fill="auto"/>
            <w:noWrap/>
            <w:vAlign w:val="bottom"/>
            <w:hideMark/>
          </w:tcPr>
          <w:p w:rsidR="00F05B22" w:rsidRPr="00F05B22" w:rsidRDefault="00F05B22" w:rsidP="00F47BD1">
            <w:pPr>
              <w:keepNext/>
              <w:jc w:val="left"/>
              <w:rPr>
                <w:color w:val="000000"/>
                <w:sz w:val="21"/>
                <w:szCs w:val="21"/>
                <w:lang w:val="en-US"/>
              </w:rPr>
            </w:pPr>
            <w:r w:rsidRPr="00F05B22">
              <w:rPr>
                <w:color w:val="000000"/>
                <w:sz w:val="21"/>
                <w:szCs w:val="21"/>
                <w:lang w:val="en-US"/>
              </w:rPr>
              <w:t>10</w:t>
            </w:r>
          </w:p>
        </w:tc>
        <w:tc>
          <w:tcPr>
            <w:tcW w:w="91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right"/>
              <w:rPr>
                <w:color w:val="000000"/>
                <w:sz w:val="21"/>
                <w:szCs w:val="21"/>
                <w:lang w:val="en-US"/>
              </w:rPr>
            </w:pPr>
            <w:r w:rsidRPr="00F05B22">
              <w:rPr>
                <w:color w:val="000000"/>
                <w:sz w:val="21"/>
                <w:szCs w:val="21"/>
                <w:lang w:val="en-US"/>
              </w:rPr>
              <w:t>1,448,000</w:t>
            </w:r>
          </w:p>
        </w:tc>
        <w:tc>
          <w:tcPr>
            <w:tcW w:w="91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right"/>
              <w:rPr>
                <w:color w:val="000000"/>
                <w:sz w:val="21"/>
                <w:szCs w:val="21"/>
                <w:lang w:val="en-US"/>
              </w:rPr>
            </w:pPr>
            <w:r w:rsidRPr="00F05B22">
              <w:rPr>
                <w:color w:val="000000"/>
                <w:sz w:val="21"/>
                <w:szCs w:val="21"/>
                <w:lang w:val="en-US"/>
              </w:rPr>
              <w:t>130,320</w:t>
            </w:r>
          </w:p>
        </w:tc>
        <w:tc>
          <w:tcPr>
            <w:tcW w:w="91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right"/>
              <w:rPr>
                <w:color w:val="000000"/>
                <w:sz w:val="21"/>
                <w:szCs w:val="21"/>
                <w:lang w:val="en-US"/>
              </w:rPr>
            </w:pPr>
            <w:r w:rsidRPr="00F05B22">
              <w:rPr>
                <w:color w:val="000000"/>
                <w:sz w:val="21"/>
                <w:szCs w:val="21"/>
                <w:lang w:val="en-US"/>
              </w:rPr>
              <w:t>1,578,320</w:t>
            </w:r>
          </w:p>
        </w:tc>
      </w:tr>
      <w:tr w:rsidR="00F05B22" w:rsidRPr="00F05B22" w:rsidTr="00DD5857">
        <w:tc>
          <w:tcPr>
            <w:tcW w:w="776" w:type="pct"/>
            <w:tcBorders>
              <w:top w:val="nil"/>
              <w:left w:val="single" w:sz="4" w:space="0" w:color="auto"/>
              <w:bottom w:val="single" w:sz="4" w:space="0" w:color="auto"/>
              <w:right w:val="single" w:sz="4" w:space="0" w:color="auto"/>
            </w:tcBorders>
            <w:shd w:val="clear" w:color="auto" w:fill="auto"/>
            <w:noWrap/>
            <w:vAlign w:val="bottom"/>
            <w:hideMark/>
          </w:tcPr>
          <w:p w:rsidR="00F05B22" w:rsidRPr="00F05B22" w:rsidRDefault="00F05B22" w:rsidP="00F47BD1">
            <w:pPr>
              <w:keepNext/>
              <w:jc w:val="left"/>
              <w:rPr>
                <w:color w:val="000000"/>
                <w:sz w:val="21"/>
                <w:szCs w:val="21"/>
                <w:lang w:val="en-US"/>
              </w:rPr>
            </w:pPr>
            <w:r w:rsidRPr="00F05B22">
              <w:rPr>
                <w:color w:val="000000"/>
                <w:sz w:val="21"/>
                <w:szCs w:val="21"/>
                <w:lang w:val="en-US"/>
              </w:rPr>
              <w:t>UNEP</w:t>
            </w:r>
          </w:p>
        </w:tc>
        <w:tc>
          <w:tcPr>
            <w:tcW w:w="58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keepNext/>
              <w:jc w:val="center"/>
            </w:pPr>
            <w:r w:rsidRPr="00F05B22">
              <w:rPr>
                <w:color w:val="000000"/>
                <w:sz w:val="21"/>
                <w:szCs w:val="21"/>
                <w:lang w:val="en-US"/>
              </w:rPr>
              <w:t>80/25</w:t>
            </w:r>
          </w:p>
        </w:tc>
        <w:tc>
          <w:tcPr>
            <w:tcW w:w="906" w:type="pct"/>
            <w:tcBorders>
              <w:top w:val="nil"/>
              <w:left w:val="nil"/>
              <w:bottom w:val="single" w:sz="4" w:space="0" w:color="auto"/>
              <w:right w:val="single" w:sz="4" w:space="0" w:color="auto"/>
            </w:tcBorders>
            <w:shd w:val="clear" w:color="auto" w:fill="auto"/>
            <w:noWrap/>
            <w:vAlign w:val="bottom"/>
            <w:hideMark/>
          </w:tcPr>
          <w:p w:rsidR="00F05B22" w:rsidRPr="00F22385" w:rsidRDefault="00F05B22" w:rsidP="00F47BD1">
            <w:pPr>
              <w:keepNext/>
              <w:jc w:val="left"/>
              <w:rPr>
                <w:color w:val="000000"/>
                <w:sz w:val="21"/>
                <w:szCs w:val="21"/>
                <w:lang w:val="en-US"/>
              </w:rPr>
            </w:pPr>
            <w:r w:rsidRPr="00F22385">
              <w:rPr>
                <w:color w:val="000000"/>
                <w:sz w:val="21"/>
                <w:szCs w:val="21"/>
                <w:lang w:val="en-US"/>
              </w:rPr>
              <w:t>31 (28 as lead)</w:t>
            </w:r>
          </w:p>
        </w:tc>
        <w:tc>
          <w:tcPr>
            <w:tcW w:w="912" w:type="pct"/>
            <w:tcBorders>
              <w:top w:val="nil"/>
              <w:left w:val="nil"/>
              <w:bottom w:val="single" w:sz="4" w:space="0" w:color="auto"/>
              <w:right w:val="single" w:sz="4" w:space="0" w:color="auto"/>
            </w:tcBorders>
            <w:shd w:val="clear" w:color="auto" w:fill="auto"/>
            <w:noWrap/>
            <w:hideMark/>
          </w:tcPr>
          <w:p w:rsidR="00F05B22" w:rsidRPr="00F22385" w:rsidRDefault="00F05B22" w:rsidP="00F47BD1">
            <w:pPr>
              <w:keepNext/>
              <w:jc w:val="right"/>
              <w:rPr>
                <w:color w:val="000000"/>
                <w:sz w:val="21"/>
                <w:szCs w:val="21"/>
                <w:lang w:val="en-US"/>
              </w:rPr>
            </w:pPr>
            <w:r w:rsidRPr="00F22385">
              <w:rPr>
                <w:color w:val="000000"/>
                <w:sz w:val="21"/>
                <w:szCs w:val="21"/>
                <w:lang w:val="en-US"/>
              </w:rPr>
              <w:t>3,256,000</w:t>
            </w:r>
          </w:p>
        </w:tc>
        <w:tc>
          <w:tcPr>
            <w:tcW w:w="912" w:type="pct"/>
            <w:tcBorders>
              <w:top w:val="nil"/>
              <w:left w:val="nil"/>
              <w:bottom w:val="single" w:sz="4" w:space="0" w:color="auto"/>
              <w:right w:val="single" w:sz="4" w:space="0" w:color="auto"/>
            </w:tcBorders>
            <w:shd w:val="clear" w:color="auto" w:fill="auto"/>
            <w:noWrap/>
            <w:hideMark/>
          </w:tcPr>
          <w:p w:rsidR="00F05B22" w:rsidRPr="00F22385" w:rsidRDefault="00F05B22" w:rsidP="00F47BD1">
            <w:pPr>
              <w:keepNext/>
              <w:jc w:val="right"/>
              <w:rPr>
                <w:color w:val="000000"/>
                <w:sz w:val="21"/>
                <w:szCs w:val="21"/>
                <w:lang w:val="en-US"/>
              </w:rPr>
            </w:pPr>
            <w:r w:rsidRPr="00F22385">
              <w:rPr>
                <w:color w:val="000000"/>
                <w:sz w:val="21"/>
                <w:szCs w:val="21"/>
                <w:lang w:val="en-US"/>
              </w:rPr>
              <w:t>423,280</w:t>
            </w:r>
          </w:p>
        </w:tc>
        <w:tc>
          <w:tcPr>
            <w:tcW w:w="912" w:type="pct"/>
            <w:tcBorders>
              <w:top w:val="nil"/>
              <w:left w:val="nil"/>
              <w:bottom w:val="single" w:sz="4" w:space="0" w:color="auto"/>
              <w:right w:val="single" w:sz="4" w:space="0" w:color="auto"/>
            </w:tcBorders>
            <w:shd w:val="clear" w:color="auto" w:fill="auto"/>
            <w:noWrap/>
            <w:hideMark/>
          </w:tcPr>
          <w:p w:rsidR="00F05B22" w:rsidRPr="00F22385" w:rsidRDefault="00F05B22" w:rsidP="00F47BD1">
            <w:pPr>
              <w:keepNext/>
              <w:jc w:val="right"/>
              <w:rPr>
                <w:color w:val="000000"/>
                <w:sz w:val="21"/>
                <w:szCs w:val="21"/>
                <w:lang w:val="en-US"/>
              </w:rPr>
            </w:pPr>
            <w:r w:rsidRPr="00F22385">
              <w:rPr>
                <w:color w:val="000000"/>
                <w:sz w:val="21"/>
                <w:szCs w:val="21"/>
                <w:lang w:val="en-US"/>
              </w:rPr>
              <w:t>3,679,280</w:t>
            </w:r>
          </w:p>
        </w:tc>
      </w:tr>
      <w:tr w:rsidR="00F05B22" w:rsidRPr="00F05B22" w:rsidTr="00DD5857">
        <w:tc>
          <w:tcPr>
            <w:tcW w:w="776" w:type="pct"/>
            <w:tcBorders>
              <w:top w:val="nil"/>
              <w:left w:val="single" w:sz="4" w:space="0" w:color="auto"/>
              <w:bottom w:val="single" w:sz="4" w:space="0" w:color="auto"/>
              <w:right w:val="single" w:sz="4" w:space="0" w:color="auto"/>
            </w:tcBorders>
            <w:shd w:val="clear" w:color="auto" w:fill="auto"/>
            <w:noWrap/>
            <w:vAlign w:val="bottom"/>
            <w:hideMark/>
          </w:tcPr>
          <w:p w:rsidR="00F05B22" w:rsidRPr="00F05B22" w:rsidRDefault="00F05B22" w:rsidP="00F47BD1">
            <w:pPr>
              <w:jc w:val="left"/>
              <w:rPr>
                <w:color w:val="000000"/>
                <w:sz w:val="21"/>
                <w:szCs w:val="21"/>
                <w:lang w:val="en-US"/>
              </w:rPr>
            </w:pPr>
            <w:r w:rsidRPr="00F05B22">
              <w:rPr>
                <w:color w:val="000000"/>
                <w:sz w:val="21"/>
                <w:szCs w:val="21"/>
                <w:lang w:val="en-US"/>
              </w:rPr>
              <w:t>UNIDO</w:t>
            </w:r>
          </w:p>
        </w:tc>
        <w:tc>
          <w:tcPr>
            <w:tcW w:w="58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jc w:val="center"/>
            </w:pPr>
            <w:r w:rsidRPr="00F05B22">
              <w:rPr>
                <w:color w:val="000000"/>
                <w:sz w:val="21"/>
                <w:szCs w:val="21"/>
                <w:lang w:val="en-US"/>
              </w:rPr>
              <w:t>80/26</w:t>
            </w:r>
          </w:p>
        </w:tc>
        <w:tc>
          <w:tcPr>
            <w:tcW w:w="906" w:type="pct"/>
            <w:tcBorders>
              <w:top w:val="nil"/>
              <w:left w:val="nil"/>
              <w:bottom w:val="single" w:sz="4" w:space="0" w:color="auto"/>
              <w:right w:val="single" w:sz="4" w:space="0" w:color="auto"/>
            </w:tcBorders>
            <w:shd w:val="clear" w:color="auto" w:fill="auto"/>
            <w:noWrap/>
            <w:vAlign w:val="bottom"/>
            <w:hideMark/>
          </w:tcPr>
          <w:p w:rsidR="00F05B22" w:rsidRPr="00F22385" w:rsidRDefault="00F05B22" w:rsidP="00F47BD1">
            <w:pPr>
              <w:jc w:val="left"/>
              <w:rPr>
                <w:color w:val="000000"/>
                <w:sz w:val="21"/>
                <w:szCs w:val="21"/>
                <w:lang w:val="en-US"/>
              </w:rPr>
            </w:pPr>
            <w:r w:rsidRPr="00F22385">
              <w:rPr>
                <w:color w:val="000000"/>
                <w:sz w:val="21"/>
                <w:szCs w:val="21"/>
                <w:lang w:val="en-US"/>
              </w:rPr>
              <w:t>18 (15 as lead)</w:t>
            </w:r>
          </w:p>
        </w:tc>
        <w:tc>
          <w:tcPr>
            <w:tcW w:w="912" w:type="pct"/>
            <w:tcBorders>
              <w:top w:val="nil"/>
              <w:left w:val="nil"/>
              <w:bottom w:val="single" w:sz="4" w:space="0" w:color="auto"/>
              <w:right w:val="single" w:sz="4" w:space="0" w:color="auto"/>
            </w:tcBorders>
            <w:shd w:val="clear" w:color="auto" w:fill="auto"/>
            <w:noWrap/>
            <w:hideMark/>
          </w:tcPr>
          <w:p w:rsidR="00F05B22" w:rsidRPr="00F22385" w:rsidRDefault="00F05B22" w:rsidP="00F47BD1">
            <w:pPr>
              <w:jc w:val="right"/>
              <w:rPr>
                <w:color w:val="000000"/>
                <w:sz w:val="21"/>
                <w:szCs w:val="21"/>
                <w:lang w:val="en-US"/>
              </w:rPr>
            </w:pPr>
            <w:r w:rsidRPr="00F22385">
              <w:rPr>
                <w:color w:val="000000"/>
                <w:sz w:val="21"/>
                <w:szCs w:val="21"/>
                <w:lang w:val="en-US"/>
              </w:rPr>
              <w:t>2,336,000</w:t>
            </w:r>
          </w:p>
        </w:tc>
        <w:tc>
          <w:tcPr>
            <w:tcW w:w="912" w:type="pct"/>
            <w:tcBorders>
              <w:top w:val="nil"/>
              <w:left w:val="nil"/>
              <w:bottom w:val="single" w:sz="4" w:space="0" w:color="auto"/>
              <w:right w:val="single" w:sz="4" w:space="0" w:color="auto"/>
            </w:tcBorders>
            <w:shd w:val="clear" w:color="auto" w:fill="auto"/>
            <w:noWrap/>
            <w:hideMark/>
          </w:tcPr>
          <w:p w:rsidR="00F05B22" w:rsidRPr="00F22385" w:rsidRDefault="00F05B22" w:rsidP="00F47BD1">
            <w:pPr>
              <w:jc w:val="right"/>
              <w:rPr>
                <w:color w:val="000000"/>
                <w:sz w:val="21"/>
                <w:szCs w:val="21"/>
                <w:lang w:val="en-US"/>
              </w:rPr>
            </w:pPr>
            <w:r w:rsidRPr="00F22385">
              <w:rPr>
                <w:color w:val="000000"/>
                <w:sz w:val="21"/>
                <w:szCs w:val="21"/>
                <w:lang w:val="en-US"/>
              </w:rPr>
              <w:t>210,240</w:t>
            </w:r>
          </w:p>
        </w:tc>
        <w:tc>
          <w:tcPr>
            <w:tcW w:w="912" w:type="pct"/>
            <w:tcBorders>
              <w:top w:val="nil"/>
              <w:left w:val="nil"/>
              <w:bottom w:val="single" w:sz="4" w:space="0" w:color="auto"/>
              <w:right w:val="single" w:sz="4" w:space="0" w:color="auto"/>
            </w:tcBorders>
            <w:shd w:val="clear" w:color="auto" w:fill="auto"/>
            <w:noWrap/>
            <w:hideMark/>
          </w:tcPr>
          <w:p w:rsidR="00F05B22" w:rsidRPr="00F22385" w:rsidRDefault="00F05B22" w:rsidP="00F47BD1">
            <w:pPr>
              <w:jc w:val="right"/>
              <w:rPr>
                <w:color w:val="000000"/>
                <w:sz w:val="21"/>
                <w:szCs w:val="21"/>
                <w:lang w:val="en-US"/>
              </w:rPr>
            </w:pPr>
            <w:r w:rsidRPr="00F22385">
              <w:rPr>
                <w:color w:val="000000"/>
                <w:sz w:val="21"/>
                <w:szCs w:val="21"/>
                <w:lang w:val="en-US"/>
              </w:rPr>
              <w:t>2,546,240</w:t>
            </w:r>
          </w:p>
        </w:tc>
      </w:tr>
      <w:tr w:rsidR="00F05B22" w:rsidRPr="00F05B22" w:rsidTr="00DD5857">
        <w:tc>
          <w:tcPr>
            <w:tcW w:w="776" w:type="pct"/>
            <w:tcBorders>
              <w:top w:val="nil"/>
              <w:left w:val="single" w:sz="4" w:space="0" w:color="auto"/>
              <w:bottom w:val="single" w:sz="4" w:space="0" w:color="auto"/>
              <w:right w:val="single" w:sz="4" w:space="0" w:color="auto"/>
            </w:tcBorders>
            <w:shd w:val="clear" w:color="auto" w:fill="auto"/>
            <w:noWrap/>
            <w:vAlign w:val="bottom"/>
            <w:hideMark/>
          </w:tcPr>
          <w:p w:rsidR="00F05B22" w:rsidRPr="00F05B22" w:rsidRDefault="00F05B22" w:rsidP="00F47BD1">
            <w:pPr>
              <w:jc w:val="left"/>
              <w:rPr>
                <w:color w:val="000000"/>
                <w:sz w:val="21"/>
                <w:szCs w:val="21"/>
                <w:lang w:val="en-US"/>
              </w:rPr>
            </w:pPr>
            <w:r w:rsidRPr="00F05B22">
              <w:rPr>
                <w:color w:val="000000"/>
                <w:sz w:val="21"/>
                <w:szCs w:val="21"/>
                <w:lang w:val="en-US"/>
              </w:rPr>
              <w:t>World Bank</w:t>
            </w:r>
          </w:p>
        </w:tc>
        <w:tc>
          <w:tcPr>
            <w:tcW w:w="58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jc w:val="center"/>
            </w:pPr>
            <w:r w:rsidRPr="00F05B22">
              <w:rPr>
                <w:color w:val="000000"/>
                <w:sz w:val="21"/>
                <w:szCs w:val="21"/>
                <w:lang w:val="en-US"/>
              </w:rPr>
              <w:t>80/27</w:t>
            </w:r>
          </w:p>
        </w:tc>
        <w:tc>
          <w:tcPr>
            <w:tcW w:w="906" w:type="pct"/>
            <w:tcBorders>
              <w:top w:val="nil"/>
              <w:left w:val="nil"/>
              <w:bottom w:val="single" w:sz="4" w:space="0" w:color="auto"/>
              <w:right w:val="single" w:sz="4" w:space="0" w:color="auto"/>
            </w:tcBorders>
            <w:shd w:val="clear" w:color="auto" w:fill="auto"/>
            <w:noWrap/>
            <w:vAlign w:val="bottom"/>
            <w:hideMark/>
          </w:tcPr>
          <w:p w:rsidR="00F05B22" w:rsidRPr="00F22385" w:rsidRDefault="00F05B22" w:rsidP="00F47BD1">
            <w:pPr>
              <w:jc w:val="left"/>
              <w:rPr>
                <w:color w:val="000000"/>
                <w:sz w:val="21"/>
                <w:szCs w:val="21"/>
                <w:lang w:val="en-US"/>
              </w:rPr>
            </w:pPr>
            <w:r w:rsidRPr="00F22385">
              <w:rPr>
                <w:color w:val="000000"/>
                <w:sz w:val="21"/>
                <w:szCs w:val="21"/>
                <w:lang w:val="en-US"/>
              </w:rPr>
              <w:t>3</w:t>
            </w:r>
          </w:p>
        </w:tc>
        <w:tc>
          <w:tcPr>
            <w:tcW w:w="912" w:type="pct"/>
            <w:tcBorders>
              <w:top w:val="nil"/>
              <w:left w:val="nil"/>
              <w:bottom w:val="single" w:sz="4" w:space="0" w:color="auto"/>
              <w:right w:val="single" w:sz="4" w:space="0" w:color="auto"/>
            </w:tcBorders>
            <w:shd w:val="clear" w:color="auto" w:fill="auto"/>
            <w:noWrap/>
            <w:hideMark/>
          </w:tcPr>
          <w:p w:rsidR="00F05B22" w:rsidRPr="00F22385" w:rsidRDefault="00F05B22" w:rsidP="00F47BD1">
            <w:pPr>
              <w:jc w:val="right"/>
              <w:rPr>
                <w:color w:val="000000"/>
                <w:sz w:val="21"/>
                <w:szCs w:val="21"/>
                <w:lang w:val="en-US"/>
              </w:rPr>
            </w:pPr>
            <w:r w:rsidRPr="00F22385">
              <w:rPr>
                <w:color w:val="000000"/>
                <w:sz w:val="21"/>
                <w:szCs w:val="21"/>
                <w:lang w:val="en-US"/>
              </w:rPr>
              <w:t>750,000</w:t>
            </w:r>
          </w:p>
        </w:tc>
        <w:tc>
          <w:tcPr>
            <w:tcW w:w="912" w:type="pct"/>
            <w:tcBorders>
              <w:top w:val="nil"/>
              <w:left w:val="nil"/>
              <w:bottom w:val="single" w:sz="4" w:space="0" w:color="auto"/>
              <w:right w:val="single" w:sz="4" w:space="0" w:color="auto"/>
            </w:tcBorders>
            <w:shd w:val="clear" w:color="auto" w:fill="auto"/>
            <w:noWrap/>
            <w:hideMark/>
          </w:tcPr>
          <w:p w:rsidR="00F05B22" w:rsidRPr="00F22385" w:rsidRDefault="00F05B22" w:rsidP="00F47BD1">
            <w:pPr>
              <w:jc w:val="right"/>
              <w:rPr>
                <w:color w:val="000000"/>
                <w:sz w:val="21"/>
                <w:szCs w:val="21"/>
                <w:lang w:val="en-US"/>
              </w:rPr>
            </w:pPr>
            <w:r w:rsidRPr="00F22385">
              <w:rPr>
                <w:color w:val="000000"/>
                <w:sz w:val="21"/>
                <w:szCs w:val="21"/>
                <w:lang w:val="en-US"/>
              </w:rPr>
              <w:t>67,500</w:t>
            </w:r>
          </w:p>
        </w:tc>
        <w:tc>
          <w:tcPr>
            <w:tcW w:w="912" w:type="pct"/>
            <w:tcBorders>
              <w:top w:val="nil"/>
              <w:left w:val="nil"/>
              <w:bottom w:val="single" w:sz="4" w:space="0" w:color="auto"/>
              <w:right w:val="single" w:sz="4" w:space="0" w:color="auto"/>
            </w:tcBorders>
            <w:shd w:val="clear" w:color="auto" w:fill="auto"/>
            <w:noWrap/>
            <w:hideMark/>
          </w:tcPr>
          <w:p w:rsidR="00F05B22" w:rsidRPr="00F22385" w:rsidRDefault="00F05B22" w:rsidP="00F47BD1">
            <w:pPr>
              <w:jc w:val="right"/>
              <w:rPr>
                <w:color w:val="000000"/>
                <w:sz w:val="21"/>
                <w:szCs w:val="21"/>
                <w:lang w:val="en-US"/>
              </w:rPr>
            </w:pPr>
            <w:r w:rsidRPr="00F22385">
              <w:rPr>
                <w:color w:val="000000"/>
                <w:sz w:val="21"/>
                <w:szCs w:val="21"/>
                <w:lang w:val="en-US"/>
              </w:rPr>
              <w:t>817,500</w:t>
            </w:r>
          </w:p>
        </w:tc>
      </w:tr>
      <w:tr w:rsidR="00F05B22" w:rsidRPr="00F05B22" w:rsidTr="00DD5857">
        <w:tc>
          <w:tcPr>
            <w:tcW w:w="776" w:type="pct"/>
            <w:tcBorders>
              <w:top w:val="nil"/>
              <w:left w:val="single" w:sz="4" w:space="0" w:color="auto"/>
              <w:bottom w:val="single" w:sz="4" w:space="0" w:color="auto"/>
              <w:right w:val="single" w:sz="4" w:space="0" w:color="auto"/>
            </w:tcBorders>
            <w:shd w:val="clear" w:color="auto" w:fill="auto"/>
            <w:noWrap/>
            <w:vAlign w:val="bottom"/>
            <w:hideMark/>
          </w:tcPr>
          <w:p w:rsidR="00F05B22" w:rsidRPr="00F05B22" w:rsidRDefault="00F05B22" w:rsidP="00F47BD1">
            <w:pPr>
              <w:jc w:val="left"/>
              <w:rPr>
                <w:color w:val="000000"/>
                <w:sz w:val="21"/>
                <w:szCs w:val="21"/>
                <w:lang w:val="en-US"/>
              </w:rPr>
            </w:pPr>
            <w:r w:rsidRPr="00F05B22">
              <w:rPr>
                <w:color w:val="000000"/>
                <w:sz w:val="21"/>
                <w:szCs w:val="21"/>
                <w:lang w:val="en-US"/>
              </w:rPr>
              <w:t>Total</w:t>
            </w:r>
          </w:p>
        </w:tc>
        <w:tc>
          <w:tcPr>
            <w:tcW w:w="582" w:type="pct"/>
            <w:tcBorders>
              <w:top w:val="nil"/>
              <w:left w:val="nil"/>
              <w:bottom w:val="single" w:sz="4" w:space="0" w:color="auto"/>
              <w:right w:val="single" w:sz="4" w:space="0" w:color="auto"/>
            </w:tcBorders>
            <w:shd w:val="clear" w:color="auto" w:fill="auto"/>
            <w:noWrap/>
            <w:hideMark/>
          </w:tcPr>
          <w:p w:rsidR="00F05B22" w:rsidRPr="00F05B22" w:rsidRDefault="00F05B22" w:rsidP="00F47BD1">
            <w:pPr>
              <w:jc w:val="center"/>
            </w:pPr>
          </w:p>
        </w:tc>
        <w:tc>
          <w:tcPr>
            <w:tcW w:w="906" w:type="pct"/>
            <w:tcBorders>
              <w:top w:val="nil"/>
              <w:left w:val="nil"/>
              <w:bottom w:val="single" w:sz="4" w:space="0" w:color="auto"/>
              <w:right w:val="single" w:sz="4" w:space="0" w:color="auto"/>
            </w:tcBorders>
            <w:shd w:val="clear" w:color="auto" w:fill="auto"/>
            <w:noWrap/>
            <w:vAlign w:val="bottom"/>
            <w:hideMark/>
          </w:tcPr>
          <w:p w:rsidR="00F05B22" w:rsidRPr="00F22385" w:rsidRDefault="00F05B22" w:rsidP="00F47BD1">
            <w:pPr>
              <w:jc w:val="left"/>
              <w:rPr>
                <w:color w:val="000000"/>
                <w:sz w:val="21"/>
                <w:szCs w:val="21"/>
                <w:lang w:val="en-US"/>
              </w:rPr>
            </w:pPr>
            <w:r w:rsidRPr="00F22385">
              <w:rPr>
                <w:color w:val="000000"/>
                <w:sz w:val="21"/>
                <w:szCs w:val="21"/>
                <w:lang w:val="en-US"/>
              </w:rPr>
              <w:t>69</w:t>
            </w:r>
          </w:p>
        </w:tc>
        <w:tc>
          <w:tcPr>
            <w:tcW w:w="912" w:type="pct"/>
            <w:tcBorders>
              <w:top w:val="nil"/>
              <w:left w:val="nil"/>
              <w:bottom w:val="single" w:sz="4" w:space="0" w:color="auto"/>
              <w:right w:val="single" w:sz="4" w:space="0" w:color="auto"/>
            </w:tcBorders>
            <w:shd w:val="clear" w:color="auto" w:fill="auto"/>
            <w:noWrap/>
            <w:hideMark/>
          </w:tcPr>
          <w:p w:rsidR="00F05B22" w:rsidRPr="00F22385" w:rsidRDefault="00F05B22" w:rsidP="00F47BD1">
            <w:pPr>
              <w:jc w:val="right"/>
              <w:rPr>
                <w:color w:val="000000"/>
                <w:sz w:val="21"/>
                <w:szCs w:val="21"/>
                <w:lang w:val="en-US"/>
              </w:rPr>
            </w:pPr>
            <w:r w:rsidRPr="00F22385">
              <w:rPr>
                <w:color w:val="000000"/>
                <w:sz w:val="21"/>
                <w:szCs w:val="21"/>
                <w:lang w:val="en-US"/>
              </w:rPr>
              <w:t>8,270,000</w:t>
            </w:r>
          </w:p>
        </w:tc>
        <w:tc>
          <w:tcPr>
            <w:tcW w:w="912" w:type="pct"/>
            <w:tcBorders>
              <w:top w:val="nil"/>
              <w:left w:val="nil"/>
              <w:bottom w:val="single" w:sz="4" w:space="0" w:color="auto"/>
              <w:right w:val="single" w:sz="4" w:space="0" w:color="auto"/>
            </w:tcBorders>
            <w:shd w:val="clear" w:color="auto" w:fill="auto"/>
            <w:noWrap/>
            <w:hideMark/>
          </w:tcPr>
          <w:p w:rsidR="00F05B22" w:rsidRPr="00F22385" w:rsidRDefault="00F05B22" w:rsidP="00F47BD1">
            <w:pPr>
              <w:jc w:val="right"/>
              <w:rPr>
                <w:color w:val="000000"/>
                <w:sz w:val="21"/>
                <w:szCs w:val="21"/>
                <w:lang w:val="en-US"/>
              </w:rPr>
            </w:pPr>
            <w:r w:rsidRPr="00F22385">
              <w:rPr>
                <w:color w:val="000000"/>
                <w:sz w:val="21"/>
                <w:szCs w:val="21"/>
                <w:lang w:val="en-US"/>
              </w:rPr>
              <w:t>893,740</w:t>
            </w:r>
          </w:p>
        </w:tc>
        <w:tc>
          <w:tcPr>
            <w:tcW w:w="912" w:type="pct"/>
            <w:tcBorders>
              <w:top w:val="nil"/>
              <w:left w:val="nil"/>
              <w:bottom w:val="single" w:sz="4" w:space="0" w:color="auto"/>
              <w:right w:val="single" w:sz="4" w:space="0" w:color="auto"/>
            </w:tcBorders>
            <w:shd w:val="clear" w:color="auto" w:fill="auto"/>
            <w:noWrap/>
            <w:hideMark/>
          </w:tcPr>
          <w:p w:rsidR="00F05B22" w:rsidRPr="00F22385" w:rsidRDefault="00F05B22" w:rsidP="00F47BD1">
            <w:pPr>
              <w:jc w:val="right"/>
              <w:rPr>
                <w:color w:val="000000"/>
                <w:sz w:val="21"/>
                <w:szCs w:val="21"/>
                <w:lang w:val="en-US"/>
              </w:rPr>
            </w:pPr>
            <w:r w:rsidRPr="00F22385">
              <w:rPr>
                <w:color w:val="000000"/>
                <w:sz w:val="21"/>
                <w:szCs w:val="21"/>
                <w:lang w:val="en-US"/>
              </w:rPr>
              <w:t>9,163,740</w:t>
            </w:r>
          </w:p>
        </w:tc>
      </w:tr>
    </w:tbl>
    <w:p w:rsidR="00F05B22" w:rsidRPr="00F05B22" w:rsidRDefault="00F05B22" w:rsidP="00F47BD1">
      <w:pPr>
        <w:widowControl w:val="0"/>
        <w:tabs>
          <w:tab w:val="left" w:pos="2880"/>
          <w:tab w:val="left" w:pos="5760"/>
        </w:tabs>
        <w:spacing w:after="240"/>
        <w:jc w:val="left"/>
        <w:rPr>
          <w:sz w:val="18"/>
        </w:rPr>
      </w:pPr>
      <w:r w:rsidRPr="00F05B22">
        <w:rPr>
          <w:sz w:val="18"/>
        </w:rPr>
        <w:t>(*) Cooperating implementing agency.</w:t>
      </w:r>
    </w:p>
    <w:p w:rsidR="00F05B22" w:rsidRPr="00F05B22" w:rsidRDefault="00F05B22" w:rsidP="00F47BD1">
      <w:pPr>
        <w:numPr>
          <w:ilvl w:val="0"/>
          <w:numId w:val="1"/>
        </w:numPr>
        <w:spacing w:after="240"/>
        <w:outlineLvl w:val="0"/>
        <w:rPr>
          <w:lang w:val="en-CA"/>
        </w:rPr>
      </w:pPr>
      <w:r w:rsidRPr="00F05B22">
        <w:rPr>
          <w:lang w:val="en-CA"/>
        </w:rPr>
        <w:t xml:space="preserve">Each funding request contained a generic set of activities (that were adjusted according to the requirements of each country, as needed), institutional arrangements to support the implementation of the enabling activities, implementation plans and budgets. </w:t>
      </w:r>
    </w:p>
    <w:p w:rsidR="00F05B22" w:rsidRPr="00F05B22" w:rsidRDefault="00F05B22" w:rsidP="00F47BD1">
      <w:pPr>
        <w:widowControl w:val="0"/>
        <w:tabs>
          <w:tab w:val="left" w:pos="2880"/>
          <w:tab w:val="left" w:pos="5760"/>
        </w:tabs>
        <w:spacing w:after="240"/>
        <w:rPr>
          <w:u w:val="single"/>
        </w:rPr>
      </w:pPr>
      <w:r w:rsidRPr="00F05B22">
        <w:rPr>
          <w:u w:val="single"/>
        </w:rPr>
        <w:t>Review by the Secretariat</w:t>
      </w:r>
    </w:p>
    <w:p w:rsidR="00F05B22" w:rsidRPr="00F47BD1" w:rsidRDefault="00F05B22" w:rsidP="00F47BD1">
      <w:pPr>
        <w:numPr>
          <w:ilvl w:val="0"/>
          <w:numId w:val="1"/>
        </w:numPr>
        <w:spacing w:after="240"/>
        <w:outlineLvl w:val="0"/>
        <w:rPr>
          <w:lang w:val="en-CA"/>
        </w:rPr>
      </w:pPr>
      <w:r w:rsidRPr="00F05B22">
        <w:rPr>
          <w:lang w:val="en-CA"/>
        </w:rPr>
        <w:t xml:space="preserve">To facilitate the preparation and submission of requests for enabling activities, the Secretariat prepared a Guide for the submission of enabling activities for HFC phase-down and presented it to bilateral and implementing agencies </w:t>
      </w:r>
      <w:r w:rsidRPr="00F47BD1">
        <w:rPr>
          <w:lang w:val="en-CA"/>
        </w:rPr>
        <w:t>at the Inter-agency coordination meeting.</w:t>
      </w:r>
      <w:r w:rsidRPr="00F47BD1">
        <w:rPr>
          <w:vertAlign w:val="superscript"/>
          <w:lang w:val="en-CA"/>
        </w:rPr>
        <w:footnoteReference w:id="15"/>
      </w:r>
      <w:r w:rsidRPr="00F47BD1">
        <w:rPr>
          <w:lang w:val="en-CA"/>
        </w:rPr>
        <w:t xml:space="preserve"> The Secretariat notes that the requests for enabling activities submitted by all bilateral and implementing agencies followed the Guide.</w:t>
      </w:r>
    </w:p>
    <w:p w:rsidR="00F05B22" w:rsidRPr="00F05B22" w:rsidRDefault="00F05B22" w:rsidP="00F47BD1">
      <w:pPr>
        <w:numPr>
          <w:ilvl w:val="0"/>
          <w:numId w:val="1"/>
        </w:numPr>
        <w:spacing w:after="240"/>
        <w:outlineLvl w:val="0"/>
        <w:rPr>
          <w:lang w:val="en-CA"/>
        </w:rPr>
      </w:pPr>
      <w:r w:rsidRPr="00F05B22">
        <w:rPr>
          <w:lang w:val="en-CA"/>
        </w:rPr>
        <w:t xml:space="preserve">The Secretariat reviewed the requests for enabling activities and concluded that all of them fulfilled the requirements of decision 79/46. Endorsement letters from the Governments of Article 5 countries indicating their intent to make best efforts to ratify the Kigali Amendment as early as possible were received; the funding requests included detailed descriptions of each of the enabling activities, institutional arrangements, cost breakdown and the schedule for implementation within a timeframe of 18 months. </w:t>
      </w:r>
    </w:p>
    <w:p w:rsidR="00F05B22" w:rsidRPr="00F47BD1" w:rsidRDefault="00F05B22" w:rsidP="00F47BD1">
      <w:pPr>
        <w:numPr>
          <w:ilvl w:val="0"/>
          <w:numId w:val="1"/>
        </w:numPr>
        <w:spacing w:after="240"/>
        <w:outlineLvl w:val="0"/>
        <w:rPr>
          <w:lang w:val="en-CA"/>
        </w:rPr>
      </w:pPr>
      <w:r w:rsidRPr="00F47BD1">
        <w:rPr>
          <w:lang w:val="en-CA"/>
        </w:rPr>
        <w:t>The Secretariat noted that the funding requested for enabling activities is greater than the additional voluntary contributions received at the time of issuance of the present document. The Secretariat further noted that, in line with decision 79/45, priority would be given to fundi</w:t>
      </w:r>
      <w:r w:rsidR="00E46D80" w:rsidRPr="00F47BD1">
        <w:rPr>
          <w:lang w:val="en-CA"/>
        </w:rPr>
        <w:t>ng enabling activities over HFC</w:t>
      </w:r>
      <w:r w:rsidR="00E46D80" w:rsidRPr="00F47BD1">
        <w:rPr>
          <w:lang w:val="en-CA"/>
        </w:rPr>
        <w:noBreakHyphen/>
        <w:t>r</w:t>
      </w:r>
      <w:r w:rsidRPr="00F47BD1">
        <w:rPr>
          <w:lang w:val="en-CA"/>
        </w:rPr>
        <w:t xml:space="preserve">elated stand-alone investment projects (and their preparation). Finally, the Secretariat does not have a basis to prioritize countries among the enabling activities and suggests that those requests be considered on an equitable basis. </w:t>
      </w:r>
    </w:p>
    <w:p w:rsidR="00F05B22" w:rsidRPr="00F05B22" w:rsidRDefault="00F05B22" w:rsidP="00F47BD1">
      <w:pPr>
        <w:widowControl w:val="0"/>
        <w:spacing w:after="240"/>
        <w:outlineLvl w:val="0"/>
        <w:rPr>
          <w:highlight w:val="yellow"/>
        </w:rPr>
      </w:pPr>
      <w:r w:rsidRPr="00F05B22">
        <w:rPr>
          <w:i/>
        </w:rPr>
        <w:t>Funding requests for preparation of HFC-related investment projects and fully-developed stand-alone HFC investment projects</w:t>
      </w:r>
    </w:p>
    <w:p w:rsidR="00F05B22" w:rsidRPr="00F05B22" w:rsidRDefault="00F05B22" w:rsidP="00F47BD1">
      <w:pPr>
        <w:widowControl w:val="0"/>
        <w:rPr>
          <w:u w:val="single"/>
        </w:rPr>
      </w:pPr>
      <w:r w:rsidRPr="00F05B22">
        <w:rPr>
          <w:u w:val="single"/>
        </w:rPr>
        <w:t>Description</w:t>
      </w:r>
    </w:p>
    <w:p w:rsidR="00F05B22" w:rsidRPr="00F05B22" w:rsidRDefault="00F05B22" w:rsidP="00F47BD1">
      <w:pPr>
        <w:widowControl w:val="0"/>
      </w:pPr>
    </w:p>
    <w:p w:rsidR="00F05B22" w:rsidRPr="00F47BD1" w:rsidRDefault="00F05B22" w:rsidP="00F47BD1">
      <w:pPr>
        <w:widowControl w:val="0"/>
        <w:numPr>
          <w:ilvl w:val="0"/>
          <w:numId w:val="1"/>
        </w:numPr>
        <w:spacing w:after="240"/>
        <w:outlineLvl w:val="0"/>
      </w:pPr>
      <w:r w:rsidRPr="00F05B22">
        <w:t xml:space="preserve">On behalf of 10 Article 5 countries, bilateral and implementing agencies submitted their funding requests for preparation of HFC-related investment projects and, on behalf of four Article 5 countries, funding requests for fully-developed stand-alone HFC investment projects, as shown in </w:t>
      </w:r>
      <w:r w:rsidRPr="00F47BD1">
        <w:t>Table 2.</w:t>
      </w:r>
    </w:p>
    <w:p w:rsidR="00F05B22" w:rsidRPr="00F05B22" w:rsidRDefault="00F05B22" w:rsidP="00F47BD1">
      <w:pPr>
        <w:keepNext/>
        <w:rPr>
          <w:b/>
          <w:sz w:val="21"/>
          <w:szCs w:val="21"/>
          <w:lang w:val="en-CA"/>
        </w:rPr>
      </w:pPr>
      <w:r w:rsidRPr="00F47BD1">
        <w:rPr>
          <w:b/>
          <w:sz w:val="21"/>
          <w:szCs w:val="21"/>
          <w:lang w:val="en-CA"/>
        </w:rPr>
        <w:lastRenderedPageBreak/>
        <w:t>Table 2.</w:t>
      </w:r>
      <w:r w:rsidRPr="00F05B22">
        <w:rPr>
          <w:b/>
          <w:sz w:val="21"/>
          <w:szCs w:val="21"/>
          <w:lang w:val="en-CA"/>
        </w:rPr>
        <w:t xml:space="preserve"> Overview of submissions of HFC-related projects in the manufacturing sector </w:t>
      </w:r>
    </w:p>
    <w:tbl>
      <w:tblPr>
        <w:tblW w:w="9498" w:type="dxa"/>
        <w:tblInd w:w="-5" w:type="dxa"/>
        <w:tblLayout w:type="fixed"/>
        <w:tblLook w:val="04A0" w:firstRow="1" w:lastRow="0" w:firstColumn="1" w:lastColumn="0" w:noHBand="0" w:noVBand="1"/>
      </w:tblPr>
      <w:tblGrid>
        <w:gridCol w:w="1193"/>
        <w:gridCol w:w="3485"/>
        <w:gridCol w:w="851"/>
        <w:gridCol w:w="992"/>
        <w:gridCol w:w="992"/>
        <w:gridCol w:w="992"/>
        <w:gridCol w:w="993"/>
      </w:tblGrid>
      <w:tr w:rsidR="00F47BD1" w:rsidRPr="00F05B22" w:rsidTr="00A11E6E">
        <w:trPr>
          <w:tblHeader/>
        </w:trPr>
        <w:tc>
          <w:tcPr>
            <w:tcW w:w="1193" w:type="dxa"/>
            <w:vMerge w:val="restart"/>
            <w:tcBorders>
              <w:top w:val="single" w:sz="4" w:space="0" w:color="auto"/>
              <w:left w:val="single" w:sz="4" w:space="0" w:color="auto"/>
              <w:right w:val="single" w:sz="4" w:space="0" w:color="auto"/>
            </w:tcBorders>
            <w:shd w:val="clear" w:color="auto" w:fill="auto"/>
            <w:noWrap/>
            <w:tcMar>
              <w:left w:w="29" w:type="dxa"/>
              <w:right w:w="29" w:type="dxa"/>
            </w:tcMar>
            <w:hideMark/>
          </w:tcPr>
          <w:p w:rsidR="00F47BD1" w:rsidRPr="00F05B22" w:rsidRDefault="00F47BD1" w:rsidP="00F47BD1">
            <w:pPr>
              <w:jc w:val="center"/>
              <w:rPr>
                <w:b/>
                <w:color w:val="000000"/>
                <w:sz w:val="19"/>
                <w:szCs w:val="19"/>
                <w:lang w:val="en-US"/>
              </w:rPr>
            </w:pPr>
            <w:r w:rsidRPr="00F05B22">
              <w:rPr>
                <w:b/>
                <w:color w:val="000000"/>
                <w:sz w:val="19"/>
                <w:szCs w:val="19"/>
                <w:lang w:val="en-US"/>
              </w:rPr>
              <w:t>Country</w:t>
            </w:r>
          </w:p>
        </w:tc>
        <w:tc>
          <w:tcPr>
            <w:tcW w:w="3485" w:type="dxa"/>
            <w:vMerge w:val="restart"/>
            <w:tcBorders>
              <w:top w:val="single" w:sz="4" w:space="0" w:color="auto"/>
              <w:left w:val="nil"/>
              <w:right w:val="single" w:sz="4" w:space="0" w:color="auto"/>
            </w:tcBorders>
            <w:shd w:val="clear" w:color="auto" w:fill="auto"/>
            <w:noWrap/>
            <w:tcMar>
              <w:left w:w="29" w:type="dxa"/>
              <w:right w:w="29" w:type="dxa"/>
            </w:tcMar>
            <w:hideMark/>
          </w:tcPr>
          <w:p w:rsidR="00F47BD1" w:rsidRPr="00F05B22" w:rsidRDefault="00F47BD1" w:rsidP="00F47BD1">
            <w:pPr>
              <w:jc w:val="center"/>
              <w:rPr>
                <w:b/>
                <w:color w:val="000000"/>
                <w:sz w:val="19"/>
                <w:szCs w:val="19"/>
                <w:lang w:val="en-US"/>
              </w:rPr>
            </w:pPr>
            <w:r w:rsidRPr="00F05B22">
              <w:rPr>
                <w:b/>
                <w:color w:val="000000"/>
                <w:sz w:val="19"/>
                <w:szCs w:val="19"/>
                <w:lang w:val="en-US"/>
              </w:rPr>
              <w:t>Project title</w:t>
            </w:r>
          </w:p>
        </w:tc>
        <w:tc>
          <w:tcPr>
            <w:tcW w:w="851" w:type="dxa"/>
            <w:vMerge w:val="restart"/>
            <w:tcBorders>
              <w:top w:val="single" w:sz="4" w:space="0" w:color="auto"/>
              <w:left w:val="nil"/>
              <w:right w:val="single" w:sz="4" w:space="0" w:color="auto"/>
            </w:tcBorders>
            <w:shd w:val="clear" w:color="auto" w:fill="auto"/>
            <w:noWrap/>
            <w:tcMar>
              <w:left w:w="29" w:type="dxa"/>
              <w:right w:w="29" w:type="dxa"/>
            </w:tcMar>
            <w:hideMark/>
          </w:tcPr>
          <w:p w:rsidR="00F47BD1" w:rsidRPr="00F05B22" w:rsidRDefault="00F47BD1" w:rsidP="00DB0E65">
            <w:pPr>
              <w:jc w:val="center"/>
              <w:rPr>
                <w:b/>
                <w:color w:val="000000"/>
                <w:sz w:val="19"/>
                <w:szCs w:val="19"/>
                <w:lang w:val="en-US"/>
              </w:rPr>
            </w:pPr>
            <w:r w:rsidRPr="00F05B22">
              <w:rPr>
                <w:b/>
                <w:color w:val="000000"/>
                <w:sz w:val="19"/>
                <w:szCs w:val="19"/>
                <w:lang w:val="en-US"/>
              </w:rPr>
              <w:t>Agency</w:t>
            </w:r>
          </w:p>
        </w:tc>
        <w:tc>
          <w:tcPr>
            <w:tcW w:w="992" w:type="dxa"/>
            <w:vMerge w:val="restart"/>
            <w:tcBorders>
              <w:top w:val="single" w:sz="4" w:space="0" w:color="auto"/>
              <w:left w:val="nil"/>
              <w:right w:val="single" w:sz="4" w:space="0" w:color="auto"/>
            </w:tcBorders>
            <w:shd w:val="clear" w:color="auto" w:fill="auto"/>
            <w:noWrap/>
            <w:tcMar>
              <w:left w:w="29" w:type="dxa"/>
              <w:right w:w="29" w:type="dxa"/>
            </w:tcMar>
            <w:hideMark/>
          </w:tcPr>
          <w:p w:rsidR="00F47BD1" w:rsidRPr="00F05B22" w:rsidRDefault="00F47BD1" w:rsidP="00F47BD1">
            <w:pPr>
              <w:jc w:val="center"/>
              <w:rPr>
                <w:b/>
                <w:color w:val="000000"/>
                <w:sz w:val="19"/>
                <w:szCs w:val="19"/>
                <w:lang w:val="en-US"/>
              </w:rPr>
            </w:pPr>
            <w:r w:rsidRPr="00F05B22">
              <w:rPr>
                <w:b/>
                <w:color w:val="000000"/>
                <w:sz w:val="19"/>
                <w:szCs w:val="19"/>
                <w:lang w:val="en-US"/>
              </w:rPr>
              <w:t>Doc.</w:t>
            </w:r>
            <w:r>
              <w:rPr>
                <w:b/>
                <w:color w:val="000000"/>
                <w:sz w:val="19"/>
                <w:szCs w:val="19"/>
                <w:lang w:val="en-US"/>
              </w:rPr>
              <w:t xml:space="preserve"> </w:t>
            </w:r>
            <w:proofErr w:type="spellStart"/>
            <w:r w:rsidRPr="00F05B22">
              <w:rPr>
                <w:b/>
                <w:color w:val="000000"/>
                <w:sz w:val="19"/>
                <w:szCs w:val="19"/>
                <w:lang w:val="en-US"/>
              </w:rPr>
              <w:t>ExCom</w:t>
            </w:r>
            <w:proofErr w:type="spellEnd"/>
          </w:p>
        </w:tc>
        <w:tc>
          <w:tcPr>
            <w:tcW w:w="2977" w:type="dxa"/>
            <w:gridSpan w:val="3"/>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F47BD1" w:rsidRPr="00F05B22" w:rsidRDefault="00F47BD1" w:rsidP="00F47BD1">
            <w:pPr>
              <w:jc w:val="center"/>
              <w:rPr>
                <w:b/>
                <w:color w:val="000000"/>
                <w:sz w:val="19"/>
                <w:szCs w:val="19"/>
                <w:lang w:val="en-US"/>
              </w:rPr>
            </w:pPr>
            <w:r w:rsidRPr="00F05B22">
              <w:rPr>
                <w:b/>
                <w:color w:val="000000"/>
                <w:sz w:val="19"/>
                <w:szCs w:val="19"/>
                <w:lang w:val="en-US"/>
              </w:rPr>
              <w:t>Funding requested (US $)</w:t>
            </w:r>
          </w:p>
        </w:tc>
      </w:tr>
      <w:tr w:rsidR="00F47BD1" w:rsidRPr="00F05B22" w:rsidTr="00A11E6E">
        <w:trPr>
          <w:tblHeader/>
        </w:trPr>
        <w:tc>
          <w:tcPr>
            <w:tcW w:w="1193" w:type="dxa"/>
            <w:vMerge/>
            <w:tcBorders>
              <w:left w:val="single" w:sz="4" w:space="0" w:color="auto"/>
              <w:bottom w:val="single" w:sz="4" w:space="0" w:color="auto"/>
              <w:right w:val="single" w:sz="4" w:space="0" w:color="auto"/>
            </w:tcBorders>
            <w:shd w:val="clear" w:color="auto" w:fill="auto"/>
            <w:noWrap/>
            <w:tcMar>
              <w:left w:w="29" w:type="dxa"/>
              <w:right w:w="29" w:type="dxa"/>
            </w:tcMar>
            <w:hideMark/>
          </w:tcPr>
          <w:p w:rsidR="00F47BD1" w:rsidRPr="00F05B22" w:rsidRDefault="00F47BD1" w:rsidP="00F47BD1">
            <w:pPr>
              <w:jc w:val="left"/>
              <w:rPr>
                <w:b/>
                <w:color w:val="000000"/>
                <w:sz w:val="19"/>
                <w:szCs w:val="19"/>
                <w:lang w:val="en-US"/>
              </w:rPr>
            </w:pPr>
          </w:p>
        </w:tc>
        <w:tc>
          <w:tcPr>
            <w:tcW w:w="3485" w:type="dxa"/>
            <w:vMerge/>
            <w:tcBorders>
              <w:left w:val="nil"/>
              <w:bottom w:val="single" w:sz="4" w:space="0" w:color="auto"/>
              <w:right w:val="single" w:sz="4" w:space="0" w:color="auto"/>
            </w:tcBorders>
            <w:shd w:val="clear" w:color="auto" w:fill="auto"/>
            <w:noWrap/>
            <w:tcMar>
              <w:left w:w="29" w:type="dxa"/>
              <w:right w:w="29" w:type="dxa"/>
            </w:tcMar>
            <w:hideMark/>
          </w:tcPr>
          <w:p w:rsidR="00F47BD1" w:rsidRPr="00F05B22" w:rsidRDefault="00F47BD1" w:rsidP="00F47BD1">
            <w:pPr>
              <w:jc w:val="left"/>
              <w:rPr>
                <w:b/>
                <w:color w:val="000000"/>
                <w:sz w:val="19"/>
                <w:szCs w:val="19"/>
                <w:lang w:val="en-US"/>
              </w:rPr>
            </w:pPr>
          </w:p>
        </w:tc>
        <w:tc>
          <w:tcPr>
            <w:tcW w:w="851" w:type="dxa"/>
            <w:vMerge/>
            <w:tcBorders>
              <w:left w:val="nil"/>
              <w:bottom w:val="single" w:sz="4" w:space="0" w:color="auto"/>
              <w:right w:val="single" w:sz="4" w:space="0" w:color="auto"/>
            </w:tcBorders>
            <w:shd w:val="clear" w:color="auto" w:fill="auto"/>
            <w:noWrap/>
            <w:tcMar>
              <w:left w:w="29" w:type="dxa"/>
              <w:right w:w="29" w:type="dxa"/>
            </w:tcMar>
            <w:hideMark/>
          </w:tcPr>
          <w:p w:rsidR="00F47BD1" w:rsidRPr="00F05B22" w:rsidRDefault="00F47BD1" w:rsidP="00F47BD1">
            <w:pPr>
              <w:jc w:val="left"/>
              <w:rPr>
                <w:b/>
                <w:color w:val="000000"/>
                <w:sz w:val="19"/>
                <w:szCs w:val="19"/>
                <w:lang w:val="en-US"/>
              </w:rPr>
            </w:pPr>
          </w:p>
        </w:tc>
        <w:tc>
          <w:tcPr>
            <w:tcW w:w="992" w:type="dxa"/>
            <w:vMerge/>
            <w:tcBorders>
              <w:left w:val="nil"/>
              <w:bottom w:val="single" w:sz="4" w:space="0" w:color="auto"/>
              <w:right w:val="single" w:sz="4" w:space="0" w:color="auto"/>
            </w:tcBorders>
            <w:shd w:val="clear" w:color="auto" w:fill="auto"/>
            <w:noWrap/>
            <w:tcMar>
              <w:left w:w="29" w:type="dxa"/>
              <w:right w:w="29" w:type="dxa"/>
            </w:tcMar>
            <w:hideMark/>
          </w:tcPr>
          <w:p w:rsidR="00F47BD1" w:rsidRPr="00F05B22" w:rsidRDefault="00F47BD1" w:rsidP="00F47BD1">
            <w:pPr>
              <w:jc w:val="left"/>
              <w:rPr>
                <w:b/>
                <w:color w:val="000000"/>
                <w:sz w:val="19"/>
                <w:szCs w:val="19"/>
                <w:lang w:val="en-US"/>
              </w:rPr>
            </w:pP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47BD1" w:rsidRPr="00F05B22" w:rsidRDefault="00F47BD1" w:rsidP="00DB0E65">
            <w:pPr>
              <w:jc w:val="center"/>
              <w:rPr>
                <w:b/>
                <w:color w:val="000000"/>
                <w:sz w:val="19"/>
                <w:szCs w:val="19"/>
                <w:lang w:val="en-US"/>
              </w:rPr>
            </w:pPr>
            <w:r w:rsidRPr="00F05B22">
              <w:rPr>
                <w:b/>
                <w:color w:val="000000"/>
                <w:sz w:val="19"/>
                <w:szCs w:val="19"/>
                <w:lang w:val="en-US"/>
              </w:rPr>
              <w:t>Cost</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47BD1" w:rsidRPr="00F05B22" w:rsidRDefault="00F47BD1" w:rsidP="00DB0E65">
            <w:pPr>
              <w:jc w:val="center"/>
              <w:rPr>
                <w:b/>
                <w:color w:val="000000"/>
                <w:sz w:val="19"/>
                <w:szCs w:val="19"/>
                <w:lang w:val="en-US"/>
              </w:rPr>
            </w:pPr>
            <w:r w:rsidRPr="00F05B22">
              <w:rPr>
                <w:b/>
                <w:color w:val="000000"/>
                <w:sz w:val="19"/>
                <w:szCs w:val="19"/>
                <w:lang w:val="en-US"/>
              </w:rPr>
              <w:t>Support</w:t>
            </w:r>
          </w:p>
        </w:tc>
        <w:tc>
          <w:tcPr>
            <w:tcW w:w="993" w:type="dxa"/>
            <w:tcBorders>
              <w:top w:val="nil"/>
              <w:left w:val="nil"/>
              <w:bottom w:val="single" w:sz="4" w:space="0" w:color="auto"/>
              <w:right w:val="single" w:sz="4" w:space="0" w:color="auto"/>
            </w:tcBorders>
            <w:shd w:val="clear" w:color="auto" w:fill="auto"/>
            <w:noWrap/>
            <w:tcMar>
              <w:left w:w="29" w:type="dxa"/>
              <w:right w:w="29" w:type="dxa"/>
            </w:tcMar>
            <w:hideMark/>
          </w:tcPr>
          <w:p w:rsidR="00F47BD1" w:rsidRPr="00F05B22" w:rsidRDefault="00F47BD1" w:rsidP="00DB0E65">
            <w:pPr>
              <w:jc w:val="center"/>
              <w:rPr>
                <w:b/>
                <w:color w:val="000000"/>
                <w:sz w:val="19"/>
                <w:szCs w:val="19"/>
                <w:lang w:val="en-US"/>
              </w:rPr>
            </w:pPr>
            <w:r w:rsidRPr="00F05B22">
              <w:rPr>
                <w:b/>
                <w:color w:val="000000"/>
                <w:sz w:val="19"/>
                <w:szCs w:val="19"/>
                <w:lang w:val="en-US"/>
              </w:rPr>
              <w:t>Total</w:t>
            </w:r>
          </w:p>
        </w:tc>
      </w:tr>
      <w:tr w:rsidR="00F05B22" w:rsidRPr="00F05B22" w:rsidTr="00DD5857">
        <w:tc>
          <w:tcPr>
            <w:tcW w:w="9498" w:type="dxa"/>
            <w:gridSpan w:val="7"/>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left"/>
              <w:rPr>
                <w:b/>
                <w:color w:val="000000"/>
                <w:sz w:val="19"/>
                <w:szCs w:val="19"/>
                <w:lang w:val="en-US"/>
              </w:rPr>
            </w:pPr>
            <w:r w:rsidRPr="00F05B22">
              <w:rPr>
                <w:b/>
                <w:color w:val="000000"/>
                <w:sz w:val="19"/>
                <w:szCs w:val="19"/>
                <w:lang w:val="en-US"/>
              </w:rPr>
              <w:t>Project preparation</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left"/>
              <w:rPr>
                <w:color w:val="000000"/>
                <w:sz w:val="19"/>
                <w:szCs w:val="19"/>
                <w:lang w:val="en-US"/>
              </w:rPr>
            </w:pPr>
            <w:r w:rsidRPr="00F05B22">
              <w:rPr>
                <w:color w:val="000000"/>
                <w:sz w:val="19"/>
                <w:szCs w:val="19"/>
                <w:lang w:val="en-US"/>
              </w:rPr>
              <w:t>China</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left"/>
              <w:rPr>
                <w:color w:val="000000"/>
                <w:sz w:val="19"/>
                <w:szCs w:val="19"/>
                <w:lang w:val="en-US"/>
              </w:rPr>
            </w:pPr>
            <w:r w:rsidRPr="00F05B22">
              <w:rPr>
                <w:color w:val="000000"/>
                <w:sz w:val="19"/>
                <w:szCs w:val="19"/>
                <w:lang w:val="en-US"/>
              </w:rPr>
              <w:t>Conversion from HFC-245fa to HFO as a foam agent in a refrigerator manufacturer</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left"/>
              <w:rPr>
                <w:color w:val="000000"/>
                <w:sz w:val="19"/>
                <w:szCs w:val="19"/>
                <w:lang w:val="en-US"/>
              </w:rPr>
            </w:pPr>
            <w:r w:rsidRPr="00F05B22">
              <w:rPr>
                <w:color w:val="000000"/>
                <w:sz w:val="19"/>
                <w:szCs w:val="19"/>
                <w:lang w:val="en-US"/>
              </w:rPr>
              <w:t>UNDP</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center"/>
              <w:rPr>
                <w:color w:val="000000"/>
                <w:sz w:val="19"/>
                <w:szCs w:val="19"/>
                <w:lang w:val="en-US"/>
              </w:rPr>
            </w:pPr>
            <w:r w:rsidRPr="00F05B22">
              <w:rPr>
                <w:color w:val="000000"/>
                <w:sz w:val="19"/>
                <w:szCs w:val="19"/>
                <w:lang w:val="en-US"/>
              </w:rPr>
              <w:t>80/24</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right"/>
              <w:rPr>
                <w:color w:val="000000"/>
                <w:sz w:val="19"/>
                <w:szCs w:val="19"/>
                <w:lang w:val="en-US"/>
              </w:rPr>
            </w:pPr>
            <w:r w:rsidRPr="00F05B22">
              <w:rPr>
                <w:color w:val="000000"/>
                <w:sz w:val="19"/>
                <w:szCs w:val="19"/>
                <w:lang w:val="en-US"/>
              </w:rPr>
              <w:t>30,000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right"/>
              <w:rPr>
                <w:color w:val="000000"/>
                <w:sz w:val="19"/>
                <w:szCs w:val="19"/>
                <w:lang w:val="en-US"/>
              </w:rPr>
            </w:pPr>
            <w:r w:rsidRPr="00F05B22">
              <w:rPr>
                <w:color w:val="000000"/>
                <w:sz w:val="19"/>
                <w:szCs w:val="19"/>
                <w:lang w:val="en-US"/>
              </w:rPr>
              <w:t>2,100 </w:t>
            </w:r>
          </w:p>
        </w:tc>
        <w:tc>
          <w:tcPr>
            <w:tcW w:w="993"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right"/>
              <w:rPr>
                <w:color w:val="000000"/>
                <w:sz w:val="19"/>
                <w:szCs w:val="19"/>
                <w:lang w:val="en-US"/>
              </w:rPr>
            </w:pPr>
            <w:r w:rsidRPr="00F05B22">
              <w:rPr>
                <w:color w:val="000000"/>
                <w:sz w:val="19"/>
                <w:szCs w:val="19"/>
                <w:lang w:val="en-US"/>
              </w:rPr>
              <w:t>32,100 </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left"/>
              <w:rPr>
                <w:color w:val="000000"/>
                <w:sz w:val="19"/>
                <w:szCs w:val="19"/>
                <w:lang w:val="en-US"/>
              </w:rPr>
            </w:pPr>
            <w:r w:rsidRPr="00F05B22">
              <w:rPr>
                <w:color w:val="000000"/>
                <w:sz w:val="19"/>
                <w:szCs w:val="19"/>
                <w:lang w:val="en-US"/>
              </w:rPr>
              <w:t>China</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left"/>
              <w:rPr>
                <w:color w:val="000000"/>
                <w:sz w:val="19"/>
                <w:szCs w:val="19"/>
                <w:lang w:val="en-US"/>
              </w:rPr>
            </w:pPr>
            <w:r w:rsidRPr="00F05B22">
              <w:rPr>
                <w:color w:val="000000"/>
                <w:sz w:val="19"/>
                <w:szCs w:val="19"/>
                <w:lang w:val="en-US"/>
              </w:rPr>
              <w:t>Conversion from HFC-134a to HC-290 in a domestic freezer manufacturer (Qingdao Haier)</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left"/>
              <w:rPr>
                <w:color w:val="000000"/>
                <w:sz w:val="19"/>
                <w:szCs w:val="19"/>
                <w:lang w:val="en-US"/>
              </w:rPr>
            </w:pPr>
            <w:r w:rsidRPr="00F05B22">
              <w:rPr>
                <w:color w:val="000000"/>
                <w:sz w:val="19"/>
                <w:szCs w:val="19"/>
                <w:lang w:val="en-US"/>
              </w:rPr>
              <w:t>UNDP</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center"/>
              <w:rPr>
                <w:color w:val="000000"/>
                <w:sz w:val="19"/>
                <w:szCs w:val="19"/>
                <w:lang w:val="en-US"/>
              </w:rPr>
            </w:pPr>
            <w:r w:rsidRPr="00F05B22">
              <w:rPr>
                <w:color w:val="000000"/>
                <w:sz w:val="19"/>
                <w:szCs w:val="19"/>
                <w:lang w:val="en-US"/>
              </w:rPr>
              <w:t>80/24</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right"/>
              <w:rPr>
                <w:color w:val="000000"/>
                <w:sz w:val="19"/>
                <w:szCs w:val="19"/>
                <w:lang w:val="en-US"/>
              </w:rPr>
            </w:pPr>
            <w:r w:rsidRPr="00F05B22">
              <w:rPr>
                <w:color w:val="000000"/>
                <w:sz w:val="19"/>
                <w:szCs w:val="19"/>
                <w:lang w:val="en-US"/>
              </w:rPr>
              <w:t>30,000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right"/>
              <w:rPr>
                <w:color w:val="000000"/>
                <w:sz w:val="19"/>
                <w:szCs w:val="19"/>
                <w:lang w:val="en-US"/>
              </w:rPr>
            </w:pPr>
            <w:r w:rsidRPr="00F05B22">
              <w:rPr>
                <w:color w:val="000000"/>
                <w:sz w:val="19"/>
                <w:szCs w:val="19"/>
                <w:lang w:val="en-US"/>
              </w:rPr>
              <w:t>2,100 </w:t>
            </w:r>
          </w:p>
        </w:tc>
        <w:tc>
          <w:tcPr>
            <w:tcW w:w="993"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right"/>
              <w:rPr>
                <w:color w:val="000000"/>
                <w:sz w:val="19"/>
                <w:szCs w:val="19"/>
                <w:lang w:val="en-US"/>
              </w:rPr>
            </w:pPr>
            <w:r w:rsidRPr="00F05B22">
              <w:rPr>
                <w:color w:val="000000"/>
                <w:sz w:val="19"/>
                <w:szCs w:val="19"/>
                <w:lang w:val="en-US"/>
              </w:rPr>
              <w:t>32,100 </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left"/>
              <w:rPr>
                <w:color w:val="000000"/>
                <w:sz w:val="19"/>
                <w:szCs w:val="19"/>
                <w:lang w:val="en-US"/>
              </w:rPr>
            </w:pPr>
            <w:r w:rsidRPr="00F05B22">
              <w:rPr>
                <w:color w:val="000000"/>
                <w:sz w:val="19"/>
                <w:szCs w:val="19"/>
                <w:lang w:val="en-US"/>
              </w:rPr>
              <w:t>China</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left"/>
              <w:rPr>
                <w:color w:val="000000"/>
                <w:sz w:val="19"/>
                <w:szCs w:val="19"/>
                <w:lang w:val="en-US"/>
              </w:rPr>
            </w:pPr>
            <w:r w:rsidRPr="00F05B22">
              <w:rPr>
                <w:color w:val="000000"/>
                <w:sz w:val="19"/>
                <w:szCs w:val="19"/>
                <w:lang w:val="en-US"/>
              </w:rPr>
              <w:t>Air-conditioning and production line optimization from HFC-134a to HFO</w:t>
            </w:r>
            <w:r w:rsidRPr="00F05B22">
              <w:rPr>
                <w:color w:val="000000"/>
                <w:sz w:val="19"/>
                <w:szCs w:val="19"/>
                <w:lang w:val="en-US"/>
              </w:rPr>
              <w:noBreakHyphen/>
              <w:t>1234yf as refrigerant in a mobile air</w:t>
            </w:r>
            <w:r w:rsidRPr="00F05B22">
              <w:rPr>
                <w:color w:val="000000"/>
                <w:sz w:val="19"/>
                <w:szCs w:val="19"/>
                <w:lang w:val="en-US"/>
              </w:rPr>
              <w:noBreakHyphen/>
              <w:t>conditioning (MAC) manufacturer</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left"/>
              <w:rPr>
                <w:color w:val="000000"/>
                <w:sz w:val="19"/>
                <w:szCs w:val="19"/>
                <w:lang w:val="en-US"/>
              </w:rPr>
            </w:pPr>
            <w:r w:rsidRPr="00F05B22">
              <w:rPr>
                <w:color w:val="000000"/>
                <w:sz w:val="19"/>
                <w:szCs w:val="19"/>
                <w:lang w:val="en-US"/>
              </w:rPr>
              <w:t>UNDP</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center"/>
              <w:rPr>
                <w:color w:val="000000"/>
                <w:sz w:val="19"/>
                <w:szCs w:val="19"/>
                <w:lang w:val="en-US"/>
              </w:rPr>
            </w:pPr>
            <w:r w:rsidRPr="00F05B22">
              <w:rPr>
                <w:color w:val="000000"/>
                <w:sz w:val="19"/>
                <w:szCs w:val="19"/>
                <w:lang w:val="en-US"/>
              </w:rPr>
              <w:t>80/24</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right"/>
              <w:rPr>
                <w:color w:val="000000"/>
                <w:sz w:val="19"/>
                <w:szCs w:val="19"/>
                <w:lang w:val="en-US"/>
              </w:rPr>
            </w:pPr>
            <w:r w:rsidRPr="00F05B22">
              <w:rPr>
                <w:color w:val="000000"/>
                <w:sz w:val="19"/>
                <w:szCs w:val="19"/>
                <w:lang w:val="en-US"/>
              </w:rPr>
              <w:t>30,000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right"/>
              <w:rPr>
                <w:color w:val="000000"/>
                <w:sz w:val="19"/>
                <w:szCs w:val="19"/>
                <w:lang w:val="en-US"/>
              </w:rPr>
            </w:pPr>
            <w:r w:rsidRPr="00F05B22">
              <w:rPr>
                <w:color w:val="000000"/>
                <w:sz w:val="19"/>
                <w:szCs w:val="19"/>
                <w:lang w:val="en-US"/>
              </w:rPr>
              <w:t>2,100 </w:t>
            </w:r>
          </w:p>
        </w:tc>
        <w:tc>
          <w:tcPr>
            <w:tcW w:w="993"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47BD1">
            <w:pPr>
              <w:jc w:val="right"/>
              <w:rPr>
                <w:color w:val="000000"/>
                <w:sz w:val="19"/>
                <w:szCs w:val="19"/>
                <w:lang w:val="en-US"/>
              </w:rPr>
            </w:pPr>
            <w:r w:rsidRPr="00F05B22">
              <w:rPr>
                <w:color w:val="000000"/>
                <w:sz w:val="19"/>
                <w:szCs w:val="19"/>
                <w:lang w:val="en-US"/>
              </w:rPr>
              <w:t>32,100 </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China</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Conversion of a MAC production line from HFC</w:t>
            </w:r>
            <w:r w:rsidRPr="00F05B22">
              <w:rPr>
                <w:color w:val="000000"/>
                <w:sz w:val="19"/>
                <w:szCs w:val="19"/>
                <w:lang w:val="en-US"/>
              </w:rPr>
              <w:noBreakHyphen/>
              <w:t>134a to CO</w:t>
            </w:r>
            <w:r w:rsidRPr="00F05B22">
              <w:rPr>
                <w:color w:val="000000"/>
                <w:sz w:val="19"/>
                <w:szCs w:val="19"/>
                <w:vertAlign w:val="subscript"/>
                <w:lang w:val="en-US"/>
              </w:rPr>
              <w:t>2</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Germany</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center"/>
              <w:rPr>
                <w:color w:val="000000"/>
                <w:sz w:val="19"/>
                <w:szCs w:val="19"/>
                <w:lang w:val="en-US"/>
              </w:rPr>
            </w:pPr>
            <w:r w:rsidRPr="00F05B22">
              <w:rPr>
                <w:color w:val="000000"/>
                <w:sz w:val="19"/>
                <w:szCs w:val="19"/>
                <w:lang w:val="en-US"/>
              </w:rPr>
              <w:t>80/23</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3,900 </w:t>
            </w:r>
          </w:p>
        </w:tc>
        <w:tc>
          <w:tcPr>
            <w:tcW w:w="993"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33,900 </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Dominican Republic</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 xml:space="preserve">Conversion from HFC-134a to HC-290 in the manufacture of stand-alone, self-contained commercial refrigerators at </w:t>
            </w:r>
            <w:proofErr w:type="spellStart"/>
            <w:r w:rsidRPr="00F05B22">
              <w:rPr>
                <w:color w:val="000000"/>
                <w:sz w:val="19"/>
                <w:szCs w:val="19"/>
                <w:lang w:val="en-US"/>
              </w:rPr>
              <w:t>Farco</w:t>
            </w:r>
            <w:proofErr w:type="spellEnd"/>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UNDP</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center"/>
              <w:rPr>
                <w:color w:val="000000"/>
                <w:sz w:val="19"/>
                <w:szCs w:val="19"/>
                <w:lang w:val="en-US"/>
              </w:rPr>
            </w:pPr>
            <w:r w:rsidRPr="00F05B22">
              <w:rPr>
                <w:color w:val="000000"/>
                <w:sz w:val="19"/>
                <w:szCs w:val="19"/>
                <w:lang w:val="en-US"/>
              </w:rPr>
              <w:t>80/24</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2,100</w:t>
            </w:r>
          </w:p>
        </w:tc>
        <w:tc>
          <w:tcPr>
            <w:tcW w:w="993"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32,100</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Ecuador</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Replacement of HFC-134a with R-600a in self</w:t>
            </w:r>
            <w:r w:rsidRPr="00F05B22">
              <w:rPr>
                <w:color w:val="000000"/>
                <w:sz w:val="19"/>
                <w:szCs w:val="19"/>
                <w:lang w:val="en-US"/>
              </w:rPr>
              <w:noBreakHyphen/>
              <w:t xml:space="preserve">contained commercial refrigeration equipment at </w:t>
            </w:r>
            <w:proofErr w:type="spellStart"/>
            <w:r w:rsidRPr="00F05B22">
              <w:rPr>
                <w:color w:val="000000"/>
                <w:sz w:val="19"/>
                <w:szCs w:val="19"/>
                <w:lang w:val="en-US"/>
              </w:rPr>
              <w:t>Ecasa</w:t>
            </w:r>
            <w:proofErr w:type="spellEnd"/>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UNIDO</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center"/>
              <w:rPr>
                <w:color w:val="000000"/>
                <w:sz w:val="19"/>
                <w:szCs w:val="19"/>
                <w:lang w:val="en-US"/>
              </w:rPr>
            </w:pPr>
            <w:r w:rsidRPr="00F05B22">
              <w:rPr>
                <w:color w:val="000000"/>
                <w:sz w:val="19"/>
                <w:szCs w:val="19"/>
                <w:lang w:val="en-US"/>
              </w:rPr>
              <w:t>80/26</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2,100</w:t>
            </w:r>
          </w:p>
        </w:tc>
        <w:tc>
          <w:tcPr>
            <w:tcW w:w="993"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32,100</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left"/>
              <w:rPr>
                <w:color w:val="000000"/>
                <w:sz w:val="19"/>
                <w:szCs w:val="19"/>
                <w:lang w:val="en-US"/>
              </w:rPr>
            </w:pPr>
            <w:r w:rsidRPr="00F05B22">
              <w:rPr>
                <w:color w:val="000000"/>
                <w:sz w:val="19"/>
                <w:szCs w:val="19"/>
                <w:lang w:val="en-US"/>
              </w:rPr>
              <w:t>Ecuador</w:t>
            </w:r>
          </w:p>
        </w:tc>
        <w:tc>
          <w:tcPr>
            <w:tcW w:w="3485"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left"/>
              <w:rPr>
                <w:color w:val="000000"/>
                <w:sz w:val="19"/>
                <w:szCs w:val="19"/>
                <w:lang w:val="en-US"/>
              </w:rPr>
            </w:pPr>
            <w:r w:rsidRPr="00F05B22">
              <w:rPr>
                <w:color w:val="000000"/>
                <w:sz w:val="19"/>
                <w:szCs w:val="19"/>
                <w:lang w:val="en-US"/>
              </w:rPr>
              <w:t>Replacement of HFC-134a with R-600a in self</w:t>
            </w:r>
            <w:r w:rsidRPr="00F05B22">
              <w:rPr>
                <w:color w:val="000000"/>
                <w:sz w:val="19"/>
                <w:szCs w:val="19"/>
                <w:lang w:val="en-US"/>
              </w:rPr>
              <w:noBreakHyphen/>
              <w:t xml:space="preserve">contained commercial refrigeration equipment at </w:t>
            </w:r>
            <w:proofErr w:type="spellStart"/>
            <w:r w:rsidRPr="00F05B22">
              <w:rPr>
                <w:color w:val="000000"/>
                <w:sz w:val="19"/>
                <w:szCs w:val="19"/>
                <w:lang w:val="en-US"/>
              </w:rPr>
              <w:t>Indurama</w:t>
            </w:r>
            <w:proofErr w:type="spellEnd"/>
          </w:p>
        </w:tc>
        <w:tc>
          <w:tcPr>
            <w:tcW w:w="851"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left"/>
              <w:rPr>
                <w:color w:val="000000"/>
                <w:sz w:val="19"/>
                <w:szCs w:val="19"/>
                <w:lang w:val="en-US"/>
              </w:rPr>
            </w:pPr>
            <w:r w:rsidRPr="00F05B22">
              <w:rPr>
                <w:color w:val="000000"/>
                <w:sz w:val="19"/>
                <w:szCs w:val="19"/>
                <w:lang w:val="en-US"/>
              </w:rPr>
              <w:t>UNIDO</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center"/>
              <w:rPr>
                <w:color w:val="000000"/>
                <w:sz w:val="19"/>
                <w:szCs w:val="19"/>
                <w:lang w:val="en-US"/>
              </w:rPr>
            </w:pPr>
            <w:r w:rsidRPr="00F05B22">
              <w:rPr>
                <w:color w:val="000000"/>
                <w:sz w:val="19"/>
                <w:szCs w:val="19"/>
                <w:lang w:val="en-US"/>
              </w:rPr>
              <w:t>80/26</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30,000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2,100</w:t>
            </w:r>
          </w:p>
        </w:tc>
        <w:tc>
          <w:tcPr>
            <w:tcW w:w="993"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32,100</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Egypt</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Conversion from HFC-134a to HFO-1234ze and other liquid HFOs in the manufacture of polyurethane/pour in place and spray foam</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UNDP</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center"/>
              <w:rPr>
                <w:color w:val="000000"/>
                <w:sz w:val="19"/>
                <w:szCs w:val="19"/>
                <w:lang w:val="en-US"/>
              </w:rPr>
            </w:pPr>
            <w:r w:rsidRPr="00F05B22">
              <w:rPr>
                <w:color w:val="000000"/>
                <w:sz w:val="19"/>
                <w:szCs w:val="19"/>
                <w:lang w:val="en-US"/>
              </w:rPr>
              <w:t>80/24</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2,100</w:t>
            </w:r>
          </w:p>
        </w:tc>
        <w:tc>
          <w:tcPr>
            <w:tcW w:w="993"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32,100</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Lebanon</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Replacement of HFC</w:t>
            </w:r>
            <w:r w:rsidRPr="00F05B22">
              <w:rPr>
                <w:color w:val="000000"/>
                <w:sz w:val="19"/>
                <w:szCs w:val="19"/>
                <w:lang w:val="en-US"/>
              </w:rPr>
              <w:noBreakHyphen/>
              <w:t xml:space="preserve">134a with R-600a in domestic refrigeration manufacturing at </w:t>
            </w:r>
            <w:proofErr w:type="spellStart"/>
            <w:r w:rsidRPr="00F05B22">
              <w:rPr>
                <w:color w:val="000000"/>
                <w:sz w:val="19"/>
                <w:szCs w:val="19"/>
                <w:lang w:val="en-US"/>
              </w:rPr>
              <w:t>Lematic</w:t>
            </w:r>
            <w:proofErr w:type="spellEnd"/>
            <w:r w:rsidRPr="00F05B22">
              <w:rPr>
                <w:color w:val="000000"/>
                <w:sz w:val="19"/>
                <w:szCs w:val="19"/>
                <w:lang w:val="en-US"/>
              </w:rPr>
              <w:t xml:space="preserve"> Industries </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UNIDO</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center"/>
              <w:rPr>
                <w:color w:val="000000"/>
                <w:sz w:val="19"/>
                <w:szCs w:val="19"/>
                <w:lang w:val="en-US"/>
              </w:rPr>
            </w:pPr>
            <w:r w:rsidRPr="00F05B22">
              <w:rPr>
                <w:color w:val="000000"/>
                <w:sz w:val="19"/>
                <w:szCs w:val="19"/>
                <w:lang w:val="en-US"/>
              </w:rPr>
              <w:t>80/26</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2,100</w:t>
            </w:r>
          </w:p>
        </w:tc>
        <w:tc>
          <w:tcPr>
            <w:tcW w:w="993"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32,100</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Mexico</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Replacement of HFC</w:t>
            </w:r>
            <w:r w:rsidRPr="00F05B22">
              <w:rPr>
                <w:color w:val="000000"/>
                <w:sz w:val="19"/>
                <w:szCs w:val="19"/>
                <w:lang w:val="en-US"/>
              </w:rPr>
              <w:noBreakHyphen/>
              <w:t xml:space="preserve">134a with R-290 and R-744 in self-contained commercial refrigeration equipment at </w:t>
            </w:r>
            <w:proofErr w:type="spellStart"/>
            <w:r w:rsidRPr="00F05B22">
              <w:rPr>
                <w:color w:val="000000"/>
                <w:sz w:val="19"/>
                <w:szCs w:val="19"/>
                <w:lang w:val="en-US"/>
              </w:rPr>
              <w:t>Fersa</w:t>
            </w:r>
            <w:proofErr w:type="spellEnd"/>
            <w:r w:rsidRPr="00F05B22">
              <w:rPr>
                <w:color w:val="000000"/>
                <w:sz w:val="19"/>
                <w:szCs w:val="19"/>
                <w:lang w:val="en-US"/>
              </w:rPr>
              <w:t xml:space="preserve"> enterprise</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UNIDO</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center"/>
              <w:rPr>
                <w:color w:val="000000"/>
                <w:sz w:val="19"/>
                <w:szCs w:val="19"/>
                <w:lang w:val="en-US"/>
              </w:rPr>
            </w:pPr>
            <w:r w:rsidRPr="00F05B22">
              <w:rPr>
                <w:color w:val="000000"/>
                <w:sz w:val="19"/>
                <w:szCs w:val="19"/>
                <w:lang w:val="en-US"/>
              </w:rPr>
              <w:t>80/26</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2,100</w:t>
            </w:r>
          </w:p>
        </w:tc>
        <w:tc>
          <w:tcPr>
            <w:tcW w:w="993"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32,100</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left"/>
              <w:rPr>
                <w:color w:val="000000"/>
                <w:sz w:val="19"/>
                <w:szCs w:val="19"/>
                <w:lang w:val="en-US"/>
              </w:rPr>
            </w:pPr>
            <w:r w:rsidRPr="00F05B22">
              <w:rPr>
                <w:color w:val="000000"/>
                <w:sz w:val="19"/>
                <w:szCs w:val="19"/>
                <w:lang w:val="en-US"/>
              </w:rPr>
              <w:t>Mexico</w:t>
            </w:r>
          </w:p>
        </w:tc>
        <w:tc>
          <w:tcPr>
            <w:tcW w:w="3485"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left"/>
              <w:rPr>
                <w:color w:val="000000"/>
                <w:sz w:val="19"/>
                <w:szCs w:val="19"/>
                <w:lang w:val="en-US"/>
              </w:rPr>
            </w:pPr>
            <w:r w:rsidRPr="00F05B22">
              <w:rPr>
                <w:color w:val="000000"/>
                <w:sz w:val="19"/>
                <w:szCs w:val="19"/>
                <w:lang w:val="en-US"/>
              </w:rPr>
              <w:t xml:space="preserve">Replacement of HFC 134a with R-290 and R-744 in self-contained commercial refrigeration equipment at </w:t>
            </w:r>
            <w:proofErr w:type="spellStart"/>
            <w:r w:rsidRPr="00F05B22">
              <w:rPr>
                <w:color w:val="000000"/>
                <w:sz w:val="19"/>
                <w:szCs w:val="19"/>
                <w:lang w:val="en-US"/>
              </w:rPr>
              <w:t>Imbera</w:t>
            </w:r>
            <w:proofErr w:type="spellEnd"/>
            <w:r w:rsidRPr="00F05B22">
              <w:rPr>
                <w:color w:val="000000"/>
                <w:sz w:val="19"/>
                <w:szCs w:val="19"/>
                <w:lang w:val="en-US"/>
              </w:rPr>
              <w:t xml:space="preserve"> enterprise</w:t>
            </w:r>
          </w:p>
        </w:tc>
        <w:tc>
          <w:tcPr>
            <w:tcW w:w="851"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left"/>
              <w:rPr>
                <w:color w:val="000000"/>
                <w:sz w:val="19"/>
                <w:szCs w:val="19"/>
                <w:lang w:val="en-US"/>
              </w:rPr>
            </w:pPr>
            <w:r w:rsidRPr="00F05B22">
              <w:rPr>
                <w:color w:val="000000"/>
                <w:sz w:val="19"/>
                <w:szCs w:val="19"/>
                <w:lang w:val="en-US"/>
              </w:rPr>
              <w:t>UNIDO</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center"/>
              <w:rPr>
                <w:color w:val="000000"/>
                <w:sz w:val="19"/>
                <w:szCs w:val="19"/>
                <w:lang w:val="en-US"/>
              </w:rPr>
            </w:pPr>
            <w:r w:rsidRPr="00F05B22">
              <w:rPr>
                <w:color w:val="000000"/>
                <w:sz w:val="19"/>
                <w:szCs w:val="19"/>
                <w:lang w:val="en-US"/>
              </w:rPr>
              <w:t>80/26</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30,000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2,100</w:t>
            </w:r>
          </w:p>
        </w:tc>
        <w:tc>
          <w:tcPr>
            <w:tcW w:w="993"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32,100</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Morocco</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 xml:space="preserve">Replacement of HFC-134a with R-600a in domestic refrigeration equipment at </w:t>
            </w:r>
            <w:proofErr w:type="spellStart"/>
            <w:r w:rsidRPr="00F05B22">
              <w:rPr>
                <w:color w:val="000000"/>
                <w:sz w:val="19"/>
                <w:szCs w:val="19"/>
                <w:lang w:val="en-US"/>
              </w:rPr>
              <w:t>Manar</w:t>
            </w:r>
            <w:proofErr w:type="spellEnd"/>
            <w:r w:rsidRPr="00F05B22">
              <w:rPr>
                <w:color w:val="000000"/>
                <w:sz w:val="19"/>
                <w:szCs w:val="19"/>
                <w:lang w:val="en-US"/>
              </w:rPr>
              <w:t xml:space="preserve"> enterprise</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UNIDO</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center"/>
              <w:rPr>
                <w:color w:val="000000"/>
                <w:sz w:val="19"/>
                <w:szCs w:val="19"/>
                <w:lang w:val="en-US"/>
              </w:rPr>
            </w:pPr>
            <w:r w:rsidRPr="00F05B22">
              <w:rPr>
                <w:color w:val="000000"/>
                <w:sz w:val="19"/>
                <w:szCs w:val="19"/>
                <w:lang w:val="en-US"/>
              </w:rPr>
              <w:t>80/26</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2,100</w:t>
            </w:r>
          </w:p>
        </w:tc>
        <w:tc>
          <w:tcPr>
            <w:tcW w:w="993"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32,100</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Thailand</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Conversion from HFC to HFO-based or other low</w:t>
            </w:r>
            <w:r w:rsidRPr="00F05B22">
              <w:rPr>
                <w:color w:val="000000"/>
                <w:sz w:val="19"/>
                <w:szCs w:val="19"/>
                <w:lang w:val="en-US"/>
              </w:rPr>
              <w:noBreakHyphen/>
              <w:t xml:space="preserve">GWP alternatives in the production of commercial refrigeration equipment at </w:t>
            </w:r>
            <w:proofErr w:type="spellStart"/>
            <w:r w:rsidRPr="00F05B22">
              <w:rPr>
                <w:color w:val="000000"/>
                <w:sz w:val="19"/>
                <w:szCs w:val="19"/>
                <w:lang w:val="en-US"/>
              </w:rPr>
              <w:t>Pattana</w:t>
            </w:r>
            <w:proofErr w:type="spellEnd"/>
            <w:r w:rsidRPr="00F05B22">
              <w:rPr>
                <w:color w:val="000000"/>
                <w:sz w:val="19"/>
                <w:szCs w:val="19"/>
                <w:lang w:val="en-US"/>
              </w:rPr>
              <w:t xml:space="preserve"> Intercool and System Forms Co., Ltd.</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World Bank</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center"/>
              <w:rPr>
                <w:color w:val="000000"/>
                <w:sz w:val="19"/>
                <w:szCs w:val="19"/>
                <w:lang w:val="en-US"/>
              </w:rPr>
            </w:pPr>
            <w:r w:rsidRPr="00F05B22">
              <w:rPr>
                <w:color w:val="000000"/>
                <w:sz w:val="19"/>
                <w:szCs w:val="19"/>
                <w:lang w:val="en-US"/>
              </w:rPr>
              <w:t>80/27</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40,000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2,800</w:t>
            </w:r>
          </w:p>
        </w:tc>
        <w:tc>
          <w:tcPr>
            <w:tcW w:w="993"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42,800</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Viet Nam</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Replacement of HFC-134a with R-290 in self</w:t>
            </w:r>
            <w:r w:rsidRPr="00F05B22">
              <w:rPr>
                <w:color w:val="000000"/>
                <w:sz w:val="19"/>
                <w:szCs w:val="19"/>
                <w:lang w:val="en-US"/>
              </w:rPr>
              <w:noBreakHyphen/>
              <w:t xml:space="preserve">contained commercial refrigeration equipment at </w:t>
            </w:r>
            <w:proofErr w:type="spellStart"/>
            <w:r w:rsidRPr="00F05B22">
              <w:rPr>
                <w:color w:val="000000"/>
                <w:sz w:val="19"/>
                <w:szCs w:val="19"/>
                <w:lang w:val="en-US"/>
              </w:rPr>
              <w:t>Nagakawa</w:t>
            </w:r>
            <w:proofErr w:type="spellEnd"/>
            <w:r w:rsidRPr="00F05B22">
              <w:rPr>
                <w:color w:val="000000"/>
                <w:sz w:val="19"/>
                <w:szCs w:val="19"/>
                <w:lang w:val="en-US"/>
              </w:rPr>
              <w:t xml:space="preserve"> Vietnam Company </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UNIDO</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center"/>
              <w:rPr>
                <w:color w:val="000000"/>
                <w:sz w:val="19"/>
                <w:szCs w:val="19"/>
                <w:lang w:val="en-US"/>
              </w:rPr>
            </w:pPr>
            <w:r w:rsidRPr="00F05B22">
              <w:rPr>
                <w:color w:val="000000"/>
                <w:sz w:val="19"/>
                <w:szCs w:val="19"/>
                <w:lang w:val="en-US"/>
              </w:rPr>
              <w:t>80/26</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2,100</w:t>
            </w:r>
          </w:p>
        </w:tc>
        <w:tc>
          <w:tcPr>
            <w:tcW w:w="993"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32,100</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Zimbabwe</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Conversion from HFC-134a to R-600a in the manufacture of domestic refrigerators at Capri</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UNDP</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center"/>
              <w:rPr>
                <w:color w:val="000000"/>
                <w:sz w:val="19"/>
                <w:szCs w:val="19"/>
                <w:lang w:val="en-US"/>
              </w:rPr>
            </w:pPr>
            <w:r w:rsidRPr="00F05B22">
              <w:rPr>
                <w:color w:val="000000"/>
                <w:sz w:val="19"/>
                <w:szCs w:val="19"/>
                <w:lang w:val="en-US"/>
              </w:rPr>
              <w:t>80/24</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30,000</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2,100</w:t>
            </w:r>
          </w:p>
        </w:tc>
        <w:tc>
          <w:tcPr>
            <w:tcW w:w="993"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right"/>
              <w:rPr>
                <w:color w:val="000000"/>
                <w:sz w:val="19"/>
                <w:szCs w:val="19"/>
                <w:lang w:val="en-US"/>
              </w:rPr>
            </w:pPr>
            <w:r w:rsidRPr="00F05B22">
              <w:rPr>
                <w:color w:val="000000"/>
                <w:sz w:val="19"/>
                <w:szCs w:val="19"/>
                <w:lang w:val="en-US"/>
              </w:rPr>
              <w:t>32,100</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 </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5A072A" w:rsidRDefault="00F05B22" w:rsidP="00F05B22">
            <w:pPr>
              <w:jc w:val="left"/>
              <w:rPr>
                <w:b/>
                <w:color w:val="000000"/>
                <w:sz w:val="19"/>
                <w:szCs w:val="19"/>
                <w:lang w:val="en-US"/>
              </w:rPr>
            </w:pPr>
            <w:r w:rsidRPr="005A072A">
              <w:rPr>
                <w:b/>
                <w:color w:val="000000"/>
                <w:sz w:val="19"/>
                <w:szCs w:val="19"/>
                <w:lang w:val="en-US"/>
              </w:rPr>
              <w:t xml:space="preserve">Sub-total </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5A072A" w:rsidRDefault="00F05B22" w:rsidP="00F05B22">
            <w:pPr>
              <w:jc w:val="left"/>
              <w:rPr>
                <w:b/>
                <w:color w:val="000000"/>
                <w:sz w:val="19"/>
                <w:szCs w:val="19"/>
                <w:lang w:val="en-US"/>
              </w:rPr>
            </w:pPr>
            <w:r w:rsidRPr="005A072A">
              <w:rPr>
                <w:b/>
                <w:color w:val="000000"/>
                <w:sz w:val="19"/>
                <w:szCs w:val="19"/>
                <w:lang w:val="en-US"/>
              </w:rPr>
              <w:t> </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5A072A" w:rsidRDefault="00F05B22" w:rsidP="00F05B22">
            <w:pPr>
              <w:jc w:val="center"/>
              <w:rPr>
                <w:b/>
                <w:color w:val="000000"/>
                <w:sz w:val="19"/>
                <w:szCs w:val="19"/>
                <w:lang w:val="en-US"/>
              </w:rPr>
            </w:pPr>
          </w:p>
        </w:tc>
        <w:tc>
          <w:tcPr>
            <w:tcW w:w="99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F05B22" w:rsidRPr="005A072A" w:rsidRDefault="00F05B22" w:rsidP="00F05B22">
            <w:pPr>
              <w:jc w:val="right"/>
              <w:rPr>
                <w:b/>
                <w:color w:val="000000"/>
                <w:sz w:val="19"/>
                <w:szCs w:val="19"/>
                <w:lang w:val="en-US"/>
              </w:rPr>
            </w:pPr>
            <w:r w:rsidRPr="005A072A">
              <w:rPr>
                <w:b/>
                <w:color w:val="000000"/>
                <w:sz w:val="19"/>
                <w:szCs w:val="19"/>
                <w:lang w:val="en-US"/>
              </w:rPr>
              <w:t>460,000</w:t>
            </w:r>
          </w:p>
        </w:tc>
        <w:tc>
          <w:tcPr>
            <w:tcW w:w="992"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F05B22" w:rsidRPr="005A072A" w:rsidRDefault="00F05B22" w:rsidP="00F05B22">
            <w:pPr>
              <w:jc w:val="right"/>
              <w:rPr>
                <w:b/>
                <w:color w:val="000000"/>
                <w:sz w:val="19"/>
                <w:szCs w:val="19"/>
                <w:lang w:val="en-US"/>
              </w:rPr>
            </w:pPr>
            <w:r w:rsidRPr="005A072A">
              <w:rPr>
                <w:b/>
                <w:color w:val="000000"/>
                <w:sz w:val="19"/>
                <w:szCs w:val="19"/>
                <w:lang w:val="en-US"/>
              </w:rPr>
              <w:t>34,000</w:t>
            </w:r>
          </w:p>
        </w:tc>
        <w:tc>
          <w:tcPr>
            <w:tcW w:w="993"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F05B22" w:rsidRPr="005A072A" w:rsidRDefault="00F05B22" w:rsidP="00F05B22">
            <w:pPr>
              <w:jc w:val="right"/>
              <w:rPr>
                <w:b/>
                <w:color w:val="000000"/>
                <w:sz w:val="19"/>
                <w:szCs w:val="19"/>
                <w:lang w:val="en-US"/>
              </w:rPr>
            </w:pPr>
            <w:r w:rsidRPr="005A072A">
              <w:rPr>
                <w:b/>
                <w:color w:val="000000"/>
                <w:sz w:val="19"/>
                <w:szCs w:val="19"/>
                <w:lang w:val="en-US"/>
              </w:rPr>
              <w:t>494,000</w:t>
            </w:r>
          </w:p>
        </w:tc>
      </w:tr>
      <w:tr w:rsidR="001E759A" w:rsidRPr="00F05B22" w:rsidTr="00A11E6E">
        <w:trPr>
          <w:trHeight w:val="81"/>
        </w:trPr>
        <w:tc>
          <w:tcPr>
            <w:tcW w:w="4678" w:type="dxa"/>
            <w:gridSpan w:val="2"/>
            <w:vMerge w:val="restart"/>
            <w:tcBorders>
              <w:top w:val="nil"/>
              <w:left w:val="single" w:sz="4" w:space="0" w:color="auto"/>
              <w:right w:val="single" w:sz="4" w:space="0" w:color="auto"/>
            </w:tcBorders>
            <w:shd w:val="clear" w:color="auto" w:fill="auto"/>
            <w:noWrap/>
            <w:tcMar>
              <w:left w:w="29" w:type="dxa"/>
              <w:right w:w="29" w:type="dxa"/>
            </w:tcMar>
            <w:hideMark/>
          </w:tcPr>
          <w:p w:rsidR="001E759A" w:rsidRPr="00F05B22" w:rsidRDefault="001E759A" w:rsidP="001E759A">
            <w:pPr>
              <w:jc w:val="left"/>
              <w:rPr>
                <w:b/>
                <w:color w:val="000000"/>
                <w:sz w:val="19"/>
                <w:szCs w:val="19"/>
                <w:lang w:val="en-US"/>
              </w:rPr>
            </w:pPr>
            <w:r w:rsidRPr="00F05B22">
              <w:rPr>
                <w:b/>
                <w:color w:val="000000"/>
                <w:sz w:val="19"/>
                <w:szCs w:val="19"/>
                <w:lang w:val="en-US"/>
              </w:rPr>
              <w:t>Investment projects</w:t>
            </w:r>
          </w:p>
        </w:tc>
        <w:tc>
          <w:tcPr>
            <w:tcW w:w="851" w:type="dxa"/>
            <w:vMerge w:val="restart"/>
            <w:tcBorders>
              <w:top w:val="nil"/>
              <w:left w:val="single" w:sz="4" w:space="0" w:color="auto"/>
              <w:right w:val="single" w:sz="4" w:space="0" w:color="auto"/>
            </w:tcBorders>
            <w:shd w:val="clear" w:color="auto" w:fill="auto"/>
          </w:tcPr>
          <w:p w:rsidR="001E759A" w:rsidRPr="00F05B22" w:rsidRDefault="001E759A" w:rsidP="00B4033B">
            <w:pPr>
              <w:jc w:val="center"/>
              <w:rPr>
                <w:b/>
                <w:color w:val="000000"/>
                <w:sz w:val="19"/>
                <w:szCs w:val="19"/>
                <w:lang w:val="en-US"/>
              </w:rPr>
            </w:pPr>
            <w:r w:rsidRPr="00F05B22">
              <w:rPr>
                <w:b/>
                <w:color w:val="000000"/>
                <w:sz w:val="19"/>
                <w:szCs w:val="19"/>
                <w:lang w:val="en-US"/>
              </w:rPr>
              <w:t>Agency</w:t>
            </w:r>
          </w:p>
        </w:tc>
        <w:tc>
          <w:tcPr>
            <w:tcW w:w="992" w:type="dxa"/>
            <w:vMerge w:val="restart"/>
            <w:tcBorders>
              <w:top w:val="nil"/>
              <w:left w:val="single" w:sz="4" w:space="0" w:color="auto"/>
              <w:right w:val="single" w:sz="4" w:space="0" w:color="auto"/>
            </w:tcBorders>
            <w:shd w:val="clear" w:color="auto" w:fill="auto"/>
          </w:tcPr>
          <w:p w:rsidR="001E759A" w:rsidRPr="00F05B22" w:rsidRDefault="001E759A" w:rsidP="00B4033B">
            <w:pPr>
              <w:jc w:val="center"/>
              <w:rPr>
                <w:b/>
                <w:color w:val="000000"/>
                <w:sz w:val="19"/>
                <w:szCs w:val="19"/>
                <w:lang w:val="en-US"/>
              </w:rPr>
            </w:pPr>
            <w:r w:rsidRPr="00F05B22">
              <w:rPr>
                <w:b/>
                <w:color w:val="000000"/>
                <w:sz w:val="19"/>
                <w:szCs w:val="19"/>
                <w:lang w:val="en-US"/>
              </w:rPr>
              <w:t>Doc</w:t>
            </w:r>
            <w:r w:rsidR="00D70062">
              <w:rPr>
                <w:b/>
                <w:color w:val="000000"/>
                <w:sz w:val="19"/>
                <w:szCs w:val="19"/>
                <w:lang w:val="en-US"/>
              </w:rPr>
              <w:t>.</w:t>
            </w:r>
          </w:p>
          <w:p w:rsidR="001E759A" w:rsidRPr="00F05B22" w:rsidRDefault="001E759A" w:rsidP="00B4033B">
            <w:pPr>
              <w:jc w:val="center"/>
              <w:rPr>
                <w:b/>
                <w:color w:val="000000"/>
                <w:sz w:val="19"/>
                <w:szCs w:val="19"/>
                <w:lang w:val="en-US"/>
              </w:rPr>
            </w:pPr>
            <w:proofErr w:type="spellStart"/>
            <w:r w:rsidRPr="00F05B22">
              <w:rPr>
                <w:b/>
                <w:color w:val="000000"/>
                <w:sz w:val="19"/>
                <w:szCs w:val="19"/>
                <w:lang w:val="en-US"/>
              </w:rPr>
              <w:t>ExCom</w:t>
            </w:r>
            <w:proofErr w:type="spellEnd"/>
          </w:p>
        </w:tc>
        <w:tc>
          <w:tcPr>
            <w:tcW w:w="2977" w:type="dxa"/>
            <w:gridSpan w:val="3"/>
            <w:tcBorders>
              <w:top w:val="single" w:sz="4" w:space="0" w:color="auto"/>
              <w:left w:val="single" w:sz="4" w:space="0" w:color="auto"/>
              <w:bottom w:val="single" w:sz="4" w:space="0" w:color="auto"/>
              <w:right w:val="single" w:sz="4" w:space="0" w:color="auto"/>
            </w:tcBorders>
            <w:shd w:val="clear" w:color="auto" w:fill="auto"/>
          </w:tcPr>
          <w:p w:rsidR="001E759A" w:rsidRPr="00F05B22" w:rsidRDefault="001E759A" w:rsidP="00B4033B">
            <w:pPr>
              <w:jc w:val="center"/>
              <w:rPr>
                <w:b/>
                <w:color w:val="000000"/>
                <w:sz w:val="19"/>
                <w:szCs w:val="19"/>
                <w:lang w:val="en-US"/>
              </w:rPr>
            </w:pPr>
            <w:r w:rsidRPr="00F05B22">
              <w:rPr>
                <w:b/>
                <w:color w:val="000000"/>
                <w:sz w:val="19"/>
                <w:szCs w:val="19"/>
                <w:lang w:val="en-US"/>
              </w:rPr>
              <w:t>Funding recommended</w:t>
            </w:r>
            <w:r>
              <w:rPr>
                <w:b/>
                <w:color w:val="000000"/>
                <w:sz w:val="19"/>
                <w:szCs w:val="19"/>
                <w:lang w:val="en-US"/>
              </w:rPr>
              <w:t xml:space="preserve"> </w:t>
            </w:r>
            <w:r w:rsidRPr="00F05B22">
              <w:rPr>
                <w:b/>
                <w:color w:val="000000"/>
                <w:sz w:val="19"/>
                <w:szCs w:val="19"/>
                <w:lang w:val="en-US"/>
              </w:rPr>
              <w:t>(US $)*</w:t>
            </w:r>
          </w:p>
        </w:tc>
      </w:tr>
      <w:tr w:rsidR="001E759A" w:rsidRPr="00F05B22" w:rsidTr="00A11E6E">
        <w:trPr>
          <w:trHeight w:val="80"/>
        </w:trPr>
        <w:tc>
          <w:tcPr>
            <w:tcW w:w="4678" w:type="dxa"/>
            <w:gridSpan w:val="2"/>
            <w:vMerge/>
            <w:tcBorders>
              <w:left w:val="single" w:sz="4" w:space="0" w:color="auto"/>
              <w:bottom w:val="single" w:sz="4" w:space="0" w:color="auto"/>
              <w:right w:val="single" w:sz="4" w:space="0" w:color="auto"/>
            </w:tcBorders>
            <w:shd w:val="clear" w:color="auto" w:fill="auto"/>
            <w:noWrap/>
            <w:tcMar>
              <w:left w:w="29" w:type="dxa"/>
              <w:right w:w="29" w:type="dxa"/>
            </w:tcMar>
          </w:tcPr>
          <w:p w:rsidR="001E759A" w:rsidRPr="00F05B22" w:rsidRDefault="001E759A" w:rsidP="00F05B22">
            <w:pPr>
              <w:jc w:val="left"/>
              <w:rPr>
                <w:b/>
                <w:color w:val="000000"/>
                <w:sz w:val="19"/>
                <w:szCs w:val="19"/>
                <w:lang w:val="en-US"/>
              </w:rPr>
            </w:pPr>
          </w:p>
        </w:tc>
        <w:tc>
          <w:tcPr>
            <w:tcW w:w="851" w:type="dxa"/>
            <w:vMerge/>
            <w:tcBorders>
              <w:left w:val="single" w:sz="4" w:space="0" w:color="auto"/>
              <w:bottom w:val="single" w:sz="4" w:space="0" w:color="auto"/>
              <w:right w:val="single" w:sz="4" w:space="0" w:color="auto"/>
            </w:tcBorders>
            <w:shd w:val="clear" w:color="auto" w:fill="auto"/>
          </w:tcPr>
          <w:p w:rsidR="001E759A" w:rsidRPr="00F05B22" w:rsidRDefault="001E759A" w:rsidP="00B4033B">
            <w:pPr>
              <w:jc w:val="center"/>
              <w:rPr>
                <w:b/>
                <w:color w:val="000000"/>
                <w:sz w:val="19"/>
                <w:szCs w:val="19"/>
                <w:lang w:val="en-US"/>
              </w:rPr>
            </w:pPr>
          </w:p>
        </w:tc>
        <w:tc>
          <w:tcPr>
            <w:tcW w:w="992" w:type="dxa"/>
            <w:vMerge/>
            <w:tcBorders>
              <w:left w:val="single" w:sz="4" w:space="0" w:color="auto"/>
              <w:bottom w:val="single" w:sz="4" w:space="0" w:color="auto"/>
              <w:right w:val="single" w:sz="4" w:space="0" w:color="auto"/>
            </w:tcBorders>
            <w:shd w:val="clear" w:color="auto" w:fill="auto"/>
          </w:tcPr>
          <w:p w:rsidR="001E759A" w:rsidRPr="00F05B22" w:rsidRDefault="001E759A" w:rsidP="00B4033B">
            <w:pPr>
              <w:jc w:val="center"/>
              <w:rPr>
                <w:b/>
                <w:color w:val="000000"/>
                <w:sz w:val="19"/>
                <w:szCs w:val="19"/>
                <w:lang w:val="en-US"/>
              </w:rPr>
            </w:pPr>
          </w:p>
        </w:tc>
        <w:tc>
          <w:tcPr>
            <w:tcW w:w="992" w:type="dxa"/>
            <w:tcBorders>
              <w:left w:val="single" w:sz="4" w:space="0" w:color="auto"/>
              <w:bottom w:val="single" w:sz="4" w:space="0" w:color="auto"/>
              <w:right w:val="single" w:sz="4" w:space="0" w:color="auto"/>
            </w:tcBorders>
            <w:shd w:val="clear" w:color="auto" w:fill="auto"/>
          </w:tcPr>
          <w:p w:rsidR="001E759A" w:rsidRPr="00F05B22" w:rsidRDefault="001E759A" w:rsidP="00B4033B">
            <w:pPr>
              <w:jc w:val="center"/>
              <w:rPr>
                <w:b/>
                <w:color w:val="000000"/>
                <w:sz w:val="19"/>
                <w:szCs w:val="19"/>
                <w:lang w:val="en-US"/>
              </w:rPr>
            </w:pPr>
            <w:r w:rsidRPr="00F05B22">
              <w:rPr>
                <w:b/>
                <w:color w:val="000000"/>
                <w:sz w:val="19"/>
                <w:szCs w:val="19"/>
                <w:lang w:val="en-US"/>
              </w:rPr>
              <w:t>Cost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1E759A" w:rsidRPr="00F05B22" w:rsidRDefault="001E759A" w:rsidP="00B4033B">
            <w:pPr>
              <w:jc w:val="center"/>
              <w:rPr>
                <w:b/>
                <w:color w:val="000000"/>
                <w:sz w:val="19"/>
                <w:szCs w:val="19"/>
                <w:lang w:val="en-US"/>
              </w:rPr>
            </w:pPr>
            <w:r w:rsidRPr="00F05B22">
              <w:rPr>
                <w:b/>
                <w:color w:val="000000"/>
                <w:sz w:val="19"/>
                <w:szCs w:val="19"/>
                <w:lang w:val="en-US"/>
              </w:rPr>
              <w:t>Support</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1E759A" w:rsidRPr="00F05B22" w:rsidRDefault="001E759A" w:rsidP="00B4033B">
            <w:pPr>
              <w:jc w:val="center"/>
              <w:rPr>
                <w:b/>
                <w:color w:val="000000"/>
                <w:sz w:val="19"/>
                <w:szCs w:val="19"/>
                <w:lang w:val="en-US"/>
              </w:rPr>
            </w:pPr>
            <w:r w:rsidRPr="00F05B22">
              <w:rPr>
                <w:b/>
                <w:color w:val="000000"/>
                <w:sz w:val="19"/>
                <w:szCs w:val="19"/>
                <w:lang w:val="en-US"/>
              </w:rPr>
              <w:t>Total</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Argentina</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Conversion project for replacement of HFC</w:t>
            </w:r>
            <w:r w:rsidRPr="00F05B22">
              <w:rPr>
                <w:color w:val="000000"/>
                <w:sz w:val="19"/>
                <w:szCs w:val="19"/>
                <w:lang w:val="en-US"/>
              </w:rPr>
              <w:noBreakHyphen/>
              <w:t xml:space="preserve">134a with </w:t>
            </w:r>
            <w:proofErr w:type="spellStart"/>
            <w:r w:rsidRPr="00F05B22">
              <w:rPr>
                <w:color w:val="000000"/>
                <w:sz w:val="19"/>
                <w:szCs w:val="19"/>
                <w:lang w:val="en-US"/>
              </w:rPr>
              <w:t>isobutane</w:t>
            </w:r>
            <w:proofErr w:type="spellEnd"/>
            <w:r w:rsidRPr="00F05B22">
              <w:rPr>
                <w:color w:val="000000"/>
                <w:sz w:val="19"/>
                <w:szCs w:val="19"/>
                <w:lang w:val="en-US"/>
              </w:rPr>
              <w:t xml:space="preserve"> (R-600a) / propane (R-290)-based refrigerant in the manufacture of domestic and commercial refrigeration equipment</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UNIDO</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center"/>
              <w:rPr>
                <w:color w:val="000000"/>
                <w:sz w:val="19"/>
                <w:szCs w:val="19"/>
                <w:lang w:val="en-US"/>
              </w:rPr>
            </w:pPr>
            <w:r w:rsidRPr="00F05B22">
              <w:rPr>
                <w:color w:val="000000"/>
                <w:sz w:val="19"/>
                <w:szCs w:val="19"/>
                <w:lang w:val="en-US"/>
              </w:rPr>
              <w:t>80/30</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1,840,755</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128,853</w:t>
            </w:r>
          </w:p>
        </w:tc>
        <w:tc>
          <w:tcPr>
            <w:tcW w:w="993"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1,969,608</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3B3CC0">
            <w:pPr>
              <w:keepNext/>
              <w:jc w:val="left"/>
              <w:rPr>
                <w:color w:val="000000"/>
                <w:sz w:val="19"/>
                <w:szCs w:val="19"/>
                <w:lang w:val="en-US"/>
              </w:rPr>
            </w:pPr>
            <w:r w:rsidRPr="00F05B22">
              <w:rPr>
                <w:color w:val="000000"/>
                <w:sz w:val="19"/>
                <w:szCs w:val="19"/>
                <w:lang w:val="en-US"/>
              </w:rPr>
              <w:lastRenderedPageBreak/>
              <w:t>Bangladesh</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3B3CC0">
            <w:pPr>
              <w:keepNext/>
              <w:jc w:val="left"/>
              <w:rPr>
                <w:color w:val="000000"/>
                <w:sz w:val="19"/>
                <w:szCs w:val="19"/>
                <w:lang w:val="en-US"/>
              </w:rPr>
            </w:pPr>
            <w:r w:rsidRPr="00F05B22">
              <w:rPr>
                <w:color w:val="000000"/>
                <w:sz w:val="19"/>
                <w:szCs w:val="19"/>
                <w:lang w:val="en-US"/>
              </w:rPr>
              <w:t xml:space="preserve">Conversion of domestic refrigerator manufacturing facility from HFC-134a to </w:t>
            </w:r>
            <w:proofErr w:type="spellStart"/>
            <w:r w:rsidRPr="00F05B22">
              <w:rPr>
                <w:color w:val="000000"/>
                <w:sz w:val="19"/>
                <w:szCs w:val="19"/>
                <w:lang w:val="en-US"/>
              </w:rPr>
              <w:t>isobutane</w:t>
            </w:r>
            <w:proofErr w:type="spellEnd"/>
            <w:r w:rsidRPr="00F05B22">
              <w:rPr>
                <w:color w:val="000000"/>
                <w:sz w:val="19"/>
                <w:szCs w:val="19"/>
                <w:lang w:val="en-US"/>
              </w:rPr>
              <w:t xml:space="preserve"> as a refrigerant and conversion of compressor manufacturing facility from HFC-134a-based compressors to </w:t>
            </w:r>
            <w:proofErr w:type="spellStart"/>
            <w:r w:rsidRPr="00F05B22">
              <w:rPr>
                <w:color w:val="000000"/>
                <w:sz w:val="19"/>
                <w:szCs w:val="19"/>
                <w:lang w:val="en-US"/>
              </w:rPr>
              <w:t>isobutane</w:t>
            </w:r>
            <w:proofErr w:type="spellEnd"/>
            <w:r w:rsidRPr="00F05B22">
              <w:rPr>
                <w:color w:val="000000"/>
                <w:sz w:val="19"/>
                <w:szCs w:val="19"/>
                <w:lang w:val="en-US"/>
              </w:rPr>
              <w:noBreakHyphen/>
              <w:t xml:space="preserve">based compressors at Walton </w:t>
            </w:r>
            <w:proofErr w:type="spellStart"/>
            <w:r w:rsidRPr="00F05B22">
              <w:rPr>
                <w:color w:val="000000"/>
                <w:sz w:val="19"/>
                <w:szCs w:val="19"/>
                <w:lang w:val="en-US"/>
              </w:rPr>
              <w:t>Hitech</w:t>
            </w:r>
            <w:proofErr w:type="spellEnd"/>
            <w:r w:rsidRPr="00F05B22">
              <w:rPr>
                <w:color w:val="000000"/>
                <w:sz w:val="19"/>
                <w:szCs w:val="19"/>
                <w:lang w:val="en-US"/>
              </w:rPr>
              <w:t xml:space="preserve"> Industries Limited (“Walton”)</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3B3CC0">
            <w:pPr>
              <w:keepNext/>
              <w:jc w:val="left"/>
              <w:rPr>
                <w:color w:val="000000"/>
                <w:sz w:val="19"/>
                <w:szCs w:val="19"/>
                <w:lang w:val="en-US"/>
              </w:rPr>
            </w:pPr>
            <w:r w:rsidRPr="00F05B22">
              <w:rPr>
                <w:color w:val="000000"/>
                <w:sz w:val="19"/>
                <w:szCs w:val="19"/>
                <w:lang w:val="en-US"/>
              </w:rPr>
              <w:t>UNDP</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3B3CC0">
            <w:pPr>
              <w:keepNext/>
              <w:jc w:val="center"/>
              <w:rPr>
                <w:color w:val="000000"/>
                <w:sz w:val="19"/>
                <w:szCs w:val="19"/>
                <w:lang w:val="en-US"/>
              </w:rPr>
            </w:pPr>
            <w:r w:rsidRPr="00F05B22">
              <w:rPr>
                <w:color w:val="000000"/>
                <w:sz w:val="19"/>
                <w:szCs w:val="19"/>
                <w:lang w:val="en-US"/>
              </w:rPr>
              <w:t>80/32</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3B3CC0">
            <w:pPr>
              <w:keepNext/>
              <w:jc w:val="right"/>
              <w:rPr>
                <w:color w:val="000000"/>
                <w:sz w:val="19"/>
                <w:szCs w:val="19"/>
                <w:lang w:val="en-US"/>
              </w:rPr>
            </w:pPr>
            <w:r w:rsidRPr="00F05B22">
              <w:rPr>
                <w:color w:val="000000"/>
                <w:sz w:val="19"/>
                <w:szCs w:val="19"/>
                <w:lang w:val="en-US"/>
              </w:rPr>
              <w:t>3,131,610</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3B3CC0">
            <w:pPr>
              <w:keepNext/>
              <w:jc w:val="right"/>
              <w:rPr>
                <w:color w:val="000000"/>
                <w:sz w:val="19"/>
                <w:szCs w:val="19"/>
                <w:lang w:val="en-US"/>
              </w:rPr>
            </w:pPr>
            <w:r w:rsidRPr="00F05B22">
              <w:rPr>
                <w:color w:val="000000"/>
                <w:sz w:val="19"/>
                <w:szCs w:val="19"/>
                <w:lang w:val="en-US"/>
              </w:rPr>
              <w:t>219,212</w:t>
            </w:r>
          </w:p>
        </w:tc>
        <w:tc>
          <w:tcPr>
            <w:tcW w:w="993"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3,350,822</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3B3CC0">
            <w:pPr>
              <w:keepNext/>
              <w:jc w:val="left"/>
              <w:rPr>
                <w:color w:val="000000"/>
                <w:sz w:val="19"/>
                <w:szCs w:val="19"/>
                <w:lang w:val="en-US"/>
              </w:rPr>
            </w:pPr>
            <w:r w:rsidRPr="00F05B22">
              <w:rPr>
                <w:color w:val="000000"/>
                <w:sz w:val="19"/>
                <w:szCs w:val="19"/>
                <w:lang w:val="en-US"/>
              </w:rPr>
              <w:t>Colombia</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3B3CC0">
            <w:pPr>
              <w:keepNext/>
              <w:jc w:val="left"/>
              <w:rPr>
                <w:color w:val="000000"/>
                <w:sz w:val="19"/>
                <w:szCs w:val="19"/>
                <w:lang w:val="en-US"/>
              </w:rPr>
            </w:pPr>
            <w:r w:rsidRPr="00F05B22">
              <w:rPr>
                <w:color w:val="000000"/>
                <w:sz w:val="19"/>
                <w:szCs w:val="19"/>
                <w:lang w:val="en-US"/>
              </w:rPr>
              <w:t xml:space="preserve">Conversion from HFC-134a to </w:t>
            </w:r>
            <w:proofErr w:type="spellStart"/>
            <w:r w:rsidRPr="00F05B22">
              <w:rPr>
                <w:color w:val="000000"/>
                <w:sz w:val="19"/>
                <w:szCs w:val="19"/>
                <w:lang w:val="en-US"/>
              </w:rPr>
              <w:t>isobutane</w:t>
            </w:r>
            <w:proofErr w:type="spellEnd"/>
            <w:r w:rsidRPr="00F05B22">
              <w:rPr>
                <w:color w:val="000000"/>
                <w:sz w:val="19"/>
                <w:szCs w:val="19"/>
                <w:lang w:val="en-US"/>
              </w:rPr>
              <w:t xml:space="preserve"> in the manufacture of domestic refrigerators at </w:t>
            </w:r>
            <w:proofErr w:type="spellStart"/>
            <w:r w:rsidRPr="00F05B22">
              <w:rPr>
                <w:color w:val="000000"/>
                <w:sz w:val="19"/>
                <w:szCs w:val="19"/>
                <w:lang w:val="en-US"/>
              </w:rPr>
              <w:t>Mabe</w:t>
            </w:r>
            <w:proofErr w:type="spellEnd"/>
            <w:r w:rsidRPr="00F05B22">
              <w:rPr>
                <w:color w:val="000000"/>
                <w:sz w:val="19"/>
                <w:szCs w:val="19"/>
                <w:lang w:val="en-US"/>
              </w:rPr>
              <w:t xml:space="preserve"> Colombia</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3B3CC0">
            <w:pPr>
              <w:keepNext/>
              <w:jc w:val="left"/>
              <w:rPr>
                <w:color w:val="000000"/>
                <w:sz w:val="19"/>
                <w:szCs w:val="19"/>
                <w:lang w:val="en-US"/>
              </w:rPr>
            </w:pPr>
            <w:r w:rsidRPr="00F05B22">
              <w:rPr>
                <w:color w:val="000000"/>
                <w:sz w:val="19"/>
                <w:szCs w:val="19"/>
                <w:lang w:val="en-US"/>
              </w:rPr>
              <w:t>UNDP</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3B3CC0">
            <w:pPr>
              <w:keepNext/>
              <w:jc w:val="center"/>
              <w:rPr>
                <w:color w:val="000000"/>
                <w:sz w:val="19"/>
                <w:szCs w:val="19"/>
                <w:lang w:val="en-US"/>
              </w:rPr>
            </w:pPr>
            <w:r w:rsidRPr="00F05B22">
              <w:rPr>
                <w:color w:val="000000"/>
                <w:sz w:val="19"/>
                <w:szCs w:val="19"/>
                <w:lang w:val="en-US"/>
              </w:rPr>
              <w:t>80/38</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3B3CC0">
            <w:pPr>
              <w:keepNext/>
              <w:jc w:val="right"/>
              <w:rPr>
                <w:color w:val="000000"/>
                <w:sz w:val="19"/>
                <w:szCs w:val="19"/>
                <w:lang w:val="en-US"/>
              </w:rPr>
            </w:pPr>
            <w:r w:rsidRPr="00F05B22">
              <w:rPr>
                <w:color w:val="000000"/>
                <w:sz w:val="19"/>
                <w:szCs w:val="19"/>
                <w:lang w:val="en-US"/>
              </w:rPr>
              <w:t>1,114,350</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3B3CC0">
            <w:pPr>
              <w:keepNext/>
              <w:jc w:val="right"/>
              <w:rPr>
                <w:color w:val="000000"/>
                <w:sz w:val="19"/>
                <w:szCs w:val="19"/>
                <w:lang w:val="en-US"/>
              </w:rPr>
            </w:pPr>
            <w:r w:rsidRPr="00F05B22">
              <w:rPr>
                <w:color w:val="000000"/>
                <w:sz w:val="19"/>
                <w:szCs w:val="19"/>
                <w:lang w:val="en-US"/>
              </w:rPr>
              <w:t>78,005</w:t>
            </w:r>
          </w:p>
        </w:tc>
        <w:tc>
          <w:tcPr>
            <w:tcW w:w="993"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1,192,355</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Mexico</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 xml:space="preserve">Conversion of domestic refrigeration manufacturing facility from HFC-134a to </w:t>
            </w:r>
            <w:proofErr w:type="spellStart"/>
            <w:r w:rsidRPr="00F05B22">
              <w:rPr>
                <w:color w:val="000000"/>
                <w:sz w:val="19"/>
                <w:szCs w:val="19"/>
                <w:lang w:val="en-US"/>
              </w:rPr>
              <w:t>isobutane</w:t>
            </w:r>
            <w:proofErr w:type="spellEnd"/>
            <w:r w:rsidRPr="00F05B22">
              <w:rPr>
                <w:color w:val="000000"/>
                <w:sz w:val="19"/>
                <w:szCs w:val="19"/>
                <w:lang w:val="en-US"/>
              </w:rPr>
              <w:t xml:space="preserve"> (R-600a) as a refrigerant and conversion of compressor manufacturing facility from HFC-134a-based compressors to </w:t>
            </w:r>
            <w:proofErr w:type="spellStart"/>
            <w:r w:rsidRPr="00F05B22">
              <w:rPr>
                <w:color w:val="000000"/>
                <w:sz w:val="19"/>
                <w:szCs w:val="19"/>
                <w:lang w:val="en-US"/>
              </w:rPr>
              <w:t>isobutane</w:t>
            </w:r>
            <w:proofErr w:type="spellEnd"/>
            <w:r w:rsidRPr="00F05B22">
              <w:rPr>
                <w:color w:val="000000"/>
                <w:sz w:val="19"/>
                <w:szCs w:val="19"/>
                <w:lang w:val="en-US"/>
              </w:rPr>
              <w:t xml:space="preserve">-based compressors at </w:t>
            </w:r>
            <w:proofErr w:type="spellStart"/>
            <w:r w:rsidRPr="00F05B22">
              <w:rPr>
                <w:color w:val="000000"/>
                <w:sz w:val="19"/>
                <w:szCs w:val="19"/>
                <w:lang w:val="en-US"/>
              </w:rPr>
              <w:t>Mabe</w:t>
            </w:r>
            <w:proofErr w:type="spellEnd"/>
            <w:r w:rsidRPr="00F05B22">
              <w:rPr>
                <w:color w:val="000000"/>
                <w:sz w:val="19"/>
                <w:szCs w:val="19"/>
                <w:lang w:val="en-US"/>
              </w:rPr>
              <w:t xml:space="preserve"> Mexico S.A. de C.V. (</w:t>
            </w:r>
            <w:proofErr w:type="spellStart"/>
            <w:r w:rsidRPr="00F05B22">
              <w:rPr>
                <w:color w:val="000000"/>
                <w:sz w:val="19"/>
                <w:szCs w:val="19"/>
                <w:lang w:val="en-US"/>
              </w:rPr>
              <w:t>Mabe</w:t>
            </w:r>
            <w:proofErr w:type="spellEnd"/>
            <w:r w:rsidRPr="00F05B22">
              <w:rPr>
                <w:color w:val="000000"/>
                <w:sz w:val="19"/>
                <w:szCs w:val="19"/>
                <w:lang w:val="en-US"/>
              </w:rPr>
              <w:t xml:space="preserve"> Mexico)</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UNDP</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center"/>
              <w:rPr>
                <w:color w:val="000000"/>
                <w:sz w:val="19"/>
                <w:szCs w:val="19"/>
                <w:lang w:val="en-US"/>
              </w:rPr>
            </w:pPr>
            <w:r w:rsidRPr="00F05B22">
              <w:rPr>
                <w:color w:val="000000"/>
                <w:sz w:val="19"/>
                <w:szCs w:val="19"/>
                <w:lang w:val="en-US"/>
              </w:rPr>
              <w:t>80/45</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3,351,608</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234,613</w:t>
            </w:r>
          </w:p>
        </w:tc>
        <w:tc>
          <w:tcPr>
            <w:tcW w:w="993"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3,586,221</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 </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 xml:space="preserve">Sub-total </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color w:val="000000"/>
                <w:sz w:val="19"/>
                <w:szCs w:val="19"/>
                <w:lang w:val="en-US"/>
              </w:rPr>
            </w:pPr>
            <w:r w:rsidRPr="00F05B22">
              <w:rPr>
                <w:color w:val="000000"/>
                <w:sz w:val="19"/>
                <w:szCs w:val="19"/>
                <w:lang w:val="en-US"/>
              </w:rPr>
              <w:t> </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center"/>
              <w:rPr>
                <w:color w:val="000000"/>
                <w:sz w:val="19"/>
                <w:szCs w:val="19"/>
                <w:lang w:val="en-US"/>
              </w:rPr>
            </w:pP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9,438,323</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660,683</w:t>
            </w:r>
          </w:p>
        </w:tc>
        <w:tc>
          <w:tcPr>
            <w:tcW w:w="993"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color w:val="000000"/>
                <w:sz w:val="19"/>
                <w:szCs w:val="19"/>
                <w:lang w:val="en-US"/>
              </w:rPr>
            </w:pPr>
            <w:r w:rsidRPr="00F05B22">
              <w:rPr>
                <w:color w:val="000000"/>
                <w:sz w:val="19"/>
                <w:szCs w:val="19"/>
                <w:lang w:val="en-US"/>
              </w:rPr>
              <w:t>10,099,006</w:t>
            </w:r>
          </w:p>
        </w:tc>
      </w:tr>
      <w:tr w:rsidR="00F05B22" w:rsidRPr="00F05B22" w:rsidTr="00DD5857">
        <w:tc>
          <w:tcPr>
            <w:tcW w:w="1193"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b/>
                <w:color w:val="000000"/>
                <w:sz w:val="19"/>
                <w:szCs w:val="19"/>
                <w:lang w:val="en-US"/>
              </w:rPr>
            </w:pPr>
            <w:r w:rsidRPr="00F05B22">
              <w:rPr>
                <w:b/>
                <w:color w:val="000000"/>
                <w:sz w:val="19"/>
                <w:szCs w:val="19"/>
                <w:lang w:val="en-US"/>
              </w:rPr>
              <w:t>Total</w:t>
            </w:r>
          </w:p>
        </w:tc>
        <w:tc>
          <w:tcPr>
            <w:tcW w:w="3485"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b/>
                <w:color w:val="000000"/>
                <w:sz w:val="19"/>
                <w:szCs w:val="19"/>
                <w:lang w:val="en-US"/>
              </w:rPr>
            </w:pPr>
            <w:r w:rsidRPr="00F05B22">
              <w:rPr>
                <w:b/>
                <w:color w:val="000000"/>
                <w:sz w:val="19"/>
                <w:szCs w:val="19"/>
                <w:lang w:val="en-US"/>
              </w:rPr>
              <w:t> </w:t>
            </w:r>
          </w:p>
        </w:tc>
        <w:tc>
          <w:tcPr>
            <w:tcW w:w="851"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left"/>
              <w:rPr>
                <w:b/>
                <w:color w:val="000000"/>
                <w:sz w:val="19"/>
                <w:szCs w:val="19"/>
                <w:lang w:val="en-US"/>
              </w:rPr>
            </w:pPr>
            <w:r w:rsidRPr="00F05B22">
              <w:rPr>
                <w:b/>
                <w:color w:val="000000"/>
                <w:sz w:val="19"/>
                <w:szCs w:val="19"/>
                <w:lang w:val="en-US"/>
              </w:rPr>
              <w:t> </w:t>
            </w:r>
          </w:p>
        </w:tc>
        <w:tc>
          <w:tcPr>
            <w:tcW w:w="992" w:type="dxa"/>
            <w:tcBorders>
              <w:top w:val="nil"/>
              <w:left w:val="nil"/>
              <w:bottom w:val="single" w:sz="4" w:space="0" w:color="auto"/>
              <w:right w:val="single" w:sz="4" w:space="0" w:color="auto"/>
            </w:tcBorders>
            <w:shd w:val="clear" w:color="auto" w:fill="auto"/>
            <w:noWrap/>
            <w:tcMar>
              <w:left w:w="29" w:type="dxa"/>
              <w:right w:w="29" w:type="dxa"/>
            </w:tcMar>
            <w:hideMark/>
          </w:tcPr>
          <w:p w:rsidR="00F05B22" w:rsidRPr="00F05B22" w:rsidRDefault="00F05B22" w:rsidP="00F05B22">
            <w:pPr>
              <w:jc w:val="center"/>
              <w:rPr>
                <w:b/>
                <w:color w:val="000000"/>
                <w:sz w:val="19"/>
                <w:szCs w:val="19"/>
                <w:lang w:val="en-US"/>
              </w:rPr>
            </w:pP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b/>
                <w:color w:val="000000"/>
                <w:sz w:val="19"/>
                <w:szCs w:val="19"/>
                <w:lang w:val="en-US"/>
              </w:rPr>
            </w:pPr>
            <w:r w:rsidRPr="00F05B22">
              <w:rPr>
                <w:b/>
                <w:color w:val="000000"/>
                <w:sz w:val="19"/>
                <w:szCs w:val="19"/>
                <w:lang w:val="en-US"/>
              </w:rPr>
              <w:t>9,898,323</w:t>
            </w:r>
          </w:p>
        </w:tc>
        <w:tc>
          <w:tcPr>
            <w:tcW w:w="992"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b/>
                <w:color w:val="000000"/>
                <w:sz w:val="19"/>
                <w:szCs w:val="19"/>
                <w:lang w:val="en-US"/>
              </w:rPr>
            </w:pPr>
            <w:r w:rsidRPr="00F05B22">
              <w:rPr>
                <w:b/>
                <w:color w:val="000000"/>
                <w:sz w:val="19"/>
                <w:szCs w:val="19"/>
                <w:lang w:val="en-US"/>
              </w:rPr>
              <w:t>694,683</w:t>
            </w:r>
          </w:p>
        </w:tc>
        <w:tc>
          <w:tcPr>
            <w:tcW w:w="993" w:type="dxa"/>
            <w:tcBorders>
              <w:top w:val="nil"/>
              <w:left w:val="nil"/>
              <w:bottom w:val="single" w:sz="4" w:space="0" w:color="auto"/>
              <w:right w:val="single" w:sz="4" w:space="0" w:color="auto"/>
            </w:tcBorders>
            <w:shd w:val="clear" w:color="auto" w:fill="auto"/>
            <w:noWrap/>
            <w:tcMar>
              <w:left w:w="29" w:type="dxa"/>
              <w:right w:w="29" w:type="dxa"/>
            </w:tcMar>
          </w:tcPr>
          <w:p w:rsidR="00F05B22" w:rsidRPr="00F05B22" w:rsidRDefault="00F05B22" w:rsidP="00F05B22">
            <w:pPr>
              <w:jc w:val="right"/>
              <w:rPr>
                <w:b/>
                <w:color w:val="000000"/>
                <w:sz w:val="19"/>
                <w:szCs w:val="19"/>
                <w:lang w:val="en-US"/>
              </w:rPr>
            </w:pPr>
            <w:r w:rsidRPr="00F05B22">
              <w:rPr>
                <w:b/>
                <w:color w:val="000000"/>
                <w:sz w:val="19"/>
                <w:szCs w:val="19"/>
                <w:lang w:val="en-US"/>
              </w:rPr>
              <w:t>10,593,006</w:t>
            </w:r>
          </w:p>
        </w:tc>
      </w:tr>
    </w:tbl>
    <w:p w:rsidR="00F05B22" w:rsidRPr="00F05B22" w:rsidRDefault="00F05B22" w:rsidP="00F05B22">
      <w:pPr>
        <w:rPr>
          <w:sz w:val="18"/>
        </w:rPr>
      </w:pPr>
      <w:r w:rsidRPr="0009403A">
        <w:rPr>
          <w:sz w:val="18"/>
        </w:rPr>
        <w:t>*Total funding requested in the submissions for these four projects is US $16,135,905 including support costs.</w:t>
      </w:r>
    </w:p>
    <w:p w:rsidR="00F05B22" w:rsidRPr="00F05B22" w:rsidRDefault="00F05B22" w:rsidP="00A706BA">
      <w:pPr>
        <w:outlineLvl w:val="0"/>
        <w:rPr>
          <w:u w:val="single"/>
        </w:rPr>
      </w:pPr>
    </w:p>
    <w:p w:rsidR="00F05B22" w:rsidRPr="00F05B22" w:rsidRDefault="00F05B22" w:rsidP="00E205F9">
      <w:pPr>
        <w:spacing w:after="240"/>
        <w:outlineLvl w:val="0"/>
        <w:rPr>
          <w:u w:val="single"/>
        </w:rPr>
      </w:pPr>
      <w:r w:rsidRPr="00F05B22">
        <w:rPr>
          <w:u w:val="single"/>
        </w:rPr>
        <w:t>Review by the Secretariat</w:t>
      </w:r>
    </w:p>
    <w:p w:rsidR="00F05B22" w:rsidRPr="0009403A" w:rsidRDefault="00F05B22" w:rsidP="00E205F9">
      <w:pPr>
        <w:numPr>
          <w:ilvl w:val="0"/>
          <w:numId w:val="1"/>
        </w:numPr>
        <w:spacing w:after="240"/>
        <w:outlineLvl w:val="0"/>
      </w:pPr>
      <w:r w:rsidRPr="00F05B22">
        <w:t>The Secretariat reviewed the project preparation requests for HFC-related investment projects and the four stand-alone HFC phase-out investment projects taking into consideration existing policies and guidelines of the Executive Committee, the conditions set out in decision 78/3(g)</w:t>
      </w:r>
      <w:r w:rsidR="0009403A">
        <w:t>,</w:t>
      </w:r>
      <w:r w:rsidRPr="00F05B22">
        <w:rPr>
          <w:vertAlign w:val="superscript"/>
        </w:rPr>
        <w:footnoteReference w:id="16"/>
      </w:r>
      <w:r w:rsidRPr="00F05B22">
        <w:t xml:space="preserve"> and the criteria in decision 79/45(a).</w:t>
      </w:r>
      <w:r w:rsidRPr="00F05B22">
        <w:rPr>
          <w:vertAlign w:val="superscript"/>
        </w:rPr>
        <w:footnoteReference w:id="17"/>
      </w:r>
      <w:r w:rsidRPr="00F05B22">
        <w:t xml:space="preserve"> Letters of commitment from all countries concerned were received, funding levels for requests for project preparation were consistent with existing guidelines (i.e., US $30,000 for one enterprise and US $60,000 for two enterprises</w:t>
      </w:r>
      <w:r w:rsidRPr="00F05B22">
        <w:rPr>
          <w:vertAlign w:val="superscript"/>
        </w:rPr>
        <w:footnoteReference w:id="18"/>
      </w:r>
      <w:r w:rsidRPr="00F05B22">
        <w:t>), and the submissions contained sufficient information to allow for their consideration by the Executive Committee</w:t>
      </w:r>
      <w:r w:rsidR="0009403A">
        <w:t xml:space="preserve">. </w:t>
      </w:r>
      <w:r w:rsidR="0009403A" w:rsidRPr="0009403A">
        <w:t>H</w:t>
      </w:r>
      <w:r w:rsidRPr="0009403A">
        <w:t xml:space="preserve">owever, the Secretariat is seeking guidance from the Committee on how to address multiple requests from the same country. </w:t>
      </w:r>
    </w:p>
    <w:p w:rsidR="00F05B22" w:rsidRPr="00F05B22" w:rsidRDefault="00F05B22" w:rsidP="00E205F9">
      <w:pPr>
        <w:numPr>
          <w:ilvl w:val="0"/>
          <w:numId w:val="1"/>
        </w:numPr>
        <w:spacing w:after="240"/>
        <w:outlineLvl w:val="0"/>
      </w:pPr>
      <w:r w:rsidRPr="00F05B22">
        <w:t>With regard to funding requests for preparation of HFC-related investment projects, the Secretariat noted as follows:</w:t>
      </w:r>
    </w:p>
    <w:p w:rsidR="00F05B22" w:rsidRPr="0009403A" w:rsidRDefault="00F05B22" w:rsidP="00E205F9">
      <w:pPr>
        <w:keepNext/>
        <w:numPr>
          <w:ilvl w:val="1"/>
          <w:numId w:val="1"/>
        </w:numPr>
        <w:spacing w:after="240"/>
        <w:outlineLvl w:val="1"/>
      </w:pPr>
      <w:r w:rsidRPr="0009403A">
        <w:t xml:space="preserve">More than one request was received from one country (i.e., China), and three requests were received for more than one enterprise in the same sector in the same country (i.e., Ecuador, </w:t>
      </w:r>
      <w:r w:rsidRPr="0009403A">
        <w:lastRenderedPageBreak/>
        <w:t>Mexico</w:t>
      </w:r>
      <w:r w:rsidRPr="0009403A">
        <w:rPr>
          <w:vertAlign w:val="superscript"/>
        </w:rPr>
        <w:footnoteReference w:id="19"/>
      </w:r>
      <w:r w:rsidRPr="0009403A">
        <w:t xml:space="preserve"> and Thailand) that may require prioritization to account for geographic distribution;</w:t>
      </w:r>
    </w:p>
    <w:p w:rsidR="00F05B22" w:rsidRPr="00F05B22" w:rsidRDefault="00F05B22" w:rsidP="00E205F9">
      <w:pPr>
        <w:widowControl w:val="0"/>
        <w:numPr>
          <w:ilvl w:val="1"/>
          <w:numId w:val="1"/>
        </w:numPr>
        <w:spacing w:after="240"/>
        <w:outlineLvl w:val="1"/>
      </w:pPr>
      <w:r w:rsidRPr="00F05B22">
        <w:t>Of the 15 requests, 11 are related to the conversion of HFC-134a-based domestic and/or commercial refrigeration manufacturing enterprises to R-600a or R-744 technologies;</w:t>
      </w:r>
    </w:p>
    <w:p w:rsidR="00F05B22" w:rsidRPr="00F05B22" w:rsidRDefault="00F05B22" w:rsidP="00E205F9">
      <w:pPr>
        <w:widowControl w:val="0"/>
        <w:numPr>
          <w:ilvl w:val="1"/>
          <w:numId w:val="1"/>
        </w:numPr>
        <w:spacing w:after="240"/>
        <w:outlineLvl w:val="1"/>
      </w:pPr>
      <w:r w:rsidRPr="00F05B22">
        <w:t>Two requests are related to the HFC-134a-based mobile air-conditioning (MAC) manufacturing sector in China: one for the conversion to HFO-1234yf, and the other for the conversion to CO</w:t>
      </w:r>
      <w:r w:rsidRPr="00F05B22">
        <w:rPr>
          <w:vertAlign w:val="subscript"/>
        </w:rPr>
        <w:t>2</w:t>
      </w:r>
      <w:r w:rsidRPr="00F05B22">
        <w:t xml:space="preserve"> technolog</w:t>
      </w:r>
      <w:r w:rsidR="006B47FC">
        <w:t>y</w:t>
      </w:r>
      <w:r w:rsidRPr="00F05B22">
        <w:t>; and</w:t>
      </w:r>
    </w:p>
    <w:p w:rsidR="00F05B22" w:rsidRPr="00F05B22" w:rsidRDefault="00F05B22" w:rsidP="00E205F9">
      <w:pPr>
        <w:widowControl w:val="0"/>
        <w:numPr>
          <w:ilvl w:val="1"/>
          <w:numId w:val="1"/>
        </w:numPr>
        <w:spacing w:after="240"/>
        <w:outlineLvl w:val="1"/>
      </w:pPr>
      <w:r w:rsidRPr="00F05B22">
        <w:t xml:space="preserve">Two requests are related to the foam sector: one would replace the use of HFC-245fa with </w:t>
      </w:r>
      <w:proofErr w:type="spellStart"/>
      <w:r w:rsidRPr="00F05B22">
        <w:t>cyclopentane</w:t>
      </w:r>
      <w:proofErr w:type="spellEnd"/>
      <w:r w:rsidRPr="00F05B22">
        <w:t xml:space="preserve"> and HFO for insulation foam in domestic refrigerator manufacturing in China; and the other to replace HFC-134a for polyurethane and spray foam applications in Egypt.</w:t>
      </w:r>
    </w:p>
    <w:p w:rsidR="00F05B22" w:rsidRPr="00F05B22" w:rsidRDefault="00F05B22" w:rsidP="00E205F9">
      <w:pPr>
        <w:numPr>
          <w:ilvl w:val="0"/>
          <w:numId w:val="1"/>
        </w:numPr>
        <w:spacing w:after="240"/>
        <w:outlineLvl w:val="0"/>
      </w:pPr>
      <w:r w:rsidRPr="00F05B22">
        <w:t>A summary of each of the project proposals and the assessment by the Secretariat is presented in Annex I to the present document.</w:t>
      </w:r>
    </w:p>
    <w:p w:rsidR="00F05B22" w:rsidRPr="00F05B22" w:rsidRDefault="00F05B22" w:rsidP="00E205F9">
      <w:pPr>
        <w:numPr>
          <w:ilvl w:val="0"/>
          <w:numId w:val="1"/>
        </w:numPr>
        <w:spacing w:after="240"/>
        <w:outlineLvl w:val="0"/>
      </w:pPr>
      <w:r w:rsidRPr="00F05B22">
        <w:t>With regard to the four fully-developed stand-alone HFC investment projects, the Secretariat followed the same approach used when reviewing stand-alone investment projects. The four project proposals are for the conversion of HFC-134a-based domestic refrigeration manufacturing enterprises to R-600a technology in three countries in the Latin American regions (</w:t>
      </w:r>
      <w:r w:rsidRPr="00F22385">
        <w:t>Argentina</w:t>
      </w:r>
      <w:r w:rsidR="00FE4A13">
        <w:rPr>
          <w:rStyle w:val="FootnoteReference"/>
        </w:rPr>
        <w:footnoteReference w:id="20"/>
      </w:r>
      <w:r w:rsidRPr="00F22385">
        <w:t>,</w:t>
      </w:r>
      <w:r w:rsidRPr="00F05B22">
        <w:t xml:space="preserve"> Colombia</w:t>
      </w:r>
      <w:r w:rsidR="00FE4A13">
        <w:rPr>
          <w:rStyle w:val="FootnoteReference"/>
        </w:rPr>
        <w:footnoteReference w:id="21"/>
      </w:r>
      <w:r w:rsidRPr="00F05B22">
        <w:t xml:space="preserve"> and Mexico</w:t>
      </w:r>
      <w:r w:rsidR="00FE4A13">
        <w:rPr>
          <w:rStyle w:val="FootnoteReference"/>
        </w:rPr>
        <w:footnoteReference w:id="22"/>
      </w:r>
      <w:r w:rsidRPr="00F05B22">
        <w:t>), and one in the Asia region (Bangladesh</w:t>
      </w:r>
      <w:r w:rsidR="00FE4A13">
        <w:rPr>
          <w:rStyle w:val="FootnoteReference"/>
        </w:rPr>
        <w:footnoteReference w:id="23"/>
      </w:r>
      <w:r w:rsidRPr="00F05B22">
        <w:t>). The project</w:t>
      </w:r>
      <w:r w:rsidR="00C228D2">
        <w:t>s</w:t>
      </w:r>
      <w:r w:rsidRPr="00F05B22">
        <w:t xml:space="preserve"> in Bangladesh </w:t>
      </w:r>
      <w:r w:rsidR="006835FE" w:rsidRPr="00E205F9">
        <w:t>and Mexico</w:t>
      </w:r>
      <w:r w:rsidR="006835FE">
        <w:t xml:space="preserve"> </w:t>
      </w:r>
      <w:r w:rsidRPr="00F05B22">
        <w:t>also include the conversion of HFC</w:t>
      </w:r>
      <w:r w:rsidRPr="00F05B22">
        <w:noBreakHyphen/>
        <w:t xml:space="preserve">134a-based compressors to R-600a technology. </w:t>
      </w:r>
    </w:p>
    <w:p w:rsidR="00F05B22" w:rsidRPr="00F05B22" w:rsidRDefault="00F05B22" w:rsidP="00E205F9">
      <w:pPr>
        <w:numPr>
          <w:ilvl w:val="0"/>
          <w:numId w:val="1"/>
        </w:numPr>
        <w:spacing w:after="240"/>
        <w:outlineLvl w:val="0"/>
      </w:pPr>
      <w:r w:rsidRPr="00F05B22">
        <w:t>Detailed comments on technical and costs issues were sent to the implementing agencies followed by discussions, with a view to providing the Executive Committee with an overall understanding of the potential incremental costs associated with the projects. The project description, comments by the Secretariat and recommendations are contained in each individual project document.</w:t>
      </w:r>
    </w:p>
    <w:p w:rsidR="00F05B22" w:rsidRPr="00F05B22" w:rsidRDefault="00F05B22" w:rsidP="00E205F9">
      <w:pPr>
        <w:keepNext/>
        <w:spacing w:after="240"/>
        <w:outlineLvl w:val="0"/>
        <w:rPr>
          <w:i/>
        </w:rPr>
      </w:pPr>
      <w:r w:rsidRPr="00F05B22">
        <w:rPr>
          <w:i/>
        </w:rPr>
        <w:t>Funding requests for preparation of HFC-23 demonstration projects</w:t>
      </w:r>
    </w:p>
    <w:p w:rsidR="00F05B22" w:rsidRPr="00F05B22" w:rsidRDefault="00F05B22" w:rsidP="00E205F9">
      <w:pPr>
        <w:numPr>
          <w:ilvl w:val="0"/>
          <w:numId w:val="1"/>
        </w:numPr>
        <w:spacing w:after="240"/>
        <w:outlineLvl w:val="0"/>
        <w:rPr>
          <w:rFonts w:ascii="TimesNewRomanPSMT" w:hAnsi="TimesNewRomanPSMT" w:cs="TimesNewRomanPSMT"/>
          <w:lang w:val="en-US"/>
        </w:rPr>
      </w:pPr>
      <w:r w:rsidRPr="00F05B22">
        <w:t>In line with decision 79/47(g), UNDP and the World Bank submitted the following funding requests for China:</w:t>
      </w:r>
    </w:p>
    <w:p w:rsidR="00F05B22" w:rsidRPr="00F05B22" w:rsidRDefault="00F05B22" w:rsidP="00E205F9">
      <w:pPr>
        <w:widowControl w:val="0"/>
        <w:numPr>
          <w:ilvl w:val="1"/>
          <w:numId w:val="1"/>
        </w:numPr>
        <w:spacing w:after="240"/>
        <w:outlineLvl w:val="1"/>
        <w:rPr>
          <w:rFonts w:ascii="TimesNewRomanPSMT" w:hAnsi="TimesNewRomanPSMT" w:cs="TimesNewRomanPSMT"/>
          <w:lang w:val="en-US"/>
        </w:rPr>
      </w:pPr>
      <w:r w:rsidRPr="00F05B22">
        <w:rPr>
          <w:lang w:val="en-US"/>
        </w:rPr>
        <w:t xml:space="preserve">Demonstration </w:t>
      </w:r>
      <w:r w:rsidRPr="00F05B22">
        <w:t xml:space="preserve">project for HFC-23 by-product conversion at </w:t>
      </w:r>
      <w:proofErr w:type="spellStart"/>
      <w:r w:rsidRPr="00F05B22">
        <w:t>Liaocheng</w:t>
      </w:r>
      <w:proofErr w:type="spellEnd"/>
      <w:r w:rsidRPr="00F05B22">
        <w:t xml:space="preserve"> </w:t>
      </w:r>
      <w:proofErr w:type="spellStart"/>
      <w:r w:rsidRPr="00F05B22">
        <w:t>Fuer</w:t>
      </w:r>
      <w:proofErr w:type="spellEnd"/>
      <w:r w:rsidRPr="00F05B22">
        <w:t xml:space="preserve"> New Material Technology Ltd.</w:t>
      </w:r>
      <w:r w:rsidR="00A11E6E">
        <w:t xml:space="preserve"> (UNDP)</w:t>
      </w:r>
      <w:r w:rsidRPr="00F05B22">
        <w:t>; and</w:t>
      </w:r>
    </w:p>
    <w:p w:rsidR="00F05B22" w:rsidRPr="00F05B22" w:rsidRDefault="00F05B22" w:rsidP="00E205F9">
      <w:pPr>
        <w:widowControl w:val="0"/>
        <w:numPr>
          <w:ilvl w:val="1"/>
          <w:numId w:val="1"/>
        </w:numPr>
        <w:spacing w:after="240"/>
        <w:outlineLvl w:val="1"/>
      </w:pPr>
      <w:r w:rsidRPr="00F05B22">
        <w:t xml:space="preserve">Technology demonstration of HFC-23 by-product conversion technology at Shandong </w:t>
      </w:r>
      <w:proofErr w:type="spellStart"/>
      <w:r w:rsidRPr="00F05B22">
        <w:t>Dongyue</w:t>
      </w:r>
      <w:proofErr w:type="spellEnd"/>
      <w:r w:rsidRPr="00F05B22">
        <w:t xml:space="preserve"> Chemical Co. Ltd</w:t>
      </w:r>
      <w:r w:rsidR="00A11E6E">
        <w:t>. (World Bank)</w:t>
      </w:r>
      <w:r w:rsidRPr="00F05B22">
        <w:t>.</w:t>
      </w:r>
    </w:p>
    <w:p w:rsidR="00F05B22" w:rsidRPr="00F05B22" w:rsidRDefault="00F05B22" w:rsidP="00E205F9">
      <w:pPr>
        <w:numPr>
          <w:ilvl w:val="0"/>
          <w:numId w:val="1"/>
        </w:numPr>
        <w:spacing w:after="240"/>
        <w:outlineLvl w:val="0"/>
      </w:pPr>
      <w:r w:rsidRPr="00F05B22">
        <w:t>A summary of each of the two project preparation requests and the assessment by the Secretariat is presented in Annex III to the present document.</w:t>
      </w:r>
    </w:p>
    <w:p w:rsidR="00F05B22" w:rsidRPr="00F05B22" w:rsidRDefault="00F05B22" w:rsidP="00221207">
      <w:pPr>
        <w:keepNext/>
        <w:spacing w:after="240"/>
        <w:outlineLvl w:val="0"/>
        <w:rPr>
          <w:u w:val="single"/>
        </w:rPr>
      </w:pPr>
      <w:r w:rsidRPr="00F05B22">
        <w:rPr>
          <w:u w:val="single"/>
        </w:rPr>
        <w:lastRenderedPageBreak/>
        <w:t>Review by the Secretariat</w:t>
      </w:r>
    </w:p>
    <w:p w:rsidR="00F05B22" w:rsidRPr="00F05B22" w:rsidRDefault="00F05B22" w:rsidP="00221207">
      <w:pPr>
        <w:keepNext/>
        <w:numPr>
          <w:ilvl w:val="0"/>
          <w:numId w:val="1"/>
        </w:numPr>
        <w:spacing w:after="240"/>
        <w:outlineLvl w:val="0"/>
        <w:rPr>
          <w:lang w:val="en-US"/>
        </w:rPr>
      </w:pPr>
      <w:r w:rsidRPr="00F05B22">
        <w:rPr>
          <w:lang w:val="en-CA"/>
        </w:rPr>
        <w:t xml:space="preserve">The Secretariat noted that the request for project preparation for a technology demonstration project for HFC-23 by-product conversion was consistent with relevant decisions related to project preparation funding, and contained sufficient detail to allow consideration of this request. </w:t>
      </w:r>
    </w:p>
    <w:p w:rsidR="00F05B22" w:rsidRPr="00F05B22" w:rsidRDefault="00F05B22" w:rsidP="00221207">
      <w:pPr>
        <w:keepNext/>
        <w:numPr>
          <w:ilvl w:val="0"/>
          <w:numId w:val="1"/>
        </w:numPr>
        <w:spacing w:after="240"/>
        <w:outlineLvl w:val="0"/>
        <w:rPr>
          <w:lang w:val="en-US"/>
        </w:rPr>
      </w:pPr>
      <w:r w:rsidRPr="00F05B22">
        <w:rPr>
          <w:lang w:val="en-US"/>
        </w:rPr>
        <w:t>UNDP and the World Bank indicated that the funding requested at the 80</w:t>
      </w:r>
      <w:r w:rsidRPr="00F05B22">
        <w:rPr>
          <w:vertAlign w:val="superscript"/>
          <w:lang w:val="en-US"/>
        </w:rPr>
        <w:t>th</w:t>
      </w:r>
      <w:r w:rsidR="0009403A">
        <w:rPr>
          <w:vertAlign w:val="superscript"/>
          <w:lang w:val="en-US"/>
        </w:rPr>
        <w:t> </w:t>
      </w:r>
      <w:r w:rsidRPr="00F05B22">
        <w:rPr>
          <w:lang w:val="en-US"/>
        </w:rPr>
        <w:t>meeting was necessary for preparing and submitting to the 81</w:t>
      </w:r>
      <w:r w:rsidRPr="00F05B22">
        <w:rPr>
          <w:vertAlign w:val="superscript"/>
          <w:lang w:val="en-US"/>
        </w:rPr>
        <w:t>st</w:t>
      </w:r>
      <w:r w:rsidRPr="00F05B22">
        <w:rPr>
          <w:lang w:val="en-US"/>
        </w:rPr>
        <w:t xml:space="preserve"> meeting, full the projects proposals, as requested in decision 79/47(g).</w:t>
      </w:r>
    </w:p>
    <w:p w:rsidR="00F05B22" w:rsidRPr="00F05B22" w:rsidRDefault="00F05B22" w:rsidP="00E205F9">
      <w:pPr>
        <w:spacing w:after="240"/>
        <w:outlineLvl w:val="0"/>
        <w:rPr>
          <w:u w:val="single"/>
        </w:rPr>
      </w:pPr>
      <w:r w:rsidRPr="00F05B22">
        <w:rPr>
          <w:u w:val="single"/>
        </w:rPr>
        <w:t>Secretariat’s recommendation</w:t>
      </w:r>
    </w:p>
    <w:p w:rsidR="00F17D9C" w:rsidRPr="00A11E6E" w:rsidRDefault="00F17D9C" w:rsidP="00E205F9">
      <w:pPr>
        <w:numPr>
          <w:ilvl w:val="0"/>
          <w:numId w:val="1"/>
        </w:numPr>
        <w:spacing w:after="240"/>
        <w:outlineLvl w:val="0"/>
      </w:pPr>
      <w:r w:rsidRPr="00A11E6E">
        <w:t>In light of the additional contributions provided by a group of non-Article 5 Parties as contained in document UNEP/OzL.Pro/</w:t>
      </w:r>
      <w:proofErr w:type="spellStart"/>
      <w:r w:rsidRPr="00A11E6E">
        <w:t>ExCom</w:t>
      </w:r>
      <w:proofErr w:type="spellEnd"/>
      <w:r w:rsidRPr="00A11E6E">
        <w:t>/80/</w:t>
      </w:r>
      <w:r w:rsidR="00F24A42" w:rsidRPr="00A11E6E">
        <w:t>5</w:t>
      </w:r>
      <w:r w:rsidR="00677B46" w:rsidRPr="00A11E6E">
        <w:t>3</w:t>
      </w:r>
      <w:r w:rsidRPr="00A11E6E">
        <w:t>, the Executive Committee may wish:</w:t>
      </w:r>
    </w:p>
    <w:p w:rsidR="00F17D9C" w:rsidRPr="00E205F9" w:rsidRDefault="00F17D9C" w:rsidP="00E205F9">
      <w:pPr>
        <w:widowControl w:val="0"/>
        <w:numPr>
          <w:ilvl w:val="1"/>
          <w:numId w:val="1"/>
        </w:numPr>
        <w:spacing w:after="240"/>
        <w:outlineLvl w:val="1"/>
      </w:pPr>
      <w:r w:rsidRPr="00E205F9">
        <w:t xml:space="preserve">To approve the enabling activities submitted by 59 Article 5 countries at the funding levels requested as contained in the respective documents on bilateral cooperation and UNDP, UNEP, UNIDO and World Bank work programme amendments; </w:t>
      </w:r>
    </w:p>
    <w:p w:rsidR="00F17D9C" w:rsidRPr="00E205F9" w:rsidRDefault="00F17D9C" w:rsidP="00E205F9">
      <w:pPr>
        <w:widowControl w:val="0"/>
        <w:numPr>
          <w:ilvl w:val="1"/>
          <w:numId w:val="1"/>
        </w:numPr>
        <w:spacing w:after="240"/>
        <w:outlineLvl w:val="1"/>
      </w:pPr>
      <w:r w:rsidRPr="00E205F9">
        <w:t>To consider approving the stand-alone HFC investment projects submitted by the Governments of Argentina, Bangladesh, Colombia and Mexico in line with decision</w:t>
      </w:r>
      <w:r w:rsidR="00A11E6E" w:rsidRPr="00E205F9">
        <w:t>s</w:t>
      </w:r>
      <w:r w:rsidRPr="00E205F9">
        <w:t xml:space="preserve"> 78/3(g) and 79/45, after discussion in agenda item 9(f)</w:t>
      </w:r>
      <w:r w:rsidR="00A11E6E" w:rsidRPr="00E205F9">
        <w:t>,</w:t>
      </w:r>
      <w:r w:rsidRPr="00E205F9">
        <w:t xml:space="preserve"> Investment projects;  </w:t>
      </w:r>
    </w:p>
    <w:p w:rsidR="00F17D9C" w:rsidRPr="00E205F9" w:rsidRDefault="00F17D9C" w:rsidP="00E205F9">
      <w:pPr>
        <w:widowControl w:val="0"/>
        <w:numPr>
          <w:ilvl w:val="1"/>
          <w:numId w:val="1"/>
        </w:numPr>
        <w:spacing w:after="240"/>
        <w:outlineLvl w:val="1"/>
      </w:pPr>
      <w:r w:rsidRPr="00E205F9">
        <w:t>With regard to requests for preparation of HFC-related investment projects, in light of the assessment contained in document UNEP/OzL.Pro/</w:t>
      </w:r>
      <w:proofErr w:type="spellStart"/>
      <w:r w:rsidRPr="00E205F9">
        <w:t>ExCom</w:t>
      </w:r>
      <w:proofErr w:type="spellEnd"/>
      <w:r w:rsidRPr="00E205F9">
        <w:t>/80/22 and the information provided in the relevant documents of the Executive Committee:</w:t>
      </w:r>
    </w:p>
    <w:p w:rsidR="004E7F64" w:rsidRPr="00E205F9" w:rsidRDefault="004E7F64" w:rsidP="00E205F9">
      <w:pPr>
        <w:pStyle w:val="Heading3"/>
        <w:ind w:left="2160"/>
      </w:pPr>
      <w:r w:rsidRPr="00E205F9">
        <w:t xml:space="preserve">To consider whether or not to </w:t>
      </w:r>
      <w:r w:rsidR="00A11E6E" w:rsidRPr="00E205F9">
        <w:t xml:space="preserve">allow for the </w:t>
      </w:r>
      <w:r w:rsidRPr="00E205F9">
        <w:t xml:space="preserve">preparation </w:t>
      </w:r>
      <w:r w:rsidR="00A11E6E" w:rsidRPr="00E205F9">
        <w:t xml:space="preserve">of more than one </w:t>
      </w:r>
      <w:r w:rsidRPr="00E205F9">
        <w:t>stand</w:t>
      </w:r>
      <w:r w:rsidR="00A11E6E" w:rsidRPr="00E205F9">
        <w:noBreakHyphen/>
      </w:r>
      <w:r w:rsidRPr="00E205F9">
        <w:t>alone HFC investment project in a single country</w:t>
      </w:r>
      <w:r w:rsidR="00A11E6E" w:rsidRPr="00E205F9">
        <w:t>;</w:t>
      </w:r>
      <w:r w:rsidRPr="00E205F9">
        <w:t xml:space="preserve"> and</w:t>
      </w:r>
      <w:r w:rsidR="00A11E6E" w:rsidRPr="00E205F9">
        <w:t xml:space="preserve"> </w:t>
      </w:r>
    </w:p>
    <w:p w:rsidR="00F17D9C" w:rsidRPr="00E205F9" w:rsidRDefault="004E7F64" w:rsidP="00E205F9">
      <w:pPr>
        <w:pStyle w:val="Heading3"/>
        <w:ind w:left="2160"/>
      </w:pPr>
      <w:r w:rsidRPr="00E205F9">
        <w:t xml:space="preserve">To </w:t>
      </w:r>
      <w:r w:rsidR="00A11E6E" w:rsidRPr="00E205F9">
        <w:t>deci</w:t>
      </w:r>
      <w:r w:rsidRPr="00E205F9">
        <w:t xml:space="preserve">de </w:t>
      </w:r>
      <w:r w:rsidR="00A11E6E" w:rsidRPr="00E205F9">
        <w:t xml:space="preserve">which HFC investment project should be prepared and allocate </w:t>
      </w:r>
      <w:r w:rsidRPr="00E205F9">
        <w:t>funding</w:t>
      </w:r>
      <w:r w:rsidR="00E205F9" w:rsidRPr="00E205F9">
        <w:t xml:space="preserve"> accordingly</w:t>
      </w:r>
      <w:r w:rsidR="00F17D9C" w:rsidRPr="00E205F9">
        <w:t>;</w:t>
      </w:r>
    </w:p>
    <w:p w:rsidR="00F17D9C" w:rsidRPr="00E205F9" w:rsidRDefault="00E205F9" w:rsidP="00E205F9">
      <w:pPr>
        <w:widowControl w:val="0"/>
        <w:numPr>
          <w:ilvl w:val="1"/>
          <w:numId w:val="1"/>
        </w:numPr>
        <w:spacing w:after="240"/>
        <w:outlineLvl w:val="1"/>
      </w:pPr>
      <w:r w:rsidRPr="00E205F9">
        <w:rPr>
          <w:lang w:val="en-CA"/>
        </w:rPr>
        <w:t>T</w:t>
      </w:r>
      <w:r w:rsidR="00F17D9C" w:rsidRPr="00E205F9">
        <w:rPr>
          <w:lang w:val="en-CA"/>
        </w:rPr>
        <w:t>o decide on the funding source for the stand-alone HFC investment projects and the requests for project preparation for HFC-related investment projects</w:t>
      </w:r>
      <w:r w:rsidRPr="00E205F9">
        <w:rPr>
          <w:lang w:val="en-CA"/>
        </w:rPr>
        <w:t xml:space="preserve"> w</w:t>
      </w:r>
      <w:r w:rsidRPr="00E205F9">
        <w:t>here funding from the additional voluntary contributions provided by a group of non-Article 5 countries might not be sufficient to cover all the requests in sub-paragraphs (a), (b) and (c) above,</w:t>
      </w:r>
    </w:p>
    <w:p w:rsidR="00E205F9" w:rsidRDefault="00E205F9" w:rsidP="00E205F9">
      <w:pPr>
        <w:pStyle w:val="Heading2"/>
      </w:pPr>
      <w:r>
        <w:t>To request the Treasurer, in consultation with the Secretariat, to transfer funding from the additional voluntary contributions provided by a group of non-Article 5 Parties</w:t>
      </w:r>
      <w:r w:rsidR="00B270EE">
        <w:t>,</w:t>
      </w:r>
      <w:r>
        <w:t xml:space="preserve"> to the relevant bilateral and implementing agencies as follows:</w:t>
      </w:r>
    </w:p>
    <w:p w:rsidR="00E205F9" w:rsidRDefault="00E205F9" w:rsidP="00E205F9">
      <w:pPr>
        <w:pStyle w:val="Heading3"/>
        <w:ind w:left="2127"/>
      </w:pPr>
      <w:r>
        <w:t>Enabling activities mentioned in sub-paragraph (a) as soon as the total amount of US $8,270,000, plus agencies support costs of US $893,740</w:t>
      </w:r>
      <w:r w:rsidR="00B270EE">
        <w:t>,</w:t>
      </w:r>
      <w:r>
        <w:t xml:space="preserve"> is available to cover all such activities;</w:t>
      </w:r>
    </w:p>
    <w:p w:rsidR="00E205F9" w:rsidRDefault="00E205F9" w:rsidP="00E205F9">
      <w:pPr>
        <w:pStyle w:val="Heading3"/>
        <w:ind w:left="2127"/>
      </w:pPr>
      <w:r>
        <w:t xml:space="preserve">Stand-alone HFC investment projects that </w:t>
      </w:r>
      <w:r w:rsidR="00B270EE" w:rsidRPr="00E205F9">
        <w:t>that</w:t>
      </w:r>
      <w:r w:rsidR="00B270EE">
        <w:t xml:space="preserve"> the Executive Committee</w:t>
      </w:r>
      <w:r w:rsidR="00B270EE" w:rsidRPr="00E205F9">
        <w:t xml:space="preserve"> </w:t>
      </w:r>
      <w:r>
        <w:t>wishes to approve in sub-paragraph (b)</w:t>
      </w:r>
      <w:r w:rsidR="00B270EE">
        <w:t>,</w:t>
      </w:r>
      <w:r>
        <w:t xml:space="preserve"> once sufficient funding is available to cover all such projects after funding the enabling activities mentioned in sub-paragraph (e)(i);</w:t>
      </w:r>
    </w:p>
    <w:p w:rsidR="00E205F9" w:rsidRPr="00E205F9" w:rsidRDefault="00E205F9" w:rsidP="00221207">
      <w:pPr>
        <w:pStyle w:val="Heading3"/>
        <w:keepNext/>
        <w:widowControl/>
        <w:ind w:left="2127"/>
      </w:pPr>
      <w:r w:rsidRPr="00E205F9">
        <w:t>Project preparation for HFC-related investment projects that</w:t>
      </w:r>
      <w:r w:rsidR="00B270EE">
        <w:t xml:space="preserve"> the Executive Committee</w:t>
      </w:r>
      <w:r w:rsidRPr="00E205F9">
        <w:t xml:space="preserve"> wishes to </w:t>
      </w:r>
      <w:proofErr w:type="spellStart"/>
      <w:r w:rsidRPr="00E205F9">
        <w:t>ap</w:t>
      </w:r>
      <w:proofErr w:type="spellEnd"/>
      <w:r w:rsidR="00814255">
        <w:t xml:space="preserve"> </w:t>
      </w:r>
      <w:r w:rsidRPr="00E205F9">
        <w:t>prove in sub-paragraph (c)</w:t>
      </w:r>
      <w:r w:rsidR="00B270EE">
        <w:t>,</w:t>
      </w:r>
      <w:r w:rsidRPr="00E205F9">
        <w:t xml:space="preserve"> once sufficient funding is </w:t>
      </w:r>
      <w:r w:rsidRPr="00E205F9">
        <w:lastRenderedPageBreak/>
        <w:t>available to cover all such requests after funding all the projects and activities mentioned in sub-paragraphs (e)(i) and (e)(ii);</w:t>
      </w:r>
    </w:p>
    <w:p w:rsidR="00F17D9C" w:rsidRPr="00B270EE" w:rsidRDefault="00F17D9C" w:rsidP="00221207">
      <w:pPr>
        <w:pStyle w:val="Heading1"/>
        <w:keepNext/>
      </w:pPr>
      <w:r w:rsidRPr="00B270EE">
        <w:t>With regard to requests for preparation of HFC-23 demonstration projects, the Executive Committee may wish:</w:t>
      </w:r>
    </w:p>
    <w:p w:rsidR="00F17D9C" w:rsidRPr="00B270EE" w:rsidRDefault="00F17D9C" w:rsidP="00221207">
      <w:pPr>
        <w:keepNext/>
        <w:numPr>
          <w:ilvl w:val="1"/>
          <w:numId w:val="1"/>
        </w:numPr>
        <w:spacing w:after="240"/>
        <w:outlineLvl w:val="1"/>
        <w:rPr>
          <w:lang w:val="en-CA"/>
        </w:rPr>
      </w:pPr>
      <w:r w:rsidRPr="00B270EE">
        <w:rPr>
          <w:lang w:val="en-CA"/>
        </w:rPr>
        <w:t>To decide on the funding source for the requests for preparation of HFC-23 demonstration projects submitted by UNDP and the World Bank, noting that pursuant to decision 79/47(g) funding requests for demonstration projects for HFC-23 emissions controls were to be submitted to the 81</w:t>
      </w:r>
      <w:r w:rsidRPr="00B270EE">
        <w:rPr>
          <w:vertAlign w:val="superscript"/>
          <w:lang w:val="en-CA"/>
        </w:rPr>
        <w:t>st</w:t>
      </w:r>
      <w:r w:rsidRPr="00B270EE">
        <w:rPr>
          <w:lang w:val="en-CA"/>
        </w:rPr>
        <w:t xml:space="preserve"> meeting; and</w:t>
      </w:r>
    </w:p>
    <w:p w:rsidR="00F17D9C" w:rsidRPr="00B270EE" w:rsidRDefault="00F17D9C" w:rsidP="00E205F9">
      <w:pPr>
        <w:widowControl w:val="0"/>
        <w:numPr>
          <w:ilvl w:val="1"/>
          <w:numId w:val="1"/>
        </w:numPr>
        <w:spacing w:after="240"/>
        <w:outlineLvl w:val="1"/>
        <w:rPr>
          <w:lang w:val="en-CA"/>
        </w:rPr>
      </w:pPr>
      <w:r w:rsidRPr="00B270EE">
        <w:rPr>
          <w:lang w:val="en-CA"/>
        </w:rPr>
        <w:t xml:space="preserve">To approve the project preparation requests indicated in sub-paragraph (a) above </w:t>
      </w:r>
      <w:r w:rsidRPr="00B270EE">
        <w:t xml:space="preserve">in light </w:t>
      </w:r>
      <w:r w:rsidR="00794E39" w:rsidRPr="00B270EE">
        <w:t xml:space="preserve">of </w:t>
      </w:r>
      <w:r w:rsidRPr="00B270EE">
        <w:t>the assessment contained in document UNEP/OzL.Pro/</w:t>
      </w:r>
      <w:proofErr w:type="spellStart"/>
      <w:r w:rsidRPr="00B270EE">
        <w:t>ExCom</w:t>
      </w:r>
      <w:proofErr w:type="spellEnd"/>
      <w:r w:rsidRPr="00B270EE">
        <w:t>/80/22 and the detailed information provided in the relevant documents of the Executive Committee.</w:t>
      </w:r>
    </w:p>
    <w:p w:rsidR="006B474D" w:rsidRPr="00B270EE" w:rsidRDefault="006B474D" w:rsidP="00E205F9">
      <w:pPr>
        <w:pStyle w:val="Heading1"/>
        <w:numPr>
          <w:ilvl w:val="0"/>
          <w:numId w:val="0"/>
        </w:numPr>
        <w:rPr>
          <w:b/>
          <w:snapToGrid w:val="0"/>
          <w:szCs w:val="28"/>
        </w:rPr>
      </w:pPr>
      <w:r w:rsidRPr="00B270EE">
        <w:rPr>
          <w:b/>
          <w:szCs w:val="28"/>
        </w:rPr>
        <w:t>Projects and activities submitted for blanket approval</w:t>
      </w:r>
    </w:p>
    <w:bookmarkEnd w:id="4"/>
    <w:p w:rsidR="006B474D" w:rsidRPr="00DA4772" w:rsidRDefault="006835FE" w:rsidP="00E205F9">
      <w:pPr>
        <w:pStyle w:val="Heading1"/>
        <w:rPr>
          <w:snapToGrid w:val="0"/>
        </w:rPr>
      </w:pPr>
      <w:r w:rsidRPr="00B270EE">
        <w:rPr>
          <w:snapToGrid w:val="0"/>
        </w:rPr>
        <w:t>Annex IV</w:t>
      </w:r>
      <w:r w:rsidR="006B474D" w:rsidRPr="00B270EE">
        <w:rPr>
          <w:snapToGrid w:val="0"/>
        </w:rPr>
        <w:t xml:space="preserve"> to the present document lists </w:t>
      </w:r>
      <w:r w:rsidR="005A072A" w:rsidRPr="00B270EE">
        <w:rPr>
          <w:snapToGrid w:val="0"/>
        </w:rPr>
        <w:t>49</w:t>
      </w:r>
      <w:r w:rsidR="006B474D" w:rsidRPr="00B270EE">
        <w:rPr>
          <w:snapToGrid w:val="0"/>
        </w:rPr>
        <w:t xml:space="preserve"> projects and activities totalling US $</w:t>
      </w:r>
      <w:r w:rsidR="005A072A" w:rsidRPr="00B270EE">
        <w:rPr>
          <w:snapToGrid w:val="0"/>
        </w:rPr>
        <w:t>9,512,427</w:t>
      </w:r>
      <w:r w:rsidR="006B474D" w:rsidRPr="00B270EE">
        <w:rPr>
          <w:snapToGrid w:val="0"/>
        </w:rPr>
        <w:t xml:space="preserve"> including agency support costs that are recommended for blanket approval. The approval of these projects would include the relevant conditions or provisions in the corresponding project evaluation sheets as well as</w:t>
      </w:r>
      <w:r w:rsidR="006B474D" w:rsidRPr="00DA4772">
        <w:rPr>
          <w:snapToGrid w:val="0"/>
        </w:rPr>
        <w:t xml:space="preserve"> the approval of implementation programmes associated with the relevant tranches of multi</w:t>
      </w:r>
      <w:r w:rsidR="006B474D" w:rsidRPr="00DA4772">
        <w:rPr>
          <w:snapToGrid w:val="0"/>
        </w:rPr>
        <w:noBreakHyphen/>
        <w:t>year projects.</w:t>
      </w:r>
    </w:p>
    <w:p w:rsidR="006B474D" w:rsidRPr="00DA4772" w:rsidRDefault="006B474D" w:rsidP="00E205F9">
      <w:pPr>
        <w:widowControl w:val="0"/>
        <w:spacing w:after="240"/>
        <w:outlineLvl w:val="0"/>
        <w:rPr>
          <w:b/>
          <w:bCs/>
          <w:szCs w:val="28"/>
        </w:rPr>
      </w:pPr>
      <w:r w:rsidRPr="00DA4772">
        <w:rPr>
          <w:b/>
          <w:bCs/>
          <w:szCs w:val="28"/>
        </w:rPr>
        <w:t>Investment projects for individual consideration</w:t>
      </w:r>
    </w:p>
    <w:p w:rsidR="006B474D" w:rsidRDefault="003B697E" w:rsidP="00E205F9">
      <w:pPr>
        <w:pStyle w:val="Heading1"/>
      </w:pPr>
      <w:r w:rsidRPr="005A072A">
        <w:rPr>
          <w:snapToGrid w:val="0"/>
        </w:rPr>
        <w:t>Thirty</w:t>
      </w:r>
      <w:r w:rsidR="005A072A" w:rsidRPr="005A072A">
        <w:rPr>
          <w:snapToGrid w:val="0"/>
        </w:rPr>
        <w:t>-</w:t>
      </w:r>
      <w:r w:rsidR="005A072A">
        <w:rPr>
          <w:snapToGrid w:val="0"/>
        </w:rPr>
        <w:t>three</w:t>
      </w:r>
      <w:r w:rsidR="006B474D">
        <w:rPr>
          <w:snapToGrid w:val="0"/>
        </w:rPr>
        <w:t xml:space="preserve"> </w:t>
      </w:r>
      <w:r w:rsidR="006B474D" w:rsidRPr="00DA4772">
        <w:rPr>
          <w:snapToGrid w:val="0"/>
        </w:rPr>
        <w:t>projects</w:t>
      </w:r>
      <w:r w:rsidR="006B474D">
        <w:rPr>
          <w:snapToGrid w:val="0"/>
        </w:rPr>
        <w:t>/</w:t>
      </w:r>
      <w:r w:rsidR="006B474D" w:rsidRPr="00DA4772">
        <w:rPr>
          <w:snapToGrid w:val="0"/>
        </w:rPr>
        <w:t>activities totalling US $</w:t>
      </w:r>
      <w:r w:rsidR="005A072A">
        <w:rPr>
          <w:snapToGrid w:val="0"/>
        </w:rPr>
        <w:t>128,934,167</w:t>
      </w:r>
      <w:r w:rsidR="006B474D">
        <w:rPr>
          <w:snapToGrid w:val="0"/>
        </w:rPr>
        <w:t xml:space="preserve"> including agency support costs, </w:t>
      </w:r>
      <w:r>
        <w:t>of which US $</w:t>
      </w:r>
      <w:r w:rsidR="00822E9A">
        <w:t>47,939,</w:t>
      </w:r>
      <w:r w:rsidR="00526F2F">
        <w:t>49</w:t>
      </w:r>
      <w:r w:rsidR="00822E9A">
        <w:t>7</w:t>
      </w:r>
      <w:r>
        <w:t xml:space="preserve"> is for the second tranche of stage II of the HPMP for China, </w:t>
      </w:r>
      <w:r w:rsidR="00822E9A">
        <w:t xml:space="preserve">and </w:t>
      </w:r>
      <w:r>
        <w:t>US $</w:t>
      </w:r>
      <w:r w:rsidR="00822E9A">
        <w:t>54,342,000</w:t>
      </w:r>
      <w:r>
        <w:t xml:space="preserve"> for </w:t>
      </w:r>
      <w:r w:rsidR="00822E9A">
        <w:t xml:space="preserve">the first tranche </w:t>
      </w:r>
      <w:r w:rsidR="00526F2F">
        <w:t xml:space="preserve">of </w:t>
      </w:r>
      <w:r>
        <w:t xml:space="preserve">China’s </w:t>
      </w:r>
      <w:r w:rsidR="00526F2F">
        <w:t xml:space="preserve">stage II </w:t>
      </w:r>
      <w:r>
        <w:t>HPPMP</w:t>
      </w:r>
      <w:r w:rsidR="006B474D">
        <w:rPr>
          <w:snapToGrid w:val="0"/>
        </w:rPr>
        <w:t xml:space="preserve"> (US $</w:t>
      </w:r>
      <w:r w:rsidR="00822E9A" w:rsidRPr="00066241">
        <w:rPr>
          <w:snapToGrid w:val="0"/>
        </w:rPr>
        <w:t xml:space="preserve">362,828,876 </w:t>
      </w:r>
      <w:r w:rsidR="006B474D" w:rsidRPr="00066241">
        <w:rPr>
          <w:snapToGrid w:val="0"/>
        </w:rPr>
        <w:t>including amount requested in principle, of which US $</w:t>
      </w:r>
      <w:r w:rsidR="00526F2F" w:rsidRPr="00066241">
        <w:rPr>
          <w:snapToGrid w:val="0"/>
        </w:rPr>
        <w:t>283</w:t>
      </w:r>
      <w:r w:rsidR="00822E9A" w:rsidRPr="00066241">
        <w:rPr>
          <w:snapToGrid w:val="0"/>
        </w:rPr>
        <w:t>,261,000</w:t>
      </w:r>
      <w:r w:rsidR="006B474D" w:rsidRPr="00066241">
        <w:rPr>
          <w:snapToGrid w:val="0"/>
        </w:rPr>
        <w:t xml:space="preserve"> is for China’s HPPMP),</w:t>
      </w:r>
      <w:r w:rsidR="00822E9A" w:rsidRPr="00066241">
        <w:rPr>
          <w:snapToGrid w:val="0"/>
        </w:rPr>
        <w:t xml:space="preserve"> and 90 HFC-related projects and activities totalling US $19,820,947 including agency support costs, </w:t>
      </w:r>
      <w:r w:rsidR="006B474D" w:rsidRPr="00066241">
        <w:rPr>
          <w:snapToGrid w:val="0"/>
        </w:rPr>
        <w:t xml:space="preserve">after the review by the Secretariat, are proposed for individual consideration. To facilitate the Executive Committee’s consideration of the investment projects for individual consideration, the Secretariat has classified the projects by sector, and has grouped them according to the issues, as shown in Table </w:t>
      </w:r>
      <w:r w:rsidR="006835FE" w:rsidRPr="00066241">
        <w:rPr>
          <w:snapToGrid w:val="0"/>
        </w:rPr>
        <w:t>3</w:t>
      </w:r>
      <w:r w:rsidR="006B474D" w:rsidRPr="00066241">
        <w:rPr>
          <w:snapToGrid w:val="0"/>
        </w:rPr>
        <w:t xml:space="preserve">. Table </w:t>
      </w:r>
      <w:r w:rsidR="006835FE" w:rsidRPr="00066241">
        <w:rPr>
          <w:snapToGrid w:val="0"/>
        </w:rPr>
        <w:t>3</w:t>
      </w:r>
      <w:r w:rsidR="006B474D" w:rsidRPr="00066241">
        <w:rPr>
          <w:snapToGrid w:val="0"/>
        </w:rPr>
        <w:t xml:space="preserve"> also</w:t>
      </w:r>
      <w:r w:rsidR="006B474D" w:rsidRPr="00054273">
        <w:rPr>
          <w:snapToGrid w:val="0"/>
        </w:rPr>
        <w:t xml:space="preserve"> includes a section on individual investment projects to phase out HFCs as per </w:t>
      </w:r>
      <w:r w:rsidR="006B474D" w:rsidRPr="00054273">
        <w:t>decision 78/3(g).</w:t>
      </w:r>
    </w:p>
    <w:p w:rsidR="00845431" w:rsidRPr="002E7624" w:rsidRDefault="00845431" w:rsidP="00E205F9">
      <w:pPr>
        <w:pStyle w:val="Heading1"/>
        <w:keepNext/>
        <w:numPr>
          <w:ilvl w:val="0"/>
          <w:numId w:val="0"/>
        </w:numPr>
        <w:spacing w:after="0"/>
        <w:rPr>
          <w:b/>
          <w:snapToGrid w:val="0"/>
        </w:rPr>
      </w:pPr>
      <w:r w:rsidRPr="002E7624">
        <w:rPr>
          <w:b/>
          <w:snapToGrid w:val="0"/>
        </w:rPr>
        <w:t xml:space="preserve">Table </w:t>
      </w:r>
      <w:r w:rsidR="006835FE">
        <w:rPr>
          <w:b/>
          <w:snapToGrid w:val="0"/>
        </w:rPr>
        <w:t>3</w:t>
      </w:r>
      <w:r w:rsidRPr="002E7624">
        <w:rPr>
          <w:b/>
          <w:snapToGrid w:val="0"/>
        </w:rPr>
        <w:t xml:space="preserve">. </w:t>
      </w:r>
      <w:r w:rsidR="00066241" w:rsidRPr="00E205F9">
        <w:rPr>
          <w:b/>
          <w:snapToGrid w:val="0"/>
        </w:rPr>
        <w:t>Investment</w:t>
      </w:r>
      <w:r w:rsidR="00066241">
        <w:rPr>
          <w:b/>
          <w:snapToGrid w:val="0"/>
        </w:rPr>
        <w:t xml:space="preserve"> p</w:t>
      </w:r>
      <w:r w:rsidRPr="002E7624">
        <w:rPr>
          <w:b/>
          <w:snapToGrid w:val="0"/>
        </w:rPr>
        <w:t>rojects submitted for individual consideration</w:t>
      </w:r>
    </w:p>
    <w:tbl>
      <w:tblPr>
        <w:tblStyle w:val="TableGrid"/>
        <w:tblW w:w="9356" w:type="dxa"/>
        <w:tblInd w:w="-5" w:type="dxa"/>
        <w:tblLayout w:type="fixed"/>
        <w:tblLook w:val="04A0" w:firstRow="1" w:lastRow="0" w:firstColumn="1" w:lastColumn="0" w:noHBand="0" w:noVBand="1"/>
      </w:tblPr>
      <w:tblGrid>
        <w:gridCol w:w="1560"/>
        <w:gridCol w:w="2693"/>
        <w:gridCol w:w="1559"/>
        <w:gridCol w:w="1116"/>
        <w:gridCol w:w="18"/>
        <w:gridCol w:w="2410"/>
      </w:tblGrid>
      <w:tr w:rsidR="00845431" w:rsidRPr="00E45D1E" w:rsidTr="006E12EC">
        <w:trPr>
          <w:tblHeader/>
        </w:trPr>
        <w:tc>
          <w:tcPr>
            <w:tcW w:w="1560" w:type="dxa"/>
          </w:tcPr>
          <w:p w:rsidR="00845431" w:rsidRPr="00E45D1E" w:rsidRDefault="00845431" w:rsidP="00E205F9">
            <w:pPr>
              <w:keepNext/>
              <w:jc w:val="center"/>
              <w:rPr>
                <w:b/>
                <w:sz w:val="20"/>
                <w:szCs w:val="20"/>
              </w:rPr>
            </w:pPr>
            <w:r w:rsidRPr="00E45D1E">
              <w:rPr>
                <w:b/>
                <w:sz w:val="20"/>
                <w:szCs w:val="20"/>
              </w:rPr>
              <w:t>Country</w:t>
            </w:r>
          </w:p>
        </w:tc>
        <w:tc>
          <w:tcPr>
            <w:tcW w:w="2693" w:type="dxa"/>
          </w:tcPr>
          <w:p w:rsidR="00845431" w:rsidRPr="00E45D1E" w:rsidRDefault="00845431" w:rsidP="00E205F9">
            <w:pPr>
              <w:keepNext/>
              <w:jc w:val="center"/>
              <w:rPr>
                <w:b/>
                <w:sz w:val="20"/>
                <w:szCs w:val="20"/>
              </w:rPr>
            </w:pPr>
            <w:r w:rsidRPr="00E45D1E">
              <w:rPr>
                <w:b/>
                <w:sz w:val="20"/>
                <w:szCs w:val="20"/>
              </w:rPr>
              <w:t>Project</w:t>
            </w:r>
          </w:p>
        </w:tc>
        <w:tc>
          <w:tcPr>
            <w:tcW w:w="1559" w:type="dxa"/>
          </w:tcPr>
          <w:p w:rsidR="00845431" w:rsidRPr="00E45D1E" w:rsidRDefault="00845431" w:rsidP="00E205F9">
            <w:pPr>
              <w:keepNext/>
              <w:jc w:val="center"/>
              <w:rPr>
                <w:b/>
                <w:sz w:val="20"/>
                <w:szCs w:val="20"/>
              </w:rPr>
            </w:pPr>
            <w:r w:rsidRPr="00E45D1E">
              <w:rPr>
                <w:b/>
                <w:sz w:val="20"/>
                <w:szCs w:val="20"/>
              </w:rPr>
              <w:t>Agency</w:t>
            </w:r>
          </w:p>
        </w:tc>
        <w:tc>
          <w:tcPr>
            <w:tcW w:w="1116" w:type="dxa"/>
          </w:tcPr>
          <w:p w:rsidR="00845431" w:rsidRPr="00E45D1E" w:rsidRDefault="00845431" w:rsidP="00E205F9">
            <w:pPr>
              <w:keepNext/>
              <w:jc w:val="center"/>
              <w:rPr>
                <w:b/>
                <w:sz w:val="20"/>
                <w:szCs w:val="20"/>
              </w:rPr>
            </w:pPr>
            <w:proofErr w:type="spellStart"/>
            <w:r w:rsidRPr="00E45D1E">
              <w:rPr>
                <w:b/>
                <w:sz w:val="20"/>
                <w:szCs w:val="20"/>
              </w:rPr>
              <w:t>ExCom</w:t>
            </w:r>
            <w:proofErr w:type="spellEnd"/>
          </w:p>
        </w:tc>
        <w:tc>
          <w:tcPr>
            <w:tcW w:w="2428" w:type="dxa"/>
            <w:gridSpan w:val="2"/>
          </w:tcPr>
          <w:p w:rsidR="00845431" w:rsidRPr="00E45D1E" w:rsidRDefault="00845431" w:rsidP="00E205F9">
            <w:pPr>
              <w:keepNext/>
              <w:jc w:val="center"/>
              <w:rPr>
                <w:b/>
                <w:sz w:val="20"/>
                <w:szCs w:val="20"/>
              </w:rPr>
            </w:pPr>
            <w:r w:rsidRPr="00E45D1E">
              <w:rPr>
                <w:b/>
                <w:sz w:val="20"/>
                <w:szCs w:val="20"/>
              </w:rPr>
              <w:t>Issue</w:t>
            </w:r>
          </w:p>
        </w:tc>
      </w:tr>
      <w:tr w:rsidR="00ED6EB9" w:rsidRPr="00E45D1E" w:rsidTr="00B23CE0">
        <w:tc>
          <w:tcPr>
            <w:tcW w:w="9356" w:type="dxa"/>
            <w:gridSpan w:val="6"/>
            <w:tcMar>
              <w:left w:w="58" w:type="dxa"/>
              <w:right w:w="58" w:type="dxa"/>
            </w:tcMar>
          </w:tcPr>
          <w:p w:rsidR="00ED6EB9" w:rsidRPr="00E45D1E" w:rsidRDefault="00ED6EB9" w:rsidP="00E205F9">
            <w:pPr>
              <w:keepNext/>
              <w:jc w:val="left"/>
              <w:rPr>
                <w:b/>
                <w:sz w:val="20"/>
                <w:szCs w:val="20"/>
              </w:rPr>
            </w:pPr>
            <w:r w:rsidRPr="00E45D1E">
              <w:rPr>
                <w:b/>
                <w:sz w:val="20"/>
                <w:szCs w:val="20"/>
              </w:rPr>
              <w:t>Stage I of HPMPs</w:t>
            </w:r>
          </w:p>
        </w:tc>
      </w:tr>
      <w:tr w:rsidR="00ED6EB9" w:rsidRPr="00E45D1E" w:rsidTr="006E12EC">
        <w:tc>
          <w:tcPr>
            <w:tcW w:w="1560" w:type="dxa"/>
            <w:tcMar>
              <w:left w:w="58" w:type="dxa"/>
              <w:right w:w="58" w:type="dxa"/>
            </w:tcMar>
          </w:tcPr>
          <w:p w:rsidR="00ED6EB9" w:rsidRPr="00E45D1E" w:rsidRDefault="00ED6EB9" w:rsidP="00E205F9">
            <w:pPr>
              <w:keepNext/>
              <w:jc w:val="left"/>
              <w:rPr>
                <w:sz w:val="20"/>
                <w:szCs w:val="20"/>
              </w:rPr>
            </w:pPr>
            <w:r w:rsidRPr="00E45D1E">
              <w:rPr>
                <w:sz w:val="20"/>
                <w:szCs w:val="20"/>
              </w:rPr>
              <w:t>Mauritania</w:t>
            </w:r>
          </w:p>
        </w:tc>
        <w:tc>
          <w:tcPr>
            <w:tcW w:w="2693" w:type="dxa"/>
          </w:tcPr>
          <w:p w:rsidR="00ED6EB9" w:rsidRPr="00E45D1E" w:rsidRDefault="00ED6EB9" w:rsidP="00E205F9">
            <w:pPr>
              <w:keepNext/>
              <w:jc w:val="left"/>
              <w:rPr>
                <w:b/>
                <w:sz w:val="20"/>
                <w:szCs w:val="20"/>
              </w:rPr>
            </w:pPr>
            <w:r w:rsidRPr="00E45D1E">
              <w:rPr>
                <w:sz w:val="20"/>
                <w:szCs w:val="20"/>
              </w:rPr>
              <w:t xml:space="preserve">HCFC phase-out management plan </w:t>
            </w:r>
            <w:r w:rsidR="00822E9A">
              <w:rPr>
                <w:sz w:val="20"/>
                <w:szCs w:val="20"/>
              </w:rPr>
              <w:t>(</w:t>
            </w:r>
            <w:r w:rsidRPr="00E45D1E">
              <w:rPr>
                <w:sz w:val="20"/>
                <w:szCs w:val="20"/>
              </w:rPr>
              <w:t>stage I - first tranche</w:t>
            </w:r>
            <w:r w:rsidR="00822E9A">
              <w:rPr>
                <w:sz w:val="20"/>
                <w:szCs w:val="20"/>
              </w:rPr>
              <w:t>)</w:t>
            </w:r>
          </w:p>
        </w:tc>
        <w:tc>
          <w:tcPr>
            <w:tcW w:w="1559" w:type="dxa"/>
          </w:tcPr>
          <w:p w:rsidR="00ED6EB9" w:rsidRDefault="001E5BF8" w:rsidP="00E205F9">
            <w:pPr>
              <w:keepNext/>
              <w:jc w:val="left"/>
              <w:rPr>
                <w:sz w:val="20"/>
                <w:szCs w:val="20"/>
              </w:rPr>
            </w:pPr>
            <w:r w:rsidRPr="00E45D1E">
              <w:rPr>
                <w:sz w:val="20"/>
                <w:szCs w:val="20"/>
              </w:rPr>
              <w:t>UNEP</w:t>
            </w:r>
            <w:r w:rsidR="00257655">
              <w:rPr>
                <w:sz w:val="20"/>
                <w:szCs w:val="20"/>
              </w:rPr>
              <w:t xml:space="preserve"> (Lead)/</w:t>
            </w:r>
          </w:p>
          <w:p w:rsidR="00257655" w:rsidRPr="00E45D1E" w:rsidRDefault="00257655" w:rsidP="00E205F9">
            <w:pPr>
              <w:keepNext/>
              <w:jc w:val="left"/>
              <w:rPr>
                <w:sz w:val="20"/>
                <w:szCs w:val="20"/>
              </w:rPr>
            </w:pPr>
            <w:r>
              <w:rPr>
                <w:sz w:val="20"/>
                <w:szCs w:val="20"/>
              </w:rPr>
              <w:t>UNDP</w:t>
            </w:r>
          </w:p>
        </w:tc>
        <w:tc>
          <w:tcPr>
            <w:tcW w:w="1134" w:type="dxa"/>
            <w:gridSpan w:val="2"/>
          </w:tcPr>
          <w:p w:rsidR="00ED6EB9" w:rsidRPr="00E45D1E" w:rsidRDefault="00ED6EB9" w:rsidP="00E205F9">
            <w:pPr>
              <w:keepNext/>
              <w:jc w:val="center"/>
              <w:rPr>
                <w:sz w:val="20"/>
                <w:szCs w:val="20"/>
              </w:rPr>
            </w:pPr>
            <w:r w:rsidRPr="00E45D1E">
              <w:rPr>
                <w:sz w:val="20"/>
                <w:szCs w:val="20"/>
              </w:rPr>
              <w:t>80/</w:t>
            </w:r>
            <w:r w:rsidR="001E5BF8" w:rsidRPr="00E45D1E">
              <w:rPr>
                <w:sz w:val="20"/>
                <w:szCs w:val="20"/>
              </w:rPr>
              <w:t>44</w:t>
            </w:r>
          </w:p>
        </w:tc>
        <w:tc>
          <w:tcPr>
            <w:tcW w:w="2410" w:type="dxa"/>
          </w:tcPr>
          <w:p w:rsidR="00ED6EB9" w:rsidRPr="00E45D1E" w:rsidRDefault="001E5BF8" w:rsidP="00E205F9">
            <w:pPr>
              <w:keepNext/>
              <w:jc w:val="left"/>
              <w:rPr>
                <w:sz w:val="20"/>
                <w:szCs w:val="20"/>
                <w:highlight w:val="yellow"/>
              </w:rPr>
            </w:pPr>
            <w:r w:rsidRPr="00CB1981">
              <w:rPr>
                <w:sz w:val="20"/>
                <w:szCs w:val="20"/>
              </w:rPr>
              <w:t>Lack of</w:t>
            </w:r>
            <w:r w:rsidR="006E12EC" w:rsidRPr="00CB1981">
              <w:rPr>
                <w:sz w:val="20"/>
                <w:szCs w:val="20"/>
              </w:rPr>
              <w:t xml:space="preserve"> reliable</w:t>
            </w:r>
            <w:r w:rsidR="006E12EC">
              <w:rPr>
                <w:sz w:val="20"/>
                <w:szCs w:val="20"/>
              </w:rPr>
              <w:t xml:space="preserve"> </w:t>
            </w:r>
            <w:r w:rsidRPr="00E45D1E">
              <w:rPr>
                <w:sz w:val="20"/>
                <w:szCs w:val="20"/>
              </w:rPr>
              <w:t>HCFC imports records, establishment of starting point</w:t>
            </w:r>
          </w:p>
        </w:tc>
      </w:tr>
      <w:tr w:rsidR="00ED6EB9" w:rsidRPr="00E45D1E" w:rsidTr="00B23CE0">
        <w:tc>
          <w:tcPr>
            <w:tcW w:w="9356" w:type="dxa"/>
            <w:gridSpan w:val="6"/>
            <w:tcMar>
              <w:left w:w="58" w:type="dxa"/>
              <w:right w:w="58" w:type="dxa"/>
            </w:tcMar>
          </w:tcPr>
          <w:p w:rsidR="00ED6EB9" w:rsidRPr="00E45D1E" w:rsidRDefault="00ED6EB9" w:rsidP="00E205F9">
            <w:pPr>
              <w:keepNext/>
              <w:jc w:val="left"/>
              <w:rPr>
                <w:b/>
                <w:sz w:val="20"/>
                <w:szCs w:val="20"/>
              </w:rPr>
            </w:pPr>
            <w:r w:rsidRPr="00E45D1E">
              <w:rPr>
                <w:b/>
                <w:sz w:val="20"/>
                <w:szCs w:val="20"/>
              </w:rPr>
              <w:t>Stage II of HPMPs</w:t>
            </w:r>
          </w:p>
        </w:tc>
      </w:tr>
      <w:tr w:rsidR="00ED6EB9" w:rsidRPr="00E45D1E" w:rsidTr="006E12EC">
        <w:tc>
          <w:tcPr>
            <w:tcW w:w="1560" w:type="dxa"/>
          </w:tcPr>
          <w:p w:rsidR="00ED6EB9" w:rsidRPr="00E45D1E" w:rsidRDefault="00ED6EB9" w:rsidP="00E205F9">
            <w:pPr>
              <w:keepNext/>
              <w:jc w:val="left"/>
              <w:rPr>
                <w:sz w:val="20"/>
                <w:szCs w:val="20"/>
              </w:rPr>
            </w:pPr>
            <w:r w:rsidRPr="00E45D1E">
              <w:rPr>
                <w:sz w:val="20"/>
                <w:szCs w:val="20"/>
              </w:rPr>
              <w:t>Kenya</w:t>
            </w:r>
          </w:p>
        </w:tc>
        <w:tc>
          <w:tcPr>
            <w:tcW w:w="2693" w:type="dxa"/>
          </w:tcPr>
          <w:p w:rsidR="00ED6EB9" w:rsidRPr="00E45D1E" w:rsidRDefault="00ED6EB9" w:rsidP="00E205F9">
            <w:pPr>
              <w:keepNext/>
              <w:jc w:val="left"/>
              <w:rPr>
                <w:sz w:val="20"/>
                <w:szCs w:val="20"/>
              </w:rPr>
            </w:pPr>
            <w:r w:rsidRPr="00E45D1E">
              <w:rPr>
                <w:sz w:val="20"/>
                <w:szCs w:val="20"/>
              </w:rPr>
              <w:t xml:space="preserve">HCFC phase-out management plan </w:t>
            </w:r>
            <w:r w:rsidR="00822E9A">
              <w:rPr>
                <w:sz w:val="20"/>
                <w:szCs w:val="20"/>
              </w:rPr>
              <w:t>(</w:t>
            </w:r>
            <w:r w:rsidRPr="00E45D1E">
              <w:rPr>
                <w:sz w:val="20"/>
                <w:szCs w:val="20"/>
              </w:rPr>
              <w:t>stage II - first tranche</w:t>
            </w:r>
            <w:r w:rsidR="00822E9A">
              <w:rPr>
                <w:sz w:val="20"/>
                <w:szCs w:val="20"/>
              </w:rPr>
              <w:t>)</w:t>
            </w:r>
          </w:p>
        </w:tc>
        <w:tc>
          <w:tcPr>
            <w:tcW w:w="1559" w:type="dxa"/>
            <w:tcMar>
              <w:left w:w="58" w:type="dxa"/>
              <w:right w:w="58" w:type="dxa"/>
            </w:tcMar>
          </w:tcPr>
          <w:p w:rsidR="00ED6EB9" w:rsidRPr="00E45D1E" w:rsidRDefault="006E12EC" w:rsidP="00E205F9">
            <w:pPr>
              <w:keepNext/>
              <w:jc w:val="left"/>
              <w:rPr>
                <w:sz w:val="20"/>
                <w:szCs w:val="20"/>
              </w:rPr>
            </w:pPr>
            <w:r>
              <w:rPr>
                <w:sz w:val="20"/>
                <w:szCs w:val="20"/>
              </w:rPr>
              <w:t>France</w:t>
            </w:r>
          </w:p>
        </w:tc>
        <w:tc>
          <w:tcPr>
            <w:tcW w:w="1116" w:type="dxa"/>
          </w:tcPr>
          <w:p w:rsidR="00ED6EB9" w:rsidRPr="00E45D1E" w:rsidRDefault="00ED6EB9" w:rsidP="00E205F9">
            <w:pPr>
              <w:keepNext/>
              <w:jc w:val="center"/>
              <w:rPr>
                <w:sz w:val="20"/>
                <w:szCs w:val="20"/>
              </w:rPr>
            </w:pPr>
            <w:r w:rsidRPr="00E45D1E">
              <w:rPr>
                <w:sz w:val="20"/>
                <w:szCs w:val="20"/>
              </w:rPr>
              <w:t>80/41</w:t>
            </w:r>
          </w:p>
        </w:tc>
        <w:tc>
          <w:tcPr>
            <w:tcW w:w="2428" w:type="dxa"/>
            <w:gridSpan w:val="2"/>
          </w:tcPr>
          <w:p w:rsidR="00ED6EB9" w:rsidRPr="00E45D1E" w:rsidRDefault="00ED6EB9" w:rsidP="00E205F9">
            <w:pPr>
              <w:keepNext/>
              <w:jc w:val="left"/>
              <w:rPr>
                <w:sz w:val="20"/>
                <w:szCs w:val="20"/>
              </w:rPr>
            </w:pPr>
            <w:r w:rsidRPr="00E45D1E">
              <w:rPr>
                <w:sz w:val="20"/>
                <w:szCs w:val="20"/>
              </w:rPr>
              <w:t>All technical and cost issues resolved; stage II of an HPMP</w:t>
            </w:r>
          </w:p>
        </w:tc>
      </w:tr>
      <w:tr w:rsidR="00ED6EB9" w:rsidRPr="00E45D1E" w:rsidTr="006E12EC">
        <w:tc>
          <w:tcPr>
            <w:tcW w:w="1560" w:type="dxa"/>
          </w:tcPr>
          <w:p w:rsidR="00ED6EB9" w:rsidRPr="00E45D1E" w:rsidRDefault="00ED6EB9" w:rsidP="00E205F9">
            <w:pPr>
              <w:widowControl w:val="0"/>
              <w:jc w:val="left"/>
              <w:rPr>
                <w:sz w:val="20"/>
                <w:szCs w:val="20"/>
              </w:rPr>
            </w:pPr>
            <w:r w:rsidRPr="00E45D1E">
              <w:rPr>
                <w:sz w:val="20"/>
                <w:szCs w:val="20"/>
              </w:rPr>
              <w:t>Peru</w:t>
            </w:r>
          </w:p>
        </w:tc>
        <w:tc>
          <w:tcPr>
            <w:tcW w:w="2693" w:type="dxa"/>
          </w:tcPr>
          <w:p w:rsidR="00ED6EB9" w:rsidRPr="00E45D1E" w:rsidRDefault="00ED6EB9" w:rsidP="00E205F9">
            <w:pPr>
              <w:widowControl w:val="0"/>
              <w:jc w:val="left"/>
              <w:rPr>
                <w:sz w:val="20"/>
                <w:szCs w:val="20"/>
              </w:rPr>
            </w:pPr>
            <w:r w:rsidRPr="00E45D1E">
              <w:rPr>
                <w:sz w:val="20"/>
                <w:szCs w:val="20"/>
              </w:rPr>
              <w:t xml:space="preserve">HCFC phase-out management plan </w:t>
            </w:r>
            <w:r w:rsidR="00822E9A">
              <w:rPr>
                <w:sz w:val="20"/>
                <w:szCs w:val="20"/>
              </w:rPr>
              <w:t>(</w:t>
            </w:r>
            <w:r w:rsidRPr="00E45D1E">
              <w:rPr>
                <w:sz w:val="20"/>
                <w:szCs w:val="20"/>
              </w:rPr>
              <w:t>stage II - first tranche</w:t>
            </w:r>
            <w:r w:rsidR="00822E9A">
              <w:rPr>
                <w:sz w:val="20"/>
                <w:szCs w:val="20"/>
              </w:rPr>
              <w:t>)</w:t>
            </w:r>
          </w:p>
        </w:tc>
        <w:tc>
          <w:tcPr>
            <w:tcW w:w="1559" w:type="dxa"/>
            <w:tcMar>
              <w:left w:w="58" w:type="dxa"/>
              <w:right w:w="58" w:type="dxa"/>
            </w:tcMar>
          </w:tcPr>
          <w:p w:rsidR="00ED6EB9" w:rsidRPr="00E45D1E" w:rsidRDefault="00ED6EB9" w:rsidP="00E205F9">
            <w:pPr>
              <w:widowControl w:val="0"/>
              <w:jc w:val="left"/>
              <w:rPr>
                <w:sz w:val="20"/>
                <w:szCs w:val="20"/>
              </w:rPr>
            </w:pPr>
            <w:r w:rsidRPr="00E45D1E">
              <w:rPr>
                <w:sz w:val="20"/>
                <w:szCs w:val="20"/>
              </w:rPr>
              <w:t>UNDP (Lead)/ UNEP</w:t>
            </w:r>
          </w:p>
        </w:tc>
        <w:tc>
          <w:tcPr>
            <w:tcW w:w="1116" w:type="dxa"/>
          </w:tcPr>
          <w:p w:rsidR="00ED6EB9" w:rsidRPr="00E45D1E" w:rsidRDefault="00ED6EB9" w:rsidP="00E205F9">
            <w:pPr>
              <w:widowControl w:val="0"/>
              <w:jc w:val="center"/>
              <w:rPr>
                <w:sz w:val="20"/>
                <w:szCs w:val="20"/>
              </w:rPr>
            </w:pPr>
            <w:r w:rsidRPr="00E45D1E">
              <w:rPr>
                <w:sz w:val="20"/>
                <w:szCs w:val="20"/>
              </w:rPr>
              <w:t>80/47</w:t>
            </w:r>
          </w:p>
        </w:tc>
        <w:tc>
          <w:tcPr>
            <w:tcW w:w="2428" w:type="dxa"/>
            <w:gridSpan w:val="2"/>
          </w:tcPr>
          <w:p w:rsidR="00ED6EB9" w:rsidRPr="00E45D1E" w:rsidRDefault="00ED6EB9" w:rsidP="00E205F9">
            <w:pPr>
              <w:widowControl w:val="0"/>
              <w:jc w:val="left"/>
              <w:rPr>
                <w:sz w:val="20"/>
                <w:szCs w:val="20"/>
              </w:rPr>
            </w:pPr>
            <w:r w:rsidRPr="00E45D1E">
              <w:rPr>
                <w:sz w:val="20"/>
                <w:szCs w:val="20"/>
              </w:rPr>
              <w:t>All technical and cost issues resolved; stage II of an HPMP</w:t>
            </w:r>
          </w:p>
        </w:tc>
      </w:tr>
      <w:tr w:rsidR="00921E41" w:rsidRPr="00E45D1E" w:rsidTr="006E12EC">
        <w:tc>
          <w:tcPr>
            <w:tcW w:w="1560" w:type="dxa"/>
          </w:tcPr>
          <w:p w:rsidR="00921E41" w:rsidRPr="00E45D1E" w:rsidRDefault="00921E41" w:rsidP="00E205F9">
            <w:pPr>
              <w:widowControl w:val="0"/>
              <w:jc w:val="left"/>
              <w:rPr>
                <w:sz w:val="20"/>
                <w:szCs w:val="20"/>
              </w:rPr>
            </w:pPr>
            <w:r w:rsidRPr="00E45D1E">
              <w:rPr>
                <w:sz w:val="20"/>
                <w:szCs w:val="20"/>
              </w:rPr>
              <w:t>Philippines (the)</w:t>
            </w:r>
          </w:p>
        </w:tc>
        <w:tc>
          <w:tcPr>
            <w:tcW w:w="2693" w:type="dxa"/>
          </w:tcPr>
          <w:p w:rsidR="00921E41" w:rsidRPr="00E45D1E" w:rsidRDefault="00921E41" w:rsidP="00E205F9">
            <w:pPr>
              <w:widowControl w:val="0"/>
              <w:jc w:val="left"/>
              <w:rPr>
                <w:sz w:val="20"/>
                <w:szCs w:val="20"/>
              </w:rPr>
            </w:pPr>
            <w:r w:rsidRPr="00E45D1E">
              <w:rPr>
                <w:sz w:val="20"/>
                <w:szCs w:val="20"/>
              </w:rPr>
              <w:t xml:space="preserve">HCFC phase-out management plan </w:t>
            </w:r>
            <w:r w:rsidR="00822E9A">
              <w:rPr>
                <w:sz w:val="20"/>
                <w:szCs w:val="20"/>
              </w:rPr>
              <w:t>(</w:t>
            </w:r>
            <w:r w:rsidRPr="00E45D1E">
              <w:rPr>
                <w:sz w:val="20"/>
                <w:szCs w:val="20"/>
              </w:rPr>
              <w:t>stage II - first tranche</w:t>
            </w:r>
            <w:r w:rsidR="00822E9A">
              <w:rPr>
                <w:sz w:val="20"/>
                <w:szCs w:val="20"/>
              </w:rPr>
              <w:t>)</w:t>
            </w:r>
          </w:p>
        </w:tc>
        <w:tc>
          <w:tcPr>
            <w:tcW w:w="1559" w:type="dxa"/>
            <w:tcMar>
              <w:left w:w="58" w:type="dxa"/>
              <w:right w:w="58" w:type="dxa"/>
            </w:tcMar>
          </w:tcPr>
          <w:p w:rsidR="00921E41" w:rsidRPr="00E45D1E" w:rsidRDefault="00921E41" w:rsidP="00E205F9">
            <w:pPr>
              <w:widowControl w:val="0"/>
              <w:jc w:val="left"/>
              <w:rPr>
                <w:sz w:val="20"/>
                <w:szCs w:val="20"/>
              </w:rPr>
            </w:pPr>
            <w:r w:rsidRPr="00E45D1E">
              <w:rPr>
                <w:sz w:val="20"/>
                <w:szCs w:val="20"/>
              </w:rPr>
              <w:t>World Bank</w:t>
            </w:r>
          </w:p>
        </w:tc>
        <w:tc>
          <w:tcPr>
            <w:tcW w:w="1116" w:type="dxa"/>
          </w:tcPr>
          <w:p w:rsidR="00921E41" w:rsidRPr="00E45D1E" w:rsidRDefault="00921E41" w:rsidP="00E205F9">
            <w:pPr>
              <w:widowControl w:val="0"/>
              <w:jc w:val="center"/>
              <w:rPr>
                <w:sz w:val="20"/>
                <w:szCs w:val="20"/>
              </w:rPr>
            </w:pPr>
            <w:r w:rsidRPr="00E45D1E">
              <w:rPr>
                <w:sz w:val="20"/>
                <w:szCs w:val="20"/>
              </w:rPr>
              <w:t>80/48</w:t>
            </w:r>
          </w:p>
        </w:tc>
        <w:tc>
          <w:tcPr>
            <w:tcW w:w="2428" w:type="dxa"/>
            <w:gridSpan w:val="2"/>
          </w:tcPr>
          <w:p w:rsidR="00921E41" w:rsidRPr="00E45D1E" w:rsidRDefault="00921E41" w:rsidP="00E205F9">
            <w:pPr>
              <w:widowControl w:val="0"/>
              <w:jc w:val="left"/>
              <w:rPr>
                <w:sz w:val="20"/>
                <w:szCs w:val="20"/>
              </w:rPr>
            </w:pPr>
            <w:r w:rsidRPr="00E45D1E">
              <w:rPr>
                <w:sz w:val="20"/>
                <w:szCs w:val="20"/>
              </w:rPr>
              <w:t>All technical and cost issues resolved; stage II of an HPMP</w:t>
            </w:r>
          </w:p>
        </w:tc>
      </w:tr>
      <w:tr w:rsidR="00921E41" w:rsidRPr="00E45D1E" w:rsidTr="006E12EC">
        <w:tc>
          <w:tcPr>
            <w:tcW w:w="1560" w:type="dxa"/>
          </w:tcPr>
          <w:p w:rsidR="00921E41" w:rsidRPr="00E45D1E" w:rsidRDefault="00921E41" w:rsidP="00E205F9">
            <w:pPr>
              <w:widowControl w:val="0"/>
              <w:jc w:val="left"/>
              <w:rPr>
                <w:sz w:val="20"/>
                <w:szCs w:val="20"/>
              </w:rPr>
            </w:pPr>
            <w:r w:rsidRPr="00E45D1E">
              <w:rPr>
                <w:sz w:val="20"/>
                <w:szCs w:val="20"/>
              </w:rPr>
              <w:t>Timor-Leste</w:t>
            </w:r>
          </w:p>
        </w:tc>
        <w:tc>
          <w:tcPr>
            <w:tcW w:w="2693" w:type="dxa"/>
          </w:tcPr>
          <w:p w:rsidR="00921E41" w:rsidRPr="00E45D1E" w:rsidRDefault="00921E41" w:rsidP="00E205F9">
            <w:pPr>
              <w:widowControl w:val="0"/>
              <w:jc w:val="left"/>
              <w:rPr>
                <w:sz w:val="20"/>
                <w:szCs w:val="20"/>
              </w:rPr>
            </w:pPr>
            <w:r w:rsidRPr="00E45D1E">
              <w:rPr>
                <w:sz w:val="20"/>
                <w:szCs w:val="20"/>
              </w:rPr>
              <w:t xml:space="preserve">HCFC phase-out management plan </w:t>
            </w:r>
            <w:r w:rsidR="00822E9A">
              <w:rPr>
                <w:sz w:val="20"/>
                <w:szCs w:val="20"/>
              </w:rPr>
              <w:t>(</w:t>
            </w:r>
            <w:r w:rsidRPr="00E45D1E">
              <w:rPr>
                <w:sz w:val="20"/>
                <w:szCs w:val="20"/>
              </w:rPr>
              <w:t>stage II - first tranche</w:t>
            </w:r>
            <w:r w:rsidR="00822E9A">
              <w:rPr>
                <w:sz w:val="20"/>
                <w:szCs w:val="20"/>
              </w:rPr>
              <w:t>)</w:t>
            </w:r>
          </w:p>
        </w:tc>
        <w:tc>
          <w:tcPr>
            <w:tcW w:w="1559" w:type="dxa"/>
            <w:tcMar>
              <w:left w:w="58" w:type="dxa"/>
              <w:right w:w="58" w:type="dxa"/>
            </w:tcMar>
          </w:tcPr>
          <w:p w:rsidR="00921E41" w:rsidRPr="00E45D1E" w:rsidRDefault="00921E41" w:rsidP="00E205F9">
            <w:pPr>
              <w:widowControl w:val="0"/>
              <w:jc w:val="left"/>
              <w:rPr>
                <w:sz w:val="20"/>
                <w:szCs w:val="20"/>
              </w:rPr>
            </w:pPr>
            <w:r w:rsidRPr="00E45D1E">
              <w:rPr>
                <w:sz w:val="20"/>
                <w:szCs w:val="20"/>
              </w:rPr>
              <w:t>UNEP (Lead)/ UNDP</w:t>
            </w:r>
          </w:p>
        </w:tc>
        <w:tc>
          <w:tcPr>
            <w:tcW w:w="1116" w:type="dxa"/>
          </w:tcPr>
          <w:p w:rsidR="00921E41" w:rsidRPr="00E45D1E" w:rsidRDefault="00921E41" w:rsidP="00E205F9">
            <w:pPr>
              <w:widowControl w:val="0"/>
              <w:jc w:val="center"/>
              <w:rPr>
                <w:sz w:val="20"/>
                <w:szCs w:val="20"/>
              </w:rPr>
            </w:pPr>
            <w:r w:rsidRPr="00E45D1E">
              <w:rPr>
                <w:sz w:val="20"/>
                <w:szCs w:val="20"/>
              </w:rPr>
              <w:t>80/51*</w:t>
            </w:r>
          </w:p>
        </w:tc>
        <w:tc>
          <w:tcPr>
            <w:tcW w:w="2428" w:type="dxa"/>
            <w:gridSpan w:val="2"/>
          </w:tcPr>
          <w:p w:rsidR="00921E41" w:rsidRPr="00E45D1E" w:rsidRDefault="00921E41" w:rsidP="00E205F9">
            <w:pPr>
              <w:widowControl w:val="0"/>
              <w:jc w:val="left"/>
              <w:rPr>
                <w:sz w:val="20"/>
                <w:szCs w:val="20"/>
              </w:rPr>
            </w:pPr>
            <w:r w:rsidRPr="00E45D1E">
              <w:rPr>
                <w:sz w:val="20"/>
                <w:szCs w:val="20"/>
              </w:rPr>
              <w:t>All technical and cost issues resolved; stage II of an HPMP</w:t>
            </w:r>
          </w:p>
        </w:tc>
      </w:tr>
      <w:tr w:rsidR="00921E41" w:rsidRPr="00E45D1E" w:rsidTr="00B23CE0">
        <w:tc>
          <w:tcPr>
            <w:tcW w:w="9356" w:type="dxa"/>
            <w:gridSpan w:val="6"/>
          </w:tcPr>
          <w:p w:rsidR="00921E41" w:rsidRPr="00E45D1E" w:rsidRDefault="00921E41" w:rsidP="00B270EE">
            <w:pPr>
              <w:keepNext/>
              <w:jc w:val="left"/>
              <w:rPr>
                <w:sz w:val="20"/>
                <w:szCs w:val="20"/>
              </w:rPr>
            </w:pPr>
            <w:r w:rsidRPr="00E45D1E">
              <w:rPr>
                <w:b/>
                <w:sz w:val="20"/>
                <w:szCs w:val="20"/>
              </w:rPr>
              <w:lastRenderedPageBreak/>
              <w:t>Tranche request of stage I, stage II HPMP</w:t>
            </w:r>
          </w:p>
        </w:tc>
      </w:tr>
      <w:tr w:rsidR="00921E41" w:rsidRPr="00E45D1E" w:rsidTr="006E12EC">
        <w:tc>
          <w:tcPr>
            <w:tcW w:w="1560" w:type="dxa"/>
          </w:tcPr>
          <w:p w:rsidR="00921E41" w:rsidRPr="00E45D1E" w:rsidRDefault="00921E41" w:rsidP="00E205F9">
            <w:pPr>
              <w:rPr>
                <w:sz w:val="20"/>
                <w:szCs w:val="20"/>
                <w:highlight w:val="yellow"/>
              </w:rPr>
            </w:pPr>
            <w:r w:rsidRPr="00E45D1E">
              <w:rPr>
                <w:sz w:val="20"/>
                <w:szCs w:val="20"/>
              </w:rPr>
              <w:t>Bangladesh</w:t>
            </w:r>
          </w:p>
        </w:tc>
        <w:tc>
          <w:tcPr>
            <w:tcW w:w="2693" w:type="dxa"/>
          </w:tcPr>
          <w:p w:rsidR="00921E41" w:rsidRPr="00E45D1E" w:rsidRDefault="00921E41" w:rsidP="00E205F9">
            <w:pPr>
              <w:jc w:val="left"/>
              <w:rPr>
                <w:sz w:val="20"/>
                <w:szCs w:val="20"/>
              </w:rPr>
            </w:pPr>
            <w:r w:rsidRPr="00E45D1E">
              <w:rPr>
                <w:sz w:val="20"/>
                <w:szCs w:val="20"/>
              </w:rPr>
              <w:t xml:space="preserve">HCFC phase-out management plan </w:t>
            </w:r>
            <w:r w:rsidR="00822E9A">
              <w:rPr>
                <w:sz w:val="20"/>
                <w:szCs w:val="20"/>
              </w:rPr>
              <w:t>(</w:t>
            </w:r>
            <w:r w:rsidRPr="00E45D1E">
              <w:rPr>
                <w:sz w:val="20"/>
                <w:szCs w:val="20"/>
              </w:rPr>
              <w:t>stage I – third and fourth (final) tranche</w:t>
            </w:r>
            <w:r w:rsidR="00822E9A">
              <w:rPr>
                <w:sz w:val="20"/>
                <w:szCs w:val="20"/>
              </w:rPr>
              <w:t>)</w:t>
            </w:r>
          </w:p>
        </w:tc>
        <w:tc>
          <w:tcPr>
            <w:tcW w:w="1559" w:type="dxa"/>
            <w:tcMar>
              <w:left w:w="29" w:type="dxa"/>
              <w:right w:w="0" w:type="dxa"/>
            </w:tcMar>
          </w:tcPr>
          <w:p w:rsidR="00921E41" w:rsidRDefault="006E12EC" w:rsidP="00B270EE">
            <w:pPr>
              <w:keepNext/>
              <w:jc w:val="left"/>
              <w:rPr>
                <w:sz w:val="20"/>
                <w:szCs w:val="20"/>
              </w:rPr>
            </w:pPr>
            <w:r>
              <w:rPr>
                <w:sz w:val="20"/>
                <w:szCs w:val="20"/>
              </w:rPr>
              <w:t>UNDP (Lead)/</w:t>
            </w:r>
          </w:p>
          <w:p w:rsidR="006E12EC" w:rsidRPr="00E45D1E" w:rsidRDefault="006E12EC" w:rsidP="00B270EE">
            <w:pPr>
              <w:keepNext/>
              <w:jc w:val="left"/>
              <w:rPr>
                <w:sz w:val="20"/>
                <w:szCs w:val="20"/>
              </w:rPr>
            </w:pPr>
            <w:r>
              <w:rPr>
                <w:sz w:val="20"/>
                <w:szCs w:val="20"/>
              </w:rPr>
              <w:t>UNEP</w:t>
            </w:r>
          </w:p>
        </w:tc>
        <w:tc>
          <w:tcPr>
            <w:tcW w:w="1134" w:type="dxa"/>
            <w:gridSpan w:val="2"/>
          </w:tcPr>
          <w:p w:rsidR="00921E41" w:rsidRPr="00E45D1E" w:rsidRDefault="00921E41" w:rsidP="00E205F9">
            <w:pPr>
              <w:jc w:val="center"/>
              <w:rPr>
                <w:sz w:val="20"/>
                <w:szCs w:val="20"/>
              </w:rPr>
            </w:pPr>
            <w:r w:rsidRPr="00E45D1E">
              <w:rPr>
                <w:sz w:val="20"/>
                <w:szCs w:val="20"/>
              </w:rPr>
              <w:t>80/32</w:t>
            </w:r>
          </w:p>
        </w:tc>
        <w:tc>
          <w:tcPr>
            <w:tcW w:w="2410" w:type="dxa"/>
          </w:tcPr>
          <w:p w:rsidR="00921E41" w:rsidRPr="00E45D1E" w:rsidRDefault="00921E41" w:rsidP="00E205F9">
            <w:pPr>
              <w:jc w:val="left"/>
              <w:rPr>
                <w:sz w:val="20"/>
                <w:szCs w:val="20"/>
                <w:highlight w:val="yellow"/>
                <w:lang w:val="en-CA"/>
              </w:rPr>
            </w:pPr>
            <w:r w:rsidRPr="006E12EC">
              <w:rPr>
                <w:sz w:val="20"/>
                <w:szCs w:val="20"/>
                <w:lang w:val="en-CA"/>
              </w:rPr>
              <w:t>Request for combined third and fourth tranches</w:t>
            </w:r>
            <w:r w:rsidR="00D3644C" w:rsidRPr="006E12EC">
              <w:rPr>
                <w:sz w:val="20"/>
                <w:szCs w:val="20"/>
                <w:lang w:val="en-CA"/>
              </w:rPr>
              <w:t xml:space="preserve"> and revision of Agreement</w:t>
            </w:r>
          </w:p>
        </w:tc>
      </w:tr>
      <w:tr w:rsidR="00921E41" w:rsidRPr="00E45D1E" w:rsidTr="006E12EC">
        <w:tc>
          <w:tcPr>
            <w:tcW w:w="1560" w:type="dxa"/>
          </w:tcPr>
          <w:p w:rsidR="00921E41" w:rsidRPr="00E45D1E" w:rsidRDefault="00921E41" w:rsidP="00E205F9">
            <w:pPr>
              <w:rPr>
                <w:sz w:val="20"/>
                <w:szCs w:val="20"/>
              </w:rPr>
            </w:pPr>
            <w:r w:rsidRPr="00E45D1E">
              <w:rPr>
                <w:sz w:val="20"/>
                <w:szCs w:val="20"/>
              </w:rPr>
              <w:t>Brazil</w:t>
            </w:r>
          </w:p>
        </w:tc>
        <w:tc>
          <w:tcPr>
            <w:tcW w:w="2693" w:type="dxa"/>
          </w:tcPr>
          <w:p w:rsidR="00921E41" w:rsidRPr="00E45D1E" w:rsidRDefault="00921E41" w:rsidP="00E205F9">
            <w:pPr>
              <w:jc w:val="left"/>
              <w:rPr>
                <w:sz w:val="20"/>
                <w:szCs w:val="20"/>
              </w:rPr>
            </w:pPr>
            <w:r w:rsidRPr="00E45D1E">
              <w:rPr>
                <w:sz w:val="20"/>
                <w:szCs w:val="20"/>
              </w:rPr>
              <w:t xml:space="preserve">HCFC phase-out management plan </w:t>
            </w:r>
            <w:r w:rsidR="00822E9A">
              <w:rPr>
                <w:sz w:val="20"/>
                <w:szCs w:val="20"/>
              </w:rPr>
              <w:t>(</w:t>
            </w:r>
            <w:r w:rsidRPr="00E45D1E">
              <w:rPr>
                <w:sz w:val="20"/>
                <w:szCs w:val="20"/>
              </w:rPr>
              <w:t>stage II - second tranche</w:t>
            </w:r>
            <w:r w:rsidR="00822E9A">
              <w:rPr>
                <w:sz w:val="20"/>
                <w:szCs w:val="20"/>
              </w:rPr>
              <w:t>)</w:t>
            </w:r>
          </w:p>
        </w:tc>
        <w:tc>
          <w:tcPr>
            <w:tcW w:w="1559" w:type="dxa"/>
            <w:tcMar>
              <w:left w:w="29" w:type="dxa"/>
              <w:right w:w="0" w:type="dxa"/>
            </w:tcMar>
          </w:tcPr>
          <w:p w:rsidR="00921E41" w:rsidRPr="00E45D1E" w:rsidRDefault="00921E41" w:rsidP="00B270EE">
            <w:pPr>
              <w:keepNext/>
              <w:jc w:val="left"/>
              <w:rPr>
                <w:sz w:val="20"/>
                <w:szCs w:val="20"/>
              </w:rPr>
            </w:pPr>
            <w:r w:rsidRPr="00E45D1E">
              <w:rPr>
                <w:sz w:val="20"/>
                <w:szCs w:val="20"/>
              </w:rPr>
              <w:t>UNDP (Lead)/</w:t>
            </w:r>
          </w:p>
          <w:p w:rsidR="00921E41" w:rsidRPr="00E45D1E" w:rsidRDefault="00921E41" w:rsidP="00B270EE">
            <w:pPr>
              <w:keepNext/>
              <w:jc w:val="left"/>
              <w:rPr>
                <w:b/>
                <w:sz w:val="20"/>
                <w:szCs w:val="20"/>
              </w:rPr>
            </w:pPr>
            <w:r w:rsidRPr="00E45D1E">
              <w:rPr>
                <w:sz w:val="20"/>
                <w:szCs w:val="20"/>
              </w:rPr>
              <w:t>UNIDO/Germany/</w:t>
            </w:r>
          </w:p>
          <w:p w:rsidR="00921E41" w:rsidRPr="00E45D1E" w:rsidRDefault="00921E41" w:rsidP="00B270EE">
            <w:pPr>
              <w:keepNext/>
              <w:jc w:val="left"/>
              <w:rPr>
                <w:sz w:val="20"/>
                <w:szCs w:val="20"/>
              </w:rPr>
            </w:pPr>
            <w:r w:rsidRPr="00E45D1E">
              <w:rPr>
                <w:sz w:val="20"/>
                <w:szCs w:val="20"/>
              </w:rPr>
              <w:t>Italy</w:t>
            </w:r>
          </w:p>
        </w:tc>
        <w:tc>
          <w:tcPr>
            <w:tcW w:w="1134" w:type="dxa"/>
            <w:gridSpan w:val="2"/>
          </w:tcPr>
          <w:p w:rsidR="00921E41" w:rsidRPr="00E45D1E" w:rsidRDefault="00921E41" w:rsidP="00E205F9">
            <w:pPr>
              <w:jc w:val="center"/>
              <w:rPr>
                <w:sz w:val="20"/>
                <w:szCs w:val="20"/>
                <w:lang w:val="en-CA"/>
              </w:rPr>
            </w:pPr>
            <w:r w:rsidRPr="00E45D1E">
              <w:rPr>
                <w:sz w:val="20"/>
                <w:szCs w:val="20"/>
              </w:rPr>
              <w:t>80/34</w:t>
            </w:r>
          </w:p>
        </w:tc>
        <w:tc>
          <w:tcPr>
            <w:tcW w:w="2410" w:type="dxa"/>
          </w:tcPr>
          <w:p w:rsidR="00921E41" w:rsidRPr="00E45D1E" w:rsidRDefault="00921E41" w:rsidP="00E205F9">
            <w:pPr>
              <w:jc w:val="left"/>
              <w:rPr>
                <w:sz w:val="20"/>
                <w:szCs w:val="20"/>
                <w:lang w:val="en-CA"/>
              </w:rPr>
            </w:pPr>
            <w:r w:rsidRPr="00E45D1E">
              <w:rPr>
                <w:sz w:val="20"/>
                <w:szCs w:val="20"/>
                <w:lang w:val="en-CA"/>
              </w:rPr>
              <w:t>Two</w:t>
            </w:r>
            <w:r w:rsidRPr="00E45D1E">
              <w:rPr>
                <w:sz w:val="20"/>
                <w:szCs w:val="20"/>
                <w:lang w:val="en-CA"/>
              </w:rPr>
              <w:noBreakHyphen/>
              <w:t>year extension of stage II and revision of tranches distribution and Agreement</w:t>
            </w:r>
          </w:p>
        </w:tc>
      </w:tr>
      <w:tr w:rsidR="00921E41" w:rsidRPr="00E45D1E" w:rsidTr="006E12EC">
        <w:tc>
          <w:tcPr>
            <w:tcW w:w="1560" w:type="dxa"/>
          </w:tcPr>
          <w:p w:rsidR="00921E41" w:rsidRPr="00E45D1E" w:rsidRDefault="00921E41" w:rsidP="00E205F9">
            <w:pPr>
              <w:rPr>
                <w:sz w:val="20"/>
                <w:szCs w:val="20"/>
                <w:highlight w:val="yellow"/>
              </w:rPr>
            </w:pPr>
            <w:r w:rsidRPr="00E45D1E">
              <w:rPr>
                <w:sz w:val="20"/>
                <w:szCs w:val="20"/>
              </w:rPr>
              <w:t>Burkina Faso</w:t>
            </w:r>
          </w:p>
        </w:tc>
        <w:tc>
          <w:tcPr>
            <w:tcW w:w="2693" w:type="dxa"/>
          </w:tcPr>
          <w:p w:rsidR="00921E41" w:rsidRPr="00E45D1E" w:rsidRDefault="00921E41" w:rsidP="00E205F9">
            <w:pPr>
              <w:jc w:val="left"/>
              <w:rPr>
                <w:sz w:val="20"/>
                <w:szCs w:val="20"/>
              </w:rPr>
            </w:pPr>
            <w:r w:rsidRPr="00E45D1E">
              <w:rPr>
                <w:sz w:val="20"/>
                <w:szCs w:val="20"/>
              </w:rPr>
              <w:t xml:space="preserve">HCFC phase-out management plan </w:t>
            </w:r>
            <w:r w:rsidR="00822E9A">
              <w:rPr>
                <w:sz w:val="20"/>
                <w:szCs w:val="20"/>
              </w:rPr>
              <w:t>(</w:t>
            </w:r>
            <w:r w:rsidRPr="00E45D1E">
              <w:rPr>
                <w:sz w:val="20"/>
                <w:szCs w:val="20"/>
              </w:rPr>
              <w:t>stage I - third tranche</w:t>
            </w:r>
            <w:r w:rsidR="00822E9A">
              <w:rPr>
                <w:sz w:val="20"/>
                <w:szCs w:val="20"/>
              </w:rPr>
              <w:t>)</w:t>
            </w:r>
          </w:p>
        </w:tc>
        <w:tc>
          <w:tcPr>
            <w:tcW w:w="1559" w:type="dxa"/>
            <w:tcMar>
              <w:left w:w="29" w:type="dxa"/>
              <w:right w:w="0" w:type="dxa"/>
            </w:tcMar>
          </w:tcPr>
          <w:p w:rsidR="00921E41" w:rsidRPr="00E45D1E" w:rsidRDefault="00921E41" w:rsidP="00B270EE">
            <w:pPr>
              <w:keepNext/>
              <w:jc w:val="left"/>
              <w:rPr>
                <w:sz w:val="20"/>
                <w:szCs w:val="20"/>
              </w:rPr>
            </w:pPr>
            <w:r w:rsidRPr="00E45D1E">
              <w:rPr>
                <w:sz w:val="20"/>
                <w:szCs w:val="20"/>
              </w:rPr>
              <w:t>UNEP (Lead)</w:t>
            </w:r>
            <w:r w:rsidR="003F4E7C" w:rsidRPr="00E45D1E">
              <w:rPr>
                <w:sz w:val="20"/>
                <w:szCs w:val="20"/>
              </w:rPr>
              <w:t>/</w:t>
            </w:r>
          </w:p>
          <w:p w:rsidR="00921E41" w:rsidRPr="00E45D1E" w:rsidRDefault="00921E41" w:rsidP="00B270EE">
            <w:pPr>
              <w:keepNext/>
              <w:jc w:val="left"/>
              <w:rPr>
                <w:sz w:val="20"/>
                <w:szCs w:val="20"/>
                <w:highlight w:val="yellow"/>
              </w:rPr>
            </w:pPr>
            <w:r w:rsidRPr="00E45D1E">
              <w:rPr>
                <w:sz w:val="20"/>
                <w:szCs w:val="20"/>
              </w:rPr>
              <w:t xml:space="preserve">UNIDO </w:t>
            </w:r>
          </w:p>
        </w:tc>
        <w:tc>
          <w:tcPr>
            <w:tcW w:w="1134" w:type="dxa"/>
            <w:gridSpan w:val="2"/>
          </w:tcPr>
          <w:p w:rsidR="00921E41" w:rsidRPr="00E45D1E" w:rsidRDefault="00921E41" w:rsidP="00E205F9">
            <w:pPr>
              <w:jc w:val="center"/>
              <w:rPr>
                <w:sz w:val="20"/>
                <w:szCs w:val="20"/>
                <w:highlight w:val="yellow"/>
              </w:rPr>
            </w:pPr>
            <w:r w:rsidRPr="00E45D1E">
              <w:rPr>
                <w:sz w:val="20"/>
                <w:szCs w:val="20"/>
              </w:rPr>
              <w:t>80/35</w:t>
            </w:r>
          </w:p>
        </w:tc>
        <w:tc>
          <w:tcPr>
            <w:tcW w:w="2410" w:type="dxa"/>
          </w:tcPr>
          <w:p w:rsidR="00921E41" w:rsidRPr="00E45D1E" w:rsidRDefault="003512E2" w:rsidP="00E205F9">
            <w:pPr>
              <w:jc w:val="left"/>
              <w:rPr>
                <w:sz w:val="20"/>
                <w:szCs w:val="20"/>
                <w:highlight w:val="yellow"/>
                <w:lang w:val="en-CA"/>
              </w:rPr>
            </w:pPr>
            <w:r>
              <w:rPr>
                <w:sz w:val="20"/>
                <w:szCs w:val="20"/>
              </w:rPr>
              <w:t>Revision of starting point and Agreement</w:t>
            </w:r>
          </w:p>
        </w:tc>
      </w:tr>
      <w:tr w:rsidR="00921E41" w:rsidRPr="00E45D1E" w:rsidTr="006E12EC">
        <w:tc>
          <w:tcPr>
            <w:tcW w:w="1560" w:type="dxa"/>
          </w:tcPr>
          <w:p w:rsidR="00921E41" w:rsidRPr="00E45D1E" w:rsidRDefault="003A7E5C" w:rsidP="00E205F9">
            <w:pPr>
              <w:rPr>
                <w:sz w:val="20"/>
                <w:szCs w:val="20"/>
              </w:rPr>
            </w:pPr>
            <w:r>
              <w:rPr>
                <w:sz w:val="20"/>
                <w:szCs w:val="20"/>
              </w:rPr>
              <w:t>China</w:t>
            </w:r>
          </w:p>
        </w:tc>
        <w:tc>
          <w:tcPr>
            <w:tcW w:w="2693" w:type="dxa"/>
          </w:tcPr>
          <w:p w:rsidR="00921E41" w:rsidRPr="00E45D1E" w:rsidRDefault="00921E41" w:rsidP="00E205F9">
            <w:pPr>
              <w:jc w:val="left"/>
              <w:rPr>
                <w:sz w:val="20"/>
                <w:szCs w:val="20"/>
              </w:rPr>
            </w:pPr>
            <w:r w:rsidRPr="00E45D1E">
              <w:rPr>
                <w:sz w:val="20"/>
                <w:szCs w:val="20"/>
              </w:rPr>
              <w:t xml:space="preserve">Extruded polystyrene (XPS) foam sector plan </w:t>
            </w:r>
            <w:r w:rsidR="00822E9A">
              <w:rPr>
                <w:sz w:val="20"/>
                <w:szCs w:val="20"/>
              </w:rPr>
              <w:t xml:space="preserve">(stage II </w:t>
            </w:r>
            <w:r w:rsidR="00822E9A">
              <w:rPr>
                <w:sz w:val="20"/>
                <w:szCs w:val="20"/>
              </w:rPr>
              <w:noBreakHyphen/>
              <w:t xml:space="preserve"> </w:t>
            </w:r>
            <w:r w:rsidRPr="00E45D1E">
              <w:rPr>
                <w:sz w:val="20"/>
                <w:szCs w:val="20"/>
              </w:rPr>
              <w:t>second tranche</w:t>
            </w:r>
            <w:r w:rsidR="00822E9A">
              <w:rPr>
                <w:sz w:val="20"/>
                <w:szCs w:val="20"/>
              </w:rPr>
              <w:t>)</w:t>
            </w:r>
          </w:p>
        </w:tc>
        <w:tc>
          <w:tcPr>
            <w:tcW w:w="1559" w:type="dxa"/>
            <w:tcMar>
              <w:left w:w="29" w:type="dxa"/>
              <w:right w:w="0" w:type="dxa"/>
            </w:tcMar>
          </w:tcPr>
          <w:p w:rsidR="00921E41" w:rsidRPr="00E45D1E" w:rsidRDefault="00921E41" w:rsidP="00B270EE">
            <w:pPr>
              <w:keepNext/>
              <w:rPr>
                <w:sz w:val="20"/>
                <w:szCs w:val="20"/>
              </w:rPr>
            </w:pPr>
            <w:r w:rsidRPr="00E45D1E">
              <w:rPr>
                <w:sz w:val="20"/>
                <w:szCs w:val="20"/>
              </w:rPr>
              <w:t>UNIDO (Lead)/</w:t>
            </w:r>
          </w:p>
          <w:p w:rsidR="00921E41" w:rsidRPr="00E45D1E" w:rsidRDefault="00921E41" w:rsidP="00B270EE">
            <w:pPr>
              <w:keepNext/>
              <w:rPr>
                <w:sz w:val="20"/>
                <w:szCs w:val="20"/>
              </w:rPr>
            </w:pPr>
            <w:r w:rsidRPr="00E45D1E">
              <w:rPr>
                <w:sz w:val="20"/>
                <w:szCs w:val="20"/>
              </w:rPr>
              <w:t>Germany</w:t>
            </w:r>
          </w:p>
        </w:tc>
        <w:tc>
          <w:tcPr>
            <w:tcW w:w="1134" w:type="dxa"/>
            <w:gridSpan w:val="2"/>
          </w:tcPr>
          <w:p w:rsidR="00921E41" w:rsidRPr="00E45D1E" w:rsidRDefault="00921E41" w:rsidP="00E205F9">
            <w:pPr>
              <w:jc w:val="center"/>
              <w:rPr>
                <w:sz w:val="20"/>
                <w:szCs w:val="20"/>
                <w:lang w:val="es-CO"/>
              </w:rPr>
            </w:pPr>
            <w:r w:rsidRPr="00E45D1E">
              <w:rPr>
                <w:sz w:val="20"/>
                <w:szCs w:val="20"/>
              </w:rPr>
              <w:t>80/37</w:t>
            </w:r>
          </w:p>
        </w:tc>
        <w:tc>
          <w:tcPr>
            <w:tcW w:w="2410" w:type="dxa"/>
          </w:tcPr>
          <w:p w:rsidR="00921E41" w:rsidRPr="00E45D1E" w:rsidRDefault="00921E41" w:rsidP="00E205F9">
            <w:pPr>
              <w:jc w:val="left"/>
              <w:rPr>
                <w:sz w:val="20"/>
                <w:szCs w:val="20"/>
                <w:lang w:val="en-CA"/>
              </w:rPr>
            </w:pPr>
            <w:r w:rsidRPr="00E45D1E">
              <w:rPr>
                <w:sz w:val="20"/>
                <w:szCs w:val="20"/>
                <w:lang w:val="en-CA"/>
              </w:rPr>
              <w:t>Level of fund disbursement</w:t>
            </w:r>
          </w:p>
        </w:tc>
      </w:tr>
      <w:tr w:rsidR="00AD3012" w:rsidRPr="00E45D1E" w:rsidTr="006E12EC">
        <w:tc>
          <w:tcPr>
            <w:tcW w:w="1560" w:type="dxa"/>
          </w:tcPr>
          <w:p w:rsidR="00AD3012" w:rsidRPr="00257655" w:rsidRDefault="00AD3012" w:rsidP="00E205F9">
            <w:pPr>
              <w:rPr>
                <w:sz w:val="20"/>
                <w:szCs w:val="20"/>
                <w:highlight w:val="yellow"/>
              </w:rPr>
            </w:pPr>
          </w:p>
        </w:tc>
        <w:tc>
          <w:tcPr>
            <w:tcW w:w="2693" w:type="dxa"/>
          </w:tcPr>
          <w:p w:rsidR="00AD3012" w:rsidRPr="00A10FF8" w:rsidRDefault="00AD3012" w:rsidP="00E205F9">
            <w:pPr>
              <w:jc w:val="left"/>
              <w:rPr>
                <w:sz w:val="20"/>
                <w:szCs w:val="20"/>
              </w:rPr>
            </w:pPr>
            <w:r w:rsidRPr="00A10FF8">
              <w:rPr>
                <w:sz w:val="20"/>
                <w:szCs w:val="20"/>
              </w:rPr>
              <w:t>Industrial and c</w:t>
            </w:r>
            <w:r>
              <w:rPr>
                <w:sz w:val="20"/>
                <w:szCs w:val="20"/>
              </w:rPr>
              <w:t>ommercial refrigeration and air</w:t>
            </w:r>
            <w:r>
              <w:rPr>
                <w:sz w:val="20"/>
                <w:szCs w:val="20"/>
              </w:rPr>
              <w:noBreakHyphen/>
            </w:r>
            <w:r w:rsidRPr="00A10FF8">
              <w:rPr>
                <w:sz w:val="20"/>
                <w:szCs w:val="20"/>
              </w:rPr>
              <w:t>conditioning (ICR) sector plan</w:t>
            </w:r>
            <w:r>
              <w:rPr>
                <w:sz w:val="20"/>
                <w:szCs w:val="20"/>
              </w:rPr>
              <w:t xml:space="preserve"> </w:t>
            </w:r>
            <w:r w:rsidR="00822E9A">
              <w:rPr>
                <w:sz w:val="20"/>
                <w:szCs w:val="20"/>
              </w:rPr>
              <w:t xml:space="preserve">(stage II </w:t>
            </w:r>
            <w:r w:rsidRPr="00A10FF8">
              <w:rPr>
                <w:sz w:val="20"/>
                <w:szCs w:val="20"/>
              </w:rPr>
              <w:t>- second tranche</w:t>
            </w:r>
            <w:r w:rsidR="00822E9A">
              <w:rPr>
                <w:sz w:val="20"/>
                <w:szCs w:val="20"/>
              </w:rPr>
              <w:t>)</w:t>
            </w:r>
          </w:p>
        </w:tc>
        <w:tc>
          <w:tcPr>
            <w:tcW w:w="1559" w:type="dxa"/>
            <w:tcMar>
              <w:left w:w="29" w:type="dxa"/>
              <w:right w:w="0" w:type="dxa"/>
            </w:tcMar>
          </w:tcPr>
          <w:p w:rsidR="00AD3012" w:rsidRPr="00E45D1E" w:rsidRDefault="00AD3012" w:rsidP="00B270EE">
            <w:pPr>
              <w:keepNext/>
              <w:rPr>
                <w:sz w:val="20"/>
                <w:szCs w:val="20"/>
                <w:highlight w:val="yellow"/>
              </w:rPr>
            </w:pPr>
            <w:r w:rsidRPr="00A10FF8">
              <w:rPr>
                <w:sz w:val="20"/>
                <w:szCs w:val="20"/>
              </w:rPr>
              <w:t>UNDP</w:t>
            </w:r>
          </w:p>
        </w:tc>
        <w:tc>
          <w:tcPr>
            <w:tcW w:w="1134" w:type="dxa"/>
            <w:gridSpan w:val="2"/>
          </w:tcPr>
          <w:p w:rsidR="00AD3012" w:rsidRPr="00E45D1E" w:rsidRDefault="00AD3012" w:rsidP="00E205F9">
            <w:pPr>
              <w:jc w:val="center"/>
              <w:rPr>
                <w:sz w:val="20"/>
                <w:szCs w:val="20"/>
                <w:lang w:val="es-CO"/>
              </w:rPr>
            </w:pPr>
            <w:r w:rsidRPr="00E45D1E">
              <w:rPr>
                <w:sz w:val="20"/>
                <w:szCs w:val="20"/>
              </w:rPr>
              <w:t>80/37</w:t>
            </w:r>
          </w:p>
        </w:tc>
        <w:tc>
          <w:tcPr>
            <w:tcW w:w="2410" w:type="dxa"/>
          </w:tcPr>
          <w:p w:rsidR="00AD3012" w:rsidRPr="00A10FF8" w:rsidRDefault="00AD3012" w:rsidP="00E205F9">
            <w:pPr>
              <w:jc w:val="left"/>
              <w:rPr>
                <w:sz w:val="20"/>
                <w:szCs w:val="20"/>
                <w:lang w:val="en-CA"/>
              </w:rPr>
            </w:pPr>
            <w:r w:rsidRPr="00A10FF8">
              <w:rPr>
                <w:sz w:val="20"/>
                <w:szCs w:val="20"/>
                <w:lang w:val="en-CA"/>
              </w:rPr>
              <w:t>Issue of technology selection: the technology to be used in the second tranche is not in the list of approved technologies</w:t>
            </w:r>
          </w:p>
        </w:tc>
      </w:tr>
      <w:tr w:rsidR="00AD3012" w:rsidRPr="00E45D1E" w:rsidTr="006E12EC">
        <w:tc>
          <w:tcPr>
            <w:tcW w:w="1560" w:type="dxa"/>
          </w:tcPr>
          <w:p w:rsidR="00AD3012" w:rsidRPr="00E45D1E" w:rsidRDefault="00AD3012" w:rsidP="00E205F9">
            <w:pPr>
              <w:rPr>
                <w:sz w:val="20"/>
                <w:szCs w:val="20"/>
              </w:rPr>
            </w:pPr>
          </w:p>
        </w:tc>
        <w:tc>
          <w:tcPr>
            <w:tcW w:w="2693" w:type="dxa"/>
          </w:tcPr>
          <w:p w:rsidR="00AD3012" w:rsidRPr="00A57E19" w:rsidRDefault="00AD3012" w:rsidP="00E205F9">
            <w:pPr>
              <w:jc w:val="left"/>
              <w:rPr>
                <w:sz w:val="20"/>
                <w:szCs w:val="20"/>
              </w:rPr>
            </w:pPr>
            <w:r w:rsidRPr="00A57E19">
              <w:rPr>
                <w:sz w:val="20"/>
                <w:szCs w:val="20"/>
              </w:rPr>
              <w:t xml:space="preserve">Room air-conditioner manufacturing (RAC) sector plan </w:t>
            </w:r>
            <w:r w:rsidR="00822E9A">
              <w:rPr>
                <w:sz w:val="20"/>
                <w:szCs w:val="20"/>
              </w:rPr>
              <w:t xml:space="preserve">(stage II </w:t>
            </w:r>
            <w:r w:rsidRPr="00A57E19">
              <w:rPr>
                <w:sz w:val="20"/>
                <w:szCs w:val="20"/>
              </w:rPr>
              <w:t>- second tranche</w:t>
            </w:r>
            <w:r w:rsidR="00822E9A">
              <w:rPr>
                <w:sz w:val="20"/>
                <w:szCs w:val="20"/>
              </w:rPr>
              <w:t>)</w:t>
            </w:r>
          </w:p>
        </w:tc>
        <w:tc>
          <w:tcPr>
            <w:tcW w:w="1559" w:type="dxa"/>
            <w:tcMar>
              <w:left w:w="29" w:type="dxa"/>
              <w:right w:w="0" w:type="dxa"/>
            </w:tcMar>
          </w:tcPr>
          <w:p w:rsidR="00AD3012" w:rsidRPr="00A57E19" w:rsidRDefault="00AD3012" w:rsidP="00E205F9">
            <w:pPr>
              <w:rPr>
                <w:sz w:val="20"/>
                <w:szCs w:val="20"/>
              </w:rPr>
            </w:pPr>
            <w:r w:rsidRPr="00A57E19">
              <w:rPr>
                <w:sz w:val="20"/>
                <w:szCs w:val="20"/>
              </w:rPr>
              <w:t>UNIDO (Lead)/</w:t>
            </w:r>
          </w:p>
          <w:p w:rsidR="00AD3012" w:rsidRPr="00A57E19" w:rsidRDefault="00AD3012" w:rsidP="00E205F9">
            <w:pPr>
              <w:jc w:val="left"/>
              <w:rPr>
                <w:sz w:val="20"/>
                <w:szCs w:val="20"/>
              </w:rPr>
            </w:pPr>
            <w:r w:rsidRPr="00A57E19">
              <w:rPr>
                <w:sz w:val="20"/>
                <w:szCs w:val="20"/>
              </w:rPr>
              <w:t>Government of Italy</w:t>
            </w:r>
          </w:p>
        </w:tc>
        <w:tc>
          <w:tcPr>
            <w:tcW w:w="1134" w:type="dxa"/>
            <w:gridSpan w:val="2"/>
          </w:tcPr>
          <w:p w:rsidR="00AD3012" w:rsidRPr="00E45D1E" w:rsidRDefault="00AD3012" w:rsidP="00E205F9">
            <w:pPr>
              <w:jc w:val="center"/>
              <w:rPr>
                <w:sz w:val="20"/>
                <w:szCs w:val="20"/>
                <w:lang w:val="es-CO"/>
              </w:rPr>
            </w:pPr>
            <w:r w:rsidRPr="00E45D1E">
              <w:rPr>
                <w:sz w:val="20"/>
                <w:szCs w:val="20"/>
              </w:rPr>
              <w:t>80/37</w:t>
            </w:r>
          </w:p>
        </w:tc>
        <w:tc>
          <w:tcPr>
            <w:tcW w:w="2410" w:type="dxa"/>
          </w:tcPr>
          <w:p w:rsidR="00AD3012" w:rsidRPr="00E45D1E" w:rsidRDefault="00AD3012" w:rsidP="00E205F9">
            <w:pPr>
              <w:jc w:val="left"/>
              <w:rPr>
                <w:sz w:val="20"/>
                <w:szCs w:val="20"/>
                <w:lang w:val="en-CA"/>
              </w:rPr>
            </w:pPr>
            <w:r w:rsidRPr="00E45D1E">
              <w:rPr>
                <w:sz w:val="20"/>
                <w:szCs w:val="20"/>
                <w:lang w:val="en-CA"/>
              </w:rPr>
              <w:t>Level of fund disbursement</w:t>
            </w:r>
          </w:p>
        </w:tc>
      </w:tr>
      <w:tr w:rsidR="00AD3012" w:rsidRPr="00E45D1E" w:rsidTr="006E12EC">
        <w:tc>
          <w:tcPr>
            <w:tcW w:w="1560" w:type="dxa"/>
          </w:tcPr>
          <w:p w:rsidR="00AD3012" w:rsidRPr="00E45D1E" w:rsidRDefault="00AD3012" w:rsidP="00E205F9">
            <w:pPr>
              <w:widowControl w:val="0"/>
              <w:jc w:val="left"/>
              <w:rPr>
                <w:sz w:val="20"/>
                <w:szCs w:val="20"/>
                <w:lang w:val="en-CA"/>
              </w:rPr>
            </w:pPr>
            <w:r w:rsidRPr="00E45D1E">
              <w:rPr>
                <w:sz w:val="20"/>
                <w:szCs w:val="20"/>
                <w:lang w:val="en-CA"/>
              </w:rPr>
              <w:t>Democratic Republic of the Congo</w:t>
            </w:r>
            <w:r>
              <w:rPr>
                <w:sz w:val="20"/>
                <w:szCs w:val="20"/>
                <w:lang w:val="en-CA"/>
              </w:rPr>
              <w:t xml:space="preserve"> (the)</w:t>
            </w:r>
          </w:p>
        </w:tc>
        <w:tc>
          <w:tcPr>
            <w:tcW w:w="2693" w:type="dxa"/>
          </w:tcPr>
          <w:p w:rsidR="00AD3012" w:rsidRPr="00E45D1E" w:rsidRDefault="00AD3012" w:rsidP="00E205F9">
            <w:pPr>
              <w:widowControl w:val="0"/>
              <w:jc w:val="left"/>
              <w:rPr>
                <w:sz w:val="20"/>
                <w:szCs w:val="20"/>
                <w:lang w:val="en-CA"/>
              </w:rPr>
            </w:pPr>
            <w:r w:rsidRPr="00E45D1E">
              <w:rPr>
                <w:sz w:val="20"/>
                <w:szCs w:val="20"/>
              </w:rPr>
              <w:t xml:space="preserve">HCFC phase-out management plan </w:t>
            </w:r>
            <w:r w:rsidR="00822E9A">
              <w:rPr>
                <w:sz w:val="20"/>
                <w:szCs w:val="20"/>
              </w:rPr>
              <w:t>(</w:t>
            </w:r>
            <w:r w:rsidRPr="00E45D1E">
              <w:rPr>
                <w:sz w:val="20"/>
                <w:szCs w:val="20"/>
              </w:rPr>
              <w:t>stage I - third tranche</w:t>
            </w:r>
            <w:r w:rsidR="00822E9A">
              <w:rPr>
                <w:sz w:val="20"/>
                <w:szCs w:val="20"/>
              </w:rPr>
              <w:t>)</w:t>
            </w:r>
          </w:p>
        </w:tc>
        <w:tc>
          <w:tcPr>
            <w:tcW w:w="1559" w:type="dxa"/>
            <w:tcMar>
              <w:left w:w="58" w:type="dxa"/>
              <w:right w:w="58" w:type="dxa"/>
            </w:tcMar>
          </w:tcPr>
          <w:p w:rsidR="00AD3012" w:rsidRPr="00E45D1E" w:rsidRDefault="00AD3012" w:rsidP="00E205F9">
            <w:pPr>
              <w:widowControl w:val="0"/>
              <w:jc w:val="left"/>
              <w:rPr>
                <w:sz w:val="20"/>
                <w:szCs w:val="20"/>
              </w:rPr>
            </w:pPr>
            <w:r w:rsidRPr="00E45D1E">
              <w:rPr>
                <w:sz w:val="20"/>
                <w:szCs w:val="20"/>
              </w:rPr>
              <w:t>UNEP (Lead)/ UNDP</w:t>
            </w:r>
          </w:p>
        </w:tc>
        <w:tc>
          <w:tcPr>
            <w:tcW w:w="1116" w:type="dxa"/>
          </w:tcPr>
          <w:p w:rsidR="00AD3012" w:rsidRPr="00E45D1E" w:rsidRDefault="00AD3012" w:rsidP="00E205F9">
            <w:pPr>
              <w:widowControl w:val="0"/>
              <w:jc w:val="center"/>
              <w:rPr>
                <w:sz w:val="20"/>
                <w:szCs w:val="20"/>
              </w:rPr>
            </w:pPr>
            <w:r w:rsidRPr="00E45D1E">
              <w:rPr>
                <w:sz w:val="20"/>
                <w:szCs w:val="20"/>
              </w:rPr>
              <w:t>80/40</w:t>
            </w:r>
          </w:p>
        </w:tc>
        <w:tc>
          <w:tcPr>
            <w:tcW w:w="2428" w:type="dxa"/>
            <w:gridSpan w:val="2"/>
          </w:tcPr>
          <w:p w:rsidR="00AD3012" w:rsidRPr="00E45D1E" w:rsidRDefault="003512E2" w:rsidP="00E205F9">
            <w:pPr>
              <w:widowControl w:val="0"/>
              <w:jc w:val="left"/>
              <w:rPr>
                <w:sz w:val="20"/>
                <w:szCs w:val="20"/>
              </w:rPr>
            </w:pPr>
            <w:r>
              <w:rPr>
                <w:sz w:val="20"/>
                <w:szCs w:val="20"/>
              </w:rPr>
              <w:t>Revision of</w:t>
            </w:r>
            <w:r w:rsidR="00AD3012" w:rsidRPr="00E45D1E">
              <w:rPr>
                <w:sz w:val="20"/>
                <w:szCs w:val="20"/>
              </w:rPr>
              <w:t xml:space="preserve"> starting point and Agreement</w:t>
            </w:r>
          </w:p>
        </w:tc>
      </w:tr>
      <w:tr w:rsidR="003512E2" w:rsidRPr="00E45D1E" w:rsidTr="006E12EC">
        <w:tc>
          <w:tcPr>
            <w:tcW w:w="1560" w:type="dxa"/>
          </w:tcPr>
          <w:p w:rsidR="003512E2" w:rsidRPr="00E45D1E" w:rsidRDefault="003512E2" w:rsidP="00E205F9">
            <w:pPr>
              <w:widowControl w:val="0"/>
              <w:jc w:val="left"/>
              <w:rPr>
                <w:sz w:val="20"/>
                <w:szCs w:val="20"/>
                <w:lang w:val="en-CA"/>
              </w:rPr>
            </w:pPr>
            <w:r>
              <w:rPr>
                <w:sz w:val="20"/>
                <w:szCs w:val="20"/>
                <w:lang w:val="en-CA"/>
              </w:rPr>
              <w:t>Kenya</w:t>
            </w:r>
          </w:p>
        </w:tc>
        <w:tc>
          <w:tcPr>
            <w:tcW w:w="2693" w:type="dxa"/>
          </w:tcPr>
          <w:p w:rsidR="003512E2" w:rsidRPr="00E45D1E" w:rsidRDefault="003512E2" w:rsidP="00E205F9">
            <w:pPr>
              <w:widowControl w:val="0"/>
              <w:jc w:val="left"/>
              <w:rPr>
                <w:sz w:val="20"/>
                <w:szCs w:val="20"/>
              </w:rPr>
            </w:pPr>
            <w:r w:rsidRPr="00E45D1E">
              <w:rPr>
                <w:sz w:val="20"/>
                <w:szCs w:val="20"/>
              </w:rPr>
              <w:t xml:space="preserve">HCFC phase-out management plan </w:t>
            </w:r>
            <w:r w:rsidR="00822E9A">
              <w:rPr>
                <w:sz w:val="20"/>
                <w:szCs w:val="20"/>
              </w:rPr>
              <w:t>(</w:t>
            </w:r>
            <w:r w:rsidRPr="00E45D1E">
              <w:rPr>
                <w:sz w:val="20"/>
                <w:szCs w:val="20"/>
              </w:rPr>
              <w:t xml:space="preserve">stage I – </w:t>
            </w:r>
            <w:r>
              <w:rPr>
                <w:sz w:val="20"/>
                <w:szCs w:val="20"/>
              </w:rPr>
              <w:t>fifth</w:t>
            </w:r>
            <w:r w:rsidRPr="00E45D1E">
              <w:rPr>
                <w:sz w:val="20"/>
                <w:szCs w:val="20"/>
              </w:rPr>
              <w:t xml:space="preserve"> tranche</w:t>
            </w:r>
            <w:r w:rsidR="00822E9A">
              <w:rPr>
                <w:sz w:val="20"/>
                <w:szCs w:val="20"/>
              </w:rPr>
              <w:t>)</w:t>
            </w:r>
          </w:p>
        </w:tc>
        <w:tc>
          <w:tcPr>
            <w:tcW w:w="1559" w:type="dxa"/>
            <w:tcMar>
              <w:left w:w="58" w:type="dxa"/>
              <w:right w:w="58" w:type="dxa"/>
            </w:tcMar>
          </w:tcPr>
          <w:p w:rsidR="003512E2" w:rsidRPr="00E45D1E" w:rsidRDefault="003512E2" w:rsidP="00E205F9">
            <w:pPr>
              <w:widowControl w:val="0"/>
              <w:jc w:val="left"/>
              <w:rPr>
                <w:sz w:val="20"/>
                <w:szCs w:val="20"/>
              </w:rPr>
            </w:pPr>
            <w:r>
              <w:rPr>
                <w:sz w:val="20"/>
                <w:szCs w:val="20"/>
              </w:rPr>
              <w:t>France</w:t>
            </w:r>
          </w:p>
        </w:tc>
        <w:tc>
          <w:tcPr>
            <w:tcW w:w="1116" w:type="dxa"/>
          </w:tcPr>
          <w:p w:rsidR="003512E2" w:rsidRPr="00E45D1E" w:rsidRDefault="003512E2" w:rsidP="00E205F9">
            <w:pPr>
              <w:widowControl w:val="0"/>
              <w:jc w:val="center"/>
              <w:rPr>
                <w:sz w:val="20"/>
                <w:szCs w:val="20"/>
              </w:rPr>
            </w:pPr>
            <w:r>
              <w:rPr>
                <w:sz w:val="20"/>
                <w:szCs w:val="20"/>
              </w:rPr>
              <w:t>80/41</w:t>
            </w:r>
          </w:p>
        </w:tc>
        <w:tc>
          <w:tcPr>
            <w:tcW w:w="2428" w:type="dxa"/>
            <w:gridSpan w:val="2"/>
          </w:tcPr>
          <w:p w:rsidR="003512E2" w:rsidRPr="00E45D1E" w:rsidRDefault="003512E2" w:rsidP="00E205F9">
            <w:pPr>
              <w:widowControl w:val="0"/>
              <w:jc w:val="left"/>
              <w:rPr>
                <w:sz w:val="20"/>
                <w:szCs w:val="20"/>
              </w:rPr>
            </w:pPr>
            <w:r>
              <w:rPr>
                <w:sz w:val="20"/>
                <w:szCs w:val="20"/>
              </w:rPr>
              <w:t>Revision of starting point and Agreement</w:t>
            </w:r>
          </w:p>
        </w:tc>
      </w:tr>
      <w:tr w:rsidR="00AD3012" w:rsidRPr="00E45D1E" w:rsidTr="006E12EC">
        <w:tc>
          <w:tcPr>
            <w:tcW w:w="1560" w:type="dxa"/>
          </w:tcPr>
          <w:p w:rsidR="00AD3012" w:rsidRPr="00E45D1E" w:rsidRDefault="00AD3012" w:rsidP="00E205F9">
            <w:pPr>
              <w:widowControl w:val="0"/>
              <w:jc w:val="left"/>
              <w:rPr>
                <w:sz w:val="20"/>
                <w:szCs w:val="20"/>
                <w:lang w:val="en-CA"/>
              </w:rPr>
            </w:pPr>
            <w:r w:rsidRPr="00E45D1E">
              <w:rPr>
                <w:sz w:val="20"/>
                <w:szCs w:val="20"/>
                <w:lang w:val="en-CA"/>
              </w:rPr>
              <w:t>Lesotho</w:t>
            </w:r>
          </w:p>
        </w:tc>
        <w:tc>
          <w:tcPr>
            <w:tcW w:w="2693" w:type="dxa"/>
          </w:tcPr>
          <w:p w:rsidR="00AD3012" w:rsidRPr="00E45D1E" w:rsidRDefault="00AD3012" w:rsidP="00E205F9">
            <w:pPr>
              <w:widowControl w:val="0"/>
              <w:jc w:val="left"/>
              <w:rPr>
                <w:sz w:val="20"/>
                <w:szCs w:val="20"/>
              </w:rPr>
            </w:pPr>
            <w:r w:rsidRPr="00E45D1E">
              <w:rPr>
                <w:sz w:val="20"/>
                <w:szCs w:val="20"/>
              </w:rPr>
              <w:t xml:space="preserve">HCFC phase-out management plan </w:t>
            </w:r>
            <w:r w:rsidR="00822E9A">
              <w:rPr>
                <w:sz w:val="20"/>
                <w:szCs w:val="20"/>
              </w:rPr>
              <w:t>(</w:t>
            </w:r>
            <w:r w:rsidRPr="00E45D1E">
              <w:rPr>
                <w:sz w:val="20"/>
                <w:szCs w:val="20"/>
              </w:rPr>
              <w:t>stage I – third tranche</w:t>
            </w:r>
            <w:r w:rsidR="00822E9A">
              <w:rPr>
                <w:sz w:val="20"/>
                <w:szCs w:val="20"/>
              </w:rPr>
              <w:t>)</w:t>
            </w:r>
          </w:p>
        </w:tc>
        <w:tc>
          <w:tcPr>
            <w:tcW w:w="1559" w:type="dxa"/>
            <w:tcMar>
              <w:left w:w="58" w:type="dxa"/>
              <w:right w:w="58" w:type="dxa"/>
            </w:tcMar>
          </w:tcPr>
          <w:p w:rsidR="00AD3012" w:rsidRPr="00E45D1E" w:rsidRDefault="00AD3012" w:rsidP="00E205F9">
            <w:pPr>
              <w:widowControl w:val="0"/>
              <w:jc w:val="left"/>
              <w:rPr>
                <w:sz w:val="20"/>
                <w:szCs w:val="20"/>
              </w:rPr>
            </w:pPr>
            <w:r w:rsidRPr="00E45D1E">
              <w:rPr>
                <w:sz w:val="20"/>
                <w:szCs w:val="20"/>
              </w:rPr>
              <w:t>Germany</w:t>
            </w:r>
          </w:p>
        </w:tc>
        <w:tc>
          <w:tcPr>
            <w:tcW w:w="1116" w:type="dxa"/>
          </w:tcPr>
          <w:p w:rsidR="00AD3012" w:rsidRPr="00E45D1E" w:rsidRDefault="00AD3012" w:rsidP="00E205F9">
            <w:pPr>
              <w:widowControl w:val="0"/>
              <w:jc w:val="center"/>
              <w:rPr>
                <w:sz w:val="20"/>
                <w:szCs w:val="20"/>
              </w:rPr>
            </w:pPr>
            <w:r w:rsidRPr="00E45D1E">
              <w:rPr>
                <w:sz w:val="20"/>
                <w:szCs w:val="20"/>
              </w:rPr>
              <w:t>80/42</w:t>
            </w:r>
          </w:p>
        </w:tc>
        <w:tc>
          <w:tcPr>
            <w:tcW w:w="2428" w:type="dxa"/>
            <w:gridSpan w:val="2"/>
          </w:tcPr>
          <w:p w:rsidR="00AD3012" w:rsidRPr="00E45D1E" w:rsidRDefault="003512E2" w:rsidP="00E205F9">
            <w:pPr>
              <w:widowControl w:val="0"/>
              <w:jc w:val="left"/>
              <w:rPr>
                <w:sz w:val="20"/>
                <w:szCs w:val="20"/>
              </w:rPr>
            </w:pPr>
            <w:r>
              <w:rPr>
                <w:sz w:val="20"/>
                <w:szCs w:val="20"/>
              </w:rPr>
              <w:t>Revision of</w:t>
            </w:r>
            <w:r w:rsidRPr="00E45D1E">
              <w:rPr>
                <w:sz w:val="20"/>
                <w:szCs w:val="20"/>
              </w:rPr>
              <w:t xml:space="preserve"> starting point and Agreement</w:t>
            </w:r>
          </w:p>
        </w:tc>
      </w:tr>
      <w:tr w:rsidR="00AD3012" w:rsidRPr="00E45D1E" w:rsidTr="006E12EC">
        <w:tc>
          <w:tcPr>
            <w:tcW w:w="1560" w:type="dxa"/>
          </w:tcPr>
          <w:p w:rsidR="00AD3012" w:rsidRPr="00E45D1E" w:rsidRDefault="00AD3012" w:rsidP="00E205F9">
            <w:pPr>
              <w:widowControl w:val="0"/>
              <w:jc w:val="left"/>
              <w:rPr>
                <w:sz w:val="20"/>
                <w:szCs w:val="20"/>
                <w:lang w:val="en-CA"/>
              </w:rPr>
            </w:pPr>
            <w:r w:rsidRPr="00E45D1E">
              <w:rPr>
                <w:sz w:val="20"/>
                <w:szCs w:val="20"/>
                <w:lang w:val="en-CA"/>
              </w:rPr>
              <w:t>Maldives</w:t>
            </w:r>
          </w:p>
        </w:tc>
        <w:tc>
          <w:tcPr>
            <w:tcW w:w="2693" w:type="dxa"/>
          </w:tcPr>
          <w:p w:rsidR="00AD3012" w:rsidRPr="00E45D1E" w:rsidRDefault="00AD3012" w:rsidP="00E205F9">
            <w:pPr>
              <w:widowControl w:val="0"/>
              <w:jc w:val="left"/>
              <w:rPr>
                <w:sz w:val="20"/>
                <w:szCs w:val="20"/>
              </w:rPr>
            </w:pPr>
            <w:r w:rsidRPr="00E45D1E">
              <w:rPr>
                <w:sz w:val="20"/>
                <w:szCs w:val="20"/>
              </w:rPr>
              <w:t xml:space="preserve">HCFC phase-out management plan </w:t>
            </w:r>
            <w:r w:rsidR="00822E9A">
              <w:rPr>
                <w:sz w:val="20"/>
                <w:szCs w:val="20"/>
              </w:rPr>
              <w:t>(</w:t>
            </w:r>
            <w:r w:rsidRPr="00E45D1E">
              <w:rPr>
                <w:sz w:val="20"/>
                <w:szCs w:val="20"/>
              </w:rPr>
              <w:t>stage I – fourth (last) tranche</w:t>
            </w:r>
            <w:r w:rsidR="00822E9A">
              <w:rPr>
                <w:sz w:val="20"/>
                <w:szCs w:val="20"/>
              </w:rPr>
              <w:t>)</w:t>
            </w:r>
          </w:p>
        </w:tc>
        <w:tc>
          <w:tcPr>
            <w:tcW w:w="1559" w:type="dxa"/>
            <w:tcMar>
              <w:left w:w="58" w:type="dxa"/>
              <w:right w:w="58" w:type="dxa"/>
            </w:tcMar>
          </w:tcPr>
          <w:p w:rsidR="00AD3012" w:rsidRPr="00E45D1E" w:rsidRDefault="00AD3012" w:rsidP="00E205F9">
            <w:pPr>
              <w:widowControl w:val="0"/>
              <w:jc w:val="left"/>
              <w:rPr>
                <w:sz w:val="20"/>
                <w:szCs w:val="20"/>
              </w:rPr>
            </w:pPr>
            <w:r w:rsidRPr="00E45D1E">
              <w:rPr>
                <w:sz w:val="20"/>
                <w:szCs w:val="20"/>
              </w:rPr>
              <w:t>UNEP (Lead)/</w:t>
            </w:r>
          </w:p>
          <w:p w:rsidR="00AD3012" w:rsidRPr="00E45D1E" w:rsidRDefault="00AD3012" w:rsidP="00E205F9">
            <w:pPr>
              <w:widowControl w:val="0"/>
              <w:jc w:val="left"/>
              <w:rPr>
                <w:sz w:val="20"/>
                <w:szCs w:val="20"/>
              </w:rPr>
            </w:pPr>
            <w:r w:rsidRPr="00E45D1E">
              <w:rPr>
                <w:sz w:val="20"/>
                <w:szCs w:val="20"/>
              </w:rPr>
              <w:t>UNDP</w:t>
            </w:r>
          </w:p>
        </w:tc>
        <w:tc>
          <w:tcPr>
            <w:tcW w:w="1116" w:type="dxa"/>
          </w:tcPr>
          <w:p w:rsidR="00AD3012" w:rsidRPr="00E45D1E" w:rsidRDefault="00AD3012" w:rsidP="00E205F9">
            <w:pPr>
              <w:widowControl w:val="0"/>
              <w:jc w:val="center"/>
              <w:rPr>
                <w:sz w:val="20"/>
                <w:szCs w:val="20"/>
              </w:rPr>
            </w:pPr>
            <w:r w:rsidRPr="00E45D1E">
              <w:rPr>
                <w:sz w:val="20"/>
                <w:szCs w:val="20"/>
              </w:rPr>
              <w:t>80/43</w:t>
            </w:r>
          </w:p>
        </w:tc>
        <w:tc>
          <w:tcPr>
            <w:tcW w:w="2428" w:type="dxa"/>
            <w:gridSpan w:val="2"/>
          </w:tcPr>
          <w:p w:rsidR="00AD3012" w:rsidRPr="00E45D1E" w:rsidRDefault="00AD3012" w:rsidP="00E205F9">
            <w:pPr>
              <w:widowControl w:val="0"/>
              <w:jc w:val="left"/>
              <w:rPr>
                <w:sz w:val="20"/>
                <w:szCs w:val="20"/>
              </w:rPr>
            </w:pPr>
            <w:r w:rsidRPr="00E45D1E">
              <w:rPr>
                <w:sz w:val="20"/>
                <w:szCs w:val="20"/>
              </w:rPr>
              <w:t>Progress of the transition from the interim technology selected by the Government to low-GWP refrigerants</w:t>
            </w:r>
          </w:p>
        </w:tc>
      </w:tr>
      <w:tr w:rsidR="00AD3012" w:rsidRPr="00E45D1E" w:rsidTr="006E12EC">
        <w:tc>
          <w:tcPr>
            <w:tcW w:w="1560" w:type="dxa"/>
          </w:tcPr>
          <w:p w:rsidR="00AD3012" w:rsidRPr="00E45D1E" w:rsidRDefault="00AD3012" w:rsidP="00E205F9">
            <w:pPr>
              <w:widowControl w:val="0"/>
              <w:jc w:val="left"/>
              <w:rPr>
                <w:sz w:val="20"/>
                <w:szCs w:val="20"/>
                <w:lang w:val="en-CA"/>
              </w:rPr>
            </w:pPr>
            <w:r w:rsidRPr="00E45D1E">
              <w:rPr>
                <w:sz w:val="20"/>
                <w:szCs w:val="20"/>
                <w:lang w:val="en-CA"/>
              </w:rPr>
              <w:t>Myanmar</w:t>
            </w:r>
          </w:p>
        </w:tc>
        <w:tc>
          <w:tcPr>
            <w:tcW w:w="2693" w:type="dxa"/>
          </w:tcPr>
          <w:p w:rsidR="00AD3012" w:rsidRPr="00E45D1E" w:rsidRDefault="00AD3012" w:rsidP="00E205F9">
            <w:pPr>
              <w:widowControl w:val="0"/>
              <w:jc w:val="left"/>
              <w:rPr>
                <w:sz w:val="20"/>
                <w:szCs w:val="20"/>
              </w:rPr>
            </w:pPr>
            <w:r w:rsidRPr="00E45D1E">
              <w:rPr>
                <w:sz w:val="20"/>
                <w:szCs w:val="20"/>
              </w:rPr>
              <w:t xml:space="preserve">HCFC phase-out management plan </w:t>
            </w:r>
            <w:r w:rsidR="00822E9A">
              <w:rPr>
                <w:sz w:val="20"/>
                <w:szCs w:val="20"/>
              </w:rPr>
              <w:t>(</w:t>
            </w:r>
            <w:r w:rsidRPr="00E45D1E">
              <w:rPr>
                <w:sz w:val="20"/>
                <w:szCs w:val="20"/>
              </w:rPr>
              <w:t>stage I – second and third tranches</w:t>
            </w:r>
            <w:r w:rsidR="00822E9A">
              <w:rPr>
                <w:sz w:val="20"/>
                <w:szCs w:val="20"/>
              </w:rPr>
              <w:t>)</w:t>
            </w:r>
          </w:p>
        </w:tc>
        <w:tc>
          <w:tcPr>
            <w:tcW w:w="1559" w:type="dxa"/>
            <w:tcMar>
              <w:left w:w="58" w:type="dxa"/>
              <w:right w:w="58" w:type="dxa"/>
            </w:tcMar>
          </w:tcPr>
          <w:p w:rsidR="00AD3012" w:rsidRPr="00E45D1E" w:rsidRDefault="00AD3012" w:rsidP="00E205F9">
            <w:pPr>
              <w:widowControl w:val="0"/>
              <w:jc w:val="left"/>
              <w:rPr>
                <w:sz w:val="20"/>
                <w:szCs w:val="20"/>
              </w:rPr>
            </w:pPr>
            <w:r w:rsidRPr="00E45D1E">
              <w:rPr>
                <w:sz w:val="20"/>
                <w:szCs w:val="20"/>
              </w:rPr>
              <w:t>UNEP (Lead)/</w:t>
            </w:r>
          </w:p>
          <w:p w:rsidR="00AD3012" w:rsidRPr="00E45D1E" w:rsidRDefault="00AD3012" w:rsidP="00E205F9">
            <w:pPr>
              <w:widowControl w:val="0"/>
              <w:jc w:val="left"/>
              <w:rPr>
                <w:sz w:val="20"/>
                <w:szCs w:val="20"/>
              </w:rPr>
            </w:pPr>
            <w:r w:rsidRPr="00E45D1E">
              <w:rPr>
                <w:sz w:val="20"/>
                <w:szCs w:val="20"/>
              </w:rPr>
              <w:t>UNIDO</w:t>
            </w:r>
          </w:p>
        </w:tc>
        <w:tc>
          <w:tcPr>
            <w:tcW w:w="1116" w:type="dxa"/>
          </w:tcPr>
          <w:p w:rsidR="00AD3012" w:rsidRPr="00E45D1E" w:rsidRDefault="00AD3012" w:rsidP="00E205F9">
            <w:pPr>
              <w:widowControl w:val="0"/>
              <w:jc w:val="center"/>
              <w:rPr>
                <w:sz w:val="20"/>
                <w:szCs w:val="20"/>
              </w:rPr>
            </w:pPr>
            <w:r w:rsidRPr="00E45D1E">
              <w:rPr>
                <w:sz w:val="20"/>
                <w:szCs w:val="20"/>
              </w:rPr>
              <w:t>80/46</w:t>
            </w:r>
          </w:p>
        </w:tc>
        <w:tc>
          <w:tcPr>
            <w:tcW w:w="2428" w:type="dxa"/>
            <w:gridSpan w:val="2"/>
          </w:tcPr>
          <w:p w:rsidR="00AD3012" w:rsidRPr="00E45D1E" w:rsidRDefault="00AD3012" w:rsidP="00E205F9">
            <w:pPr>
              <w:widowControl w:val="0"/>
              <w:jc w:val="left"/>
              <w:rPr>
                <w:sz w:val="20"/>
                <w:szCs w:val="20"/>
              </w:rPr>
            </w:pPr>
            <w:r w:rsidRPr="00E45D1E">
              <w:rPr>
                <w:sz w:val="20"/>
                <w:szCs w:val="20"/>
              </w:rPr>
              <w:t>Request for combined second and third tranches and revision of Agreement</w:t>
            </w:r>
          </w:p>
        </w:tc>
      </w:tr>
      <w:tr w:rsidR="00AD3012" w:rsidRPr="00E45D1E" w:rsidTr="006E12EC">
        <w:tc>
          <w:tcPr>
            <w:tcW w:w="1560" w:type="dxa"/>
          </w:tcPr>
          <w:p w:rsidR="00AD3012" w:rsidRPr="00E45D1E" w:rsidRDefault="00AD3012" w:rsidP="00E205F9">
            <w:pPr>
              <w:keepNext/>
              <w:jc w:val="left"/>
              <w:rPr>
                <w:sz w:val="20"/>
                <w:szCs w:val="20"/>
                <w:lang w:val="en-CA"/>
              </w:rPr>
            </w:pPr>
            <w:r w:rsidRPr="00E45D1E">
              <w:rPr>
                <w:sz w:val="20"/>
                <w:szCs w:val="20"/>
                <w:lang w:val="en-CA"/>
              </w:rPr>
              <w:t>Thailand</w:t>
            </w:r>
          </w:p>
        </w:tc>
        <w:tc>
          <w:tcPr>
            <w:tcW w:w="2693" w:type="dxa"/>
          </w:tcPr>
          <w:p w:rsidR="00AD3012" w:rsidRPr="00E45D1E" w:rsidRDefault="00AD3012" w:rsidP="00E205F9">
            <w:pPr>
              <w:keepNext/>
              <w:jc w:val="left"/>
              <w:rPr>
                <w:sz w:val="20"/>
                <w:szCs w:val="20"/>
              </w:rPr>
            </w:pPr>
            <w:r w:rsidRPr="00E45D1E">
              <w:rPr>
                <w:sz w:val="20"/>
                <w:szCs w:val="20"/>
              </w:rPr>
              <w:t xml:space="preserve">HCFC phase-out management plan </w:t>
            </w:r>
            <w:r w:rsidR="00822E9A">
              <w:rPr>
                <w:sz w:val="20"/>
                <w:szCs w:val="20"/>
              </w:rPr>
              <w:t>(</w:t>
            </w:r>
            <w:r w:rsidRPr="00E45D1E">
              <w:rPr>
                <w:sz w:val="20"/>
                <w:szCs w:val="20"/>
              </w:rPr>
              <w:t>stage I – fourth and final tranche</w:t>
            </w:r>
            <w:r w:rsidR="00822E9A">
              <w:rPr>
                <w:sz w:val="20"/>
                <w:szCs w:val="20"/>
              </w:rPr>
              <w:t>)</w:t>
            </w:r>
          </w:p>
        </w:tc>
        <w:tc>
          <w:tcPr>
            <w:tcW w:w="1559" w:type="dxa"/>
            <w:tcMar>
              <w:left w:w="58" w:type="dxa"/>
              <w:right w:w="58" w:type="dxa"/>
            </w:tcMar>
          </w:tcPr>
          <w:p w:rsidR="00AD3012" w:rsidRPr="00E45D1E" w:rsidRDefault="00AD3012" w:rsidP="00E205F9">
            <w:pPr>
              <w:keepNext/>
              <w:jc w:val="left"/>
              <w:rPr>
                <w:sz w:val="20"/>
                <w:szCs w:val="20"/>
              </w:rPr>
            </w:pPr>
            <w:r w:rsidRPr="00E45D1E">
              <w:rPr>
                <w:sz w:val="20"/>
                <w:szCs w:val="20"/>
              </w:rPr>
              <w:t>World Bank</w:t>
            </w:r>
          </w:p>
        </w:tc>
        <w:tc>
          <w:tcPr>
            <w:tcW w:w="1116" w:type="dxa"/>
          </w:tcPr>
          <w:p w:rsidR="00AD3012" w:rsidRPr="00E45D1E" w:rsidRDefault="00AD3012" w:rsidP="00E205F9">
            <w:pPr>
              <w:keepNext/>
              <w:jc w:val="center"/>
              <w:rPr>
                <w:sz w:val="20"/>
                <w:szCs w:val="20"/>
              </w:rPr>
            </w:pPr>
            <w:r w:rsidRPr="00E45D1E">
              <w:rPr>
                <w:sz w:val="20"/>
                <w:szCs w:val="20"/>
              </w:rPr>
              <w:t>80/50</w:t>
            </w:r>
          </w:p>
        </w:tc>
        <w:tc>
          <w:tcPr>
            <w:tcW w:w="2428" w:type="dxa"/>
            <w:gridSpan w:val="2"/>
          </w:tcPr>
          <w:p w:rsidR="00AD3012" w:rsidRPr="00E45D1E" w:rsidRDefault="00AD3012" w:rsidP="00E205F9">
            <w:pPr>
              <w:keepNext/>
              <w:jc w:val="left"/>
              <w:rPr>
                <w:sz w:val="20"/>
                <w:szCs w:val="20"/>
              </w:rPr>
            </w:pPr>
            <w:r w:rsidRPr="00E45D1E">
              <w:rPr>
                <w:sz w:val="20"/>
                <w:szCs w:val="20"/>
              </w:rPr>
              <w:t xml:space="preserve">Revision of funds and  Agreement </w:t>
            </w:r>
          </w:p>
        </w:tc>
      </w:tr>
      <w:tr w:rsidR="00AD3012" w:rsidRPr="00E45D1E" w:rsidTr="00B23CE0">
        <w:tc>
          <w:tcPr>
            <w:tcW w:w="9356" w:type="dxa"/>
            <w:gridSpan w:val="6"/>
          </w:tcPr>
          <w:p w:rsidR="00AD3012" w:rsidRPr="00E45D1E" w:rsidRDefault="00AD3012" w:rsidP="00E205F9">
            <w:pPr>
              <w:keepNext/>
              <w:jc w:val="left"/>
              <w:rPr>
                <w:b/>
                <w:sz w:val="20"/>
                <w:szCs w:val="20"/>
              </w:rPr>
            </w:pPr>
            <w:r w:rsidRPr="00E45D1E">
              <w:rPr>
                <w:b/>
                <w:sz w:val="20"/>
                <w:szCs w:val="20"/>
              </w:rPr>
              <w:t>Individual investment projects to reduce HFCs</w:t>
            </w:r>
          </w:p>
        </w:tc>
      </w:tr>
      <w:tr w:rsidR="00AD3012" w:rsidRPr="00E45D1E" w:rsidTr="006E12EC">
        <w:tc>
          <w:tcPr>
            <w:tcW w:w="1560" w:type="dxa"/>
          </w:tcPr>
          <w:p w:rsidR="00AD3012" w:rsidRPr="00A10FF8" w:rsidRDefault="00AD3012" w:rsidP="00E205F9">
            <w:pPr>
              <w:widowControl w:val="0"/>
              <w:jc w:val="left"/>
              <w:rPr>
                <w:sz w:val="20"/>
                <w:szCs w:val="20"/>
              </w:rPr>
            </w:pPr>
            <w:r w:rsidRPr="00A10FF8">
              <w:rPr>
                <w:sz w:val="20"/>
                <w:szCs w:val="20"/>
              </w:rPr>
              <w:t>Argentina</w:t>
            </w:r>
          </w:p>
        </w:tc>
        <w:tc>
          <w:tcPr>
            <w:tcW w:w="2693" w:type="dxa"/>
          </w:tcPr>
          <w:p w:rsidR="00AD3012" w:rsidRPr="00A10FF8" w:rsidRDefault="00AD3012" w:rsidP="00E205F9">
            <w:pPr>
              <w:keepNext/>
              <w:jc w:val="left"/>
              <w:rPr>
                <w:sz w:val="20"/>
                <w:szCs w:val="20"/>
                <w:highlight w:val="yellow"/>
              </w:rPr>
            </w:pPr>
            <w:r w:rsidRPr="00A10FF8">
              <w:rPr>
                <w:sz w:val="20"/>
                <w:szCs w:val="20"/>
                <w:lang w:val="en-CA"/>
              </w:rPr>
              <w:t xml:space="preserve">Demonstration of replacement of HFC-134a with </w:t>
            </w:r>
            <w:proofErr w:type="spellStart"/>
            <w:r w:rsidRPr="00A10FF8">
              <w:rPr>
                <w:sz w:val="20"/>
                <w:szCs w:val="20"/>
                <w:lang w:val="en-CA"/>
              </w:rPr>
              <w:t>isobutane</w:t>
            </w:r>
            <w:proofErr w:type="spellEnd"/>
            <w:r w:rsidRPr="00A10FF8">
              <w:rPr>
                <w:sz w:val="20"/>
                <w:szCs w:val="20"/>
                <w:lang w:val="en-CA"/>
              </w:rPr>
              <w:t xml:space="preserve"> (R</w:t>
            </w:r>
            <w:r>
              <w:rPr>
                <w:sz w:val="20"/>
                <w:szCs w:val="20"/>
                <w:lang w:val="en-CA"/>
              </w:rPr>
              <w:noBreakHyphen/>
            </w:r>
            <w:r w:rsidRPr="00A10FF8">
              <w:rPr>
                <w:sz w:val="20"/>
                <w:szCs w:val="20"/>
                <w:lang w:val="en-CA"/>
              </w:rPr>
              <w:t>600a)/propane (R-290) based refrigerant in the manufacture of domestic and commercial refrigeration equipment</w:t>
            </w:r>
          </w:p>
        </w:tc>
        <w:tc>
          <w:tcPr>
            <w:tcW w:w="1559" w:type="dxa"/>
            <w:tcMar>
              <w:left w:w="58" w:type="dxa"/>
              <w:right w:w="58" w:type="dxa"/>
            </w:tcMar>
          </w:tcPr>
          <w:p w:rsidR="00AD3012" w:rsidRPr="00A10FF8" w:rsidRDefault="00AD3012" w:rsidP="00E205F9">
            <w:pPr>
              <w:keepNext/>
              <w:jc w:val="left"/>
              <w:rPr>
                <w:sz w:val="20"/>
                <w:szCs w:val="20"/>
              </w:rPr>
            </w:pPr>
            <w:r w:rsidRPr="00A10FF8">
              <w:rPr>
                <w:sz w:val="20"/>
                <w:szCs w:val="20"/>
              </w:rPr>
              <w:t>UNIDO</w:t>
            </w:r>
          </w:p>
        </w:tc>
        <w:tc>
          <w:tcPr>
            <w:tcW w:w="1116" w:type="dxa"/>
          </w:tcPr>
          <w:p w:rsidR="00AD3012" w:rsidRPr="00A10FF8" w:rsidRDefault="00AD3012" w:rsidP="00E205F9">
            <w:pPr>
              <w:widowControl w:val="0"/>
              <w:jc w:val="center"/>
              <w:rPr>
                <w:sz w:val="20"/>
                <w:szCs w:val="20"/>
              </w:rPr>
            </w:pPr>
            <w:r w:rsidRPr="00A10FF8">
              <w:rPr>
                <w:sz w:val="20"/>
                <w:szCs w:val="20"/>
              </w:rPr>
              <w:t>80/30</w:t>
            </w:r>
          </w:p>
        </w:tc>
        <w:tc>
          <w:tcPr>
            <w:tcW w:w="2428" w:type="dxa"/>
            <w:gridSpan w:val="2"/>
          </w:tcPr>
          <w:p w:rsidR="00AD3012" w:rsidRPr="00A10FF8" w:rsidRDefault="00AD3012" w:rsidP="00E205F9">
            <w:pPr>
              <w:widowControl w:val="0"/>
              <w:jc w:val="left"/>
              <w:rPr>
                <w:sz w:val="20"/>
                <w:szCs w:val="20"/>
              </w:rPr>
            </w:pPr>
            <w:r w:rsidRPr="00A10FF8">
              <w:rPr>
                <w:sz w:val="20"/>
                <w:szCs w:val="20"/>
              </w:rPr>
              <w:t>HFC phase-down project pursuant decisions 78/3(g) and 79/45</w:t>
            </w:r>
          </w:p>
        </w:tc>
      </w:tr>
      <w:tr w:rsidR="00AD3012" w:rsidRPr="00E45D1E" w:rsidTr="006E12EC">
        <w:tc>
          <w:tcPr>
            <w:tcW w:w="1560" w:type="dxa"/>
          </w:tcPr>
          <w:p w:rsidR="00AD3012" w:rsidRPr="00E45D1E" w:rsidRDefault="00AD3012" w:rsidP="00E205F9">
            <w:pPr>
              <w:widowControl w:val="0"/>
              <w:jc w:val="left"/>
              <w:rPr>
                <w:sz w:val="20"/>
                <w:szCs w:val="20"/>
                <w:lang w:val="en-CA"/>
              </w:rPr>
            </w:pPr>
            <w:r w:rsidRPr="00E45D1E">
              <w:rPr>
                <w:sz w:val="20"/>
                <w:szCs w:val="20"/>
                <w:lang w:val="en-CA"/>
              </w:rPr>
              <w:t>Bangladesh</w:t>
            </w:r>
          </w:p>
        </w:tc>
        <w:tc>
          <w:tcPr>
            <w:tcW w:w="2693" w:type="dxa"/>
          </w:tcPr>
          <w:p w:rsidR="00AD3012" w:rsidRPr="00E45D1E" w:rsidRDefault="00AD3012" w:rsidP="00E205F9">
            <w:pPr>
              <w:keepNext/>
              <w:jc w:val="left"/>
              <w:rPr>
                <w:sz w:val="20"/>
                <w:szCs w:val="20"/>
              </w:rPr>
            </w:pPr>
            <w:r w:rsidRPr="00E45D1E">
              <w:rPr>
                <w:sz w:val="20"/>
                <w:szCs w:val="20"/>
              </w:rPr>
              <w:t xml:space="preserve">Conversion from HFC-134a to </w:t>
            </w:r>
            <w:proofErr w:type="spellStart"/>
            <w:r w:rsidRPr="00E45D1E">
              <w:rPr>
                <w:sz w:val="20"/>
                <w:szCs w:val="20"/>
              </w:rPr>
              <w:t>isobutane</w:t>
            </w:r>
            <w:proofErr w:type="spellEnd"/>
            <w:r w:rsidRPr="00E45D1E">
              <w:rPr>
                <w:sz w:val="20"/>
                <w:szCs w:val="20"/>
              </w:rPr>
              <w:t xml:space="preserve"> as a refrigerant and conversion of compressor manufacturing facility from HFC</w:t>
            </w:r>
            <w:r w:rsidRPr="00E45D1E">
              <w:rPr>
                <w:sz w:val="20"/>
                <w:szCs w:val="20"/>
              </w:rPr>
              <w:noBreakHyphen/>
              <w:t>134a</w:t>
            </w:r>
            <w:r w:rsidRPr="00E45D1E">
              <w:rPr>
                <w:sz w:val="20"/>
                <w:szCs w:val="20"/>
              </w:rPr>
              <w:noBreakHyphen/>
              <w:t>based compressors to isobutene</w:t>
            </w:r>
            <w:r w:rsidRPr="00E45D1E">
              <w:rPr>
                <w:sz w:val="20"/>
                <w:szCs w:val="20"/>
              </w:rPr>
              <w:noBreakHyphen/>
              <w:t xml:space="preserve">based compressors at Walton </w:t>
            </w:r>
            <w:proofErr w:type="spellStart"/>
            <w:r w:rsidRPr="00E45D1E">
              <w:rPr>
                <w:sz w:val="20"/>
                <w:szCs w:val="20"/>
              </w:rPr>
              <w:t>Hitech</w:t>
            </w:r>
            <w:proofErr w:type="spellEnd"/>
            <w:r w:rsidRPr="00E45D1E">
              <w:rPr>
                <w:sz w:val="20"/>
                <w:szCs w:val="20"/>
              </w:rPr>
              <w:t xml:space="preserve"> Industries Limited </w:t>
            </w:r>
          </w:p>
        </w:tc>
        <w:tc>
          <w:tcPr>
            <w:tcW w:w="1559" w:type="dxa"/>
            <w:tcMar>
              <w:left w:w="58" w:type="dxa"/>
              <w:right w:w="58" w:type="dxa"/>
            </w:tcMar>
          </w:tcPr>
          <w:p w:rsidR="00AD3012" w:rsidRPr="00E45D1E" w:rsidRDefault="00AD3012" w:rsidP="00E205F9">
            <w:pPr>
              <w:keepNext/>
              <w:jc w:val="left"/>
              <w:rPr>
                <w:sz w:val="20"/>
                <w:szCs w:val="20"/>
              </w:rPr>
            </w:pPr>
            <w:r w:rsidRPr="00E45D1E">
              <w:rPr>
                <w:sz w:val="20"/>
                <w:szCs w:val="20"/>
              </w:rPr>
              <w:t>UNDP</w:t>
            </w:r>
          </w:p>
        </w:tc>
        <w:tc>
          <w:tcPr>
            <w:tcW w:w="1116" w:type="dxa"/>
          </w:tcPr>
          <w:p w:rsidR="00AD3012" w:rsidRPr="00E45D1E" w:rsidRDefault="00AD3012" w:rsidP="00E205F9">
            <w:pPr>
              <w:widowControl w:val="0"/>
              <w:jc w:val="center"/>
              <w:rPr>
                <w:sz w:val="20"/>
                <w:szCs w:val="20"/>
              </w:rPr>
            </w:pPr>
            <w:r w:rsidRPr="00E45D1E">
              <w:rPr>
                <w:sz w:val="20"/>
                <w:szCs w:val="20"/>
              </w:rPr>
              <w:t>80/32</w:t>
            </w:r>
          </w:p>
        </w:tc>
        <w:tc>
          <w:tcPr>
            <w:tcW w:w="2428" w:type="dxa"/>
            <w:gridSpan w:val="2"/>
          </w:tcPr>
          <w:p w:rsidR="00AD3012" w:rsidRPr="00E45D1E" w:rsidRDefault="00AD3012" w:rsidP="00E205F9">
            <w:pPr>
              <w:widowControl w:val="0"/>
              <w:jc w:val="left"/>
              <w:rPr>
                <w:sz w:val="20"/>
                <w:szCs w:val="20"/>
              </w:rPr>
            </w:pPr>
            <w:r w:rsidRPr="00E45D1E">
              <w:rPr>
                <w:sz w:val="20"/>
                <w:szCs w:val="20"/>
              </w:rPr>
              <w:t>HFC phase-down project pursuant decisions 78/3(g) and 79/45</w:t>
            </w:r>
          </w:p>
        </w:tc>
      </w:tr>
      <w:tr w:rsidR="00AD3012" w:rsidRPr="00E45D1E" w:rsidTr="006E12EC">
        <w:tc>
          <w:tcPr>
            <w:tcW w:w="1560" w:type="dxa"/>
          </w:tcPr>
          <w:p w:rsidR="00AD3012" w:rsidRPr="00E45D1E" w:rsidRDefault="00AD3012" w:rsidP="00E205F9">
            <w:pPr>
              <w:widowControl w:val="0"/>
              <w:jc w:val="left"/>
              <w:rPr>
                <w:sz w:val="20"/>
                <w:szCs w:val="20"/>
                <w:lang w:val="en-CA"/>
              </w:rPr>
            </w:pPr>
            <w:r w:rsidRPr="00E45D1E">
              <w:rPr>
                <w:sz w:val="20"/>
                <w:szCs w:val="20"/>
                <w:lang w:val="en-CA"/>
              </w:rPr>
              <w:lastRenderedPageBreak/>
              <w:t>Colombia</w:t>
            </w:r>
          </w:p>
        </w:tc>
        <w:tc>
          <w:tcPr>
            <w:tcW w:w="2693" w:type="dxa"/>
          </w:tcPr>
          <w:p w:rsidR="00AD3012" w:rsidRPr="00E45D1E" w:rsidRDefault="00AD3012" w:rsidP="00E205F9">
            <w:pPr>
              <w:keepNext/>
              <w:jc w:val="left"/>
              <w:rPr>
                <w:sz w:val="20"/>
                <w:szCs w:val="20"/>
                <w:highlight w:val="yellow"/>
              </w:rPr>
            </w:pPr>
            <w:r w:rsidRPr="00E45D1E">
              <w:rPr>
                <w:sz w:val="20"/>
                <w:szCs w:val="20"/>
              </w:rPr>
              <w:t xml:space="preserve">Conversion from HFC-134a to </w:t>
            </w:r>
            <w:proofErr w:type="spellStart"/>
            <w:r w:rsidRPr="00E45D1E">
              <w:rPr>
                <w:sz w:val="20"/>
                <w:szCs w:val="20"/>
              </w:rPr>
              <w:t>isobutane</w:t>
            </w:r>
            <w:proofErr w:type="spellEnd"/>
            <w:r w:rsidRPr="00E45D1E">
              <w:rPr>
                <w:sz w:val="20"/>
                <w:szCs w:val="20"/>
              </w:rPr>
              <w:t xml:space="preserve"> in the manufacture of domestic refrigerators at </w:t>
            </w:r>
            <w:proofErr w:type="spellStart"/>
            <w:r w:rsidRPr="00E45D1E">
              <w:rPr>
                <w:sz w:val="20"/>
                <w:szCs w:val="20"/>
              </w:rPr>
              <w:t>Mabe</w:t>
            </w:r>
            <w:proofErr w:type="spellEnd"/>
            <w:r w:rsidRPr="00E45D1E">
              <w:rPr>
                <w:sz w:val="20"/>
                <w:szCs w:val="20"/>
              </w:rPr>
              <w:t xml:space="preserve"> Colombia</w:t>
            </w:r>
          </w:p>
        </w:tc>
        <w:tc>
          <w:tcPr>
            <w:tcW w:w="1559" w:type="dxa"/>
            <w:tcMar>
              <w:left w:w="58" w:type="dxa"/>
              <w:right w:w="58" w:type="dxa"/>
            </w:tcMar>
          </w:tcPr>
          <w:p w:rsidR="00AD3012" w:rsidRPr="00E45D1E" w:rsidRDefault="00AD3012" w:rsidP="00E205F9">
            <w:pPr>
              <w:keepNext/>
              <w:jc w:val="left"/>
              <w:rPr>
                <w:sz w:val="20"/>
                <w:szCs w:val="20"/>
                <w:highlight w:val="yellow"/>
              </w:rPr>
            </w:pPr>
            <w:r w:rsidRPr="00E45D1E">
              <w:rPr>
                <w:sz w:val="20"/>
                <w:szCs w:val="20"/>
              </w:rPr>
              <w:t>UNDP</w:t>
            </w:r>
          </w:p>
        </w:tc>
        <w:tc>
          <w:tcPr>
            <w:tcW w:w="1116" w:type="dxa"/>
          </w:tcPr>
          <w:p w:rsidR="00AD3012" w:rsidRPr="00E45D1E" w:rsidRDefault="00AD3012" w:rsidP="00E205F9">
            <w:pPr>
              <w:widowControl w:val="0"/>
              <w:jc w:val="center"/>
              <w:rPr>
                <w:sz w:val="20"/>
                <w:szCs w:val="20"/>
              </w:rPr>
            </w:pPr>
            <w:r w:rsidRPr="00E45D1E">
              <w:rPr>
                <w:sz w:val="20"/>
                <w:szCs w:val="20"/>
              </w:rPr>
              <w:t>80/38</w:t>
            </w:r>
          </w:p>
        </w:tc>
        <w:tc>
          <w:tcPr>
            <w:tcW w:w="2428" w:type="dxa"/>
            <w:gridSpan w:val="2"/>
          </w:tcPr>
          <w:p w:rsidR="00AD3012" w:rsidRPr="00E45D1E" w:rsidRDefault="00AD3012" w:rsidP="00E205F9">
            <w:pPr>
              <w:widowControl w:val="0"/>
              <w:jc w:val="left"/>
              <w:rPr>
                <w:sz w:val="20"/>
                <w:szCs w:val="20"/>
                <w:highlight w:val="yellow"/>
              </w:rPr>
            </w:pPr>
            <w:r w:rsidRPr="00E45D1E">
              <w:rPr>
                <w:sz w:val="20"/>
                <w:szCs w:val="20"/>
              </w:rPr>
              <w:t>HFC phase-down project pursuant decisions 78/3(g) and 79/45</w:t>
            </w:r>
          </w:p>
        </w:tc>
      </w:tr>
      <w:tr w:rsidR="00AD3012" w:rsidRPr="00E45D1E" w:rsidTr="006E12EC">
        <w:tc>
          <w:tcPr>
            <w:tcW w:w="1560" w:type="dxa"/>
          </w:tcPr>
          <w:p w:rsidR="00AD3012" w:rsidRPr="00E45D1E" w:rsidRDefault="00AD3012" w:rsidP="00E205F9">
            <w:pPr>
              <w:widowControl w:val="0"/>
              <w:jc w:val="left"/>
              <w:rPr>
                <w:sz w:val="20"/>
                <w:szCs w:val="20"/>
                <w:lang w:val="en-CA"/>
              </w:rPr>
            </w:pPr>
            <w:r w:rsidRPr="00E45D1E">
              <w:rPr>
                <w:sz w:val="20"/>
                <w:szCs w:val="20"/>
                <w:lang w:val="en-CA"/>
              </w:rPr>
              <w:t>Mexico</w:t>
            </w:r>
          </w:p>
        </w:tc>
        <w:tc>
          <w:tcPr>
            <w:tcW w:w="2693" w:type="dxa"/>
          </w:tcPr>
          <w:p w:rsidR="00AD3012" w:rsidRPr="00E45D1E" w:rsidRDefault="00AD3012" w:rsidP="00E205F9">
            <w:pPr>
              <w:widowControl w:val="0"/>
              <w:jc w:val="left"/>
              <w:rPr>
                <w:sz w:val="20"/>
                <w:szCs w:val="20"/>
              </w:rPr>
            </w:pPr>
            <w:r w:rsidRPr="00E45D1E">
              <w:rPr>
                <w:sz w:val="20"/>
                <w:szCs w:val="20"/>
                <w:lang w:val="en-CA"/>
              </w:rPr>
              <w:t xml:space="preserve">Conversion of domestic refrigeration manufacturing facility from HFC-134a to </w:t>
            </w:r>
            <w:proofErr w:type="spellStart"/>
            <w:r w:rsidRPr="00E45D1E">
              <w:rPr>
                <w:sz w:val="20"/>
                <w:szCs w:val="20"/>
                <w:lang w:val="en-CA"/>
              </w:rPr>
              <w:t>isobutane</w:t>
            </w:r>
            <w:proofErr w:type="spellEnd"/>
            <w:r w:rsidRPr="00E45D1E">
              <w:rPr>
                <w:sz w:val="20"/>
                <w:szCs w:val="20"/>
                <w:lang w:val="en-CA"/>
              </w:rPr>
              <w:t xml:space="preserve"> (R-600a) as a refrigerant and conversion of compressor manufacturing facility from HFC-134a-based compressors to </w:t>
            </w:r>
            <w:r>
              <w:rPr>
                <w:sz w:val="20"/>
                <w:szCs w:val="20"/>
                <w:lang w:val="en-CA"/>
              </w:rPr>
              <w:t>isobutene</w:t>
            </w:r>
            <w:r>
              <w:rPr>
                <w:sz w:val="20"/>
                <w:szCs w:val="20"/>
                <w:lang w:val="en-CA"/>
              </w:rPr>
              <w:noBreakHyphen/>
            </w:r>
            <w:r w:rsidRPr="00E45D1E">
              <w:rPr>
                <w:sz w:val="20"/>
                <w:szCs w:val="20"/>
                <w:lang w:val="en-CA"/>
              </w:rPr>
              <w:t xml:space="preserve">based compressors at </w:t>
            </w:r>
            <w:proofErr w:type="spellStart"/>
            <w:r w:rsidRPr="00E45D1E">
              <w:rPr>
                <w:sz w:val="20"/>
                <w:szCs w:val="20"/>
                <w:lang w:val="en-CA"/>
              </w:rPr>
              <w:t>Mabe</w:t>
            </w:r>
            <w:proofErr w:type="spellEnd"/>
            <w:r w:rsidRPr="00E45D1E">
              <w:rPr>
                <w:sz w:val="20"/>
                <w:szCs w:val="20"/>
                <w:lang w:val="en-CA"/>
              </w:rPr>
              <w:t xml:space="preserve"> Mexico S.A. de C.V.</w:t>
            </w:r>
          </w:p>
        </w:tc>
        <w:tc>
          <w:tcPr>
            <w:tcW w:w="1559" w:type="dxa"/>
            <w:tcMar>
              <w:left w:w="58" w:type="dxa"/>
              <w:right w:w="58" w:type="dxa"/>
            </w:tcMar>
          </w:tcPr>
          <w:p w:rsidR="00AD3012" w:rsidRPr="00E45D1E" w:rsidRDefault="00AD3012" w:rsidP="00E205F9">
            <w:pPr>
              <w:widowControl w:val="0"/>
              <w:jc w:val="left"/>
              <w:rPr>
                <w:sz w:val="20"/>
                <w:szCs w:val="20"/>
              </w:rPr>
            </w:pPr>
            <w:r w:rsidRPr="00E45D1E">
              <w:rPr>
                <w:sz w:val="20"/>
                <w:szCs w:val="20"/>
              </w:rPr>
              <w:t>UNDP</w:t>
            </w:r>
          </w:p>
        </w:tc>
        <w:tc>
          <w:tcPr>
            <w:tcW w:w="1116" w:type="dxa"/>
          </w:tcPr>
          <w:p w:rsidR="00AD3012" w:rsidRPr="00E45D1E" w:rsidRDefault="00AD3012" w:rsidP="00E205F9">
            <w:pPr>
              <w:widowControl w:val="0"/>
              <w:jc w:val="center"/>
              <w:rPr>
                <w:sz w:val="20"/>
                <w:szCs w:val="20"/>
              </w:rPr>
            </w:pPr>
            <w:r w:rsidRPr="00E45D1E">
              <w:rPr>
                <w:sz w:val="20"/>
                <w:szCs w:val="20"/>
              </w:rPr>
              <w:t>80/45</w:t>
            </w:r>
          </w:p>
        </w:tc>
        <w:tc>
          <w:tcPr>
            <w:tcW w:w="2428" w:type="dxa"/>
            <w:gridSpan w:val="2"/>
          </w:tcPr>
          <w:p w:rsidR="00AD3012" w:rsidRPr="00E45D1E" w:rsidRDefault="00AD3012" w:rsidP="00E205F9">
            <w:pPr>
              <w:widowControl w:val="0"/>
              <w:jc w:val="left"/>
              <w:rPr>
                <w:sz w:val="20"/>
                <w:szCs w:val="20"/>
              </w:rPr>
            </w:pPr>
            <w:r w:rsidRPr="00E45D1E">
              <w:rPr>
                <w:sz w:val="20"/>
                <w:szCs w:val="20"/>
              </w:rPr>
              <w:t>HFC phase-down project pursuant decisions 78/3(g) and 79/45</w:t>
            </w:r>
          </w:p>
        </w:tc>
      </w:tr>
    </w:tbl>
    <w:p w:rsidR="00ED6EB9" w:rsidRPr="00AD3012" w:rsidRDefault="00ED6EB9" w:rsidP="003A7E5C">
      <w:pPr>
        <w:widowControl w:val="0"/>
        <w:rPr>
          <w:sz w:val="18"/>
          <w:szCs w:val="18"/>
        </w:rPr>
      </w:pPr>
      <w:r w:rsidRPr="00AD3012">
        <w:rPr>
          <w:sz w:val="18"/>
          <w:szCs w:val="18"/>
        </w:rPr>
        <w:t>*Document also includes a tranche request for stage I of the HPMP, which is for blanket approval.</w:t>
      </w:r>
    </w:p>
    <w:p w:rsidR="009C2EDD" w:rsidRDefault="009C2EDD" w:rsidP="00840DF0">
      <w:pPr>
        <w:tabs>
          <w:tab w:val="center" w:pos="4680"/>
          <w:tab w:val="left" w:pos="7884"/>
        </w:tabs>
        <w:jc w:val="center"/>
        <w:outlineLvl w:val="0"/>
        <w:rPr>
          <w:sz w:val="18"/>
          <w:szCs w:val="18"/>
          <w:lang w:val="en-CA"/>
        </w:rPr>
        <w:sectPr w:rsidR="009C2EDD" w:rsidSect="00FC510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p>
    <w:p w:rsidR="000D09DB" w:rsidRPr="00F32771" w:rsidRDefault="000D09DB" w:rsidP="000D09DB">
      <w:pPr>
        <w:pStyle w:val="Title1"/>
        <w:rPr>
          <w:sz w:val="21"/>
          <w:szCs w:val="21"/>
        </w:rPr>
      </w:pPr>
      <w:r w:rsidRPr="00F32771">
        <w:rPr>
          <w:sz w:val="21"/>
          <w:szCs w:val="21"/>
        </w:rPr>
        <w:lastRenderedPageBreak/>
        <w:t>A</w:t>
      </w:r>
      <w:r w:rsidRPr="00F32771">
        <w:rPr>
          <w:caps w:val="0"/>
          <w:sz w:val="21"/>
          <w:szCs w:val="21"/>
        </w:rPr>
        <w:t>nnex</w:t>
      </w:r>
      <w:r w:rsidRPr="00F32771">
        <w:rPr>
          <w:sz w:val="21"/>
          <w:szCs w:val="21"/>
        </w:rPr>
        <w:t xml:space="preserve"> </w:t>
      </w:r>
      <w:r>
        <w:rPr>
          <w:sz w:val="21"/>
          <w:szCs w:val="21"/>
        </w:rPr>
        <w:t>I</w:t>
      </w:r>
    </w:p>
    <w:p w:rsidR="000D09DB" w:rsidRPr="00F32771" w:rsidRDefault="000D09DB" w:rsidP="000D09DB">
      <w:pPr>
        <w:pStyle w:val="Title1"/>
        <w:rPr>
          <w:sz w:val="21"/>
          <w:szCs w:val="21"/>
        </w:rPr>
      </w:pPr>
    </w:p>
    <w:p w:rsidR="000D09DB" w:rsidRPr="00EA6C86" w:rsidRDefault="000D09DB" w:rsidP="000D09DB">
      <w:pPr>
        <w:pStyle w:val="Title1"/>
        <w:rPr>
          <w:sz w:val="21"/>
          <w:szCs w:val="21"/>
        </w:rPr>
      </w:pPr>
      <w:r w:rsidRPr="00EA6C86">
        <w:rPr>
          <w:sz w:val="21"/>
          <w:szCs w:val="21"/>
        </w:rPr>
        <w:t>FUNDING REQUESTS FOR ENABLING ACTIVITIES SUBMITTED TO the 80</w:t>
      </w:r>
      <w:r w:rsidRPr="00EA6C86">
        <w:rPr>
          <w:sz w:val="21"/>
          <w:szCs w:val="21"/>
          <w:vertAlign w:val="superscript"/>
        </w:rPr>
        <w:t>TH </w:t>
      </w:r>
      <w:r w:rsidRPr="00EA6C86">
        <w:rPr>
          <w:sz w:val="21"/>
          <w:szCs w:val="21"/>
        </w:rPr>
        <w:t>MEETING</w:t>
      </w:r>
    </w:p>
    <w:p w:rsidR="000D09DB" w:rsidRPr="00EA6C86" w:rsidRDefault="000D09DB" w:rsidP="000D09DB">
      <w:pPr>
        <w:pStyle w:val="Title1"/>
        <w:jc w:val="left"/>
        <w:rPr>
          <w:sz w:val="21"/>
          <w:szCs w:val="21"/>
        </w:rPr>
      </w:pPr>
    </w:p>
    <w:tbl>
      <w:tblPr>
        <w:tblW w:w="5000" w:type="pct"/>
        <w:tblLook w:val="04A0" w:firstRow="1" w:lastRow="0" w:firstColumn="1" w:lastColumn="0" w:noHBand="0" w:noVBand="1"/>
      </w:tblPr>
      <w:tblGrid>
        <w:gridCol w:w="1297"/>
        <w:gridCol w:w="3799"/>
        <w:gridCol w:w="1417"/>
        <w:gridCol w:w="1417"/>
        <w:gridCol w:w="1420"/>
      </w:tblGrid>
      <w:tr w:rsidR="000D09DB" w:rsidRPr="00EA6C86" w:rsidTr="0088091E">
        <w:trPr>
          <w:tblHeader/>
        </w:trPr>
        <w:tc>
          <w:tcPr>
            <w:tcW w:w="721" w:type="pct"/>
            <w:vMerge w:val="restart"/>
            <w:tcBorders>
              <w:top w:val="single" w:sz="4" w:space="0" w:color="auto"/>
              <w:left w:val="single" w:sz="4" w:space="0" w:color="auto"/>
              <w:right w:val="single" w:sz="4" w:space="0" w:color="auto"/>
            </w:tcBorders>
            <w:shd w:val="clear" w:color="auto" w:fill="auto"/>
            <w:noWrap/>
            <w:vAlign w:val="center"/>
            <w:hideMark/>
          </w:tcPr>
          <w:p w:rsidR="000D09DB" w:rsidRPr="00EA6C86" w:rsidRDefault="000D09DB" w:rsidP="0088091E">
            <w:pPr>
              <w:jc w:val="left"/>
              <w:rPr>
                <w:b/>
                <w:color w:val="000000"/>
                <w:sz w:val="20"/>
                <w:szCs w:val="20"/>
                <w:lang w:val="en-US"/>
              </w:rPr>
            </w:pPr>
            <w:r w:rsidRPr="00EA6C86">
              <w:rPr>
                <w:b/>
                <w:color w:val="000000"/>
                <w:sz w:val="20"/>
                <w:szCs w:val="20"/>
                <w:lang w:val="en-US"/>
              </w:rPr>
              <w:t>Agency</w:t>
            </w:r>
          </w:p>
        </w:tc>
        <w:tc>
          <w:tcPr>
            <w:tcW w:w="1923" w:type="pct"/>
            <w:vMerge w:val="restart"/>
            <w:tcBorders>
              <w:top w:val="single" w:sz="4" w:space="0" w:color="auto"/>
              <w:left w:val="nil"/>
              <w:right w:val="single" w:sz="4" w:space="0" w:color="auto"/>
            </w:tcBorders>
            <w:shd w:val="clear" w:color="auto" w:fill="auto"/>
            <w:noWrap/>
            <w:hideMark/>
          </w:tcPr>
          <w:p w:rsidR="000D09DB" w:rsidRPr="00EA6C86" w:rsidRDefault="000D09DB" w:rsidP="0088091E">
            <w:pPr>
              <w:jc w:val="center"/>
              <w:rPr>
                <w:b/>
                <w:color w:val="000000"/>
                <w:sz w:val="20"/>
                <w:szCs w:val="20"/>
                <w:lang w:val="en-US"/>
              </w:rPr>
            </w:pPr>
            <w:r w:rsidRPr="00EA6C86">
              <w:rPr>
                <w:b/>
                <w:color w:val="000000"/>
                <w:sz w:val="20"/>
                <w:szCs w:val="20"/>
                <w:lang w:val="en-US"/>
              </w:rPr>
              <w:t>Country</w:t>
            </w:r>
          </w:p>
        </w:tc>
        <w:tc>
          <w:tcPr>
            <w:tcW w:w="2356" w:type="pct"/>
            <w:gridSpan w:val="3"/>
            <w:tcBorders>
              <w:top w:val="single" w:sz="4" w:space="0" w:color="auto"/>
              <w:left w:val="nil"/>
              <w:bottom w:val="single" w:sz="4" w:space="0" w:color="auto"/>
              <w:right w:val="single" w:sz="4" w:space="0" w:color="auto"/>
            </w:tcBorders>
            <w:shd w:val="clear" w:color="auto" w:fill="auto"/>
            <w:noWrap/>
            <w:hideMark/>
          </w:tcPr>
          <w:p w:rsidR="000D09DB" w:rsidRPr="00EA6C86" w:rsidRDefault="000D09DB" w:rsidP="0088091E">
            <w:pPr>
              <w:jc w:val="center"/>
              <w:rPr>
                <w:b/>
                <w:color w:val="000000"/>
                <w:sz w:val="20"/>
                <w:szCs w:val="20"/>
                <w:lang w:val="en-US"/>
              </w:rPr>
            </w:pPr>
            <w:r w:rsidRPr="00EA6C86">
              <w:rPr>
                <w:b/>
                <w:color w:val="000000"/>
                <w:sz w:val="20"/>
                <w:szCs w:val="20"/>
                <w:lang w:val="en-US"/>
              </w:rPr>
              <w:t>Amount requested (US $)</w:t>
            </w:r>
          </w:p>
        </w:tc>
      </w:tr>
      <w:tr w:rsidR="000D09DB" w:rsidRPr="00EA6C86" w:rsidTr="0088091E">
        <w:trPr>
          <w:tblHeader/>
        </w:trPr>
        <w:tc>
          <w:tcPr>
            <w:tcW w:w="721" w:type="pct"/>
            <w:vMerge/>
            <w:tcBorders>
              <w:left w:val="single" w:sz="4" w:space="0" w:color="auto"/>
              <w:bottom w:val="single" w:sz="4" w:space="0" w:color="auto"/>
              <w:right w:val="single" w:sz="4" w:space="0" w:color="auto"/>
            </w:tcBorders>
            <w:shd w:val="clear" w:color="auto" w:fill="auto"/>
            <w:noWrap/>
            <w:hideMark/>
          </w:tcPr>
          <w:p w:rsidR="000D09DB" w:rsidRPr="00EA6C86" w:rsidRDefault="000D09DB" w:rsidP="0088091E">
            <w:pPr>
              <w:jc w:val="center"/>
              <w:rPr>
                <w:b/>
                <w:color w:val="000000"/>
                <w:sz w:val="20"/>
                <w:szCs w:val="20"/>
                <w:lang w:val="en-US"/>
              </w:rPr>
            </w:pPr>
          </w:p>
        </w:tc>
        <w:tc>
          <w:tcPr>
            <w:tcW w:w="1923" w:type="pct"/>
            <w:vMerge/>
            <w:tcBorders>
              <w:left w:val="nil"/>
              <w:bottom w:val="single" w:sz="4" w:space="0" w:color="auto"/>
              <w:right w:val="single" w:sz="4" w:space="0" w:color="auto"/>
            </w:tcBorders>
            <w:shd w:val="clear" w:color="auto" w:fill="auto"/>
            <w:noWrap/>
            <w:hideMark/>
          </w:tcPr>
          <w:p w:rsidR="000D09DB" w:rsidRPr="00EA6C86" w:rsidRDefault="000D09DB" w:rsidP="0088091E">
            <w:pPr>
              <w:jc w:val="center"/>
              <w:rPr>
                <w:b/>
                <w:color w:val="000000"/>
                <w:sz w:val="20"/>
                <w:szCs w:val="20"/>
                <w:lang w:val="en-US"/>
              </w:rPr>
            </w:pP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center"/>
              <w:rPr>
                <w:b/>
                <w:color w:val="000000"/>
                <w:sz w:val="20"/>
                <w:szCs w:val="20"/>
                <w:lang w:val="en-US"/>
              </w:rPr>
            </w:pPr>
            <w:r w:rsidRPr="00EA6C86">
              <w:rPr>
                <w:b/>
                <w:color w:val="000000"/>
                <w:sz w:val="20"/>
                <w:szCs w:val="20"/>
                <w:lang w:val="en-US"/>
              </w:rPr>
              <w:t>Cost</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center"/>
              <w:rPr>
                <w:b/>
                <w:color w:val="000000"/>
                <w:sz w:val="20"/>
                <w:szCs w:val="20"/>
                <w:lang w:val="en-US"/>
              </w:rPr>
            </w:pPr>
            <w:r w:rsidRPr="00EA6C86">
              <w:rPr>
                <w:b/>
                <w:color w:val="000000"/>
                <w:sz w:val="20"/>
                <w:szCs w:val="20"/>
                <w:lang w:val="en-US"/>
              </w:rPr>
              <w:t>Support</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center"/>
              <w:rPr>
                <w:b/>
                <w:color w:val="000000"/>
                <w:sz w:val="20"/>
                <w:szCs w:val="20"/>
                <w:lang w:val="en-US"/>
              </w:rPr>
            </w:pPr>
            <w:r w:rsidRPr="00EA6C86">
              <w:rPr>
                <w:b/>
                <w:color w:val="000000"/>
                <w:sz w:val="20"/>
                <w:szCs w:val="20"/>
                <w:lang w:val="en-US"/>
              </w:rPr>
              <w:t>Total</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Germany</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Liberia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12,350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107,350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Papua New Guinea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12,350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107,350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Seychelles</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12,350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107,350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Subtotal</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285,000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37,050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322,050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Italy</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Lesotho**</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40,000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5,200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45,200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Maldives**</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40,000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5,200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45,200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Rwanda**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40,000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5,200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45,200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Tunisia**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75,000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9,750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84,750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Subtotal</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195,000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25,350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220,350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UNDP</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Chile</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33,000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2,970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35,970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China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14,850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179,850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Colombia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22,500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272,500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Costa Rica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13,500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163,500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Fiji</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13,500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163,500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Jamaica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13,500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163,500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Lebanon</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13,500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163,500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Peru</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13,500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163,500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Trinidad and Tobago</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13,500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163,500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Uruguay</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109,000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Subtotal</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1,448,000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130,320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1,578,320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UNEP</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Angola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19,500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169,500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Bhutan</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6,500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56,500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Cambodia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19,500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169,500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xml:space="preserve">China** </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85,000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11,050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96,050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Chile**</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31,000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4,030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35,030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Dominica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6,500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56,500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Dominican Republic (the)</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19,500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169,500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Ecuador</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19,500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169,500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Eritrea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12,350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107,350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Gabon</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19,500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169,500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Ghana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19,500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169,500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Guatemala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19,500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169,500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xml:space="preserve">Kyrgyzstan </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12,350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107,350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Lesotho</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7,150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62,150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Maldives</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7,150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62,150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Mexico**</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30,000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3,900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33,900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Mongolia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12,350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107,350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Namibia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19,500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169,500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Nigeria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32,500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282,500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Palau</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6,500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56,500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Rwanda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7,150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62,150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Saint Lucia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12,350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107,350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Saint Vincent and the Grenadines</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6,500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56,500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Senegal</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19,500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169,500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Sudan</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75,000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9,750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84,750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xml:space="preserve">Suriname </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12,350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107,350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lastRenderedPageBreak/>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Togo</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19,500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169,500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Tonga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6,500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56,500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Turkmenistan</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19,500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169,500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Zambia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12,350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107,350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Zimbabwe</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19,500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169,500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Subtotal</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3,256,000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423,280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3,679,280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UNIDO</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Albania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8,550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103,550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Armenia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13,500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163,500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Bosnia and Herzegovina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8,550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103,550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Burkina Faso</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13,500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163,500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Cameroon</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13,500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163,500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Chile**</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86,000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7,740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93,740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Congo (Republic of)</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13,500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163,500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Gambia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8,550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103,550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the former Yugoslav Republic of Macedonia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8,550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103,550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Mexico</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220,000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19,800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239,800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Montenegro</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4,500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54,500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Serbia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13,500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163,500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Somalia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13,500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163,500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tcPr>
          <w:p w:rsidR="000D09DB" w:rsidRPr="00EA6C86" w:rsidRDefault="000D09DB" w:rsidP="0088091E">
            <w:pPr>
              <w:jc w:val="left"/>
              <w:rPr>
                <w:color w:val="000000"/>
                <w:sz w:val="20"/>
                <w:szCs w:val="20"/>
                <w:lang w:val="en-US"/>
              </w:rPr>
            </w:pPr>
          </w:p>
        </w:tc>
        <w:tc>
          <w:tcPr>
            <w:tcW w:w="1923" w:type="pct"/>
            <w:tcBorders>
              <w:top w:val="nil"/>
              <w:left w:val="nil"/>
              <w:bottom w:val="single" w:sz="4" w:space="0" w:color="auto"/>
              <w:right w:val="single" w:sz="4" w:space="0" w:color="auto"/>
            </w:tcBorders>
            <w:shd w:val="clear" w:color="auto" w:fill="auto"/>
            <w:noWrap/>
            <w:vAlign w:val="bottom"/>
          </w:tcPr>
          <w:p w:rsidR="000D09DB" w:rsidRPr="00EA6C86" w:rsidRDefault="000D09DB" w:rsidP="0088091E">
            <w:pPr>
              <w:jc w:val="left"/>
              <w:rPr>
                <w:color w:val="000000"/>
                <w:sz w:val="20"/>
                <w:szCs w:val="20"/>
                <w:lang w:val="en-US"/>
              </w:rPr>
            </w:pPr>
            <w:r w:rsidRPr="00EA6C86">
              <w:rPr>
                <w:color w:val="000000"/>
                <w:sz w:val="20"/>
                <w:szCs w:val="20"/>
                <w:lang w:val="en-US"/>
              </w:rPr>
              <w:t>Sudan</w:t>
            </w:r>
          </w:p>
        </w:tc>
        <w:tc>
          <w:tcPr>
            <w:tcW w:w="785" w:type="pct"/>
            <w:tcBorders>
              <w:top w:val="nil"/>
              <w:left w:val="nil"/>
              <w:bottom w:val="single" w:sz="4" w:space="0" w:color="auto"/>
              <w:right w:val="single" w:sz="4" w:space="0" w:color="auto"/>
            </w:tcBorders>
            <w:shd w:val="clear" w:color="auto" w:fill="auto"/>
            <w:noWrap/>
          </w:tcPr>
          <w:p w:rsidR="000D09DB" w:rsidRPr="00EA6C86" w:rsidRDefault="000D09DB" w:rsidP="0088091E">
            <w:pPr>
              <w:jc w:val="right"/>
              <w:rPr>
                <w:color w:val="000000"/>
                <w:sz w:val="20"/>
                <w:szCs w:val="20"/>
                <w:lang w:val="en-US"/>
              </w:rPr>
            </w:pPr>
            <w:r w:rsidRPr="00EA6C86">
              <w:rPr>
                <w:color w:val="000000"/>
                <w:sz w:val="20"/>
                <w:szCs w:val="20"/>
                <w:lang w:val="en-US"/>
              </w:rPr>
              <w:t>75,000</w:t>
            </w:r>
          </w:p>
        </w:tc>
        <w:tc>
          <w:tcPr>
            <w:tcW w:w="785" w:type="pct"/>
            <w:tcBorders>
              <w:top w:val="nil"/>
              <w:left w:val="nil"/>
              <w:bottom w:val="single" w:sz="4" w:space="0" w:color="auto"/>
              <w:right w:val="single" w:sz="4" w:space="0" w:color="auto"/>
            </w:tcBorders>
            <w:shd w:val="clear" w:color="auto" w:fill="auto"/>
            <w:noWrap/>
          </w:tcPr>
          <w:p w:rsidR="000D09DB" w:rsidRPr="00EA6C86" w:rsidRDefault="000D09DB" w:rsidP="0088091E">
            <w:pPr>
              <w:jc w:val="right"/>
              <w:rPr>
                <w:color w:val="000000"/>
                <w:sz w:val="20"/>
                <w:szCs w:val="20"/>
                <w:lang w:val="en-US"/>
              </w:rPr>
            </w:pPr>
            <w:r w:rsidRPr="00EA6C86">
              <w:rPr>
                <w:color w:val="000000"/>
                <w:sz w:val="20"/>
                <w:szCs w:val="20"/>
                <w:lang w:val="en-US"/>
              </w:rPr>
              <w:t>6,750</w:t>
            </w:r>
          </w:p>
        </w:tc>
        <w:tc>
          <w:tcPr>
            <w:tcW w:w="785" w:type="pct"/>
            <w:tcBorders>
              <w:top w:val="nil"/>
              <w:left w:val="nil"/>
              <w:bottom w:val="single" w:sz="4" w:space="0" w:color="auto"/>
              <w:right w:val="single" w:sz="4" w:space="0" w:color="auto"/>
            </w:tcBorders>
            <w:shd w:val="clear" w:color="auto" w:fill="auto"/>
            <w:noWrap/>
          </w:tcPr>
          <w:p w:rsidR="000D09DB" w:rsidRPr="00EA6C86" w:rsidRDefault="000D09DB" w:rsidP="0088091E">
            <w:pPr>
              <w:jc w:val="right"/>
              <w:rPr>
                <w:color w:val="000000"/>
                <w:sz w:val="20"/>
                <w:szCs w:val="20"/>
                <w:lang w:val="en-US"/>
              </w:rPr>
            </w:pPr>
            <w:r w:rsidRPr="00EA6C86">
              <w:rPr>
                <w:color w:val="000000"/>
                <w:sz w:val="20"/>
                <w:szCs w:val="20"/>
                <w:lang w:val="en-US"/>
              </w:rPr>
              <w:t>81,750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Tunisia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75,000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6,750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81,750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Turkey</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22,500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272,500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Uruguay**</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4,500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54,500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Viet Nam</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22,500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272,500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Subtotal</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2,336,000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210,240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2,546,240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World Bank</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Malaysia</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22,500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272,500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Philippines (the)</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22,500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272,500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Thailand</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22,500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272,500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Subtotal</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750,000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67,500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817,500</w:t>
            </w:r>
          </w:p>
        </w:tc>
      </w:tr>
      <w:tr w:rsidR="000D09DB" w:rsidRPr="00EA6C86" w:rsidTr="0088091E">
        <w:tc>
          <w:tcPr>
            <w:tcW w:w="721" w:type="pct"/>
            <w:tcBorders>
              <w:top w:val="nil"/>
              <w:left w:val="single" w:sz="4" w:space="0" w:color="auto"/>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Total</w:t>
            </w:r>
          </w:p>
        </w:tc>
        <w:tc>
          <w:tcPr>
            <w:tcW w:w="1923" w:type="pct"/>
            <w:tcBorders>
              <w:top w:val="nil"/>
              <w:left w:val="nil"/>
              <w:bottom w:val="single" w:sz="4" w:space="0" w:color="auto"/>
              <w:right w:val="single" w:sz="4" w:space="0" w:color="auto"/>
            </w:tcBorders>
            <w:shd w:val="clear" w:color="auto" w:fill="auto"/>
            <w:noWrap/>
            <w:vAlign w:val="bottom"/>
            <w:hideMark/>
          </w:tcPr>
          <w:p w:rsidR="000D09DB" w:rsidRPr="00EA6C86" w:rsidRDefault="000D09DB" w:rsidP="0088091E">
            <w:pPr>
              <w:jc w:val="left"/>
              <w:rPr>
                <w:color w:val="000000"/>
                <w:sz w:val="20"/>
                <w:szCs w:val="20"/>
                <w:lang w:val="en-US"/>
              </w:rPr>
            </w:pPr>
            <w:r w:rsidRPr="00EA6C86">
              <w:rPr>
                <w:color w:val="000000"/>
                <w:sz w:val="20"/>
                <w:szCs w:val="20"/>
                <w:lang w:val="en-US"/>
              </w:rPr>
              <w:t> </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8,270,000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893,740</w:t>
            </w:r>
          </w:p>
        </w:tc>
        <w:tc>
          <w:tcPr>
            <w:tcW w:w="785" w:type="pct"/>
            <w:tcBorders>
              <w:top w:val="nil"/>
              <w:left w:val="nil"/>
              <w:bottom w:val="single" w:sz="4" w:space="0" w:color="auto"/>
              <w:right w:val="single" w:sz="4" w:space="0" w:color="auto"/>
            </w:tcBorders>
            <w:shd w:val="clear" w:color="auto" w:fill="auto"/>
            <w:noWrap/>
            <w:hideMark/>
          </w:tcPr>
          <w:p w:rsidR="000D09DB" w:rsidRPr="00EA6C86" w:rsidRDefault="000D09DB" w:rsidP="0088091E">
            <w:pPr>
              <w:jc w:val="right"/>
              <w:rPr>
                <w:color w:val="000000"/>
                <w:sz w:val="20"/>
                <w:szCs w:val="20"/>
                <w:lang w:val="en-US"/>
              </w:rPr>
            </w:pPr>
            <w:r w:rsidRPr="00EA6C86">
              <w:rPr>
                <w:color w:val="000000"/>
                <w:sz w:val="20"/>
                <w:szCs w:val="20"/>
                <w:lang w:val="en-US"/>
              </w:rPr>
              <w:t>9,163,740</w:t>
            </w:r>
          </w:p>
        </w:tc>
      </w:tr>
    </w:tbl>
    <w:p w:rsidR="000D09DB" w:rsidRDefault="000D09DB" w:rsidP="000D09DB">
      <w:pPr>
        <w:pStyle w:val="StyleHeader4Para4Left0Firstline0"/>
        <w:numPr>
          <w:ilvl w:val="0"/>
          <w:numId w:val="0"/>
        </w:numPr>
      </w:pPr>
      <w:r w:rsidRPr="00EA6C86">
        <w:t>**As cooperating implementing agency.</w:t>
      </w:r>
    </w:p>
    <w:p w:rsidR="000D09DB" w:rsidRDefault="000D09DB" w:rsidP="000D09DB">
      <w:pPr>
        <w:jc w:val="left"/>
        <w:rPr>
          <w:b/>
          <w:caps/>
        </w:rPr>
        <w:sectPr w:rsidR="000D09DB" w:rsidSect="0088091E">
          <w:headerReference w:type="even" r:id="rId15"/>
          <w:headerReference w:type="default" r:id="rId16"/>
          <w:footerReference w:type="even" r:id="rId17"/>
          <w:footerReference w:type="default" r:id="rId18"/>
          <w:headerReference w:type="first" r:id="rId19"/>
          <w:footerReference w:type="first" r:id="rId20"/>
          <w:type w:val="oddPage"/>
          <w:pgSz w:w="12240" w:h="15840" w:code="1"/>
          <w:pgMar w:top="1440" w:right="1440" w:bottom="1440" w:left="1440" w:header="720" w:footer="475" w:gutter="0"/>
          <w:pgNumType w:start="1"/>
          <w:cols w:space="720"/>
          <w:titlePg/>
          <w:docGrid w:linePitch="299"/>
        </w:sectPr>
      </w:pPr>
    </w:p>
    <w:p w:rsidR="000D09DB" w:rsidRDefault="000D09DB" w:rsidP="000D09DB">
      <w:pPr>
        <w:pStyle w:val="Title1"/>
        <w:rPr>
          <w:sz w:val="20"/>
          <w:szCs w:val="20"/>
          <w:lang w:val="en-CA"/>
        </w:rPr>
      </w:pPr>
      <w:r>
        <w:lastRenderedPageBreak/>
        <w:t>A</w:t>
      </w:r>
      <w:r>
        <w:rPr>
          <w:caps w:val="0"/>
        </w:rPr>
        <w:t>nnex</w:t>
      </w:r>
      <w:r>
        <w:t xml:space="preserve"> II</w:t>
      </w:r>
    </w:p>
    <w:p w:rsidR="000D09DB" w:rsidRDefault="000D09DB" w:rsidP="000D09DB">
      <w:pPr>
        <w:pStyle w:val="Title1"/>
        <w:rPr>
          <w:sz w:val="20"/>
          <w:szCs w:val="20"/>
          <w:lang w:val="en-CA"/>
        </w:rPr>
      </w:pPr>
    </w:p>
    <w:p w:rsidR="000D09DB" w:rsidRDefault="000D09DB" w:rsidP="000D09DB">
      <w:pPr>
        <w:pStyle w:val="Title1"/>
        <w:rPr>
          <w:sz w:val="20"/>
          <w:szCs w:val="20"/>
          <w:lang w:val="en-CA"/>
        </w:rPr>
      </w:pPr>
      <w:r>
        <w:rPr>
          <w:sz w:val="20"/>
          <w:szCs w:val="20"/>
          <w:lang w:val="en-CA"/>
        </w:rPr>
        <w:t xml:space="preserve">PROJECT PREPARATION REQUESTS </w:t>
      </w:r>
      <w:r w:rsidRPr="001705FE">
        <w:rPr>
          <w:sz w:val="20"/>
          <w:szCs w:val="20"/>
          <w:lang w:val="en-CA"/>
        </w:rPr>
        <w:t xml:space="preserve">SUBMITTED TO THE </w:t>
      </w:r>
      <w:r>
        <w:rPr>
          <w:sz w:val="20"/>
          <w:szCs w:val="20"/>
          <w:lang w:val="en-CA"/>
        </w:rPr>
        <w:t>80</w:t>
      </w:r>
      <w:r w:rsidRPr="004B7261">
        <w:rPr>
          <w:sz w:val="20"/>
          <w:szCs w:val="20"/>
          <w:vertAlign w:val="superscript"/>
          <w:lang w:val="en-CA"/>
        </w:rPr>
        <w:t>TH</w:t>
      </w:r>
      <w:r>
        <w:rPr>
          <w:sz w:val="20"/>
          <w:szCs w:val="20"/>
          <w:lang w:val="en-CA"/>
        </w:rPr>
        <w:t xml:space="preserve"> </w:t>
      </w:r>
      <w:r w:rsidRPr="001705FE">
        <w:rPr>
          <w:sz w:val="20"/>
          <w:szCs w:val="20"/>
          <w:lang w:val="en-CA"/>
        </w:rPr>
        <w:t>MEETING</w:t>
      </w:r>
    </w:p>
    <w:p w:rsidR="000D09DB" w:rsidRDefault="000D09DB" w:rsidP="000D09DB">
      <w:pPr>
        <w:pStyle w:val="Title1"/>
      </w:pPr>
      <w:r>
        <w:rPr>
          <w:sz w:val="20"/>
          <w:szCs w:val="20"/>
          <w:lang w:val="en-CA"/>
        </w:rPr>
        <w:t>(aLPHABETICAL ORDER BY SUBSECTOR)</w:t>
      </w:r>
    </w:p>
    <w:p w:rsidR="000D09DB" w:rsidRDefault="000D09DB" w:rsidP="000D09DB">
      <w:pPr>
        <w:pStyle w:val="Title1"/>
        <w:jc w:val="both"/>
      </w:pPr>
    </w:p>
    <w:tbl>
      <w:tblPr>
        <w:tblStyle w:val="TableGrid20"/>
        <w:tblW w:w="4955" w:type="pct"/>
        <w:tblLayout w:type="fixed"/>
        <w:tblLook w:val="04A0" w:firstRow="1" w:lastRow="0" w:firstColumn="1" w:lastColumn="0" w:noHBand="0" w:noVBand="1"/>
      </w:tblPr>
      <w:tblGrid>
        <w:gridCol w:w="2908"/>
        <w:gridCol w:w="6358"/>
      </w:tblGrid>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sz w:val="20"/>
                <w:szCs w:val="20"/>
                <w:lang w:val="en-CA"/>
              </w:rPr>
              <w:t>DOMESTIC REFRIGERATION SUBSECTOR</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sz w:val="20"/>
                <w:szCs w:val="20"/>
                <w:lang w:val="en-CA"/>
              </w:rPr>
              <w:t xml:space="preserve">China </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UNDP</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Cs/>
                <w:sz w:val="20"/>
                <w:szCs w:val="20"/>
                <w:lang w:val="en-CA"/>
              </w:rPr>
            </w:pPr>
            <w:r w:rsidRPr="00C47B48">
              <w:rPr>
                <w:rFonts w:ascii="Times New Roman" w:hAnsi="Times New Roman" w:cs="Times New Roman"/>
                <w:bCs/>
                <w:sz w:val="20"/>
                <w:szCs w:val="20"/>
                <w:lang w:val="en-CA"/>
              </w:rPr>
              <w:t>Conversion from HFC-134a to HC-290 in a domestic freezer manufacturer (Qingdao Haier)</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Cs/>
                <w:sz w:val="20"/>
                <w:szCs w:val="20"/>
                <w:lang w:val="en-CA"/>
              </w:rPr>
              <w:t>Domestic refrigeration</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HC-290</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b/>
                <w:sz w:val="20"/>
                <w:szCs w:val="20"/>
                <w:lang w:val="en-CA"/>
              </w:rPr>
              <w:t>Funding requested (US $)</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30,000 (estimated project cost is US $3 million)</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bCs/>
                <w:sz w:val="20"/>
                <w:szCs w:val="20"/>
                <w:lang w:val="en-CA"/>
              </w:rPr>
            </w:pPr>
            <w:r w:rsidRPr="00C47B48">
              <w:rPr>
                <w:rFonts w:ascii="Times New Roman" w:hAnsi="Times New Roman" w:cs="Times New Roman"/>
                <w:b/>
                <w:bCs/>
                <w:sz w:val="20"/>
                <w:szCs w:val="20"/>
                <w:lang w:val="en-CA"/>
              </w:rPr>
              <w:t xml:space="preserve">Description: </w:t>
            </w:r>
            <w:r w:rsidRPr="00C47B48">
              <w:rPr>
                <w:rFonts w:ascii="Times New Roman" w:hAnsi="Times New Roman" w:cs="Times New Roman"/>
                <w:bCs/>
                <w:sz w:val="20"/>
                <w:szCs w:val="20"/>
                <w:lang w:val="en-CA"/>
              </w:rPr>
              <w:t>To convert one enterprise from HFC-134a to HC-290 in the domestic freezer sector and provide incentives for sector to move to this technology. The project will collect ICC, IOC and energy efficiency data of the process, and described barriers that were encountered during the conversion.</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sz w:val="20"/>
                <w:szCs w:val="20"/>
                <w:lang w:val="en-CA"/>
              </w:rPr>
              <w:t xml:space="preserve">Assessment: </w:t>
            </w:r>
            <w:r w:rsidRPr="00C47B48">
              <w:rPr>
                <w:rFonts w:ascii="Times New Roman" w:hAnsi="Times New Roman" w:cs="Times New Roman"/>
                <w:sz w:val="20"/>
                <w:szCs w:val="20"/>
                <w:lang w:val="en-CA"/>
              </w:rPr>
              <w:t xml:space="preserve">The project is expected to phase out </w:t>
            </w:r>
            <w:r w:rsidRPr="00C47B48">
              <w:rPr>
                <w:rFonts w:ascii="Times New Roman" w:hAnsi="Times New Roman" w:cs="Times New Roman"/>
                <w:sz w:val="20"/>
                <w:szCs w:val="20"/>
              </w:rPr>
              <w:t xml:space="preserve">50 </w:t>
            </w:r>
            <w:proofErr w:type="spellStart"/>
            <w:r w:rsidRPr="00C47B48">
              <w:rPr>
                <w:rFonts w:ascii="Times New Roman" w:hAnsi="Times New Roman" w:cs="Times New Roman"/>
                <w:sz w:val="20"/>
                <w:szCs w:val="20"/>
              </w:rPr>
              <w:t>mt</w:t>
            </w:r>
            <w:proofErr w:type="spellEnd"/>
            <w:r w:rsidRPr="00C47B48">
              <w:rPr>
                <w:rFonts w:ascii="Times New Roman" w:hAnsi="Times New Roman" w:cs="Times New Roman"/>
                <w:sz w:val="20"/>
                <w:szCs w:val="20"/>
              </w:rPr>
              <w:t xml:space="preserve"> of HFC-134a with the conversion of one production line, and a compressor line. The enterprise has six HFC-134a freezer lines that produced 280,000 HFC</w:t>
            </w:r>
            <w:r w:rsidRPr="00C47B48">
              <w:rPr>
                <w:rFonts w:ascii="Times New Roman" w:hAnsi="Times New Roman" w:cs="Times New Roman"/>
                <w:sz w:val="20"/>
                <w:szCs w:val="20"/>
              </w:rPr>
              <w:noBreakHyphen/>
              <w:t>134a</w:t>
            </w:r>
            <w:r w:rsidRPr="00C47B48">
              <w:rPr>
                <w:rFonts w:ascii="Times New Roman" w:hAnsi="Times New Roman" w:cs="Times New Roman"/>
                <w:sz w:val="20"/>
                <w:szCs w:val="20"/>
              </w:rPr>
              <w:noBreakHyphen/>
              <w:t>based freezers in 2016. Significant potential for replicability in China as numerous other enterprises in the country already produce HC-290 domestic freezers,  the beneficiary enterprise is a leading domestic freezer manufacturer, its conversion could be followed by other manufacturers. The technology selected is a mature technology for this application. This is one of four proposals submitted for China, and one of eight proposals in the domestic refrigeration sub-sector, including the four full-developed project proposals from other countries submitted to the 80</w:t>
            </w:r>
            <w:r w:rsidRPr="00C47B48">
              <w:rPr>
                <w:rFonts w:ascii="Times New Roman" w:hAnsi="Times New Roman" w:cs="Times New Roman"/>
                <w:sz w:val="20"/>
                <w:szCs w:val="20"/>
                <w:vertAlign w:val="superscript"/>
              </w:rPr>
              <w:t>th</w:t>
            </w:r>
            <w:r w:rsidRPr="00C47B48">
              <w:rPr>
                <w:rFonts w:ascii="Times New Roman" w:hAnsi="Times New Roman" w:cs="Times New Roman"/>
                <w:sz w:val="20"/>
                <w:szCs w:val="20"/>
              </w:rPr>
              <w:t xml:space="preserve"> meeting.</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sz w:val="20"/>
                <w:szCs w:val="20"/>
                <w:lang w:val="en-CA"/>
              </w:rPr>
              <w:t>Lebanon</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UNIDO</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Cs/>
                <w:sz w:val="20"/>
                <w:szCs w:val="20"/>
                <w:lang w:val="en-CA"/>
              </w:rPr>
            </w:pPr>
            <w:r w:rsidRPr="00C47B48">
              <w:rPr>
                <w:rFonts w:ascii="Times New Roman" w:hAnsi="Times New Roman" w:cs="Times New Roman"/>
                <w:bCs/>
                <w:sz w:val="20"/>
                <w:szCs w:val="20"/>
                <w:lang w:val="en-CA"/>
              </w:rPr>
              <w:t xml:space="preserve">Replacement of HFC 134a with R-600a in domestic refrigeration manufacturing at </w:t>
            </w:r>
            <w:proofErr w:type="spellStart"/>
            <w:r w:rsidRPr="00C47B48">
              <w:rPr>
                <w:rFonts w:ascii="Times New Roman" w:hAnsi="Times New Roman" w:cs="Times New Roman"/>
                <w:bCs/>
                <w:sz w:val="20"/>
                <w:szCs w:val="20"/>
                <w:lang w:val="en-CA"/>
              </w:rPr>
              <w:t>Lematic</w:t>
            </w:r>
            <w:proofErr w:type="spellEnd"/>
            <w:r w:rsidRPr="00C47B48">
              <w:rPr>
                <w:rFonts w:ascii="Times New Roman" w:hAnsi="Times New Roman" w:cs="Times New Roman"/>
                <w:bCs/>
                <w:sz w:val="20"/>
                <w:szCs w:val="20"/>
                <w:lang w:val="en-CA"/>
              </w:rPr>
              <w:t xml:space="preserve"> Industries</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Cs/>
                <w:sz w:val="20"/>
                <w:szCs w:val="20"/>
                <w:lang w:val="en-CA"/>
              </w:rPr>
              <w:t>Domestic refrigeration</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R600a</w:t>
            </w:r>
          </w:p>
        </w:tc>
      </w:tr>
      <w:tr w:rsidR="000D09DB" w:rsidRPr="001705FE" w:rsidTr="0088091E">
        <w:tc>
          <w:tcPr>
            <w:tcW w:w="1569" w:type="pct"/>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b/>
                <w:sz w:val="20"/>
                <w:szCs w:val="20"/>
                <w:lang w:val="en-CA"/>
              </w:rPr>
              <w:t>Funding requested (US $)</w:t>
            </w:r>
          </w:p>
        </w:tc>
        <w:tc>
          <w:tcPr>
            <w:tcW w:w="3431" w:type="pct"/>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30,000 (estimated project cost is not provided)</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bCs/>
                <w:sz w:val="20"/>
                <w:szCs w:val="20"/>
                <w:lang w:val="en-CA"/>
              </w:rPr>
              <w:t xml:space="preserve">Description: </w:t>
            </w:r>
            <w:r w:rsidRPr="00C47B48">
              <w:rPr>
                <w:rFonts w:ascii="Times New Roman" w:hAnsi="Times New Roman" w:cs="Times New Roman"/>
                <w:bCs/>
                <w:sz w:val="20"/>
                <w:szCs w:val="20"/>
                <w:lang w:val="en-CA"/>
              </w:rPr>
              <w:t xml:space="preserve">The project will phase-out HFC-134a used for manufacturing domestic refrigerators by </w:t>
            </w:r>
            <w:proofErr w:type="spellStart"/>
            <w:r w:rsidRPr="00C47B48">
              <w:rPr>
                <w:rFonts w:ascii="Times New Roman" w:hAnsi="Times New Roman" w:cs="Times New Roman"/>
                <w:bCs/>
                <w:sz w:val="20"/>
                <w:szCs w:val="20"/>
                <w:lang w:val="en-CA"/>
              </w:rPr>
              <w:t>Lematic</w:t>
            </w:r>
            <w:proofErr w:type="spellEnd"/>
            <w:r w:rsidRPr="00C47B48">
              <w:rPr>
                <w:rFonts w:ascii="Times New Roman" w:hAnsi="Times New Roman" w:cs="Times New Roman"/>
                <w:bCs/>
                <w:sz w:val="20"/>
                <w:szCs w:val="20"/>
                <w:lang w:val="en-CA"/>
              </w:rPr>
              <w:t xml:space="preserve"> </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sz w:val="20"/>
                <w:szCs w:val="20"/>
                <w:lang w:val="en-CA"/>
              </w:rPr>
              <w:t xml:space="preserve">Assessment: </w:t>
            </w:r>
            <w:proofErr w:type="spellStart"/>
            <w:r w:rsidRPr="00C47B48">
              <w:rPr>
                <w:rFonts w:ascii="Times New Roman" w:hAnsi="Times New Roman" w:cs="Times New Roman"/>
                <w:sz w:val="20"/>
                <w:szCs w:val="20"/>
                <w:lang w:val="en-CA"/>
              </w:rPr>
              <w:t>Lematic</w:t>
            </w:r>
            <w:proofErr w:type="spellEnd"/>
            <w:r w:rsidRPr="00C47B48">
              <w:rPr>
                <w:rFonts w:ascii="Times New Roman" w:hAnsi="Times New Roman" w:cs="Times New Roman"/>
                <w:sz w:val="20"/>
                <w:szCs w:val="20"/>
                <w:lang w:val="en-CA"/>
              </w:rPr>
              <w:t xml:space="preserve"> Industries consumes 21.4 </w:t>
            </w:r>
            <w:proofErr w:type="spellStart"/>
            <w:r w:rsidRPr="00C47B48">
              <w:rPr>
                <w:rFonts w:ascii="Times New Roman" w:hAnsi="Times New Roman" w:cs="Times New Roman"/>
                <w:sz w:val="20"/>
                <w:szCs w:val="20"/>
                <w:lang w:val="en-CA"/>
              </w:rPr>
              <w:t>mt</w:t>
            </w:r>
            <w:proofErr w:type="spellEnd"/>
            <w:r w:rsidRPr="00C47B48">
              <w:rPr>
                <w:rFonts w:ascii="Times New Roman" w:hAnsi="Times New Roman" w:cs="Times New Roman"/>
                <w:sz w:val="20"/>
                <w:szCs w:val="20"/>
                <w:lang w:val="en-CA"/>
              </w:rPr>
              <w:t xml:space="preserve"> of HFC-134a use for the production of 115,000 domestic refrigerators in 2016. The alternative technology is R-600a, which is already available in the country. The company has several factories located in Saudi Arabia and the Syrian Arab Republic; therefore, the project has potential for replicability in the country and in the region. This is one of eight project preparation requests for the domestic refrigeration sub-sector, including the four fully-developed project proposals from other countries submitted to the 80</w:t>
            </w:r>
            <w:r w:rsidRPr="00C47B48">
              <w:rPr>
                <w:rFonts w:ascii="Times New Roman" w:hAnsi="Times New Roman" w:cs="Times New Roman"/>
                <w:sz w:val="20"/>
                <w:szCs w:val="20"/>
                <w:vertAlign w:val="superscript"/>
                <w:lang w:val="en-CA"/>
              </w:rPr>
              <w:t>th</w:t>
            </w:r>
            <w:r>
              <w:rPr>
                <w:rFonts w:ascii="Times New Roman" w:hAnsi="Times New Roman" w:cs="Times New Roman"/>
                <w:sz w:val="20"/>
                <w:szCs w:val="20"/>
                <w:vertAlign w:val="superscript"/>
                <w:lang w:val="en-CA"/>
              </w:rPr>
              <w:t> </w:t>
            </w:r>
            <w:r w:rsidRPr="00C47B48">
              <w:rPr>
                <w:rFonts w:ascii="Times New Roman" w:hAnsi="Times New Roman" w:cs="Times New Roman"/>
                <w:sz w:val="20"/>
                <w:szCs w:val="20"/>
                <w:lang w:val="en-CA"/>
              </w:rPr>
              <w:t>meeting.</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sz w:val="20"/>
                <w:szCs w:val="20"/>
                <w:lang w:val="en-CA"/>
              </w:rPr>
              <w:t>Morocco</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UNIDO</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Cs/>
                <w:sz w:val="20"/>
                <w:szCs w:val="20"/>
                <w:lang w:val="en-CA"/>
              </w:rPr>
            </w:pPr>
            <w:r w:rsidRPr="00C47B48">
              <w:rPr>
                <w:rFonts w:ascii="Times New Roman" w:hAnsi="Times New Roman" w:cs="Times New Roman"/>
                <w:bCs/>
                <w:sz w:val="20"/>
                <w:szCs w:val="20"/>
                <w:lang w:val="en-CA"/>
              </w:rPr>
              <w:t xml:space="preserve">Replacement of HFC-134a with R-600a in domestic refrigeration equipment at </w:t>
            </w:r>
            <w:proofErr w:type="spellStart"/>
            <w:r w:rsidRPr="00C47B48">
              <w:rPr>
                <w:rFonts w:ascii="Times New Roman" w:hAnsi="Times New Roman" w:cs="Times New Roman"/>
                <w:bCs/>
                <w:sz w:val="20"/>
                <w:szCs w:val="20"/>
                <w:lang w:val="en-CA"/>
              </w:rPr>
              <w:t>Manar</w:t>
            </w:r>
            <w:proofErr w:type="spellEnd"/>
            <w:r w:rsidRPr="00C47B48">
              <w:rPr>
                <w:rFonts w:ascii="Times New Roman" w:hAnsi="Times New Roman" w:cs="Times New Roman"/>
                <w:bCs/>
                <w:sz w:val="20"/>
                <w:szCs w:val="20"/>
                <w:lang w:val="en-CA"/>
              </w:rPr>
              <w:t xml:space="preserve"> enterprise</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Domestic refrigeration</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R-600a</w:t>
            </w:r>
          </w:p>
        </w:tc>
      </w:tr>
      <w:tr w:rsidR="000D09DB" w:rsidRPr="001705FE" w:rsidTr="0088091E">
        <w:tc>
          <w:tcPr>
            <w:tcW w:w="1569" w:type="pct"/>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b/>
                <w:sz w:val="20"/>
                <w:szCs w:val="20"/>
                <w:lang w:val="en-CA"/>
              </w:rPr>
              <w:t>Funding requested (US $)</w:t>
            </w:r>
          </w:p>
        </w:tc>
        <w:tc>
          <w:tcPr>
            <w:tcW w:w="3431" w:type="pct"/>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30,000 (estimated project cost is not provided)</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bCs/>
                <w:sz w:val="20"/>
                <w:szCs w:val="20"/>
                <w:lang w:val="en-CA"/>
              </w:rPr>
              <w:t xml:space="preserve">Description: </w:t>
            </w:r>
            <w:r w:rsidRPr="00C47B48">
              <w:rPr>
                <w:rFonts w:ascii="Times New Roman" w:hAnsi="Times New Roman" w:cs="Times New Roman"/>
                <w:bCs/>
                <w:sz w:val="20"/>
                <w:szCs w:val="20"/>
                <w:lang w:val="en-CA"/>
              </w:rPr>
              <w:t xml:space="preserve">The project will convert </w:t>
            </w:r>
            <w:proofErr w:type="spellStart"/>
            <w:r w:rsidRPr="00C47B48">
              <w:rPr>
                <w:rFonts w:ascii="Times New Roman" w:hAnsi="Times New Roman" w:cs="Times New Roman"/>
                <w:bCs/>
                <w:sz w:val="20"/>
                <w:szCs w:val="20"/>
                <w:lang w:val="en-CA"/>
              </w:rPr>
              <w:t>Manar</w:t>
            </w:r>
            <w:proofErr w:type="spellEnd"/>
            <w:r w:rsidRPr="00C47B48">
              <w:rPr>
                <w:rFonts w:ascii="Times New Roman" w:hAnsi="Times New Roman" w:cs="Times New Roman"/>
                <w:bCs/>
                <w:sz w:val="20"/>
                <w:szCs w:val="20"/>
                <w:lang w:val="en-CA"/>
              </w:rPr>
              <w:t xml:space="preserve"> from HFC-134a to R-600a technology</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sz w:val="20"/>
                <w:szCs w:val="20"/>
                <w:lang w:val="en-CA"/>
              </w:rPr>
              <w:lastRenderedPageBreak/>
              <w:t xml:space="preserve">Assessment: </w:t>
            </w:r>
            <w:proofErr w:type="spellStart"/>
            <w:r w:rsidRPr="00C47B48">
              <w:rPr>
                <w:rFonts w:ascii="Times New Roman" w:hAnsi="Times New Roman" w:cs="Times New Roman"/>
                <w:sz w:val="20"/>
                <w:szCs w:val="20"/>
                <w:lang w:val="en-CA"/>
              </w:rPr>
              <w:t>Manar</w:t>
            </w:r>
            <w:proofErr w:type="spellEnd"/>
            <w:r w:rsidRPr="00C47B48">
              <w:rPr>
                <w:rFonts w:ascii="Times New Roman" w:hAnsi="Times New Roman" w:cs="Times New Roman"/>
                <w:sz w:val="20"/>
                <w:szCs w:val="20"/>
                <w:lang w:val="en-CA"/>
              </w:rPr>
              <w:t xml:space="preserve"> is a manufacturer of different domestic refrigerator models, with a production of 150,000-180,000 units annually and a consumption of 20.7 </w:t>
            </w:r>
            <w:proofErr w:type="spellStart"/>
            <w:r w:rsidRPr="00C47B48">
              <w:rPr>
                <w:rFonts w:ascii="Times New Roman" w:hAnsi="Times New Roman" w:cs="Times New Roman"/>
                <w:sz w:val="20"/>
                <w:szCs w:val="20"/>
                <w:lang w:val="en-CA"/>
              </w:rPr>
              <w:t>mt</w:t>
            </w:r>
            <w:proofErr w:type="spellEnd"/>
            <w:r w:rsidRPr="00C47B48">
              <w:rPr>
                <w:rFonts w:ascii="Times New Roman" w:hAnsi="Times New Roman" w:cs="Times New Roman"/>
                <w:sz w:val="20"/>
                <w:szCs w:val="20"/>
                <w:lang w:val="en-CA"/>
              </w:rPr>
              <w:t xml:space="preserve"> of HFC-134a. It was provided with assistance at the 29</w:t>
            </w:r>
            <w:r w:rsidRPr="00C47B48">
              <w:rPr>
                <w:rFonts w:ascii="Times New Roman" w:hAnsi="Times New Roman" w:cs="Times New Roman"/>
                <w:sz w:val="20"/>
                <w:szCs w:val="20"/>
                <w:vertAlign w:val="superscript"/>
                <w:lang w:val="en-CA"/>
              </w:rPr>
              <w:t>th </w:t>
            </w:r>
            <w:r w:rsidRPr="00C47B48">
              <w:rPr>
                <w:rFonts w:ascii="Times New Roman" w:hAnsi="Times New Roman" w:cs="Times New Roman"/>
                <w:sz w:val="20"/>
                <w:szCs w:val="20"/>
                <w:lang w:val="en-CA"/>
              </w:rPr>
              <w:t>meeting to convert its domestic refrigerator manufacturing to HFC-134a from CFC-12. The technology selected is a mature technology for this application. This is one of eight requests for project preparation in the domestic refrigeration sub-sector, including the four fully-developed project proposals submitted to the 80</w:t>
            </w:r>
            <w:r w:rsidRPr="00C47B48">
              <w:rPr>
                <w:rFonts w:ascii="Times New Roman" w:hAnsi="Times New Roman" w:cs="Times New Roman"/>
                <w:sz w:val="20"/>
                <w:szCs w:val="20"/>
                <w:vertAlign w:val="superscript"/>
                <w:lang w:val="en-CA"/>
              </w:rPr>
              <w:t>th </w:t>
            </w:r>
            <w:r w:rsidRPr="00C47B48">
              <w:rPr>
                <w:rFonts w:ascii="Times New Roman" w:hAnsi="Times New Roman" w:cs="Times New Roman"/>
                <w:sz w:val="20"/>
                <w:szCs w:val="20"/>
                <w:lang w:val="en-CA"/>
              </w:rPr>
              <w:t>meeting</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sz w:val="20"/>
                <w:szCs w:val="20"/>
                <w:lang w:val="en-CA"/>
              </w:rPr>
              <w:t>Zimbabwe</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UNDP</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Cs/>
                <w:sz w:val="20"/>
                <w:szCs w:val="20"/>
                <w:lang w:val="en-CA"/>
              </w:rPr>
            </w:pPr>
            <w:r w:rsidRPr="00C47B48">
              <w:rPr>
                <w:rFonts w:ascii="Times New Roman" w:hAnsi="Times New Roman" w:cs="Times New Roman"/>
                <w:bCs/>
                <w:sz w:val="20"/>
                <w:szCs w:val="20"/>
                <w:lang w:val="en-CA"/>
              </w:rPr>
              <w:t>Conversion from HFC-134a to R-600a in the manufacture of domestic refrigerators at Capri</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Cs/>
                <w:sz w:val="20"/>
                <w:szCs w:val="20"/>
                <w:lang w:val="en-CA"/>
              </w:rPr>
              <w:t>Domestic refrigeration</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R-600a</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b/>
                <w:sz w:val="20"/>
                <w:szCs w:val="20"/>
                <w:lang w:val="en-CA"/>
              </w:rPr>
              <w:t>Funding requested (US $)</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30,000 (estimated project cost is US $400,000)</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bCs/>
                <w:sz w:val="20"/>
                <w:szCs w:val="20"/>
                <w:lang w:val="en-CA"/>
              </w:rPr>
              <w:t xml:space="preserve">Description: </w:t>
            </w:r>
            <w:r w:rsidRPr="00C47B48">
              <w:rPr>
                <w:rFonts w:ascii="Times New Roman" w:hAnsi="Times New Roman" w:cs="Times New Roman"/>
                <w:bCs/>
                <w:sz w:val="20"/>
                <w:szCs w:val="20"/>
                <w:lang w:val="en-CA"/>
              </w:rPr>
              <w:t>Conversion to R-600a as refrigerant in place of HFC-134a used in the manufacture of domestic refrigerators to determine the ICC and IOC cost of the conversion</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sz w:val="20"/>
                <w:szCs w:val="20"/>
                <w:lang w:val="en-CA"/>
              </w:rPr>
              <w:t xml:space="preserve">Assessment: </w:t>
            </w:r>
            <w:r w:rsidRPr="00C47B48">
              <w:rPr>
                <w:rFonts w:ascii="Times New Roman" w:hAnsi="Times New Roman" w:cs="Times New Roman"/>
                <w:sz w:val="20"/>
                <w:szCs w:val="20"/>
                <w:lang w:val="en-CA"/>
              </w:rPr>
              <w:t xml:space="preserve">The project will be implemented in Capri, an enterprise with an estimated use of 20 </w:t>
            </w:r>
            <w:proofErr w:type="spellStart"/>
            <w:r w:rsidRPr="00C47B48">
              <w:rPr>
                <w:rFonts w:ascii="Times New Roman" w:hAnsi="Times New Roman" w:cs="Times New Roman"/>
                <w:sz w:val="20"/>
                <w:szCs w:val="20"/>
                <w:lang w:val="en-CA"/>
              </w:rPr>
              <w:t>mt</w:t>
            </w:r>
            <w:proofErr w:type="spellEnd"/>
            <w:r w:rsidRPr="00C47B48">
              <w:rPr>
                <w:rFonts w:ascii="Times New Roman" w:hAnsi="Times New Roman" w:cs="Times New Roman"/>
                <w:sz w:val="20"/>
                <w:szCs w:val="20"/>
                <w:lang w:val="en-CA"/>
              </w:rPr>
              <w:t xml:space="preserve"> of HFC</w:t>
            </w:r>
            <w:r w:rsidRPr="00C47B48">
              <w:rPr>
                <w:rFonts w:ascii="Times New Roman" w:hAnsi="Times New Roman" w:cs="Times New Roman"/>
                <w:sz w:val="20"/>
                <w:szCs w:val="20"/>
                <w:lang w:val="en-CA"/>
              </w:rPr>
              <w:noBreakHyphen/>
              <w:t xml:space="preserve">134a in domestic refrigerator manufacturing. R-600a technology is mature as it is already in used in several domestic refrigerator manufacturers in Africa. No projects have yet been funded to assess the ICC and IOC associated with this conversion in the region; therefore, there are opportunities for its replicability </w:t>
            </w:r>
            <w:r w:rsidRPr="00C47B48">
              <w:rPr>
                <w:rFonts w:ascii="Times New Roman" w:hAnsi="Times New Roman" w:cs="Times New Roman"/>
                <w:sz w:val="20"/>
                <w:szCs w:val="20"/>
              </w:rPr>
              <w:t>both at the national and regional levels. This is one of four project preparation requests for the domestic refrigeration sub-sector, including the four fully-developed project proposals from other countries submitted to the 80</w:t>
            </w:r>
            <w:r w:rsidRPr="00EC1748">
              <w:rPr>
                <w:rFonts w:ascii="Times New Roman" w:hAnsi="Times New Roman" w:cs="Times New Roman"/>
                <w:sz w:val="20"/>
                <w:szCs w:val="20"/>
                <w:vertAlign w:val="superscript"/>
              </w:rPr>
              <w:t>th</w:t>
            </w:r>
            <w:r>
              <w:rPr>
                <w:rFonts w:ascii="Times New Roman" w:hAnsi="Times New Roman" w:cs="Times New Roman"/>
                <w:sz w:val="20"/>
                <w:szCs w:val="20"/>
              </w:rPr>
              <w:t> </w:t>
            </w:r>
            <w:r w:rsidRPr="00C47B48">
              <w:rPr>
                <w:rFonts w:ascii="Times New Roman" w:hAnsi="Times New Roman" w:cs="Times New Roman"/>
                <w:sz w:val="20"/>
                <w:szCs w:val="20"/>
              </w:rPr>
              <w:t>meeting.</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b/>
                <w:sz w:val="20"/>
                <w:szCs w:val="20"/>
                <w:lang w:val="en-CA"/>
              </w:rPr>
            </w:pPr>
            <w:r w:rsidRPr="00C47B48">
              <w:rPr>
                <w:rFonts w:ascii="Times New Roman" w:hAnsi="Times New Roman" w:cs="Times New Roman"/>
                <w:b/>
                <w:sz w:val="20"/>
                <w:szCs w:val="20"/>
                <w:lang w:val="en-CA"/>
              </w:rPr>
              <w:t>COMMERCIAL REFRIGERATION SUBSECTOR</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sz w:val="20"/>
                <w:szCs w:val="20"/>
                <w:lang w:val="en-CA"/>
              </w:rPr>
              <w:t xml:space="preserve">The Dominican Republic </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UNDP</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Cs/>
                <w:sz w:val="20"/>
                <w:szCs w:val="20"/>
                <w:lang w:val="en-CA"/>
              </w:rPr>
            </w:pPr>
            <w:r w:rsidRPr="00C47B48">
              <w:rPr>
                <w:rFonts w:ascii="Times New Roman" w:hAnsi="Times New Roman" w:cs="Times New Roman"/>
                <w:bCs/>
                <w:sz w:val="20"/>
                <w:szCs w:val="20"/>
                <w:lang w:val="en-CA"/>
              </w:rPr>
              <w:t xml:space="preserve">Conversion from HFC-134a to HC-290 in the manufacture of stand-alone, self-contained commercial refrigerators at </w:t>
            </w:r>
            <w:proofErr w:type="spellStart"/>
            <w:r w:rsidRPr="00C47B48">
              <w:rPr>
                <w:rFonts w:ascii="Times New Roman" w:hAnsi="Times New Roman" w:cs="Times New Roman"/>
                <w:bCs/>
                <w:sz w:val="20"/>
                <w:szCs w:val="20"/>
                <w:lang w:val="en-CA"/>
              </w:rPr>
              <w:t>Farco</w:t>
            </w:r>
            <w:proofErr w:type="spellEnd"/>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Cs/>
                <w:sz w:val="20"/>
                <w:szCs w:val="20"/>
                <w:lang w:val="en-CA"/>
              </w:rPr>
              <w:t>Commercial refrigeration</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HC-290</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b/>
                <w:sz w:val="20"/>
                <w:szCs w:val="20"/>
                <w:lang w:val="en-CA"/>
              </w:rPr>
              <w:t>Funding requested (US $)</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30,000 (estimated project cost not provided)</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bCs/>
                <w:sz w:val="20"/>
                <w:szCs w:val="20"/>
                <w:lang w:val="en-CA"/>
              </w:rPr>
              <w:t xml:space="preserve">Description: </w:t>
            </w:r>
            <w:r w:rsidRPr="00C47B48">
              <w:rPr>
                <w:rFonts w:ascii="Times New Roman" w:hAnsi="Times New Roman" w:cs="Times New Roman"/>
                <w:bCs/>
                <w:sz w:val="20"/>
                <w:szCs w:val="20"/>
                <w:lang w:val="en-CA"/>
              </w:rPr>
              <w:t>Conversion to HC-290 as refrigerant in place of HFC-134a and R-404A used in the manufacture of stand-alone self-contained commercial refrigerators to determine the ICC and IOC of the conversion</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sz w:val="20"/>
                <w:szCs w:val="20"/>
                <w:lang w:val="en-CA"/>
              </w:rPr>
              <w:t xml:space="preserve">Assessment: </w:t>
            </w:r>
            <w:r w:rsidRPr="00C47B48">
              <w:rPr>
                <w:rFonts w:ascii="Times New Roman" w:hAnsi="Times New Roman" w:cs="Times New Roman"/>
                <w:sz w:val="20"/>
                <w:szCs w:val="20"/>
                <w:lang w:val="en-CA"/>
              </w:rPr>
              <w:t xml:space="preserve">The project is expected to phase out 3.7 </w:t>
            </w:r>
            <w:proofErr w:type="spellStart"/>
            <w:r w:rsidRPr="00C47B48">
              <w:rPr>
                <w:rFonts w:ascii="Times New Roman" w:hAnsi="Times New Roman" w:cs="Times New Roman"/>
                <w:sz w:val="20"/>
                <w:szCs w:val="20"/>
                <w:lang w:val="en-CA"/>
              </w:rPr>
              <w:t>mt</w:t>
            </w:r>
            <w:proofErr w:type="spellEnd"/>
            <w:r w:rsidRPr="00C47B48">
              <w:rPr>
                <w:rFonts w:ascii="Times New Roman" w:hAnsi="Times New Roman" w:cs="Times New Roman"/>
                <w:sz w:val="20"/>
                <w:szCs w:val="20"/>
                <w:lang w:val="en-CA"/>
              </w:rPr>
              <w:t xml:space="preserve"> of HCFC-134a and 0.25 </w:t>
            </w:r>
            <w:proofErr w:type="spellStart"/>
            <w:r w:rsidRPr="00C47B48">
              <w:rPr>
                <w:rFonts w:ascii="Times New Roman" w:hAnsi="Times New Roman" w:cs="Times New Roman"/>
                <w:sz w:val="20"/>
                <w:szCs w:val="20"/>
                <w:lang w:val="en-CA"/>
              </w:rPr>
              <w:t>mt</w:t>
            </w:r>
            <w:proofErr w:type="spellEnd"/>
            <w:r w:rsidRPr="00C47B48">
              <w:rPr>
                <w:rFonts w:ascii="Times New Roman" w:hAnsi="Times New Roman" w:cs="Times New Roman"/>
                <w:sz w:val="20"/>
                <w:szCs w:val="20"/>
                <w:lang w:val="en-CA"/>
              </w:rPr>
              <w:t xml:space="preserve"> of R-404A. The technology is considered to be mature and available at reasonable cost in the Latin American region. The project will also provide for improved energy efficiency products. The project could be replicated in Latin American countries, as there are several similar manufacturing enterprises of stand-up vending coolers. This is one of seven requests for project preparation in the commercial refrigeration subsector.</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lang w:val="en-CA"/>
              </w:rPr>
            </w:pPr>
            <w:r w:rsidRPr="00C47B48">
              <w:rPr>
                <w:rFonts w:ascii="Times New Roman" w:hAnsi="Times New Roman" w:cs="Times New Roman"/>
                <w:sz w:val="20"/>
                <w:szCs w:val="20"/>
                <w:lang w:val="en-CA"/>
              </w:rPr>
              <w:t>Ecuador</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sz w:val="20"/>
                <w:szCs w:val="20"/>
                <w:lang w:val="en-CA"/>
              </w:rPr>
              <w:t>UNIDO</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Cs/>
                <w:sz w:val="20"/>
                <w:szCs w:val="20"/>
                <w:lang w:val="en-CA"/>
              </w:rPr>
            </w:pPr>
            <w:r w:rsidRPr="00C47B48">
              <w:rPr>
                <w:rFonts w:ascii="Times New Roman" w:hAnsi="Times New Roman" w:cs="Times New Roman"/>
                <w:bCs/>
                <w:sz w:val="20"/>
                <w:szCs w:val="20"/>
                <w:lang w:val="en-US"/>
              </w:rPr>
              <w:t xml:space="preserve">Replacement of HFC-134a with R-600a in self-contained commercial refrigeration equipment at </w:t>
            </w:r>
            <w:proofErr w:type="spellStart"/>
            <w:r w:rsidRPr="00C47B48">
              <w:rPr>
                <w:rFonts w:ascii="Times New Roman" w:hAnsi="Times New Roman" w:cs="Times New Roman"/>
                <w:bCs/>
                <w:sz w:val="20"/>
                <w:szCs w:val="20"/>
                <w:lang w:val="en-US"/>
              </w:rPr>
              <w:t>Ecasa</w:t>
            </w:r>
            <w:proofErr w:type="spellEnd"/>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Cs/>
                <w:sz w:val="20"/>
                <w:szCs w:val="20"/>
                <w:lang w:val="en-CA"/>
              </w:rPr>
              <w:t>Commercial refrigeration</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R-600a</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b/>
                <w:sz w:val="20"/>
                <w:szCs w:val="20"/>
                <w:lang w:val="en-CA"/>
              </w:rPr>
              <w:t>Funding requested (US $)</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30,000 (estimated project cost is not provided)</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bCs/>
                <w:sz w:val="20"/>
                <w:szCs w:val="20"/>
                <w:lang w:val="en-CA"/>
              </w:rPr>
              <w:t xml:space="preserve">Description: </w:t>
            </w:r>
            <w:r w:rsidRPr="00C47B48">
              <w:rPr>
                <w:rFonts w:ascii="Times New Roman" w:hAnsi="Times New Roman" w:cs="Times New Roman"/>
                <w:bCs/>
                <w:sz w:val="20"/>
                <w:szCs w:val="20"/>
                <w:lang w:val="en-CA"/>
              </w:rPr>
              <w:t xml:space="preserve">The project will phase out HFC-134a and R-404a used in the manufacture of self-contained refrigeration equipment in </w:t>
            </w:r>
            <w:proofErr w:type="spellStart"/>
            <w:r w:rsidRPr="00C47B48">
              <w:rPr>
                <w:rFonts w:ascii="Times New Roman" w:hAnsi="Times New Roman" w:cs="Times New Roman"/>
                <w:bCs/>
                <w:sz w:val="20"/>
                <w:szCs w:val="20"/>
                <w:lang w:val="en-CA"/>
              </w:rPr>
              <w:t>Ecasa</w:t>
            </w:r>
            <w:proofErr w:type="spellEnd"/>
            <w:r w:rsidRPr="00C47B48">
              <w:rPr>
                <w:rFonts w:ascii="Times New Roman" w:hAnsi="Times New Roman" w:cs="Times New Roman"/>
                <w:bCs/>
                <w:sz w:val="20"/>
                <w:szCs w:val="20"/>
                <w:lang w:val="en-CA"/>
              </w:rPr>
              <w:t xml:space="preserve">, and gather data for IOC and ICC costs of the conversion. The alternative technology to be used is R-600a </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sz w:val="20"/>
                <w:szCs w:val="20"/>
                <w:lang w:val="en-CA"/>
              </w:rPr>
              <w:lastRenderedPageBreak/>
              <w:t xml:space="preserve">Assessment: </w:t>
            </w:r>
            <w:proofErr w:type="spellStart"/>
            <w:r w:rsidRPr="00C47B48">
              <w:rPr>
                <w:rFonts w:ascii="Times New Roman" w:hAnsi="Times New Roman" w:cs="Times New Roman"/>
                <w:sz w:val="20"/>
                <w:szCs w:val="20"/>
                <w:lang w:val="en-US"/>
              </w:rPr>
              <w:t>Ecasa’s</w:t>
            </w:r>
            <w:proofErr w:type="spellEnd"/>
            <w:r w:rsidRPr="00C47B48">
              <w:rPr>
                <w:rFonts w:ascii="Times New Roman" w:hAnsi="Times New Roman" w:cs="Times New Roman"/>
                <w:sz w:val="20"/>
                <w:szCs w:val="20"/>
                <w:lang w:val="en-US"/>
              </w:rPr>
              <w:t xml:space="preserve"> estimated use of HCFC-134a and R-404A for 2016 was 6.50 </w:t>
            </w:r>
            <w:proofErr w:type="spellStart"/>
            <w:r w:rsidRPr="00C47B48">
              <w:rPr>
                <w:rFonts w:ascii="Times New Roman" w:hAnsi="Times New Roman" w:cs="Times New Roman"/>
                <w:sz w:val="20"/>
                <w:szCs w:val="20"/>
                <w:lang w:val="en-US"/>
              </w:rPr>
              <w:t>mt</w:t>
            </w:r>
            <w:proofErr w:type="spellEnd"/>
            <w:r w:rsidRPr="00C47B48">
              <w:rPr>
                <w:rFonts w:ascii="Times New Roman" w:hAnsi="Times New Roman" w:cs="Times New Roman"/>
                <w:sz w:val="20"/>
                <w:szCs w:val="20"/>
                <w:lang w:val="en-US"/>
              </w:rPr>
              <w:t xml:space="preserve"> and 2.17 </w:t>
            </w:r>
            <w:proofErr w:type="spellStart"/>
            <w:r w:rsidRPr="00C47B48">
              <w:rPr>
                <w:rFonts w:ascii="Times New Roman" w:hAnsi="Times New Roman" w:cs="Times New Roman"/>
                <w:sz w:val="20"/>
                <w:szCs w:val="20"/>
                <w:lang w:val="en-US"/>
              </w:rPr>
              <w:t>mt</w:t>
            </w:r>
            <w:proofErr w:type="spellEnd"/>
            <w:r w:rsidRPr="00C47B48">
              <w:rPr>
                <w:rFonts w:ascii="Times New Roman" w:hAnsi="Times New Roman" w:cs="Times New Roman"/>
                <w:sz w:val="20"/>
                <w:szCs w:val="20"/>
                <w:lang w:val="en-US"/>
              </w:rPr>
              <w:t xml:space="preserve">, respectively, used for the manufacture of self-contained domestic refrigerators, vertical and horizontal coolers with different temperature ranges. The technology selected is a mature technology for this application. There is potential for replicability for similar manufacturing applications in the region. This is one of two funding requests from Ecuador for the same manufacturing sector and for the same alternative technology, and of seven requests for project preparation in the commercial refrigeration subsector. </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sz w:val="20"/>
                <w:szCs w:val="20"/>
                <w:lang w:val="en-CA"/>
              </w:rPr>
              <w:t>Ecuador</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UNIDO</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Cs/>
                <w:sz w:val="20"/>
                <w:szCs w:val="20"/>
                <w:lang w:val="en-CA"/>
              </w:rPr>
            </w:pPr>
            <w:r w:rsidRPr="00C47B48">
              <w:rPr>
                <w:rFonts w:ascii="Times New Roman" w:hAnsi="Times New Roman" w:cs="Times New Roman"/>
                <w:bCs/>
                <w:sz w:val="20"/>
                <w:szCs w:val="20"/>
                <w:lang w:val="en-US"/>
              </w:rPr>
              <w:t xml:space="preserve">Replacement of HFC-134a with R-600a in self-contained commercial refrigeration equipment at </w:t>
            </w:r>
            <w:proofErr w:type="spellStart"/>
            <w:r w:rsidRPr="00C47B48">
              <w:rPr>
                <w:rFonts w:ascii="Times New Roman" w:hAnsi="Times New Roman" w:cs="Times New Roman"/>
                <w:bCs/>
                <w:sz w:val="20"/>
                <w:szCs w:val="20"/>
                <w:lang w:val="en-US"/>
              </w:rPr>
              <w:t>Induglob</w:t>
            </w:r>
            <w:proofErr w:type="spellEnd"/>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Cs/>
                <w:sz w:val="20"/>
                <w:szCs w:val="20"/>
                <w:lang w:val="en-CA"/>
              </w:rPr>
              <w:t>Commercial refrigeration</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R-600a</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b/>
                <w:sz w:val="20"/>
                <w:szCs w:val="20"/>
                <w:lang w:val="en-CA"/>
              </w:rPr>
              <w:t>Funding requested (US $)</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30,000 (estimated project cost is not provided)</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bCs/>
                <w:sz w:val="20"/>
                <w:szCs w:val="20"/>
                <w:lang w:val="en-CA"/>
              </w:rPr>
              <w:t xml:space="preserve">Description: </w:t>
            </w:r>
            <w:r w:rsidRPr="00C47B48">
              <w:rPr>
                <w:rFonts w:ascii="Times New Roman" w:hAnsi="Times New Roman" w:cs="Times New Roman"/>
                <w:bCs/>
                <w:sz w:val="20"/>
                <w:szCs w:val="20"/>
                <w:lang w:val="en-CA"/>
              </w:rPr>
              <w:t xml:space="preserve">The project will phase out HFC-134a and R-404A used in the manufacture of self-contained refrigeration equipment in </w:t>
            </w:r>
            <w:proofErr w:type="spellStart"/>
            <w:r w:rsidRPr="00C47B48">
              <w:rPr>
                <w:rFonts w:ascii="Times New Roman" w:hAnsi="Times New Roman" w:cs="Times New Roman"/>
                <w:bCs/>
                <w:sz w:val="20"/>
                <w:szCs w:val="20"/>
                <w:lang w:val="en-CA"/>
              </w:rPr>
              <w:t>Induglob</w:t>
            </w:r>
            <w:proofErr w:type="spellEnd"/>
            <w:r w:rsidRPr="00C47B48">
              <w:rPr>
                <w:rFonts w:ascii="Times New Roman" w:hAnsi="Times New Roman" w:cs="Times New Roman"/>
                <w:bCs/>
                <w:sz w:val="20"/>
                <w:szCs w:val="20"/>
                <w:lang w:val="en-CA"/>
              </w:rPr>
              <w:t>, and gather data in IOC and ICC of the conversion. The alternative technology to be used is R-600a</w:t>
            </w:r>
            <w:r w:rsidRPr="00C47B48">
              <w:rPr>
                <w:rFonts w:ascii="Times New Roman" w:hAnsi="Times New Roman" w:cs="Times New Roman"/>
                <w:bCs/>
                <w:sz w:val="20"/>
                <w:szCs w:val="20"/>
                <w:lang w:val="en-US"/>
              </w:rPr>
              <w:t xml:space="preserve"> </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sz w:val="20"/>
                <w:szCs w:val="20"/>
                <w:lang w:val="en-CA"/>
              </w:rPr>
              <w:t xml:space="preserve">Assessment: </w:t>
            </w:r>
            <w:proofErr w:type="spellStart"/>
            <w:r w:rsidRPr="00C47B48">
              <w:rPr>
                <w:rFonts w:ascii="Times New Roman" w:hAnsi="Times New Roman" w:cs="Times New Roman"/>
                <w:sz w:val="20"/>
                <w:szCs w:val="20"/>
                <w:lang w:val="en-US"/>
              </w:rPr>
              <w:t>Induglob’s</w:t>
            </w:r>
            <w:proofErr w:type="spellEnd"/>
            <w:r w:rsidRPr="00C47B48">
              <w:rPr>
                <w:rFonts w:ascii="Times New Roman" w:hAnsi="Times New Roman" w:cs="Times New Roman"/>
                <w:sz w:val="20"/>
                <w:szCs w:val="20"/>
                <w:lang w:val="en-US"/>
              </w:rPr>
              <w:t xml:space="preserve"> estimated use of HCFC-134a in 2016 was 18.6 </w:t>
            </w:r>
            <w:proofErr w:type="spellStart"/>
            <w:r w:rsidRPr="00C47B48">
              <w:rPr>
                <w:rFonts w:ascii="Times New Roman" w:hAnsi="Times New Roman" w:cs="Times New Roman"/>
                <w:sz w:val="20"/>
                <w:szCs w:val="20"/>
                <w:lang w:val="en-US"/>
              </w:rPr>
              <w:t>mt</w:t>
            </w:r>
            <w:proofErr w:type="spellEnd"/>
            <w:r w:rsidRPr="00C47B48">
              <w:rPr>
                <w:rFonts w:ascii="Times New Roman" w:hAnsi="Times New Roman" w:cs="Times New Roman"/>
                <w:sz w:val="20"/>
                <w:szCs w:val="20"/>
                <w:lang w:val="en-US"/>
              </w:rPr>
              <w:t xml:space="preserve"> for the manufacture of self</w:t>
            </w:r>
            <w:r w:rsidRPr="00C47B48">
              <w:rPr>
                <w:rFonts w:ascii="Times New Roman" w:hAnsi="Times New Roman" w:cs="Times New Roman"/>
                <w:sz w:val="20"/>
                <w:szCs w:val="20"/>
                <w:lang w:val="en-US"/>
              </w:rPr>
              <w:noBreakHyphen/>
              <w:t>contained domestic refrigerators and vertical and horizontal coolers with different temperature ranges. The company produced 158,700 units in 2016. The technology selected is a mature technology for this application. There is potential for replicability for similar manufacturing applications in the Latin American region. This is one of two requests for project preparation from Ecuador for the same manufacturing sector and for the same alternative technology, and of seven requests for project preparation in the commercial refrigeration subsector.</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sz w:val="20"/>
                <w:szCs w:val="20"/>
                <w:lang w:val="en-CA"/>
              </w:rPr>
              <w:t>Mexico</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UNIDO</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Cs/>
                <w:sz w:val="20"/>
                <w:szCs w:val="20"/>
                <w:lang w:val="en-CA"/>
              </w:rPr>
            </w:pPr>
            <w:r w:rsidRPr="00C47B48">
              <w:rPr>
                <w:rFonts w:ascii="Times New Roman" w:hAnsi="Times New Roman" w:cs="Times New Roman"/>
                <w:bCs/>
                <w:sz w:val="20"/>
                <w:szCs w:val="20"/>
                <w:lang w:val="en-CA"/>
              </w:rPr>
              <w:t xml:space="preserve">Replacement of HFC 134a with R-290 and R-744 in self-contained commercial refrigeration equipment at </w:t>
            </w:r>
            <w:proofErr w:type="spellStart"/>
            <w:r w:rsidRPr="00C47B48">
              <w:rPr>
                <w:rFonts w:ascii="Times New Roman" w:hAnsi="Times New Roman" w:cs="Times New Roman"/>
                <w:bCs/>
                <w:sz w:val="20"/>
                <w:szCs w:val="20"/>
                <w:lang w:val="en-CA"/>
              </w:rPr>
              <w:t>Fersa</w:t>
            </w:r>
            <w:proofErr w:type="spellEnd"/>
            <w:r w:rsidRPr="00C47B48">
              <w:rPr>
                <w:rFonts w:ascii="Times New Roman" w:hAnsi="Times New Roman" w:cs="Times New Roman"/>
                <w:bCs/>
                <w:sz w:val="20"/>
                <w:szCs w:val="20"/>
                <w:lang w:val="en-CA"/>
              </w:rPr>
              <w:t xml:space="preserve"> enterprise</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Commercial refrigeration</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R-290/R-600a</w:t>
            </w:r>
          </w:p>
        </w:tc>
      </w:tr>
      <w:tr w:rsidR="000D09DB" w:rsidRPr="001705FE" w:rsidTr="0088091E">
        <w:tc>
          <w:tcPr>
            <w:tcW w:w="1569" w:type="pct"/>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b/>
                <w:sz w:val="20"/>
                <w:szCs w:val="20"/>
                <w:lang w:val="en-CA"/>
              </w:rPr>
              <w:t>Funding requested (US $)</w:t>
            </w:r>
          </w:p>
        </w:tc>
        <w:tc>
          <w:tcPr>
            <w:tcW w:w="3431" w:type="pct"/>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30,000 (estimated project cost is not provided)</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bCs/>
                <w:sz w:val="20"/>
                <w:szCs w:val="20"/>
                <w:lang w:val="en-CA"/>
              </w:rPr>
              <w:t xml:space="preserve">Description: </w:t>
            </w:r>
            <w:r w:rsidRPr="00C47B48">
              <w:rPr>
                <w:rFonts w:ascii="Times New Roman" w:hAnsi="Times New Roman" w:cs="Times New Roman"/>
                <w:bCs/>
                <w:sz w:val="20"/>
                <w:szCs w:val="20"/>
                <w:lang w:val="en-CA"/>
              </w:rPr>
              <w:t xml:space="preserve">The project will result in the conversion of the enterprise to use R-290 and R-600a as alternative refrigerants to HFC-134a and R-404A in </w:t>
            </w:r>
            <w:r w:rsidRPr="00C47B48">
              <w:rPr>
                <w:rFonts w:ascii="Times New Roman" w:hAnsi="Times New Roman" w:cs="Times New Roman"/>
                <w:sz w:val="20"/>
                <w:szCs w:val="20"/>
                <w:lang w:val="en-CA"/>
              </w:rPr>
              <w:t xml:space="preserve">self-contained commercial refrigeration equipment. </w:t>
            </w:r>
            <w:proofErr w:type="spellStart"/>
            <w:r w:rsidRPr="00C47B48">
              <w:rPr>
                <w:rFonts w:ascii="Times New Roman" w:hAnsi="Times New Roman" w:cs="Times New Roman"/>
                <w:sz w:val="20"/>
                <w:szCs w:val="20"/>
                <w:lang w:val="en-CA"/>
              </w:rPr>
              <w:t>Fersa</w:t>
            </w:r>
            <w:proofErr w:type="spellEnd"/>
            <w:r w:rsidRPr="00C47B48">
              <w:rPr>
                <w:rFonts w:ascii="Times New Roman" w:hAnsi="Times New Roman" w:cs="Times New Roman"/>
                <w:sz w:val="20"/>
                <w:szCs w:val="20"/>
                <w:lang w:val="en-CA"/>
              </w:rPr>
              <w:t xml:space="preserve"> is small</w:t>
            </w:r>
            <w:r w:rsidRPr="00C47B48">
              <w:rPr>
                <w:rFonts w:ascii="Times New Roman" w:hAnsi="Times New Roman" w:cs="Times New Roman"/>
                <w:sz w:val="20"/>
                <w:szCs w:val="20"/>
                <w:lang w:val="en-CA"/>
              </w:rPr>
              <w:noBreakHyphen/>
              <w:t xml:space="preserve">medium sized company </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sz w:val="20"/>
                <w:szCs w:val="20"/>
                <w:lang w:val="en-CA"/>
              </w:rPr>
              <w:t xml:space="preserve">Assessment: </w:t>
            </w:r>
            <w:proofErr w:type="spellStart"/>
            <w:r w:rsidRPr="00C47B48">
              <w:rPr>
                <w:rFonts w:ascii="Times New Roman" w:hAnsi="Times New Roman" w:cs="Times New Roman"/>
                <w:sz w:val="20"/>
                <w:szCs w:val="20"/>
                <w:lang w:val="en-CA"/>
              </w:rPr>
              <w:t>Fersa</w:t>
            </w:r>
            <w:proofErr w:type="spellEnd"/>
            <w:r w:rsidRPr="00C47B48">
              <w:rPr>
                <w:rFonts w:ascii="Times New Roman" w:hAnsi="Times New Roman" w:cs="Times New Roman"/>
                <w:sz w:val="20"/>
                <w:szCs w:val="20"/>
                <w:lang w:val="en-CA"/>
              </w:rPr>
              <w:t xml:space="preserve"> produced 19,744 units HFC-134a-based and 2,243 of R-404A based units in 2016, with consumption of 11.1 </w:t>
            </w:r>
            <w:proofErr w:type="spellStart"/>
            <w:r w:rsidRPr="00C47B48">
              <w:rPr>
                <w:rFonts w:ascii="Times New Roman" w:hAnsi="Times New Roman" w:cs="Times New Roman"/>
                <w:sz w:val="20"/>
                <w:szCs w:val="20"/>
                <w:lang w:val="en-CA"/>
              </w:rPr>
              <w:t>mt</w:t>
            </w:r>
            <w:proofErr w:type="spellEnd"/>
            <w:r w:rsidRPr="00C47B48">
              <w:rPr>
                <w:rFonts w:ascii="Times New Roman" w:hAnsi="Times New Roman" w:cs="Times New Roman"/>
                <w:sz w:val="20"/>
                <w:szCs w:val="20"/>
                <w:lang w:val="en-CA"/>
              </w:rPr>
              <w:t xml:space="preserve"> and 2.1 </w:t>
            </w:r>
            <w:proofErr w:type="spellStart"/>
            <w:r w:rsidRPr="00C47B48">
              <w:rPr>
                <w:rFonts w:ascii="Times New Roman" w:hAnsi="Times New Roman" w:cs="Times New Roman"/>
                <w:sz w:val="20"/>
                <w:szCs w:val="20"/>
                <w:lang w:val="en-CA"/>
              </w:rPr>
              <w:t>mt</w:t>
            </w:r>
            <w:proofErr w:type="spellEnd"/>
            <w:r w:rsidRPr="00C47B48">
              <w:rPr>
                <w:rFonts w:ascii="Times New Roman" w:hAnsi="Times New Roman" w:cs="Times New Roman"/>
                <w:sz w:val="20"/>
                <w:szCs w:val="20"/>
                <w:lang w:val="en-CA"/>
              </w:rPr>
              <w:t xml:space="preserve"> of HFC-134a and R-404A, respectively. HFC-134a will be replaced with R</w:t>
            </w:r>
            <w:r w:rsidRPr="00C47B48">
              <w:rPr>
                <w:rFonts w:ascii="Times New Roman" w:hAnsi="Times New Roman" w:cs="Times New Roman"/>
                <w:sz w:val="20"/>
                <w:szCs w:val="20"/>
                <w:lang w:val="en-CA"/>
              </w:rPr>
              <w:noBreakHyphen/>
              <w:t>290 and R-404A will be replaced with either R-290 of R-600a. There are no regulations for the use of R-290 in Mexico; therefore, the project will provide information on IOC and ICC and will contribute to putting standards in place. The technology selected is a mature technology for this application. This project is one of two similar projects for the same application submitted for Mexico, and one of seven proposals in the commercial refrigeration sub-sector. Mexico has also submitted a fully-developed project proposals in the domestic refrigeration subsector to the 80th meeting.</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sz w:val="20"/>
                <w:szCs w:val="20"/>
                <w:lang w:val="en-CA"/>
              </w:rPr>
              <w:t>Mexico</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UNIDO</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Cs/>
                <w:sz w:val="20"/>
                <w:szCs w:val="20"/>
                <w:lang w:val="en-CA"/>
              </w:rPr>
            </w:pPr>
            <w:r w:rsidRPr="00C47B48">
              <w:rPr>
                <w:rFonts w:ascii="Times New Roman" w:hAnsi="Times New Roman" w:cs="Times New Roman"/>
                <w:bCs/>
                <w:sz w:val="20"/>
                <w:szCs w:val="20"/>
                <w:lang w:val="en-CA"/>
              </w:rPr>
              <w:t xml:space="preserve">Replacement of HFC 134a with R-290 and R-744 in self-contained commercial refrigeration equipment at </w:t>
            </w:r>
            <w:proofErr w:type="spellStart"/>
            <w:r w:rsidRPr="00C47B48">
              <w:rPr>
                <w:rFonts w:ascii="Times New Roman" w:hAnsi="Times New Roman" w:cs="Times New Roman"/>
                <w:bCs/>
                <w:sz w:val="20"/>
                <w:szCs w:val="20"/>
                <w:lang w:val="en-CA"/>
              </w:rPr>
              <w:t>Imbera</w:t>
            </w:r>
            <w:proofErr w:type="spellEnd"/>
            <w:r w:rsidRPr="00C47B48">
              <w:rPr>
                <w:rFonts w:ascii="Times New Roman" w:hAnsi="Times New Roman" w:cs="Times New Roman"/>
                <w:bCs/>
                <w:sz w:val="20"/>
                <w:szCs w:val="20"/>
                <w:lang w:val="en-CA"/>
              </w:rPr>
              <w:t xml:space="preserve"> enterprise</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Commercial refrigeration</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R-290</w:t>
            </w:r>
          </w:p>
        </w:tc>
      </w:tr>
      <w:tr w:rsidR="000D09DB" w:rsidRPr="001705FE" w:rsidTr="0088091E">
        <w:tc>
          <w:tcPr>
            <w:tcW w:w="1569" w:type="pct"/>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b/>
                <w:sz w:val="20"/>
                <w:szCs w:val="20"/>
                <w:lang w:val="en-CA"/>
              </w:rPr>
              <w:t>Funding requested (US $)</w:t>
            </w:r>
          </w:p>
        </w:tc>
        <w:tc>
          <w:tcPr>
            <w:tcW w:w="3431" w:type="pct"/>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30,000 (estimated project cost is not provided)</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bCs/>
                <w:sz w:val="20"/>
                <w:szCs w:val="20"/>
                <w:lang w:val="en-CA"/>
              </w:rPr>
              <w:lastRenderedPageBreak/>
              <w:t xml:space="preserve">Description: </w:t>
            </w:r>
            <w:r w:rsidRPr="00C47B48">
              <w:rPr>
                <w:rFonts w:ascii="Times New Roman" w:hAnsi="Times New Roman" w:cs="Times New Roman"/>
                <w:bCs/>
                <w:sz w:val="20"/>
                <w:szCs w:val="20"/>
                <w:lang w:val="en-CA"/>
              </w:rPr>
              <w:t xml:space="preserve">The project will result in the conversion of the enterprise to use R-290 as alternative refrigerants to HFC-134a in </w:t>
            </w:r>
            <w:r w:rsidRPr="00C47B48">
              <w:rPr>
                <w:rFonts w:ascii="Times New Roman" w:hAnsi="Times New Roman" w:cs="Times New Roman"/>
                <w:sz w:val="20"/>
                <w:szCs w:val="20"/>
                <w:lang w:val="en-CA"/>
              </w:rPr>
              <w:t xml:space="preserve">self-contained commercial refrigeration equipment. </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sz w:val="20"/>
                <w:szCs w:val="20"/>
                <w:lang w:val="en-CA"/>
              </w:rPr>
              <w:t>Assessment</w:t>
            </w:r>
            <w:r w:rsidRPr="00C47B48">
              <w:rPr>
                <w:rFonts w:ascii="Times New Roman" w:hAnsi="Times New Roman" w:cs="Times New Roman"/>
                <w:sz w:val="20"/>
                <w:szCs w:val="20"/>
                <w:lang w:val="en-CA"/>
              </w:rPr>
              <w:t xml:space="preserve">: </w:t>
            </w:r>
            <w:proofErr w:type="spellStart"/>
            <w:r w:rsidRPr="00C47B48">
              <w:rPr>
                <w:rFonts w:ascii="Times New Roman" w:hAnsi="Times New Roman" w:cs="Times New Roman"/>
                <w:sz w:val="20"/>
                <w:szCs w:val="20"/>
                <w:lang w:val="en-CA"/>
              </w:rPr>
              <w:t>Imbera</w:t>
            </w:r>
            <w:proofErr w:type="spellEnd"/>
            <w:r w:rsidRPr="00C47B48">
              <w:rPr>
                <w:rFonts w:ascii="Times New Roman" w:hAnsi="Times New Roman" w:cs="Times New Roman"/>
                <w:sz w:val="20"/>
                <w:szCs w:val="20"/>
                <w:lang w:val="en-CA"/>
              </w:rPr>
              <w:t xml:space="preserve"> manufactures self-contained commercial refrigeration equipment (e.g., glass door refrigerators and freezers, display cases, solid door refrigerators and freezers). It consumed 70 </w:t>
            </w:r>
            <w:proofErr w:type="spellStart"/>
            <w:r w:rsidRPr="00C47B48">
              <w:rPr>
                <w:rFonts w:ascii="Times New Roman" w:hAnsi="Times New Roman" w:cs="Times New Roman"/>
                <w:sz w:val="20"/>
                <w:szCs w:val="20"/>
                <w:lang w:val="en-CA"/>
              </w:rPr>
              <w:t>mt</w:t>
            </w:r>
            <w:proofErr w:type="spellEnd"/>
            <w:r w:rsidRPr="00C47B48">
              <w:rPr>
                <w:rFonts w:ascii="Times New Roman" w:hAnsi="Times New Roman" w:cs="Times New Roman"/>
                <w:sz w:val="20"/>
                <w:szCs w:val="20"/>
                <w:lang w:val="en-CA"/>
              </w:rPr>
              <w:t xml:space="preserve"> of HFC-134a in 2016; while the company also uses small amounts of R-404A, the proposal is to convert only HFC-134a-based equipment. The technology selected is a mature technology for this application. There is potential for replicability in the region upon successful project completion.  This project is one of two similar projects for the same application submitted for Mexico, and one of seven proposals in the commercial refrigeration sub-sector. Mexico has also submitted a fully-developed project proposal in the domestic refrigeration subsector to the 80</w:t>
            </w:r>
            <w:r w:rsidRPr="00C47B48">
              <w:rPr>
                <w:rFonts w:ascii="Times New Roman" w:hAnsi="Times New Roman" w:cs="Times New Roman"/>
                <w:sz w:val="20"/>
                <w:szCs w:val="20"/>
                <w:vertAlign w:val="superscript"/>
                <w:lang w:val="en-CA"/>
              </w:rPr>
              <w:t>th</w:t>
            </w:r>
            <w:r w:rsidRPr="00C47B48">
              <w:rPr>
                <w:rFonts w:ascii="Times New Roman" w:hAnsi="Times New Roman" w:cs="Times New Roman"/>
                <w:sz w:val="20"/>
                <w:szCs w:val="20"/>
                <w:lang w:val="en-CA"/>
              </w:rPr>
              <w:t xml:space="preserve"> meeting.</w:t>
            </w:r>
            <w:r w:rsidRPr="00C47B48">
              <w:t xml:space="preserve"> </w:t>
            </w:r>
            <w:r w:rsidRPr="00C47B48">
              <w:rPr>
                <w:rFonts w:ascii="Times New Roman" w:hAnsi="Times New Roman" w:cs="Times New Roman"/>
                <w:sz w:val="20"/>
                <w:szCs w:val="20"/>
                <w:lang w:val="en-CA"/>
              </w:rPr>
              <w:t xml:space="preserve">While the current consumption of R-404A in the enterprise is small relative to HFC-134a, the Secretariat considers that it would be helpful if assurances could be provided that the consumption of R-404A would not grow as a consequence of the conversion. </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sz w:val="20"/>
                <w:szCs w:val="20"/>
                <w:lang w:val="en-CA"/>
              </w:rPr>
              <w:t>Viet Nam</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UNIDO</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Cs/>
                <w:sz w:val="20"/>
                <w:szCs w:val="20"/>
                <w:lang w:val="en-CA"/>
              </w:rPr>
            </w:pPr>
            <w:r w:rsidRPr="00C47B48">
              <w:rPr>
                <w:rFonts w:ascii="Times New Roman" w:hAnsi="Times New Roman" w:cs="Times New Roman"/>
                <w:bCs/>
                <w:sz w:val="20"/>
                <w:szCs w:val="20"/>
                <w:lang w:val="en-CA"/>
              </w:rPr>
              <w:t xml:space="preserve">Replacement of HFC-134a with R-290 in self contained commercial refrigeration equipment at </w:t>
            </w:r>
            <w:proofErr w:type="spellStart"/>
            <w:r w:rsidRPr="00C47B48">
              <w:rPr>
                <w:rFonts w:ascii="Times New Roman" w:hAnsi="Times New Roman" w:cs="Times New Roman"/>
                <w:bCs/>
                <w:sz w:val="20"/>
                <w:szCs w:val="20"/>
                <w:lang w:val="en-CA"/>
              </w:rPr>
              <w:t>Nagakawa</w:t>
            </w:r>
            <w:proofErr w:type="spellEnd"/>
            <w:r w:rsidRPr="00C47B48">
              <w:rPr>
                <w:rFonts w:ascii="Times New Roman" w:hAnsi="Times New Roman" w:cs="Times New Roman"/>
                <w:bCs/>
                <w:sz w:val="20"/>
                <w:szCs w:val="20"/>
                <w:lang w:val="en-CA"/>
              </w:rPr>
              <w:t xml:space="preserve"> Viet Nam Company</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Commercial refrigeration</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R-290</w:t>
            </w:r>
          </w:p>
        </w:tc>
      </w:tr>
      <w:tr w:rsidR="000D09DB" w:rsidRPr="001705FE" w:rsidTr="0088091E">
        <w:tc>
          <w:tcPr>
            <w:tcW w:w="1569" w:type="pct"/>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b/>
                <w:sz w:val="20"/>
                <w:szCs w:val="20"/>
                <w:lang w:val="en-CA"/>
              </w:rPr>
              <w:t>Funding requested (US $)</w:t>
            </w:r>
          </w:p>
        </w:tc>
        <w:tc>
          <w:tcPr>
            <w:tcW w:w="3431" w:type="pct"/>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30,000 (estimated project cost is not provided)</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bCs/>
                <w:sz w:val="20"/>
                <w:szCs w:val="20"/>
                <w:lang w:val="en-CA"/>
              </w:rPr>
              <w:t xml:space="preserve">Description: </w:t>
            </w:r>
            <w:r w:rsidRPr="00C47B48">
              <w:rPr>
                <w:rFonts w:ascii="Times New Roman" w:hAnsi="Times New Roman" w:cs="Times New Roman"/>
                <w:bCs/>
                <w:sz w:val="20"/>
                <w:szCs w:val="20"/>
                <w:lang w:val="en-CA"/>
              </w:rPr>
              <w:t xml:space="preserve">The project will convert Nakagawa Vietnam, a small manufacturer of self-contained commercial refrigeration enterprise with a production of 3,000 units in 2016, and consumption of 0.4 </w:t>
            </w:r>
            <w:proofErr w:type="spellStart"/>
            <w:r w:rsidRPr="00C47B48">
              <w:rPr>
                <w:rFonts w:ascii="Times New Roman" w:hAnsi="Times New Roman" w:cs="Times New Roman"/>
                <w:bCs/>
                <w:sz w:val="20"/>
                <w:szCs w:val="20"/>
                <w:lang w:val="en-CA"/>
              </w:rPr>
              <w:t>mt</w:t>
            </w:r>
            <w:proofErr w:type="spellEnd"/>
            <w:r w:rsidRPr="00C47B48">
              <w:rPr>
                <w:rFonts w:ascii="Times New Roman" w:hAnsi="Times New Roman" w:cs="Times New Roman"/>
                <w:bCs/>
                <w:sz w:val="20"/>
                <w:szCs w:val="20"/>
                <w:lang w:val="en-CA"/>
              </w:rPr>
              <w:t xml:space="preserve"> of HFC-134a. The project will provide information on ICC and IOC for a very small enterprise, which is relevant for Vietnam that has a many small companies. </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sz w:val="20"/>
                <w:szCs w:val="20"/>
                <w:lang w:val="en-CA"/>
              </w:rPr>
              <w:t xml:space="preserve">Assessment: </w:t>
            </w:r>
            <w:r w:rsidRPr="00C47B48">
              <w:rPr>
                <w:rFonts w:ascii="Times New Roman" w:eastAsia="MS Mincho" w:hAnsi="Times New Roman"/>
                <w:sz w:val="20"/>
                <w:szCs w:val="20"/>
                <w:lang w:eastAsia="ja-JP"/>
              </w:rPr>
              <w:t>UNIDO confirmed that the company has its own manufacturing line, and does not just assemble equipment despite the small consumption</w:t>
            </w:r>
            <w:r w:rsidRPr="00C47B48">
              <w:rPr>
                <w:rFonts w:ascii="Times New Roman" w:eastAsia="MS Mincho" w:hAnsi="Times New Roman" w:cs="Times New Roman"/>
                <w:color w:val="000000" w:themeColor="text1"/>
                <w:sz w:val="20"/>
                <w:szCs w:val="20"/>
                <w:lang w:eastAsia="ja-JP"/>
              </w:rPr>
              <w:t>. There is potential replicability</w:t>
            </w:r>
            <w:r w:rsidRPr="00C47B48">
              <w:rPr>
                <w:rFonts w:ascii="Times New Roman" w:hAnsi="Times New Roman" w:cs="Times New Roman"/>
                <w:color w:val="000000" w:themeColor="text1"/>
                <w:sz w:val="20"/>
                <w:szCs w:val="20"/>
              </w:rPr>
              <w:t xml:space="preserve"> in other countries in the region, where circumstances are similar. UNIDO indicated that during project preparation, a larger or medium sized enterprise may also be considered. </w:t>
            </w:r>
            <w:r w:rsidRPr="00C47B48">
              <w:rPr>
                <w:rFonts w:ascii="Times New Roman" w:hAnsi="Times New Roman" w:cs="Times New Roman"/>
                <w:sz w:val="20"/>
                <w:szCs w:val="20"/>
                <w:lang w:val="en-CA"/>
              </w:rPr>
              <w:t>This is one of seven project preparation requests in the commercial refrigeration sub</w:t>
            </w:r>
            <w:r w:rsidRPr="00C47B48">
              <w:rPr>
                <w:rFonts w:ascii="Times New Roman" w:hAnsi="Times New Roman" w:cs="Times New Roman"/>
                <w:sz w:val="20"/>
                <w:szCs w:val="20"/>
                <w:lang w:val="en-CA"/>
              </w:rPr>
              <w:noBreakHyphen/>
              <w:t>sector.</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sz w:val="20"/>
                <w:szCs w:val="20"/>
                <w:lang w:val="en-CA"/>
              </w:rPr>
              <w:t>Thailand</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World Bank</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bCs/>
                <w:sz w:val="20"/>
                <w:szCs w:val="20"/>
                <w:lang w:val="en-CA"/>
              </w:rPr>
            </w:pPr>
            <w:r w:rsidRPr="00C47B48">
              <w:rPr>
                <w:rFonts w:ascii="Times New Roman" w:hAnsi="Times New Roman" w:cs="Times New Roman"/>
                <w:bCs/>
                <w:sz w:val="20"/>
                <w:szCs w:val="20"/>
                <w:lang w:val="en-CA"/>
              </w:rPr>
              <w:t>Project preparation for conversion from HFC to HFO-based or other low</w:t>
            </w:r>
            <w:r w:rsidRPr="00C47B48">
              <w:rPr>
                <w:rFonts w:ascii="Times New Roman" w:hAnsi="Times New Roman" w:cs="Times New Roman"/>
                <w:bCs/>
                <w:sz w:val="20"/>
                <w:szCs w:val="20"/>
                <w:lang w:val="en-CA"/>
              </w:rPr>
              <w:noBreakHyphen/>
              <w:t xml:space="preserve">GWP alternatives in the production of commercial refrigeration equipment at </w:t>
            </w:r>
            <w:proofErr w:type="spellStart"/>
            <w:r w:rsidRPr="00C47B48">
              <w:rPr>
                <w:rFonts w:ascii="Times New Roman" w:hAnsi="Times New Roman" w:cs="Times New Roman"/>
                <w:bCs/>
                <w:sz w:val="20"/>
                <w:szCs w:val="20"/>
                <w:lang w:val="en-CA"/>
              </w:rPr>
              <w:t>Pattana</w:t>
            </w:r>
            <w:proofErr w:type="spellEnd"/>
            <w:r w:rsidRPr="00C47B48">
              <w:rPr>
                <w:rFonts w:ascii="Times New Roman" w:hAnsi="Times New Roman" w:cs="Times New Roman"/>
                <w:bCs/>
                <w:sz w:val="20"/>
                <w:szCs w:val="20"/>
                <w:lang w:val="en-CA"/>
              </w:rPr>
              <w:t xml:space="preserve"> Intercool and System Forms Co., Ltd.</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Commercial refrigeration</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HFO (not specified)</w:t>
            </w:r>
          </w:p>
        </w:tc>
      </w:tr>
      <w:tr w:rsidR="000D09DB" w:rsidRPr="001705FE" w:rsidTr="0088091E">
        <w:tc>
          <w:tcPr>
            <w:tcW w:w="1569" w:type="pct"/>
          </w:tcPr>
          <w:p w:rsidR="000D09DB" w:rsidRPr="00C47B48" w:rsidRDefault="000D09DB" w:rsidP="0088091E">
            <w:pPr>
              <w:rPr>
                <w:rFonts w:ascii="Times New Roman" w:hAnsi="Times New Roman" w:cs="Times New Roman"/>
                <w:b/>
                <w:sz w:val="20"/>
                <w:szCs w:val="20"/>
                <w:lang w:val="en-CA"/>
              </w:rPr>
            </w:pPr>
            <w:r w:rsidRPr="00C47B48">
              <w:rPr>
                <w:rFonts w:ascii="Times New Roman" w:hAnsi="Times New Roman" w:cs="Times New Roman"/>
                <w:b/>
                <w:sz w:val="20"/>
                <w:szCs w:val="20"/>
                <w:lang w:val="en-CA"/>
              </w:rPr>
              <w:t>Funding requested (US $)</w:t>
            </w:r>
          </w:p>
        </w:tc>
        <w:tc>
          <w:tcPr>
            <w:tcW w:w="3431" w:type="pct"/>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sz w:val="20"/>
                <w:szCs w:val="20"/>
                <w:lang w:val="en-CA"/>
              </w:rPr>
              <w:t>40,000 (estimated project cost is not provided)</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bCs/>
                <w:sz w:val="20"/>
                <w:szCs w:val="20"/>
                <w:lang w:val="en-CA"/>
              </w:rPr>
              <w:t xml:space="preserve">Description: </w:t>
            </w:r>
            <w:r w:rsidRPr="00C47B48">
              <w:rPr>
                <w:rFonts w:ascii="Times New Roman" w:hAnsi="Times New Roman" w:cs="Times New Roman"/>
                <w:bCs/>
                <w:sz w:val="20"/>
                <w:szCs w:val="20"/>
                <w:lang w:val="en-US"/>
              </w:rPr>
              <w:t xml:space="preserve">Conversion from HFC to HFO-based alternatives in two manufacturers of commercial refrigeration equipment for low and medium temperature applications. The two companies consumed approximately 35 </w:t>
            </w:r>
            <w:proofErr w:type="spellStart"/>
            <w:r w:rsidRPr="00C47B48">
              <w:rPr>
                <w:rFonts w:ascii="Times New Roman" w:hAnsi="Times New Roman" w:cs="Times New Roman"/>
                <w:bCs/>
                <w:sz w:val="20"/>
                <w:szCs w:val="20"/>
                <w:lang w:val="en-US"/>
              </w:rPr>
              <w:t>mt</w:t>
            </w:r>
            <w:proofErr w:type="spellEnd"/>
            <w:r w:rsidRPr="00C47B48">
              <w:rPr>
                <w:rFonts w:ascii="Times New Roman" w:hAnsi="Times New Roman" w:cs="Times New Roman"/>
                <w:bCs/>
                <w:sz w:val="20"/>
                <w:szCs w:val="20"/>
                <w:lang w:val="en-US"/>
              </w:rPr>
              <w:t xml:space="preserve"> of HFC-134a and small quantity of R-404A and R-507 </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rPr>
                <w:rFonts w:ascii="Times New Roman" w:hAnsi="Times New Roman" w:cs="Times New Roman"/>
                <w:sz w:val="20"/>
                <w:szCs w:val="20"/>
                <w:lang w:val="en-CA"/>
              </w:rPr>
            </w:pPr>
            <w:r w:rsidRPr="00C47B48">
              <w:rPr>
                <w:rFonts w:ascii="Times New Roman" w:hAnsi="Times New Roman" w:cs="Times New Roman"/>
                <w:b/>
                <w:sz w:val="20"/>
                <w:szCs w:val="20"/>
                <w:lang w:val="en-CA"/>
              </w:rPr>
              <w:t xml:space="preserve">Assessment: </w:t>
            </w:r>
            <w:r w:rsidRPr="00C47B48">
              <w:rPr>
                <w:rFonts w:ascii="Times New Roman" w:hAnsi="Times New Roman" w:cs="Times New Roman"/>
                <w:sz w:val="20"/>
                <w:szCs w:val="20"/>
                <w:lang w:val="en-CA"/>
              </w:rPr>
              <w:t>The alternative technology to be used will be identified only during project preparation given that the enterprises produce different models with different capacity, refrigerant charge, and temperature requirements; as well as the quantities of HFC to be phased out. The Secretariat is not clear whether the Executive Committee wishes to consider multiple enterprises in the same country.  This is one of seven project preparation requests in the commercial refrigeration sub-sector. As the HFO has not yet been selected, it is difficult to assess whether the technology is mature and the GWP of the alternative.</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b/>
                <w:sz w:val="20"/>
                <w:szCs w:val="20"/>
                <w:lang w:val="en-CA"/>
              </w:rPr>
              <w:lastRenderedPageBreak/>
              <w:t>MOBILE AIR-CONDITIONING SUBSECTOR</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lang w:val="en-CA"/>
              </w:rPr>
            </w:pPr>
            <w:r w:rsidRPr="00C47B48">
              <w:rPr>
                <w:rFonts w:ascii="Times New Roman" w:hAnsi="Times New Roman" w:cs="Times New Roman"/>
                <w:sz w:val="20"/>
                <w:szCs w:val="20"/>
                <w:lang w:val="en-CA"/>
              </w:rPr>
              <w:t xml:space="preserve">China </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sz w:val="20"/>
                <w:szCs w:val="20"/>
                <w:lang w:val="en-CA"/>
              </w:rPr>
              <w:t>UNDP</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bCs/>
                <w:sz w:val="20"/>
                <w:szCs w:val="20"/>
                <w:lang w:val="en-CA"/>
              </w:rPr>
            </w:pPr>
            <w:r w:rsidRPr="00C47B48">
              <w:rPr>
                <w:rFonts w:ascii="Times New Roman" w:hAnsi="Times New Roman" w:cs="Times New Roman"/>
                <w:sz w:val="20"/>
                <w:szCs w:val="20"/>
              </w:rPr>
              <w:t>Air conditioning and production line optimization from HFC-134a to HFO</w:t>
            </w:r>
            <w:r w:rsidRPr="00C47B48">
              <w:rPr>
                <w:rFonts w:ascii="Times New Roman" w:hAnsi="Times New Roman" w:cs="Times New Roman"/>
                <w:sz w:val="20"/>
                <w:szCs w:val="20"/>
              </w:rPr>
              <w:noBreakHyphen/>
              <w:t>1234yf as refrigerant in a mobile air conditioning manufacturer</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bCs/>
                <w:sz w:val="20"/>
                <w:szCs w:val="20"/>
                <w:lang w:val="en-CA"/>
              </w:rPr>
              <w:t>Mobile air-conditioning</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sz w:val="20"/>
                <w:szCs w:val="20"/>
                <w:lang w:val="en-CA"/>
              </w:rPr>
              <w:t>HFO-1234yf</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lang w:val="en-CA"/>
              </w:rPr>
            </w:pPr>
            <w:r w:rsidRPr="00C47B48">
              <w:rPr>
                <w:rFonts w:ascii="Times New Roman" w:hAnsi="Times New Roman" w:cs="Times New Roman"/>
                <w:b/>
                <w:sz w:val="20"/>
                <w:szCs w:val="20"/>
                <w:lang w:val="en-CA"/>
              </w:rPr>
              <w:t>Total funding (US $)</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sz w:val="20"/>
                <w:szCs w:val="20"/>
                <w:lang w:val="en-CA"/>
              </w:rPr>
              <w:t>US $30,000 (estimated project cost not provided)</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pStyle w:val="Heading1"/>
              <w:keepNext/>
              <w:numPr>
                <w:ilvl w:val="0"/>
                <w:numId w:val="0"/>
              </w:numPr>
              <w:spacing w:after="0"/>
              <w:outlineLvl w:val="0"/>
              <w:rPr>
                <w:rFonts w:ascii="Times New Roman" w:hAnsi="Times New Roman" w:cs="Times New Roman"/>
                <w:sz w:val="20"/>
                <w:szCs w:val="20"/>
                <w:lang w:val="en-CA"/>
              </w:rPr>
            </w:pPr>
            <w:r w:rsidRPr="00C47B48">
              <w:rPr>
                <w:rFonts w:ascii="Times New Roman" w:hAnsi="Times New Roman" w:cs="Times New Roman"/>
                <w:b/>
                <w:bCs/>
                <w:sz w:val="20"/>
                <w:szCs w:val="20"/>
                <w:lang w:val="en-CA"/>
              </w:rPr>
              <w:t xml:space="preserve">Description: </w:t>
            </w:r>
            <w:r w:rsidRPr="00C47B48">
              <w:rPr>
                <w:rFonts w:ascii="Times New Roman" w:hAnsi="Times New Roman" w:cs="Times New Roman"/>
                <w:sz w:val="20"/>
                <w:szCs w:val="20"/>
                <w:lang w:val="en-CA"/>
              </w:rPr>
              <w:t xml:space="preserve">Reduce the cost of using HFO-12334yf as an alternative refrigerant, and improve the safety and efficiency of the MAC refrigeration system by controlling refrigerant leakage during manufacturing and use stages, and propose standards for MAC system leakage. It will also assess the performance of the MAC system using HFO-12334yf, propose steps to optimize these products, and establish a production line for an optimized MAC system. Shanghai Jiao tong University Institute of Automotive Engineering and Nanjing </w:t>
            </w:r>
            <w:proofErr w:type="spellStart"/>
            <w:r w:rsidRPr="00C47B48">
              <w:rPr>
                <w:rFonts w:ascii="Times New Roman" w:hAnsi="Times New Roman" w:cs="Times New Roman"/>
                <w:sz w:val="20"/>
                <w:szCs w:val="20"/>
                <w:lang w:val="en-CA"/>
              </w:rPr>
              <w:t>Xiezhong</w:t>
            </w:r>
            <w:proofErr w:type="spellEnd"/>
            <w:r w:rsidRPr="00C47B48">
              <w:rPr>
                <w:rFonts w:ascii="Times New Roman" w:hAnsi="Times New Roman" w:cs="Times New Roman"/>
                <w:sz w:val="20"/>
                <w:szCs w:val="20"/>
                <w:lang w:val="en-CA"/>
              </w:rPr>
              <w:t xml:space="preserve"> Auto</w:t>
            </w:r>
            <w:r w:rsidRPr="00C47B48">
              <w:rPr>
                <w:rFonts w:ascii="Times New Roman" w:hAnsi="Times New Roman" w:cs="Times New Roman"/>
                <w:sz w:val="20"/>
                <w:szCs w:val="20"/>
                <w:lang w:val="en-CA"/>
              </w:rPr>
              <w:noBreakHyphen/>
              <w:t>Air-conditioner (Group) Co., Ltd., will jointly carry out the activities of analysis, assessment, and optimization.</w:t>
            </w:r>
            <w:r w:rsidRPr="00C47B48">
              <w:t xml:space="preserve"> </w:t>
            </w:r>
            <w:r w:rsidRPr="00C47B48">
              <w:rPr>
                <w:rFonts w:ascii="Times New Roman" w:hAnsi="Times New Roman" w:cs="Times New Roman"/>
                <w:sz w:val="20"/>
                <w:szCs w:val="20"/>
              </w:rPr>
              <w:t>One line will be converted from</w:t>
            </w:r>
            <w:r w:rsidRPr="00C47B48">
              <w:t xml:space="preserve"> </w:t>
            </w:r>
            <w:r w:rsidRPr="00C47B48">
              <w:rPr>
                <w:rFonts w:ascii="Times New Roman" w:hAnsi="Times New Roman" w:cs="Times New Roman"/>
                <w:sz w:val="20"/>
                <w:szCs w:val="20"/>
                <w:lang w:val="en-CA"/>
              </w:rPr>
              <w:t xml:space="preserve">Nanjing </w:t>
            </w:r>
            <w:proofErr w:type="spellStart"/>
            <w:r w:rsidRPr="00C47B48">
              <w:rPr>
                <w:rFonts w:ascii="Times New Roman" w:hAnsi="Times New Roman" w:cs="Times New Roman"/>
                <w:sz w:val="20"/>
                <w:szCs w:val="20"/>
                <w:lang w:val="en-CA"/>
              </w:rPr>
              <w:t>Xiezhong</w:t>
            </w:r>
            <w:proofErr w:type="spellEnd"/>
            <w:r w:rsidRPr="00C47B48">
              <w:rPr>
                <w:rFonts w:ascii="Times New Roman" w:hAnsi="Times New Roman" w:cs="Times New Roman"/>
                <w:sz w:val="20"/>
                <w:szCs w:val="20"/>
                <w:lang w:val="en-CA"/>
              </w:rPr>
              <w:t xml:space="preserve"> Auto-Air-conditioner Ltd., with a production of 1,124,722 units in 2016 which, when charged with HFC-134a will require 562.36 </w:t>
            </w:r>
            <w:proofErr w:type="spellStart"/>
            <w:r w:rsidRPr="00C47B48">
              <w:rPr>
                <w:rFonts w:ascii="Times New Roman" w:hAnsi="Times New Roman" w:cs="Times New Roman"/>
                <w:sz w:val="20"/>
                <w:szCs w:val="20"/>
                <w:lang w:val="en-CA"/>
              </w:rPr>
              <w:t>mt</w:t>
            </w:r>
            <w:proofErr w:type="spellEnd"/>
            <w:r w:rsidRPr="00C47B48">
              <w:rPr>
                <w:rFonts w:ascii="Times New Roman" w:hAnsi="Times New Roman" w:cs="Times New Roman"/>
                <w:sz w:val="20"/>
                <w:szCs w:val="20"/>
                <w:lang w:val="en-CA"/>
              </w:rPr>
              <w:t xml:space="preserve"> using standard charges based on capacity</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widowControl w:val="0"/>
              <w:rPr>
                <w:rFonts w:ascii="Times New Roman" w:hAnsi="Times New Roman" w:cs="Times New Roman"/>
                <w:sz w:val="20"/>
                <w:szCs w:val="20"/>
                <w:lang w:val="en-CA"/>
              </w:rPr>
            </w:pPr>
            <w:r w:rsidRPr="00C47B48">
              <w:rPr>
                <w:rFonts w:ascii="Times New Roman" w:hAnsi="Times New Roman" w:cs="Times New Roman"/>
                <w:b/>
                <w:sz w:val="20"/>
                <w:szCs w:val="20"/>
                <w:lang w:val="en-CA"/>
              </w:rPr>
              <w:t xml:space="preserve">Assessment: </w:t>
            </w:r>
            <w:r w:rsidRPr="00C47B48">
              <w:rPr>
                <w:rFonts w:ascii="Times New Roman" w:hAnsi="Times New Roman" w:cs="Times New Roman"/>
                <w:sz w:val="20"/>
                <w:szCs w:val="20"/>
                <w:lang w:val="en-CA"/>
              </w:rPr>
              <w:t xml:space="preserve">The project will lead to an indirect reduction of HFC-134a as it will be implemented in a MAC manufacturer, and the refrigerant is charged only when the MAC is installed in a car manufacturer. UNDP indicated that an indirect reduction of 22.5 </w:t>
            </w:r>
            <w:proofErr w:type="spellStart"/>
            <w:r w:rsidRPr="00C47B48">
              <w:rPr>
                <w:rFonts w:ascii="Times New Roman" w:hAnsi="Times New Roman" w:cs="Times New Roman"/>
                <w:sz w:val="20"/>
                <w:szCs w:val="20"/>
                <w:lang w:val="en-CA"/>
              </w:rPr>
              <w:t>mt</w:t>
            </w:r>
            <w:proofErr w:type="spellEnd"/>
            <w:r w:rsidRPr="00C47B48">
              <w:rPr>
                <w:rFonts w:ascii="Times New Roman" w:hAnsi="Times New Roman" w:cs="Times New Roman"/>
                <w:sz w:val="20"/>
                <w:szCs w:val="20"/>
                <w:lang w:val="en-CA"/>
              </w:rPr>
              <w:t xml:space="preserve"> of HFC-134a will result from this project. The technology selected is a mature technology for this application. The project does not include consideration of the operation of the MAC servicing sector; however, the introduction of leakage control protocol will contribute to the reduction of the servicing demand for the refrigerant. This is one of two proposals in the mobile air-conditioning sub-sector, and one of four proposals in China.</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widowControl w:val="0"/>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widowControl w:val="0"/>
              <w:rPr>
                <w:rFonts w:ascii="Times New Roman" w:hAnsi="Times New Roman" w:cs="Times New Roman"/>
                <w:b/>
                <w:sz w:val="20"/>
                <w:szCs w:val="20"/>
                <w:lang w:val="en-CA"/>
              </w:rPr>
            </w:pPr>
            <w:r w:rsidRPr="00C47B48">
              <w:rPr>
                <w:rFonts w:ascii="Times New Roman" w:hAnsi="Times New Roman" w:cs="Times New Roman"/>
                <w:sz w:val="20"/>
                <w:szCs w:val="20"/>
                <w:lang w:val="en-CA"/>
              </w:rPr>
              <w:t>China</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widowControl w:val="0"/>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widowControl w:val="0"/>
              <w:rPr>
                <w:rFonts w:ascii="Times New Roman" w:hAnsi="Times New Roman" w:cs="Times New Roman"/>
                <w:sz w:val="20"/>
                <w:szCs w:val="20"/>
                <w:lang w:val="en-CA"/>
              </w:rPr>
            </w:pPr>
            <w:r w:rsidRPr="00C47B48">
              <w:rPr>
                <w:rFonts w:ascii="Times New Roman" w:hAnsi="Times New Roman" w:cs="Times New Roman"/>
                <w:sz w:val="20"/>
                <w:szCs w:val="20"/>
                <w:lang w:val="en-CA"/>
              </w:rPr>
              <w:t>Government of Germany</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widowControl w:val="0"/>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widowControl w:val="0"/>
              <w:rPr>
                <w:rFonts w:ascii="Times New Roman" w:hAnsi="Times New Roman" w:cs="Times New Roman"/>
                <w:bCs/>
                <w:sz w:val="20"/>
                <w:szCs w:val="20"/>
                <w:lang w:val="en-CA"/>
              </w:rPr>
            </w:pPr>
            <w:r w:rsidRPr="00C47B48">
              <w:rPr>
                <w:rFonts w:ascii="Times New Roman" w:hAnsi="Times New Roman" w:cs="Times New Roman"/>
                <w:sz w:val="20"/>
                <w:szCs w:val="20"/>
              </w:rPr>
              <w:t xml:space="preserve">Project for the conversion of conversion of MAC units using HFC-134a to </w:t>
            </w:r>
            <w:r w:rsidRPr="00C47B48">
              <w:rPr>
                <w:rFonts w:ascii="Times New Roman" w:hAnsi="Times New Roman" w:cs="Times New Roman"/>
                <w:sz w:val="20"/>
                <w:szCs w:val="20"/>
                <w:lang w:val="en-CA"/>
              </w:rPr>
              <w:t>CO</w:t>
            </w:r>
            <w:r w:rsidRPr="00C47B48">
              <w:rPr>
                <w:rFonts w:ascii="Times New Roman" w:hAnsi="Times New Roman" w:cs="Times New Roman"/>
                <w:sz w:val="20"/>
                <w:szCs w:val="20"/>
                <w:vertAlign w:val="subscript"/>
                <w:lang w:val="en-CA"/>
              </w:rPr>
              <w:t xml:space="preserve">2 </w:t>
            </w:r>
            <w:r w:rsidRPr="00C47B48">
              <w:rPr>
                <w:rFonts w:ascii="Times New Roman" w:hAnsi="Times New Roman" w:cs="Times New Roman"/>
                <w:sz w:val="20"/>
                <w:szCs w:val="20"/>
                <w:lang w:val="en-CA"/>
              </w:rPr>
              <w:t xml:space="preserve">as a refrigerant </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widowControl w:val="0"/>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widowControl w:val="0"/>
              <w:rPr>
                <w:rFonts w:ascii="Times New Roman" w:hAnsi="Times New Roman" w:cs="Times New Roman"/>
                <w:sz w:val="20"/>
                <w:szCs w:val="20"/>
                <w:lang w:val="en-CA"/>
              </w:rPr>
            </w:pPr>
            <w:r w:rsidRPr="00C47B48">
              <w:rPr>
                <w:rFonts w:ascii="Times New Roman" w:hAnsi="Times New Roman" w:cs="Times New Roman"/>
                <w:bCs/>
                <w:sz w:val="20"/>
                <w:szCs w:val="20"/>
                <w:lang w:val="en-CA"/>
              </w:rPr>
              <w:t>Mobile air-conditioning</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widowControl w:val="0"/>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widowControl w:val="0"/>
              <w:rPr>
                <w:rFonts w:ascii="Times New Roman" w:hAnsi="Times New Roman" w:cs="Times New Roman"/>
                <w:sz w:val="20"/>
                <w:szCs w:val="20"/>
                <w:lang w:val="en-CA"/>
              </w:rPr>
            </w:pPr>
            <w:r w:rsidRPr="00C47B48">
              <w:rPr>
                <w:rFonts w:ascii="Times New Roman" w:hAnsi="Times New Roman" w:cs="Times New Roman"/>
                <w:sz w:val="20"/>
                <w:szCs w:val="20"/>
                <w:lang w:val="en-CA"/>
              </w:rPr>
              <w:t>CO</w:t>
            </w:r>
            <w:r w:rsidRPr="00C47B48">
              <w:rPr>
                <w:rFonts w:ascii="Times New Roman" w:hAnsi="Times New Roman" w:cs="Times New Roman"/>
                <w:sz w:val="20"/>
                <w:szCs w:val="20"/>
                <w:vertAlign w:val="subscript"/>
                <w:lang w:val="en-CA"/>
              </w:rPr>
              <w:t>2</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widowControl w:val="0"/>
              <w:rPr>
                <w:rFonts w:ascii="Times New Roman" w:hAnsi="Times New Roman" w:cs="Times New Roman"/>
                <w:b/>
                <w:sz w:val="20"/>
                <w:szCs w:val="20"/>
                <w:lang w:val="en-CA"/>
              </w:rPr>
            </w:pPr>
            <w:r w:rsidRPr="00C47B48">
              <w:rPr>
                <w:rFonts w:ascii="Times New Roman" w:hAnsi="Times New Roman" w:cs="Times New Roman"/>
                <w:b/>
                <w:sz w:val="20"/>
                <w:szCs w:val="20"/>
                <w:lang w:val="en-CA"/>
              </w:rPr>
              <w:t>Funding requested (US $)</w:t>
            </w:r>
          </w:p>
        </w:tc>
        <w:tc>
          <w:tcPr>
            <w:tcW w:w="3431" w:type="pct"/>
            <w:tcMar>
              <w:top w:w="29" w:type="dxa"/>
              <w:left w:w="115" w:type="dxa"/>
              <w:bottom w:w="29" w:type="dxa"/>
              <w:right w:w="115" w:type="dxa"/>
            </w:tcMar>
          </w:tcPr>
          <w:p w:rsidR="000D09DB" w:rsidRPr="00C47B48" w:rsidRDefault="000D09DB" w:rsidP="0088091E">
            <w:pPr>
              <w:widowControl w:val="0"/>
              <w:rPr>
                <w:rFonts w:ascii="Times New Roman" w:hAnsi="Times New Roman" w:cs="Times New Roman"/>
                <w:sz w:val="20"/>
                <w:szCs w:val="20"/>
                <w:lang w:val="en-CA"/>
              </w:rPr>
            </w:pPr>
            <w:r w:rsidRPr="00C47B48">
              <w:rPr>
                <w:rFonts w:ascii="Times New Roman" w:hAnsi="Times New Roman" w:cs="Times New Roman"/>
                <w:sz w:val="20"/>
                <w:szCs w:val="20"/>
                <w:lang w:val="en-CA"/>
              </w:rPr>
              <w:t>US $30,000 (estimated project cost was not provided)</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widowControl w:val="0"/>
              <w:rPr>
                <w:rFonts w:ascii="Times New Roman" w:hAnsi="Times New Roman" w:cs="Times New Roman"/>
                <w:sz w:val="20"/>
                <w:szCs w:val="20"/>
                <w:lang w:val="en-CA"/>
              </w:rPr>
            </w:pPr>
            <w:r w:rsidRPr="00C47B48">
              <w:rPr>
                <w:rFonts w:ascii="Times New Roman" w:hAnsi="Times New Roman" w:cs="Times New Roman"/>
                <w:b/>
                <w:bCs/>
                <w:sz w:val="20"/>
                <w:szCs w:val="20"/>
                <w:lang w:val="en-CA"/>
              </w:rPr>
              <w:t xml:space="preserve">Description: </w:t>
            </w:r>
            <w:r w:rsidRPr="00C47B48">
              <w:rPr>
                <w:rFonts w:ascii="Times New Roman" w:hAnsi="Times New Roman" w:cs="Times New Roman"/>
                <w:bCs/>
                <w:sz w:val="20"/>
                <w:szCs w:val="20"/>
              </w:rPr>
              <w:t xml:space="preserve">Develop a project to convert a MAC manufacturing line from HFC-134a to </w:t>
            </w:r>
            <w:r w:rsidRPr="00C47B48">
              <w:rPr>
                <w:rFonts w:ascii="Times New Roman" w:hAnsi="Times New Roman" w:cs="Times New Roman"/>
                <w:sz w:val="20"/>
                <w:szCs w:val="20"/>
                <w:lang w:val="en-CA"/>
              </w:rPr>
              <w:t>CO</w:t>
            </w:r>
            <w:r w:rsidRPr="00C47B48">
              <w:rPr>
                <w:rFonts w:ascii="Times New Roman" w:hAnsi="Times New Roman" w:cs="Times New Roman"/>
                <w:sz w:val="20"/>
                <w:szCs w:val="20"/>
                <w:vertAlign w:val="subscript"/>
                <w:lang w:val="en-CA"/>
              </w:rPr>
              <w:t>2</w:t>
            </w:r>
            <w:r w:rsidRPr="00C47B48">
              <w:rPr>
                <w:rFonts w:ascii="Times New Roman" w:hAnsi="Times New Roman" w:cs="Times New Roman"/>
                <w:bCs/>
                <w:sz w:val="20"/>
                <w:szCs w:val="20"/>
              </w:rPr>
              <w:t xml:space="preserve"> (R744) that will help define </w:t>
            </w:r>
            <w:proofErr w:type="spellStart"/>
            <w:r w:rsidRPr="00C47B48">
              <w:rPr>
                <w:rFonts w:ascii="Times New Roman" w:hAnsi="Times New Roman" w:cs="Times New Roman"/>
                <w:bCs/>
                <w:sz w:val="20"/>
                <w:szCs w:val="20"/>
              </w:rPr>
              <w:t>define</w:t>
            </w:r>
            <w:proofErr w:type="spellEnd"/>
            <w:r w:rsidRPr="00C47B48">
              <w:rPr>
                <w:rFonts w:ascii="Times New Roman" w:hAnsi="Times New Roman" w:cs="Times New Roman"/>
                <w:bCs/>
                <w:sz w:val="20"/>
                <w:szCs w:val="20"/>
              </w:rPr>
              <w:t xml:space="preserve"> the ICC and IOC</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widowControl w:val="0"/>
              <w:rPr>
                <w:rFonts w:ascii="Times New Roman" w:hAnsi="Times New Roman" w:cs="Times New Roman"/>
                <w:sz w:val="20"/>
                <w:szCs w:val="20"/>
                <w:lang w:val="en-CA"/>
              </w:rPr>
            </w:pPr>
            <w:r w:rsidRPr="00C47B48">
              <w:rPr>
                <w:rFonts w:ascii="Times New Roman" w:hAnsi="Times New Roman" w:cs="Times New Roman"/>
                <w:b/>
                <w:sz w:val="20"/>
                <w:szCs w:val="20"/>
                <w:lang w:val="en-CA"/>
              </w:rPr>
              <w:t xml:space="preserve">Assessment: </w:t>
            </w:r>
            <w:r w:rsidRPr="00C47B48">
              <w:rPr>
                <w:rFonts w:ascii="Times New Roman" w:hAnsi="Times New Roman" w:cs="Times New Roman"/>
                <w:sz w:val="20"/>
                <w:szCs w:val="20"/>
                <w:lang w:val="en-CA"/>
              </w:rPr>
              <w:t>The project request noted that the proposed technology (CO</w:t>
            </w:r>
            <w:r w:rsidRPr="00C47B48">
              <w:rPr>
                <w:rFonts w:ascii="Times New Roman" w:hAnsi="Times New Roman" w:cs="Times New Roman"/>
                <w:sz w:val="20"/>
                <w:szCs w:val="20"/>
                <w:vertAlign w:val="subscript"/>
                <w:lang w:val="en-CA"/>
              </w:rPr>
              <w:t>2</w:t>
            </w:r>
            <w:r w:rsidRPr="00C47B48">
              <w:rPr>
                <w:rFonts w:ascii="Times New Roman" w:hAnsi="Times New Roman" w:cs="Times New Roman"/>
                <w:sz w:val="20"/>
                <w:szCs w:val="20"/>
                <w:lang w:val="en-CA"/>
              </w:rPr>
              <w:t xml:space="preserve">) </w:t>
            </w:r>
            <w:r w:rsidRPr="00C47B48">
              <w:rPr>
                <w:rFonts w:ascii="Times New Roman" w:hAnsi="Times New Roman" w:cs="Times New Roman"/>
                <w:sz w:val="20"/>
                <w:szCs w:val="20"/>
              </w:rPr>
              <w:t xml:space="preserve">is already applied in some automobile models in Germany and therefore considered mature. A prototype </w:t>
            </w:r>
            <w:r w:rsidRPr="00C47B48">
              <w:rPr>
                <w:rFonts w:ascii="Times New Roman" w:hAnsi="Times New Roman" w:cs="Times New Roman"/>
                <w:sz w:val="20"/>
                <w:szCs w:val="20"/>
                <w:lang w:val="en-CA"/>
              </w:rPr>
              <w:t>CO</w:t>
            </w:r>
            <w:r w:rsidRPr="00C47B48">
              <w:rPr>
                <w:rFonts w:ascii="Times New Roman" w:hAnsi="Times New Roman" w:cs="Times New Roman"/>
                <w:sz w:val="20"/>
                <w:szCs w:val="20"/>
                <w:vertAlign w:val="subscript"/>
                <w:lang w:val="en-CA"/>
              </w:rPr>
              <w:t>2</w:t>
            </w:r>
            <w:r w:rsidRPr="00C47B48">
              <w:rPr>
                <w:rFonts w:ascii="Times New Roman" w:hAnsi="Times New Roman" w:cs="Times New Roman"/>
                <w:sz w:val="20"/>
                <w:szCs w:val="20"/>
                <w:lang w:val="en-CA"/>
              </w:rPr>
              <w:t xml:space="preserve"> </w:t>
            </w:r>
            <w:r w:rsidRPr="00C47B48">
              <w:rPr>
                <w:rFonts w:ascii="Times New Roman" w:hAnsi="Times New Roman" w:cs="Times New Roman"/>
                <w:sz w:val="20"/>
                <w:szCs w:val="20"/>
              </w:rPr>
              <w:t xml:space="preserve">compressor for MAC is already produced and tested by a local manufacturer in China. The enterprise where the demonstration project will be implemented, and the amount of HFC to be phased out has not yet been identified, and will be done only during the project preparation. </w:t>
            </w:r>
            <w:r w:rsidRPr="00C47B48">
              <w:rPr>
                <w:rFonts w:ascii="Times New Roman" w:hAnsi="Times New Roman" w:cs="Times New Roman"/>
                <w:sz w:val="20"/>
                <w:szCs w:val="20"/>
                <w:lang w:val="en-CA"/>
              </w:rPr>
              <w:t>This is one of two proposals in the mobile air-conditioning sub-sector, and one of four proposals in China.</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b/>
                <w:sz w:val="20"/>
                <w:szCs w:val="20"/>
                <w:lang w:val="en-CA"/>
              </w:rPr>
              <w:lastRenderedPageBreak/>
              <w:t>FOAM SECTOR</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lang w:val="en-CA"/>
              </w:rPr>
            </w:pPr>
            <w:r w:rsidRPr="00C47B48">
              <w:rPr>
                <w:rFonts w:ascii="Times New Roman" w:hAnsi="Times New Roman" w:cs="Times New Roman"/>
                <w:sz w:val="20"/>
                <w:szCs w:val="20"/>
                <w:lang w:val="en-CA"/>
              </w:rPr>
              <w:t xml:space="preserve">China </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sz w:val="20"/>
                <w:szCs w:val="20"/>
                <w:lang w:val="en-CA"/>
              </w:rPr>
              <w:t>UNDP</w:t>
            </w:r>
          </w:p>
        </w:tc>
      </w:tr>
      <w:tr w:rsidR="000D09DB" w:rsidRPr="004B7261"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bCs/>
                <w:sz w:val="20"/>
                <w:szCs w:val="20"/>
                <w:lang w:val="en-CA"/>
              </w:rPr>
            </w:pPr>
            <w:r w:rsidRPr="00C47B48">
              <w:rPr>
                <w:rFonts w:ascii="Times New Roman" w:hAnsi="Times New Roman" w:cs="Times New Roman"/>
                <w:sz w:val="20"/>
                <w:szCs w:val="20"/>
              </w:rPr>
              <w:t xml:space="preserve">Conversion from HFC-245fa to </w:t>
            </w:r>
            <w:proofErr w:type="spellStart"/>
            <w:r w:rsidRPr="00C47B48">
              <w:rPr>
                <w:rFonts w:ascii="Times New Roman" w:hAnsi="Times New Roman" w:cs="Times New Roman"/>
                <w:sz w:val="20"/>
                <w:szCs w:val="20"/>
              </w:rPr>
              <w:t>cyclopentane</w:t>
            </w:r>
            <w:proofErr w:type="spellEnd"/>
            <w:r w:rsidRPr="00C47B48">
              <w:rPr>
                <w:rFonts w:ascii="Times New Roman" w:hAnsi="Times New Roman" w:cs="Times New Roman"/>
                <w:sz w:val="20"/>
                <w:szCs w:val="20"/>
              </w:rPr>
              <w:t xml:space="preserve"> and HFOs (C5+HFO) in a domestic refrigerator manufacturer</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bCs/>
                <w:sz w:val="20"/>
                <w:szCs w:val="20"/>
                <w:lang w:val="en-CA"/>
              </w:rPr>
              <w:t>Foam</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proofErr w:type="spellStart"/>
            <w:r w:rsidRPr="00C47B48">
              <w:rPr>
                <w:rFonts w:ascii="Times New Roman" w:hAnsi="Times New Roman" w:cs="Times New Roman"/>
                <w:sz w:val="20"/>
                <w:szCs w:val="20"/>
                <w:lang w:val="en-CA"/>
              </w:rPr>
              <w:t>Cyclopentane</w:t>
            </w:r>
            <w:proofErr w:type="spellEnd"/>
            <w:r w:rsidRPr="00C47B48">
              <w:rPr>
                <w:rFonts w:ascii="Times New Roman" w:hAnsi="Times New Roman" w:cs="Times New Roman"/>
                <w:sz w:val="20"/>
                <w:szCs w:val="20"/>
                <w:lang w:val="en-CA"/>
              </w:rPr>
              <w:t xml:space="preserve"> and HFO</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lang w:val="en-CA"/>
              </w:rPr>
            </w:pPr>
            <w:r w:rsidRPr="00C47B48">
              <w:rPr>
                <w:rFonts w:ascii="Times New Roman" w:hAnsi="Times New Roman" w:cs="Times New Roman"/>
                <w:b/>
                <w:sz w:val="20"/>
                <w:szCs w:val="20"/>
                <w:lang w:val="en-CA"/>
              </w:rPr>
              <w:t>Total funding (US $)</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sz w:val="20"/>
                <w:szCs w:val="20"/>
                <w:lang w:val="en-CA"/>
              </w:rPr>
              <w:t>US $30,000 (estimated project cost US $3 million)</w:t>
            </w:r>
          </w:p>
        </w:tc>
      </w:tr>
      <w:tr w:rsidR="000D09DB" w:rsidRPr="007C64E2" w:rsidTr="0088091E">
        <w:tc>
          <w:tcPr>
            <w:tcW w:w="5000" w:type="pct"/>
            <w:gridSpan w:val="2"/>
            <w:tcMar>
              <w:top w:w="29" w:type="dxa"/>
              <w:left w:w="115" w:type="dxa"/>
              <w:bottom w:w="29" w:type="dxa"/>
              <w:right w:w="115" w:type="dxa"/>
            </w:tcMar>
          </w:tcPr>
          <w:p w:rsidR="000D09DB" w:rsidRPr="00C47B48" w:rsidRDefault="000D09DB" w:rsidP="0088091E">
            <w:pPr>
              <w:pStyle w:val="Heading1"/>
              <w:keepNext/>
              <w:numPr>
                <w:ilvl w:val="0"/>
                <w:numId w:val="0"/>
              </w:numPr>
              <w:spacing w:after="0"/>
              <w:outlineLvl w:val="0"/>
              <w:rPr>
                <w:rFonts w:ascii="Times New Roman" w:hAnsi="Times New Roman" w:cs="Times New Roman"/>
                <w:sz w:val="20"/>
                <w:szCs w:val="20"/>
                <w:lang w:val="en-CA"/>
              </w:rPr>
            </w:pPr>
            <w:r w:rsidRPr="00C47B48">
              <w:rPr>
                <w:rFonts w:ascii="Times New Roman" w:hAnsi="Times New Roman" w:cs="Times New Roman"/>
                <w:b/>
                <w:bCs/>
                <w:sz w:val="20"/>
                <w:szCs w:val="20"/>
                <w:lang w:val="en-CA"/>
              </w:rPr>
              <w:t xml:space="preserve">Description: </w:t>
            </w:r>
            <w:r w:rsidRPr="00C47B48">
              <w:rPr>
                <w:rFonts w:ascii="Times New Roman" w:hAnsi="Times New Roman" w:cs="Times New Roman"/>
                <w:bCs/>
                <w:sz w:val="20"/>
                <w:szCs w:val="20"/>
                <w:lang w:val="en-CA"/>
              </w:rPr>
              <w:t>The project will promote</w:t>
            </w:r>
            <w:r w:rsidRPr="00C47B48">
              <w:rPr>
                <w:rFonts w:ascii="Times New Roman" w:hAnsi="Times New Roman" w:cs="Times New Roman"/>
                <w:b/>
                <w:bCs/>
                <w:sz w:val="20"/>
                <w:szCs w:val="20"/>
                <w:lang w:val="en-CA"/>
              </w:rPr>
              <w:t xml:space="preserve"> </w:t>
            </w:r>
            <w:r w:rsidRPr="00C47B48">
              <w:rPr>
                <w:rFonts w:ascii="Times New Roman" w:hAnsi="Times New Roman" w:cs="Times New Roman"/>
                <w:sz w:val="20"/>
                <w:szCs w:val="20"/>
                <w:lang w:val="en-CA"/>
              </w:rPr>
              <w:t xml:space="preserve">the use of </w:t>
            </w:r>
            <w:proofErr w:type="spellStart"/>
            <w:r w:rsidRPr="00C47B48">
              <w:rPr>
                <w:rFonts w:ascii="Times New Roman" w:hAnsi="Times New Roman" w:cs="Times New Roman"/>
                <w:sz w:val="20"/>
                <w:szCs w:val="20"/>
                <w:lang w:val="en-CA"/>
              </w:rPr>
              <w:t>cyclopentane+HFO</w:t>
            </w:r>
            <w:proofErr w:type="spellEnd"/>
            <w:r w:rsidRPr="00C47B48">
              <w:rPr>
                <w:rFonts w:ascii="Times New Roman" w:hAnsi="Times New Roman" w:cs="Times New Roman"/>
                <w:sz w:val="20"/>
                <w:szCs w:val="20"/>
                <w:lang w:val="en-CA"/>
              </w:rPr>
              <w:t xml:space="preserve"> technology for insulation foam in domestic refrigeration manufacturing through the conversion of one production line in Hisense-</w:t>
            </w:r>
            <w:proofErr w:type="spellStart"/>
            <w:r w:rsidRPr="00C47B48">
              <w:rPr>
                <w:rFonts w:ascii="Times New Roman" w:hAnsi="Times New Roman" w:cs="Times New Roman"/>
                <w:sz w:val="20"/>
                <w:szCs w:val="20"/>
                <w:lang w:val="en-CA"/>
              </w:rPr>
              <w:t>Kelon</w:t>
            </w:r>
            <w:proofErr w:type="spellEnd"/>
            <w:r w:rsidRPr="00C47B48">
              <w:rPr>
                <w:rFonts w:ascii="Times New Roman" w:hAnsi="Times New Roman" w:cs="Times New Roman"/>
                <w:sz w:val="20"/>
                <w:szCs w:val="20"/>
                <w:lang w:val="en-CA"/>
              </w:rPr>
              <w:t xml:space="preserve"> Co., Ltd. It will focus on removing or mitigating the barriers for using this technology, and collecting ICC, IOC, and improvements in energy efficiency related to the conversion</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b/>
                <w:sz w:val="20"/>
                <w:szCs w:val="20"/>
                <w:lang w:val="en-CA"/>
              </w:rPr>
              <w:t xml:space="preserve">Assessment: </w:t>
            </w:r>
            <w:r w:rsidRPr="00C47B48">
              <w:rPr>
                <w:rFonts w:ascii="Times New Roman" w:hAnsi="Times New Roman" w:cs="Times New Roman"/>
                <w:sz w:val="20"/>
                <w:szCs w:val="20"/>
                <w:lang w:val="en-CA"/>
              </w:rPr>
              <w:t>Hisense-</w:t>
            </w:r>
            <w:proofErr w:type="spellStart"/>
            <w:r w:rsidRPr="00C47B48">
              <w:rPr>
                <w:rFonts w:ascii="Times New Roman" w:hAnsi="Times New Roman" w:cs="Times New Roman"/>
                <w:sz w:val="20"/>
                <w:szCs w:val="20"/>
                <w:lang w:val="en-CA"/>
              </w:rPr>
              <w:t>Kelon</w:t>
            </w:r>
            <w:proofErr w:type="spellEnd"/>
            <w:r w:rsidRPr="00C47B48">
              <w:rPr>
                <w:rFonts w:ascii="Times New Roman" w:hAnsi="Times New Roman" w:cs="Times New Roman"/>
                <w:sz w:val="20"/>
                <w:szCs w:val="20"/>
                <w:lang w:val="en-CA"/>
              </w:rPr>
              <w:t xml:space="preserve"> has experience in the use of C5+HFO for insulation foam in domestic refrigerators as it has produced these products for export to Europe; in addition, many groups are investigating such blends for specific applications where insulation (and hence energy efficiency) are of importance.</w:t>
            </w:r>
            <w:r w:rsidRPr="00C47B48">
              <w:rPr>
                <w:rStyle w:val="FootnoteReference"/>
                <w:rFonts w:ascii="Times New Roman" w:hAnsi="Times New Roman" w:cs="Times New Roman"/>
                <w:sz w:val="20"/>
                <w:szCs w:val="20"/>
                <w:lang w:val="en-CA"/>
              </w:rPr>
              <w:footnoteReference w:id="24"/>
            </w:r>
            <w:r w:rsidRPr="00C47B48">
              <w:rPr>
                <w:rFonts w:ascii="Times New Roman" w:hAnsi="Times New Roman" w:cs="Times New Roman"/>
                <w:sz w:val="20"/>
                <w:szCs w:val="20"/>
                <w:lang w:val="en-CA"/>
              </w:rPr>
              <w:t xml:space="preserve">. The proposed project will look at optimizing the system for use in domestic manufacturing where requirements could be different and where the cost of HFO might affect sustainability. </w:t>
            </w:r>
            <w:r w:rsidRPr="00C47B48">
              <w:rPr>
                <w:rFonts w:ascii="Times New Roman" w:hAnsi="Times New Roman" w:cs="Times New Roman"/>
                <w:sz w:val="20"/>
                <w:szCs w:val="20"/>
              </w:rPr>
              <w:t xml:space="preserve">The consumption of HFC-245fa in domestic refrigerators in China is estimated to be about 6,000 </w:t>
            </w:r>
            <w:proofErr w:type="spellStart"/>
            <w:r w:rsidRPr="00C47B48">
              <w:rPr>
                <w:rFonts w:ascii="Times New Roman" w:hAnsi="Times New Roman" w:cs="Times New Roman"/>
                <w:sz w:val="20"/>
                <w:szCs w:val="20"/>
              </w:rPr>
              <w:t>mt.</w:t>
            </w:r>
            <w:proofErr w:type="spellEnd"/>
            <w:r w:rsidRPr="00C47B48">
              <w:rPr>
                <w:rFonts w:ascii="Times New Roman" w:hAnsi="Times New Roman" w:cs="Times New Roman"/>
                <w:sz w:val="20"/>
                <w:szCs w:val="20"/>
              </w:rPr>
              <w:t xml:space="preserve"> The project has a significant potential for replicability among manufacturers, which could also lead to some price reduction in HFOs assuming it is adopted in a large scale. No investment nor demonstration projects have been funded to assess the costs of foam blowing agent combination. This is one of four proposals submitted in China and one of two in the foam sector.</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sz w:val="20"/>
                <w:szCs w:val="20"/>
              </w:rPr>
              <w:t>Country</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lang w:val="en-CA"/>
              </w:rPr>
            </w:pPr>
            <w:r w:rsidRPr="00C47B48">
              <w:rPr>
                <w:rFonts w:ascii="Times New Roman" w:hAnsi="Times New Roman" w:cs="Times New Roman"/>
                <w:sz w:val="20"/>
                <w:szCs w:val="20"/>
                <w:lang w:val="en-CA"/>
              </w:rPr>
              <w:t>Egypt</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sz w:val="20"/>
                <w:szCs w:val="20"/>
              </w:rPr>
              <w:t>Implementing Agency</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sz w:val="20"/>
                <w:szCs w:val="20"/>
                <w:lang w:val="en-CA"/>
              </w:rPr>
              <w:t>UNDP</w:t>
            </w:r>
          </w:p>
        </w:tc>
      </w:tr>
      <w:tr w:rsidR="000D09DB" w:rsidRPr="004B7261"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sz w:val="20"/>
                <w:szCs w:val="20"/>
              </w:rPr>
              <w:t>Project title</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bCs/>
                <w:sz w:val="20"/>
                <w:szCs w:val="20"/>
                <w:lang w:val="en-CA"/>
              </w:rPr>
            </w:pPr>
            <w:r w:rsidRPr="00C47B48">
              <w:rPr>
                <w:rFonts w:ascii="Times New Roman" w:hAnsi="Times New Roman" w:cs="Times New Roman"/>
                <w:sz w:val="20"/>
                <w:szCs w:val="20"/>
              </w:rPr>
              <w:t xml:space="preserve">Conversion from HFC-134a to HFO-1234ze and other liquid HFOs in the manufacture of PU/PIP and spray foam </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bCs/>
                <w:sz w:val="20"/>
                <w:szCs w:val="20"/>
                <w:lang w:val="en-CA"/>
              </w:rPr>
              <w:t>Subsector/application</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bCs/>
                <w:sz w:val="20"/>
                <w:szCs w:val="20"/>
                <w:lang w:val="en-CA"/>
              </w:rPr>
              <w:t>Foam</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rPr>
            </w:pPr>
            <w:r w:rsidRPr="00C47B48">
              <w:rPr>
                <w:rFonts w:ascii="Times New Roman" w:hAnsi="Times New Roman" w:cs="Times New Roman"/>
                <w:b/>
                <w:sz w:val="20"/>
                <w:szCs w:val="20"/>
              </w:rPr>
              <w:t>Alternative technology</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sz w:val="20"/>
                <w:szCs w:val="20"/>
                <w:lang w:val="en-CA"/>
              </w:rPr>
              <w:t>HFO-1234ze</w:t>
            </w:r>
          </w:p>
        </w:tc>
      </w:tr>
      <w:tr w:rsidR="000D09DB" w:rsidRPr="001705FE" w:rsidTr="0088091E">
        <w:tc>
          <w:tcPr>
            <w:tcW w:w="1569" w:type="pct"/>
            <w:tcMar>
              <w:top w:w="29" w:type="dxa"/>
              <w:left w:w="115" w:type="dxa"/>
              <w:bottom w:w="29" w:type="dxa"/>
              <w:right w:w="115" w:type="dxa"/>
            </w:tcMar>
          </w:tcPr>
          <w:p w:rsidR="000D09DB" w:rsidRPr="00C47B48" w:rsidRDefault="000D09DB" w:rsidP="0088091E">
            <w:pPr>
              <w:keepNext/>
              <w:rPr>
                <w:rFonts w:ascii="Times New Roman" w:hAnsi="Times New Roman" w:cs="Times New Roman"/>
                <w:b/>
                <w:sz w:val="20"/>
                <w:szCs w:val="20"/>
                <w:lang w:val="en-CA"/>
              </w:rPr>
            </w:pPr>
            <w:r w:rsidRPr="00C47B48">
              <w:rPr>
                <w:rFonts w:ascii="Times New Roman" w:hAnsi="Times New Roman" w:cs="Times New Roman"/>
                <w:b/>
                <w:sz w:val="20"/>
                <w:szCs w:val="20"/>
                <w:lang w:val="en-CA"/>
              </w:rPr>
              <w:t>Total funding (US $)</w:t>
            </w:r>
          </w:p>
        </w:tc>
        <w:tc>
          <w:tcPr>
            <w:tcW w:w="3431" w:type="pct"/>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sz w:val="20"/>
                <w:szCs w:val="20"/>
                <w:lang w:val="en-CA"/>
              </w:rPr>
              <w:t>US $30,000 (estimated project cost US $400,000)</w:t>
            </w:r>
          </w:p>
        </w:tc>
      </w:tr>
      <w:tr w:rsidR="000D09DB" w:rsidRPr="007C64E2" w:rsidTr="0088091E">
        <w:tc>
          <w:tcPr>
            <w:tcW w:w="5000" w:type="pct"/>
            <w:gridSpan w:val="2"/>
            <w:tcMar>
              <w:top w:w="29" w:type="dxa"/>
              <w:left w:w="115" w:type="dxa"/>
              <w:bottom w:w="29" w:type="dxa"/>
              <w:right w:w="115" w:type="dxa"/>
            </w:tcMar>
          </w:tcPr>
          <w:p w:rsidR="000D09DB" w:rsidRPr="00C47B48" w:rsidRDefault="000D09DB" w:rsidP="0088091E">
            <w:pPr>
              <w:pStyle w:val="Heading1"/>
              <w:keepNext/>
              <w:numPr>
                <w:ilvl w:val="0"/>
                <w:numId w:val="0"/>
              </w:numPr>
              <w:spacing w:after="0"/>
              <w:outlineLvl w:val="0"/>
              <w:rPr>
                <w:rFonts w:ascii="Times New Roman" w:hAnsi="Times New Roman" w:cs="Times New Roman"/>
                <w:sz w:val="20"/>
                <w:szCs w:val="20"/>
                <w:lang w:val="en-CA"/>
              </w:rPr>
            </w:pPr>
            <w:r w:rsidRPr="00C47B48">
              <w:rPr>
                <w:rFonts w:ascii="Times New Roman" w:hAnsi="Times New Roman" w:cs="Times New Roman"/>
                <w:b/>
                <w:bCs/>
                <w:sz w:val="20"/>
                <w:szCs w:val="20"/>
                <w:lang w:val="en-CA"/>
              </w:rPr>
              <w:t xml:space="preserve">Description: </w:t>
            </w:r>
            <w:r w:rsidRPr="00C47B48">
              <w:rPr>
                <w:rFonts w:ascii="Times New Roman" w:hAnsi="Times New Roman" w:cs="Times New Roman"/>
                <w:sz w:val="20"/>
                <w:szCs w:val="20"/>
                <w:lang w:val="en-CA"/>
              </w:rPr>
              <w:t>Convert the manufacture of PU/PIP and spray foam at Army Construction factory from HFC-134a to HFO-1234ze and other liquid HFOs. The conversion will gather information on the ICC and IOC cost of the conversion</w:t>
            </w:r>
          </w:p>
        </w:tc>
      </w:tr>
      <w:tr w:rsidR="000D09DB" w:rsidRPr="001705FE" w:rsidTr="0088091E">
        <w:tc>
          <w:tcPr>
            <w:tcW w:w="5000" w:type="pct"/>
            <w:gridSpan w:val="2"/>
            <w:tcMar>
              <w:top w:w="29" w:type="dxa"/>
              <w:left w:w="115" w:type="dxa"/>
              <w:bottom w:w="29" w:type="dxa"/>
              <w:right w:w="115" w:type="dxa"/>
            </w:tcMar>
          </w:tcPr>
          <w:p w:rsidR="000D09DB" w:rsidRPr="00C47B48" w:rsidRDefault="000D09DB" w:rsidP="0088091E">
            <w:pPr>
              <w:keepNext/>
              <w:rPr>
                <w:rFonts w:ascii="Times New Roman" w:hAnsi="Times New Roman" w:cs="Times New Roman"/>
                <w:sz w:val="20"/>
                <w:szCs w:val="20"/>
                <w:lang w:val="en-CA"/>
              </w:rPr>
            </w:pPr>
            <w:r w:rsidRPr="00C47B48">
              <w:rPr>
                <w:rFonts w:ascii="Times New Roman" w:hAnsi="Times New Roman" w:cs="Times New Roman"/>
                <w:b/>
                <w:sz w:val="20"/>
                <w:szCs w:val="20"/>
                <w:lang w:val="en-CA"/>
              </w:rPr>
              <w:t xml:space="preserve">Assessment: </w:t>
            </w:r>
            <w:r w:rsidRPr="00C47B48">
              <w:rPr>
                <w:rFonts w:ascii="Times New Roman" w:hAnsi="Times New Roman" w:cs="Times New Roman"/>
                <w:sz w:val="20"/>
                <w:szCs w:val="20"/>
                <w:lang w:val="en-CA"/>
              </w:rPr>
              <w:t>Army Construction factory was funded for the conversion of CFC to HFC-134a through indirect injection in foam blowing, as part of an umbrella project approved at the 22</w:t>
            </w:r>
            <w:r w:rsidRPr="00C47B48">
              <w:rPr>
                <w:rFonts w:ascii="Times New Roman" w:hAnsi="Times New Roman" w:cs="Times New Roman"/>
                <w:sz w:val="20"/>
                <w:szCs w:val="20"/>
                <w:vertAlign w:val="superscript"/>
                <w:lang w:val="en-CA"/>
              </w:rPr>
              <w:t>nd</w:t>
            </w:r>
            <w:r w:rsidRPr="00C47B48">
              <w:rPr>
                <w:rFonts w:ascii="Times New Roman" w:hAnsi="Times New Roman" w:cs="Times New Roman"/>
                <w:sz w:val="20"/>
                <w:szCs w:val="20"/>
                <w:lang w:val="en-CA"/>
              </w:rPr>
              <w:t xml:space="preserve"> meeting. This is the only enterprise in Egypt that used this substance for foam blowing. Consumption of HFC-134a at this enterprise is estimated at 35 </w:t>
            </w:r>
            <w:proofErr w:type="spellStart"/>
            <w:r w:rsidRPr="00C47B48">
              <w:rPr>
                <w:rFonts w:ascii="Times New Roman" w:hAnsi="Times New Roman" w:cs="Times New Roman"/>
                <w:sz w:val="20"/>
                <w:szCs w:val="20"/>
                <w:lang w:val="en-CA"/>
              </w:rPr>
              <w:t>mt</w:t>
            </w:r>
            <w:proofErr w:type="spellEnd"/>
            <w:r w:rsidRPr="00C47B48">
              <w:rPr>
                <w:rFonts w:ascii="Times New Roman" w:hAnsi="Times New Roman" w:cs="Times New Roman"/>
                <w:sz w:val="20"/>
                <w:szCs w:val="20"/>
                <w:lang w:val="en-CA"/>
              </w:rPr>
              <w:t xml:space="preserve"> in 2016. There may be limited replicability in the country as no enterprises use HFC for foam blowing; there are also very limited uses of HFC-134a in PU foam in many countries.  </w:t>
            </w:r>
            <w:r w:rsidRPr="00C47B48">
              <w:rPr>
                <w:rFonts w:ascii="Times New Roman" w:hAnsi="Times New Roman" w:cs="Times New Roman"/>
                <w:sz w:val="20"/>
                <w:szCs w:val="20"/>
              </w:rPr>
              <w:t>This is one of two project preparation requests in the foam sector.</w:t>
            </w:r>
          </w:p>
        </w:tc>
      </w:tr>
    </w:tbl>
    <w:p w:rsidR="000D09DB" w:rsidRDefault="000D09DB" w:rsidP="000D09DB">
      <w:pPr>
        <w:jc w:val="left"/>
        <w:sectPr w:rsidR="000D09DB" w:rsidSect="0088091E">
          <w:headerReference w:type="even" r:id="rId21"/>
          <w:headerReference w:type="first" r:id="rId22"/>
          <w:footerReference w:type="first" r:id="rId23"/>
          <w:pgSz w:w="12240" w:h="15840" w:code="1"/>
          <w:pgMar w:top="1440" w:right="1440" w:bottom="1440" w:left="1440" w:header="720" w:footer="475" w:gutter="0"/>
          <w:pgNumType w:start="1"/>
          <w:cols w:space="720"/>
          <w:titlePg/>
          <w:docGrid w:linePitch="299"/>
        </w:sectPr>
      </w:pPr>
    </w:p>
    <w:p w:rsidR="000D09DB" w:rsidRDefault="000D09DB" w:rsidP="000D09DB">
      <w:pPr>
        <w:pStyle w:val="Title1"/>
      </w:pPr>
      <w:r>
        <w:lastRenderedPageBreak/>
        <w:t>A</w:t>
      </w:r>
      <w:r>
        <w:rPr>
          <w:caps w:val="0"/>
        </w:rPr>
        <w:t>nnex</w:t>
      </w:r>
      <w:r>
        <w:t xml:space="preserve"> III</w:t>
      </w:r>
    </w:p>
    <w:p w:rsidR="000D09DB" w:rsidRDefault="000D09DB" w:rsidP="000D09DB">
      <w:pPr>
        <w:pStyle w:val="Title1"/>
      </w:pPr>
    </w:p>
    <w:p w:rsidR="000D09DB" w:rsidRPr="00EA6C86" w:rsidRDefault="000D09DB" w:rsidP="000D09DB">
      <w:pPr>
        <w:pStyle w:val="Title1"/>
      </w:pPr>
      <w:r w:rsidRPr="00EA6C86">
        <w:t>Project preparation requests for HFC-23 demonstration projects submitted to 80</w:t>
      </w:r>
      <w:r w:rsidRPr="00EA6C86">
        <w:rPr>
          <w:vertAlign w:val="superscript"/>
        </w:rPr>
        <w:t>th</w:t>
      </w:r>
      <w:r w:rsidRPr="00EA6C86">
        <w:t xml:space="preserve"> meeting</w:t>
      </w:r>
    </w:p>
    <w:p w:rsidR="000D09DB" w:rsidRPr="00EA6C86" w:rsidRDefault="000D09DB" w:rsidP="000D09DB">
      <w:pPr>
        <w:pStyle w:val="Title1"/>
        <w:jc w:val="both"/>
      </w:pPr>
    </w:p>
    <w:tbl>
      <w:tblPr>
        <w:tblStyle w:val="TableGrid20"/>
        <w:tblW w:w="4895" w:type="pct"/>
        <w:tblInd w:w="115" w:type="dxa"/>
        <w:tblLayout w:type="fixed"/>
        <w:tblLook w:val="04A0" w:firstRow="1" w:lastRow="0" w:firstColumn="1" w:lastColumn="0" w:noHBand="0" w:noVBand="1"/>
      </w:tblPr>
      <w:tblGrid>
        <w:gridCol w:w="2796"/>
        <w:gridCol w:w="6358"/>
      </w:tblGrid>
      <w:tr w:rsidR="000D09DB" w:rsidRPr="00EA6C86" w:rsidTr="0088091E">
        <w:tc>
          <w:tcPr>
            <w:tcW w:w="5000" w:type="pct"/>
            <w:gridSpan w:val="2"/>
            <w:tcMar>
              <w:top w:w="29" w:type="dxa"/>
              <w:left w:w="115" w:type="dxa"/>
              <w:bottom w:w="29" w:type="dxa"/>
              <w:right w:w="115" w:type="dxa"/>
            </w:tcMar>
          </w:tcPr>
          <w:p w:rsidR="000D09DB" w:rsidRPr="00EA6C86" w:rsidRDefault="000D09DB" w:rsidP="0088091E">
            <w:pPr>
              <w:jc w:val="left"/>
              <w:rPr>
                <w:rFonts w:ascii="Times New Roman" w:hAnsi="Times New Roman" w:cs="Times New Roman"/>
                <w:b/>
                <w:sz w:val="20"/>
                <w:szCs w:val="20"/>
                <w:lang w:val="en-CA"/>
              </w:rPr>
            </w:pPr>
            <w:r w:rsidRPr="00EA6C86">
              <w:rPr>
                <w:rFonts w:ascii="Times New Roman" w:hAnsi="Times New Roman" w:cs="Times New Roman"/>
                <w:b/>
                <w:sz w:val="20"/>
                <w:szCs w:val="20"/>
                <w:lang w:val="en-CA"/>
              </w:rPr>
              <w:t>HFC-23 demonstration projects</w:t>
            </w:r>
          </w:p>
        </w:tc>
      </w:tr>
      <w:tr w:rsidR="000D09DB" w:rsidRPr="00EA6C86" w:rsidTr="0088091E">
        <w:tc>
          <w:tcPr>
            <w:tcW w:w="1527"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b/>
                <w:sz w:val="20"/>
                <w:szCs w:val="20"/>
              </w:rPr>
            </w:pPr>
            <w:r w:rsidRPr="00EA6C86">
              <w:rPr>
                <w:rFonts w:ascii="Times New Roman" w:hAnsi="Times New Roman" w:cs="Times New Roman"/>
                <w:b/>
                <w:sz w:val="20"/>
                <w:szCs w:val="20"/>
              </w:rPr>
              <w:t>Country</w:t>
            </w:r>
          </w:p>
        </w:tc>
        <w:tc>
          <w:tcPr>
            <w:tcW w:w="3473"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sz w:val="20"/>
                <w:szCs w:val="20"/>
                <w:lang w:val="en-CA"/>
              </w:rPr>
            </w:pPr>
            <w:r w:rsidRPr="00EA6C86">
              <w:rPr>
                <w:rFonts w:ascii="Times New Roman" w:hAnsi="Times New Roman" w:cs="Times New Roman"/>
                <w:sz w:val="20"/>
                <w:szCs w:val="20"/>
                <w:lang w:val="en-CA"/>
              </w:rPr>
              <w:t xml:space="preserve">China </w:t>
            </w:r>
          </w:p>
        </w:tc>
      </w:tr>
      <w:tr w:rsidR="000D09DB" w:rsidRPr="00EA6C86" w:rsidTr="0088091E">
        <w:tc>
          <w:tcPr>
            <w:tcW w:w="1527"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b/>
                <w:sz w:val="20"/>
                <w:szCs w:val="20"/>
              </w:rPr>
            </w:pPr>
            <w:r w:rsidRPr="00EA6C86">
              <w:rPr>
                <w:rFonts w:ascii="Times New Roman" w:hAnsi="Times New Roman" w:cs="Times New Roman"/>
                <w:b/>
                <w:sz w:val="20"/>
                <w:szCs w:val="20"/>
              </w:rPr>
              <w:t>Implementing agency</w:t>
            </w:r>
          </w:p>
        </w:tc>
        <w:tc>
          <w:tcPr>
            <w:tcW w:w="3473"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sz w:val="20"/>
                <w:szCs w:val="20"/>
                <w:lang w:val="en-CA"/>
              </w:rPr>
            </w:pPr>
            <w:r w:rsidRPr="00EA6C86">
              <w:rPr>
                <w:rFonts w:ascii="Times New Roman" w:hAnsi="Times New Roman" w:cs="Times New Roman"/>
                <w:sz w:val="20"/>
                <w:szCs w:val="20"/>
                <w:lang w:val="en-CA"/>
              </w:rPr>
              <w:t>UNDP</w:t>
            </w:r>
          </w:p>
        </w:tc>
      </w:tr>
      <w:tr w:rsidR="000D09DB" w:rsidRPr="00EA6C86" w:rsidTr="0088091E">
        <w:tc>
          <w:tcPr>
            <w:tcW w:w="1527"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b/>
                <w:sz w:val="20"/>
                <w:szCs w:val="20"/>
              </w:rPr>
            </w:pPr>
            <w:r w:rsidRPr="00EA6C86">
              <w:rPr>
                <w:rFonts w:ascii="Times New Roman" w:hAnsi="Times New Roman" w:cs="Times New Roman"/>
                <w:b/>
                <w:sz w:val="20"/>
                <w:szCs w:val="20"/>
              </w:rPr>
              <w:t>Project title</w:t>
            </w:r>
          </w:p>
        </w:tc>
        <w:tc>
          <w:tcPr>
            <w:tcW w:w="3473"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bCs/>
                <w:sz w:val="20"/>
                <w:szCs w:val="20"/>
                <w:lang w:val="en-CA"/>
              </w:rPr>
            </w:pPr>
            <w:r w:rsidRPr="00EA6C86">
              <w:rPr>
                <w:rFonts w:ascii="Times New Roman" w:hAnsi="Times New Roman" w:cs="Times New Roman"/>
                <w:bCs/>
                <w:sz w:val="20"/>
                <w:szCs w:val="20"/>
                <w:lang w:val="en-CA"/>
              </w:rPr>
              <w:t xml:space="preserve">Demonstration project to convert HFC-23 by-product to valuable organic halides by reaction with hydrogen and carbon dioxide for </w:t>
            </w:r>
            <w:proofErr w:type="spellStart"/>
            <w:r w:rsidRPr="00EA6C86">
              <w:rPr>
                <w:rFonts w:ascii="Times New Roman" w:hAnsi="Times New Roman" w:cs="Times New Roman"/>
                <w:bCs/>
                <w:sz w:val="20"/>
                <w:szCs w:val="20"/>
                <w:lang w:val="en-CA"/>
              </w:rPr>
              <w:t>Liaocheng</w:t>
            </w:r>
            <w:proofErr w:type="spellEnd"/>
            <w:r w:rsidRPr="00EA6C86">
              <w:rPr>
                <w:rFonts w:ascii="Times New Roman" w:hAnsi="Times New Roman" w:cs="Times New Roman"/>
                <w:bCs/>
                <w:sz w:val="20"/>
                <w:szCs w:val="20"/>
                <w:lang w:val="en-CA"/>
              </w:rPr>
              <w:t xml:space="preserve"> </w:t>
            </w:r>
            <w:proofErr w:type="spellStart"/>
            <w:r w:rsidRPr="00EA6C86">
              <w:rPr>
                <w:rFonts w:ascii="Times New Roman" w:hAnsi="Times New Roman" w:cs="Times New Roman"/>
                <w:bCs/>
                <w:sz w:val="20"/>
                <w:szCs w:val="20"/>
                <w:lang w:val="en-CA"/>
              </w:rPr>
              <w:t>Fuer</w:t>
            </w:r>
            <w:proofErr w:type="spellEnd"/>
            <w:r w:rsidRPr="00EA6C86">
              <w:rPr>
                <w:rFonts w:ascii="Times New Roman" w:hAnsi="Times New Roman" w:cs="Times New Roman"/>
                <w:bCs/>
                <w:sz w:val="20"/>
                <w:szCs w:val="20"/>
                <w:lang w:val="en-CA"/>
              </w:rPr>
              <w:t xml:space="preserve"> New Material Technology Ltd.</w:t>
            </w:r>
          </w:p>
        </w:tc>
      </w:tr>
      <w:tr w:rsidR="000D09DB" w:rsidRPr="00EA6C86" w:rsidTr="0088091E">
        <w:tc>
          <w:tcPr>
            <w:tcW w:w="1527"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b/>
                <w:sz w:val="20"/>
                <w:szCs w:val="20"/>
              </w:rPr>
            </w:pPr>
            <w:r w:rsidRPr="00EA6C86">
              <w:rPr>
                <w:rFonts w:ascii="Times New Roman" w:hAnsi="Times New Roman" w:cs="Times New Roman"/>
                <w:b/>
                <w:bCs/>
                <w:sz w:val="20"/>
                <w:szCs w:val="20"/>
                <w:lang w:val="en-CA"/>
              </w:rPr>
              <w:t>Subsector/application</w:t>
            </w:r>
          </w:p>
        </w:tc>
        <w:tc>
          <w:tcPr>
            <w:tcW w:w="3473"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sz w:val="20"/>
                <w:szCs w:val="20"/>
                <w:lang w:val="en-CA"/>
              </w:rPr>
            </w:pPr>
            <w:r w:rsidRPr="00EA6C86">
              <w:rPr>
                <w:rFonts w:ascii="Times New Roman" w:hAnsi="Times New Roman" w:cs="Times New Roman"/>
                <w:sz w:val="20"/>
                <w:szCs w:val="20"/>
                <w:lang w:val="en-CA"/>
              </w:rPr>
              <w:t>HFC-23 conversion technology (production sector)</w:t>
            </w:r>
          </w:p>
        </w:tc>
      </w:tr>
      <w:tr w:rsidR="000D09DB" w:rsidRPr="00EA6C86" w:rsidTr="0088091E">
        <w:tc>
          <w:tcPr>
            <w:tcW w:w="1527"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b/>
                <w:sz w:val="20"/>
                <w:szCs w:val="20"/>
              </w:rPr>
            </w:pPr>
            <w:r w:rsidRPr="00EA6C86">
              <w:rPr>
                <w:rFonts w:ascii="Times New Roman" w:hAnsi="Times New Roman" w:cs="Times New Roman"/>
                <w:b/>
                <w:sz w:val="20"/>
                <w:szCs w:val="20"/>
              </w:rPr>
              <w:t>Alternative technology</w:t>
            </w:r>
          </w:p>
        </w:tc>
        <w:tc>
          <w:tcPr>
            <w:tcW w:w="3473"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sz w:val="20"/>
                <w:szCs w:val="20"/>
                <w:lang w:val="en-CA"/>
              </w:rPr>
            </w:pPr>
            <w:r w:rsidRPr="00EA6C86">
              <w:rPr>
                <w:rFonts w:ascii="Times New Roman" w:hAnsi="Times New Roman" w:cs="Times New Roman"/>
                <w:sz w:val="20"/>
                <w:szCs w:val="20"/>
                <w:lang w:val="en-CA"/>
              </w:rPr>
              <w:t>-</w:t>
            </w:r>
          </w:p>
        </w:tc>
      </w:tr>
      <w:tr w:rsidR="000D09DB" w:rsidRPr="00EA6C86" w:rsidTr="0088091E">
        <w:tc>
          <w:tcPr>
            <w:tcW w:w="1527"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b/>
                <w:sz w:val="20"/>
                <w:szCs w:val="20"/>
                <w:lang w:val="en-CA"/>
              </w:rPr>
            </w:pPr>
            <w:r w:rsidRPr="00EA6C86">
              <w:rPr>
                <w:rFonts w:ascii="Times New Roman" w:hAnsi="Times New Roman" w:cs="Times New Roman"/>
                <w:b/>
                <w:sz w:val="20"/>
                <w:szCs w:val="20"/>
                <w:lang w:val="en-CA"/>
              </w:rPr>
              <w:t>Total funding (US $)</w:t>
            </w:r>
          </w:p>
        </w:tc>
        <w:tc>
          <w:tcPr>
            <w:tcW w:w="3473"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sz w:val="20"/>
                <w:szCs w:val="20"/>
                <w:lang w:val="en-CA"/>
              </w:rPr>
            </w:pPr>
            <w:r w:rsidRPr="00EA6C86">
              <w:rPr>
                <w:rFonts w:ascii="Times New Roman" w:hAnsi="Times New Roman" w:cs="Times New Roman"/>
                <w:sz w:val="20"/>
                <w:szCs w:val="20"/>
                <w:lang w:val="en-CA"/>
              </w:rPr>
              <w:t>US $30,000 (estimated project cost US $2.8 million)</w:t>
            </w:r>
          </w:p>
        </w:tc>
      </w:tr>
      <w:tr w:rsidR="000D09DB" w:rsidRPr="00EA6C86" w:rsidTr="0088091E">
        <w:tc>
          <w:tcPr>
            <w:tcW w:w="5000" w:type="pct"/>
            <w:gridSpan w:val="2"/>
            <w:tcMar>
              <w:top w:w="29" w:type="dxa"/>
              <w:left w:w="115" w:type="dxa"/>
              <w:bottom w:w="29" w:type="dxa"/>
              <w:right w:w="115" w:type="dxa"/>
            </w:tcMar>
          </w:tcPr>
          <w:p w:rsidR="000D09DB" w:rsidRPr="00EA6C86" w:rsidRDefault="000D09DB" w:rsidP="0088091E">
            <w:pPr>
              <w:pStyle w:val="Heading1"/>
              <w:numPr>
                <w:ilvl w:val="0"/>
                <w:numId w:val="0"/>
              </w:numPr>
              <w:spacing w:after="0"/>
              <w:outlineLvl w:val="0"/>
              <w:rPr>
                <w:rFonts w:ascii="Times New Roman" w:hAnsi="Times New Roman" w:cs="Times New Roman"/>
                <w:sz w:val="20"/>
                <w:szCs w:val="20"/>
                <w:lang w:val="en-CA"/>
              </w:rPr>
            </w:pPr>
            <w:r w:rsidRPr="00EA6C86">
              <w:rPr>
                <w:rFonts w:ascii="Times New Roman" w:hAnsi="Times New Roman" w:cs="Times New Roman"/>
                <w:b/>
                <w:bCs/>
                <w:sz w:val="20"/>
                <w:szCs w:val="20"/>
                <w:lang w:val="en-CA"/>
              </w:rPr>
              <w:t>Description:</w:t>
            </w:r>
            <w:r w:rsidRPr="00EA6C86">
              <w:rPr>
                <w:rFonts w:ascii="Times New Roman" w:hAnsi="Times New Roman" w:cs="Times New Roman"/>
                <w:bCs/>
                <w:sz w:val="20"/>
                <w:szCs w:val="20"/>
                <w:lang w:val="en-CA"/>
              </w:rPr>
              <w:t xml:space="preserve"> Demonstrate the use of a conversion technology introduced by Midwest Refrigerants designed to create and recover (high purity) anhydrous hydrogen fluoride and carbon </w:t>
            </w:r>
            <w:proofErr w:type="spellStart"/>
            <w:r w:rsidRPr="00EA6C86">
              <w:rPr>
                <w:rFonts w:ascii="Times New Roman" w:hAnsi="Times New Roman" w:cs="Times New Roman"/>
                <w:bCs/>
                <w:sz w:val="20"/>
                <w:szCs w:val="20"/>
                <w:lang w:val="en-CA"/>
              </w:rPr>
              <w:t>monoxidevaluable</w:t>
            </w:r>
            <w:proofErr w:type="spellEnd"/>
            <w:r w:rsidRPr="00EA6C86">
              <w:rPr>
                <w:rFonts w:ascii="Times New Roman" w:hAnsi="Times New Roman" w:cs="Times New Roman"/>
                <w:bCs/>
                <w:sz w:val="20"/>
                <w:szCs w:val="20"/>
                <w:lang w:val="en-CA"/>
              </w:rPr>
              <w:t xml:space="preserve"> organic halides   </w:t>
            </w:r>
            <w:proofErr w:type="spellStart"/>
            <w:r w:rsidRPr="00EA6C86">
              <w:rPr>
                <w:rFonts w:ascii="Times New Roman" w:hAnsi="Times New Roman" w:cs="Times New Roman"/>
                <w:bCs/>
                <w:sz w:val="20"/>
                <w:szCs w:val="20"/>
                <w:lang w:val="en-CA"/>
              </w:rPr>
              <w:t>halides</w:t>
            </w:r>
            <w:proofErr w:type="spellEnd"/>
            <w:r w:rsidRPr="00EA6C86">
              <w:rPr>
                <w:rFonts w:ascii="Times New Roman" w:hAnsi="Times New Roman" w:cs="Times New Roman"/>
                <w:bCs/>
                <w:sz w:val="20"/>
                <w:szCs w:val="20"/>
                <w:lang w:val="en-CA"/>
              </w:rPr>
              <w:t xml:space="preserve"> from HFC-23 from chemical reaction of hydrogen (H</w:t>
            </w:r>
            <w:r w:rsidRPr="00EA6C86">
              <w:rPr>
                <w:rFonts w:ascii="Times New Roman" w:hAnsi="Times New Roman" w:cs="Times New Roman"/>
                <w:bCs/>
                <w:sz w:val="20"/>
                <w:szCs w:val="20"/>
                <w:vertAlign w:val="subscript"/>
                <w:lang w:val="en-CA"/>
              </w:rPr>
              <w:t>2</w:t>
            </w:r>
            <w:r w:rsidRPr="00EA6C86">
              <w:rPr>
                <w:rFonts w:ascii="Times New Roman" w:hAnsi="Times New Roman" w:cs="Times New Roman"/>
                <w:bCs/>
                <w:sz w:val="20"/>
                <w:szCs w:val="20"/>
                <w:lang w:val="en-CA"/>
              </w:rPr>
              <w:t>) and CO</w:t>
            </w:r>
            <w:r w:rsidRPr="00EA6C86">
              <w:rPr>
                <w:rFonts w:ascii="Times New Roman" w:hAnsi="Times New Roman" w:cs="Times New Roman"/>
                <w:bCs/>
                <w:sz w:val="20"/>
                <w:szCs w:val="20"/>
                <w:vertAlign w:val="subscript"/>
                <w:lang w:val="en-CA"/>
              </w:rPr>
              <w:t>2</w:t>
            </w:r>
            <w:r w:rsidRPr="00EA6C86">
              <w:rPr>
                <w:rFonts w:ascii="Times New Roman" w:hAnsi="Times New Roman" w:cs="Times New Roman"/>
                <w:bCs/>
                <w:sz w:val="20"/>
                <w:szCs w:val="20"/>
                <w:lang w:val="en-CA"/>
              </w:rPr>
              <w:t xml:space="preserve">. The demonstration project will build a 550 </w:t>
            </w:r>
            <w:proofErr w:type="spellStart"/>
            <w:r w:rsidRPr="00EA6C86">
              <w:rPr>
                <w:rFonts w:ascii="Times New Roman" w:hAnsi="Times New Roman" w:cs="Times New Roman"/>
                <w:bCs/>
                <w:sz w:val="20"/>
                <w:szCs w:val="20"/>
                <w:lang w:val="en-CA"/>
              </w:rPr>
              <w:t>mt</w:t>
            </w:r>
            <w:proofErr w:type="spellEnd"/>
            <w:r w:rsidRPr="00EA6C86">
              <w:rPr>
                <w:rFonts w:ascii="Times New Roman" w:hAnsi="Times New Roman" w:cs="Times New Roman"/>
                <w:bCs/>
                <w:sz w:val="20"/>
                <w:szCs w:val="20"/>
                <w:lang w:val="en-CA"/>
              </w:rPr>
              <w:t xml:space="preserve">/year capacity unit for </w:t>
            </w:r>
            <w:proofErr w:type="spellStart"/>
            <w:r w:rsidRPr="00EA6C86">
              <w:rPr>
                <w:rFonts w:ascii="Times New Roman" w:hAnsi="Times New Roman" w:cs="Times New Roman"/>
                <w:bCs/>
                <w:sz w:val="20"/>
                <w:szCs w:val="20"/>
                <w:lang w:val="en-CA"/>
              </w:rPr>
              <w:t>Liaocheng</w:t>
            </w:r>
            <w:proofErr w:type="spellEnd"/>
            <w:r w:rsidRPr="00EA6C86">
              <w:rPr>
                <w:rFonts w:ascii="Times New Roman" w:hAnsi="Times New Roman" w:cs="Times New Roman"/>
                <w:bCs/>
                <w:sz w:val="20"/>
                <w:szCs w:val="20"/>
                <w:lang w:val="en-CA"/>
              </w:rPr>
              <w:t xml:space="preserve"> </w:t>
            </w:r>
            <w:proofErr w:type="spellStart"/>
            <w:r w:rsidRPr="00EA6C86">
              <w:rPr>
                <w:rFonts w:ascii="Times New Roman" w:hAnsi="Times New Roman" w:cs="Times New Roman"/>
                <w:bCs/>
                <w:sz w:val="20"/>
                <w:szCs w:val="20"/>
                <w:lang w:val="en-CA"/>
              </w:rPr>
              <w:t>Fuer</w:t>
            </w:r>
            <w:proofErr w:type="spellEnd"/>
            <w:r w:rsidRPr="00EA6C86">
              <w:rPr>
                <w:rFonts w:ascii="Times New Roman" w:hAnsi="Times New Roman" w:cs="Times New Roman"/>
                <w:bCs/>
                <w:sz w:val="20"/>
                <w:szCs w:val="20"/>
                <w:lang w:val="en-CA"/>
              </w:rPr>
              <w:t xml:space="preserve"> New Material Technology Ltd., collect information on the amounts of HFC-23 converted and its products, AHF and CO, and prepare </w:t>
            </w:r>
            <w:r w:rsidRPr="00EA6C86">
              <w:rPr>
                <w:rFonts w:ascii="Times New Roman" w:eastAsia="DengXian" w:hAnsi="Times New Roman" w:cs="Times New Roman"/>
                <w:sz w:val="20"/>
                <w:szCs w:val="20"/>
              </w:rPr>
              <w:t>detailed report capturing ICC, IOC, and lessons learnt to be shared with other HCFC-22 producer</w:t>
            </w:r>
            <w:r w:rsidRPr="00EA6C86">
              <w:rPr>
                <w:rFonts w:ascii="Times New Roman" w:hAnsi="Times New Roman" w:cs="Times New Roman"/>
                <w:bCs/>
                <w:sz w:val="20"/>
                <w:szCs w:val="20"/>
                <w:lang w:val="en-CA"/>
              </w:rPr>
              <w:t xml:space="preserve">. </w:t>
            </w:r>
            <w:proofErr w:type="spellStart"/>
            <w:r w:rsidRPr="00EA6C86">
              <w:rPr>
                <w:rFonts w:ascii="Times New Roman" w:hAnsi="Times New Roman" w:cs="Times New Roman"/>
                <w:bCs/>
                <w:sz w:val="20"/>
                <w:szCs w:val="20"/>
                <w:lang w:val="en-CA"/>
              </w:rPr>
              <w:t>Liaocheng</w:t>
            </w:r>
            <w:proofErr w:type="spellEnd"/>
            <w:r w:rsidRPr="00EA6C86">
              <w:rPr>
                <w:rFonts w:ascii="Times New Roman" w:hAnsi="Times New Roman" w:cs="Times New Roman"/>
                <w:bCs/>
                <w:sz w:val="20"/>
                <w:szCs w:val="20"/>
                <w:lang w:val="en-CA"/>
              </w:rPr>
              <w:t xml:space="preserve"> </w:t>
            </w:r>
            <w:proofErr w:type="spellStart"/>
            <w:r w:rsidRPr="00EA6C86">
              <w:rPr>
                <w:rFonts w:ascii="Times New Roman" w:hAnsi="Times New Roman" w:cs="Times New Roman"/>
                <w:bCs/>
                <w:sz w:val="20"/>
                <w:szCs w:val="20"/>
                <w:lang w:val="en-CA"/>
              </w:rPr>
              <w:t>Fuer</w:t>
            </w:r>
            <w:proofErr w:type="spellEnd"/>
            <w:r w:rsidRPr="00EA6C86">
              <w:rPr>
                <w:rFonts w:ascii="Times New Roman" w:hAnsi="Times New Roman" w:cs="Times New Roman"/>
                <w:bCs/>
                <w:sz w:val="20"/>
                <w:szCs w:val="20"/>
                <w:lang w:val="en-CA"/>
              </w:rPr>
              <w:t xml:space="preserve"> New Material Technology Ltd. will provide co-financing for the project</w:t>
            </w:r>
          </w:p>
        </w:tc>
      </w:tr>
      <w:tr w:rsidR="000D09DB" w:rsidRPr="00EA6C86" w:rsidTr="0088091E">
        <w:tc>
          <w:tcPr>
            <w:tcW w:w="5000" w:type="pct"/>
            <w:gridSpan w:val="2"/>
            <w:tcMar>
              <w:top w:w="29" w:type="dxa"/>
              <w:left w:w="115" w:type="dxa"/>
              <w:bottom w:w="29" w:type="dxa"/>
              <w:right w:w="115" w:type="dxa"/>
            </w:tcMar>
          </w:tcPr>
          <w:p w:rsidR="000D09DB" w:rsidRPr="00EA6C86" w:rsidRDefault="000D09DB" w:rsidP="0088091E">
            <w:pPr>
              <w:jc w:val="left"/>
              <w:rPr>
                <w:rFonts w:ascii="Times New Roman" w:hAnsi="Times New Roman" w:cs="Times New Roman"/>
                <w:sz w:val="20"/>
                <w:szCs w:val="20"/>
                <w:lang w:val="en-CA"/>
              </w:rPr>
            </w:pPr>
            <w:r w:rsidRPr="00EA6C86">
              <w:rPr>
                <w:rFonts w:ascii="Times New Roman" w:hAnsi="Times New Roman" w:cs="Times New Roman"/>
                <w:b/>
                <w:sz w:val="20"/>
                <w:szCs w:val="20"/>
                <w:lang w:val="en-CA"/>
              </w:rPr>
              <w:t>Assessment:</w:t>
            </w:r>
            <w:r w:rsidRPr="00EA6C86">
              <w:rPr>
                <w:rFonts w:ascii="Times New Roman" w:hAnsi="Times New Roman" w:cs="Times New Roman"/>
                <w:sz w:val="20"/>
                <w:szCs w:val="20"/>
                <w:lang w:val="en-CA"/>
              </w:rPr>
              <w:t xml:space="preserve"> This is one of two project preparation requests for a project to demonstrate a cost-effective and environmentally sustainable conversion technology of HFC-23.</w:t>
            </w:r>
          </w:p>
        </w:tc>
      </w:tr>
      <w:tr w:rsidR="000D09DB" w:rsidRPr="00EA6C86" w:rsidTr="0088091E">
        <w:tc>
          <w:tcPr>
            <w:tcW w:w="1527"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b/>
                <w:sz w:val="20"/>
                <w:szCs w:val="20"/>
              </w:rPr>
            </w:pPr>
            <w:r w:rsidRPr="00EA6C86">
              <w:rPr>
                <w:rFonts w:ascii="Times New Roman" w:hAnsi="Times New Roman" w:cs="Times New Roman"/>
                <w:b/>
                <w:sz w:val="20"/>
                <w:szCs w:val="20"/>
              </w:rPr>
              <w:t>Country</w:t>
            </w:r>
          </w:p>
        </w:tc>
        <w:tc>
          <w:tcPr>
            <w:tcW w:w="3473"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sz w:val="20"/>
                <w:szCs w:val="20"/>
                <w:lang w:val="en-CA"/>
              </w:rPr>
            </w:pPr>
            <w:r w:rsidRPr="00EA6C86">
              <w:rPr>
                <w:rFonts w:ascii="Times New Roman" w:hAnsi="Times New Roman" w:cs="Times New Roman"/>
                <w:sz w:val="20"/>
                <w:szCs w:val="20"/>
                <w:lang w:val="en-CA"/>
              </w:rPr>
              <w:t xml:space="preserve">China </w:t>
            </w:r>
          </w:p>
        </w:tc>
      </w:tr>
      <w:tr w:rsidR="000D09DB" w:rsidRPr="00EA6C86" w:rsidTr="0088091E">
        <w:tc>
          <w:tcPr>
            <w:tcW w:w="1527"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b/>
                <w:sz w:val="20"/>
                <w:szCs w:val="20"/>
              </w:rPr>
            </w:pPr>
            <w:r w:rsidRPr="00EA6C86">
              <w:rPr>
                <w:rFonts w:ascii="Times New Roman" w:hAnsi="Times New Roman" w:cs="Times New Roman"/>
                <w:b/>
                <w:sz w:val="20"/>
                <w:szCs w:val="20"/>
              </w:rPr>
              <w:t>Implementing agency</w:t>
            </w:r>
          </w:p>
        </w:tc>
        <w:tc>
          <w:tcPr>
            <w:tcW w:w="3473"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sz w:val="20"/>
                <w:szCs w:val="20"/>
                <w:lang w:val="en-CA"/>
              </w:rPr>
            </w:pPr>
            <w:r w:rsidRPr="00EA6C86">
              <w:rPr>
                <w:rFonts w:ascii="Times New Roman" w:hAnsi="Times New Roman" w:cs="Times New Roman"/>
                <w:sz w:val="20"/>
                <w:szCs w:val="20"/>
                <w:lang w:val="en-CA"/>
              </w:rPr>
              <w:t>World Bank</w:t>
            </w:r>
          </w:p>
        </w:tc>
      </w:tr>
      <w:tr w:rsidR="000D09DB" w:rsidRPr="00EA6C86" w:rsidTr="0088091E">
        <w:tc>
          <w:tcPr>
            <w:tcW w:w="1527"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b/>
                <w:sz w:val="20"/>
                <w:szCs w:val="20"/>
              </w:rPr>
            </w:pPr>
            <w:r w:rsidRPr="00EA6C86">
              <w:rPr>
                <w:rFonts w:ascii="Times New Roman" w:hAnsi="Times New Roman" w:cs="Times New Roman"/>
                <w:b/>
                <w:sz w:val="20"/>
                <w:szCs w:val="20"/>
              </w:rPr>
              <w:t>Project title</w:t>
            </w:r>
          </w:p>
        </w:tc>
        <w:tc>
          <w:tcPr>
            <w:tcW w:w="3473"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bCs/>
                <w:sz w:val="20"/>
                <w:szCs w:val="20"/>
                <w:lang w:val="en-CA"/>
              </w:rPr>
            </w:pPr>
            <w:r w:rsidRPr="00EA6C86">
              <w:rPr>
                <w:rFonts w:ascii="Times New Roman" w:hAnsi="Times New Roman" w:cs="Times New Roman"/>
                <w:bCs/>
                <w:sz w:val="20"/>
                <w:szCs w:val="20"/>
                <w:lang w:val="en-CA"/>
              </w:rPr>
              <w:t xml:space="preserve">Technology demonstration of HFC-23 by-product conversion technology at Shandong </w:t>
            </w:r>
            <w:proofErr w:type="spellStart"/>
            <w:r w:rsidRPr="00EA6C86">
              <w:rPr>
                <w:rFonts w:ascii="Times New Roman" w:hAnsi="Times New Roman" w:cs="Times New Roman"/>
                <w:bCs/>
                <w:sz w:val="20"/>
                <w:szCs w:val="20"/>
                <w:lang w:val="en-CA"/>
              </w:rPr>
              <w:t>Dongyue</w:t>
            </w:r>
            <w:proofErr w:type="spellEnd"/>
            <w:r w:rsidRPr="00EA6C86">
              <w:rPr>
                <w:rFonts w:ascii="Times New Roman" w:hAnsi="Times New Roman" w:cs="Times New Roman"/>
                <w:bCs/>
                <w:sz w:val="20"/>
                <w:szCs w:val="20"/>
                <w:lang w:val="en-CA"/>
              </w:rPr>
              <w:t xml:space="preserve"> Chemical Co. Ltd.</w:t>
            </w:r>
          </w:p>
        </w:tc>
      </w:tr>
      <w:tr w:rsidR="000D09DB" w:rsidRPr="00EA6C86" w:rsidTr="0088091E">
        <w:tc>
          <w:tcPr>
            <w:tcW w:w="1527"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b/>
                <w:sz w:val="20"/>
                <w:szCs w:val="20"/>
              </w:rPr>
            </w:pPr>
            <w:r w:rsidRPr="00EA6C86">
              <w:rPr>
                <w:rFonts w:ascii="Times New Roman" w:hAnsi="Times New Roman" w:cs="Times New Roman"/>
                <w:b/>
                <w:bCs/>
                <w:sz w:val="20"/>
                <w:szCs w:val="20"/>
                <w:lang w:val="en-CA"/>
              </w:rPr>
              <w:t>Subsector/application</w:t>
            </w:r>
          </w:p>
        </w:tc>
        <w:tc>
          <w:tcPr>
            <w:tcW w:w="3473"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sz w:val="20"/>
                <w:szCs w:val="20"/>
                <w:lang w:val="en-CA"/>
              </w:rPr>
            </w:pPr>
            <w:r w:rsidRPr="00EA6C86">
              <w:rPr>
                <w:rFonts w:ascii="Times New Roman" w:hAnsi="Times New Roman" w:cs="Times New Roman"/>
                <w:sz w:val="20"/>
                <w:szCs w:val="20"/>
                <w:lang w:val="en-CA"/>
              </w:rPr>
              <w:t>HFC-23 conversion technology (production sector)</w:t>
            </w:r>
          </w:p>
        </w:tc>
      </w:tr>
      <w:tr w:rsidR="000D09DB" w:rsidRPr="00EA6C86" w:rsidTr="0088091E">
        <w:tc>
          <w:tcPr>
            <w:tcW w:w="1527"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b/>
                <w:sz w:val="20"/>
                <w:szCs w:val="20"/>
              </w:rPr>
            </w:pPr>
            <w:r w:rsidRPr="00EA6C86">
              <w:rPr>
                <w:rFonts w:ascii="Times New Roman" w:hAnsi="Times New Roman" w:cs="Times New Roman"/>
                <w:b/>
                <w:sz w:val="20"/>
                <w:szCs w:val="20"/>
              </w:rPr>
              <w:t>Alternative technology</w:t>
            </w:r>
          </w:p>
        </w:tc>
        <w:tc>
          <w:tcPr>
            <w:tcW w:w="3473"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sz w:val="20"/>
                <w:szCs w:val="20"/>
                <w:lang w:val="en-CA"/>
              </w:rPr>
            </w:pPr>
            <w:r w:rsidRPr="00EA6C86">
              <w:rPr>
                <w:rFonts w:ascii="Times New Roman" w:hAnsi="Times New Roman" w:cs="Times New Roman"/>
                <w:sz w:val="20"/>
                <w:szCs w:val="20"/>
                <w:lang w:val="en-CA"/>
              </w:rPr>
              <w:t>-</w:t>
            </w:r>
          </w:p>
        </w:tc>
      </w:tr>
      <w:tr w:rsidR="000D09DB" w:rsidRPr="00EA6C86" w:rsidTr="0088091E">
        <w:tc>
          <w:tcPr>
            <w:tcW w:w="1527"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b/>
                <w:sz w:val="20"/>
                <w:szCs w:val="20"/>
                <w:lang w:val="en-CA"/>
              </w:rPr>
            </w:pPr>
            <w:r w:rsidRPr="00EA6C86">
              <w:rPr>
                <w:rFonts w:ascii="Times New Roman" w:hAnsi="Times New Roman" w:cs="Times New Roman"/>
                <w:b/>
                <w:sz w:val="20"/>
                <w:szCs w:val="20"/>
                <w:lang w:val="en-CA"/>
              </w:rPr>
              <w:t>Total funding (US $)</w:t>
            </w:r>
          </w:p>
        </w:tc>
        <w:tc>
          <w:tcPr>
            <w:tcW w:w="3473" w:type="pct"/>
            <w:tcMar>
              <w:top w:w="29" w:type="dxa"/>
              <w:left w:w="115" w:type="dxa"/>
              <w:bottom w:w="29" w:type="dxa"/>
              <w:right w:w="115" w:type="dxa"/>
            </w:tcMar>
          </w:tcPr>
          <w:p w:rsidR="000D09DB" w:rsidRPr="00EA6C86" w:rsidRDefault="000D09DB" w:rsidP="0088091E">
            <w:pPr>
              <w:jc w:val="left"/>
              <w:rPr>
                <w:rFonts w:ascii="Times New Roman" w:hAnsi="Times New Roman" w:cs="Times New Roman"/>
                <w:sz w:val="20"/>
                <w:szCs w:val="20"/>
                <w:lang w:val="en-CA"/>
              </w:rPr>
            </w:pPr>
            <w:r w:rsidRPr="00EA6C86">
              <w:rPr>
                <w:rFonts w:ascii="Times New Roman" w:hAnsi="Times New Roman" w:cs="Times New Roman"/>
                <w:sz w:val="20"/>
                <w:szCs w:val="20"/>
                <w:lang w:val="en-CA"/>
              </w:rPr>
              <w:t>US $30,000 (estimated project not provided)</w:t>
            </w:r>
          </w:p>
        </w:tc>
      </w:tr>
      <w:tr w:rsidR="000D09DB" w:rsidRPr="00EA6C86" w:rsidTr="0088091E">
        <w:tc>
          <w:tcPr>
            <w:tcW w:w="5000" w:type="pct"/>
            <w:gridSpan w:val="2"/>
            <w:tcMar>
              <w:top w:w="29" w:type="dxa"/>
              <w:left w:w="115" w:type="dxa"/>
              <w:bottom w:w="29" w:type="dxa"/>
              <w:right w:w="115" w:type="dxa"/>
            </w:tcMar>
          </w:tcPr>
          <w:p w:rsidR="000D09DB" w:rsidRPr="00EA6C86" w:rsidRDefault="000D09DB" w:rsidP="0088091E">
            <w:pPr>
              <w:pStyle w:val="Heading1"/>
              <w:numPr>
                <w:ilvl w:val="0"/>
                <w:numId w:val="0"/>
              </w:numPr>
              <w:spacing w:after="0"/>
              <w:outlineLvl w:val="0"/>
              <w:rPr>
                <w:rFonts w:ascii="Times New Roman" w:hAnsi="Times New Roman" w:cs="Times New Roman"/>
                <w:sz w:val="20"/>
                <w:szCs w:val="20"/>
                <w:lang w:val="en-CA"/>
              </w:rPr>
            </w:pPr>
            <w:r w:rsidRPr="00EA6C86">
              <w:rPr>
                <w:rFonts w:ascii="Times New Roman" w:hAnsi="Times New Roman" w:cs="Times New Roman"/>
                <w:b/>
                <w:bCs/>
                <w:sz w:val="20"/>
                <w:szCs w:val="20"/>
                <w:lang w:val="en-CA"/>
              </w:rPr>
              <w:t>Description:</w:t>
            </w:r>
            <w:r w:rsidRPr="00EA6C86">
              <w:rPr>
                <w:rFonts w:ascii="Times New Roman" w:hAnsi="Times New Roman" w:cs="Times New Roman"/>
                <w:bCs/>
                <w:sz w:val="20"/>
                <w:szCs w:val="20"/>
                <w:lang w:val="en-CA"/>
              </w:rPr>
              <w:t xml:space="preserve"> Technical assessment and financial analyses of various HFC-23 conversion technologies in comparison to HFC-23 destruction and by-product mitigation. It will include review and evaluation of technical feasibility of various HFC-23 conversion technologies, determination of the capital cost of investment and operating costs of each option, and price and market for converted chemicals. Comparison of these costs for various technologies will be made in order to identify the most cost-effective option taking into account the needs of the enterprise </w:t>
            </w:r>
          </w:p>
        </w:tc>
      </w:tr>
      <w:tr w:rsidR="000D09DB" w:rsidRPr="003A7C7C" w:rsidTr="0088091E">
        <w:tc>
          <w:tcPr>
            <w:tcW w:w="5000" w:type="pct"/>
            <w:gridSpan w:val="2"/>
            <w:tcMar>
              <w:top w:w="29" w:type="dxa"/>
              <w:left w:w="115" w:type="dxa"/>
              <w:bottom w:w="29" w:type="dxa"/>
              <w:right w:w="115" w:type="dxa"/>
            </w:tcMar>
          </w:tcPr>
          <w:p w:rsidR="000D09DB" w:rsidRPr="002848BC" w:rsidRDefault="000D09DB" w:rsidP="0088091E">
            <w:pPr>
              <w:jc w:val="left"/>
              <w:rPr>
                <w:rFonts w:ascii="Times New Roman" w:hAnsi="Times New Roman" w:cs="Times New Roman"/>
                <w:sz w:val="20"/>
                <w:szCs w:val="20"/>
                <w:lang w:val="en-CA"/>
              </w:rPr>
            </w:pPr>
            <w:r w:rsidRPr="00EA6C86">
              <w:rPr>
                <w:rFonts w:ascii="Times New Roman" w:hAnsi="Times New Roman" w:cs="Times New Roman"/>
                <w:b/>
                <w:sz w:val="20"/>
                <w:szCs w:val="20"/>
                <w:lang w:val="en-CA"/>
              </w:rPr>
              <w:t>Assessment:</w:t>
            </w:r>
            <w:r w:rsidRPr="00EA6C86">
              <w:rPr>
                <w:rFonts w:ascii="Times New Roman" w:hAnsi="Times New Roman" w:cs="Times New Roman"/>
                <w:sz w:val="20"/>
                <w:szCs w:val="20"/>
                <w:lang w:val="en-CA"/>
              </w:rPr>
              <w:t xml:space="preserve"> The project preparation will </w:t>
            </w:r>
            <w:r w:rsidRPr="00EA6C86">
              <w:rPr>
                <w:rFonts w:ascii="Times New Roman" w:hAnsi="Times New Roman" w:cs="Times New Roman"/>
                <w:bCs/>
                <w:sz w:val="20"/>
                <w:szCs w:val="20"/>
                <w:lang w:val="en-CA"/>
              </w:rPr>
              <w:t>identify the selected HFC-23 conversion technology and provide information on the set up of the facility, costs, and HFC-23 conversion.  This is one of two project preparation requests for a project to demonstrate a cost-effective and environmentally sustainable conversion technology of HFC-23.</w:t>
            </w:r>
          </w:p>
        </w:tc>
      </w:tr>
    </w:tbl>
    <w:tbl>
      <w:tblPr>
        <w:tblStyle w:val="TableGrid"/>
        <w:tblpPr w:leftFromText="180" w:rightFromText="180" w:vertAnchor="text" w:horzAnchor="margin" w:tblpY="15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D09DB" w:rsidTr="0088091E">
        <w:tc>
          <w:tcPr>
            <w:tcW w:w="1871" w:type="dxa"/>
          </w:tcPr>
          <w:p w:rsidR="000D09DB" w:rsidRDefault="000D09DB" w:rsidP="0088091E">
            <w:r>
              <w:br w:type="page"/>
            </w:r>
          </w:p>
        </w:tc>
        <w:tc>
          <w:tcPr>
            <w:tcW w:w="1872" w:type="dxa"/>
          </w:tcPr>
          <w:p w:rsidR="000D09DB" w:rsidRDefault="000D09DB" w:rsidP="0088091E"/>
        </w:tc>
        <w:tc>
          <w:tcPr>
            <w:tcW w:w="1872" w:type="dxa"/>
            <w:tcBorders>
              <w:bottom w:val="single" w:sz="4" w:space="0" w:color="auto"/>
            </w:tcBorders>
          </w:tcPr>
          <w:p w:rsidR="000D09DB" w:rsidRDefault="000D09DB" w:rsidP="0088091E"/>
        </w:tc>
        <w:tc>
          <w:tcPr>
            <w:tcW w:w="1872" w:type="dxa"/>
          </w:tcPr>
          <w:p w:rsidR="000D09DB" w:rsidRDefault="000D09DB" w:rsidP="0088091E"/>
        </w:tc>
        <w:tc>
          <w:tcPr>
            <w:tcW w:w="1873" w:type="dxa"/>
          </w:tcPr>
          <w:p w:rsidR="000D09DB" w:rsidRDefault="000D09DB" w:rsidP="0088091E"/>
        </w:tc>
      </w:tr>
    </w:tbl>
    <w:p w:rsidR="000D09DB" w:rsidRPr="00450E43" w:rsidRDefault="000D09DB" w:rsidP="000D09DB"/>
    <w:p w:rsidR="00E85409" w:rsidRPr="00AD3012" w:rsidRDefault="00E85409" w:rsidP="00840DF0">
      <w:pPr>
        <w:tabs>
          <w:tab w:val="center" w:pos="4680"/>
          <w:tab w:val="left" w:pos="7884"/>
        </w:tabs>
        <w:jc w:val="center"/>
        <w:outlineLvl w:val="0"/>
        <w:rPr>
          <w:sz w:val="18"/>
          <w:szCs w:val="18"/>
          <w:lang w:val="en-CA"/>
        </w:rPr>
      </w:pPr>
    </w:p>
    <w:sectPr w:rsidR="00E85409" w:rsidRPr="00AD3012" w:rsidSect="0088091E">
      <w:headerReference w:type="first" r:id="rId24"/>
      <w:pgSz w:w="12240" w:h="15840" w:code="1"/>
      <w:pgMar w:top="1440" w:right="1440" w:bottom="144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D74" w:rsidRDefault="00710D74" w:rsidP="004A504B">
      <w:r>
        <w:separator/>
      </w:r>
    </w:p>
  </w:endnote>
  <w:endnote w:type="continuationSeparator" w:id="0">
    <w:p w:rsidR="00710D74" w:rsidRDefault="00710D7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DengXian">
    <w:altName w:val="等线"/>
    <w:panose1 w:val="02010600030101010101"/>
    <w:charset w:val="86"/>
    <w:family w:val="modern"/>
    <w:pitch w:val="fixed"/>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5288491"/>
      <w:docPartObj>
        <w:docPartGallery w:val="Page Numbers (Bottom of Page)"/>
        <w:docPartUnique/>
      </w:docPartObj>
    </w:sdtPr>
    <w:sdtEndPr>
      <w:rPr>
        <w:noProof/>
      </w:rPr>
    </w:sdtEndPr>
    <w:sdtContent>
      <w:p w:rsidR="0088091E" w:rsidRDefault="0088091E">
        <w:pPr>
          <w:pStyle w:val="Footer"/>
          <w:jc w:val="center"/>
        </w:pPr>
        <w:r>
          <w:fldChar w:fldCharType="begin"/>
        </w:r>
        <w:r>
          <w:instrText xml:space="preserve"> PAGE   \* MERGEFORMAT </w:instrText>
        </w:r>
        <w:r>
          <w:fldChar w:fldCharType="separate"/>
        </w:r>
        <w:r w:rsidR="00422193">
          <w:rPr>
            <w:noProof/>
          </w:rPr>
          <w:t>4</w:t>
        </w:r>
        <w:r>
          <w:rPr>
            <w:noProof/>
          </w:rPr>
          <w:fldChar w:fldCharType="end"/>
        </w:r>
      </w:p>
    </w:sdtContent>
  </w:sdt>
  <w:p w:rsidR="0088091E" w:rsidRDefault="0088091E">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321632"/>
      <w:docPartObj>
        <w:docPartGallery w:val="Page Numbers (Bottom of Page)"/>
        <w:docPartUnique/>
      </w:docPartObj>
    </w:sdtPr>
    <w:sdtEndPr>
      <w:rPr>
        <w:noProof/>
      </w:rPr>
    </w:sdtEndPr>
    <w:sdtContent>
      <w:p w:rsidR="0088091E" w:rsidRDefault="0088091E">
        <w:pPr>
          <w:pStyle w:val="Footer"/>
          <w:jc w:val="center"/>
        </w:pPr>
        <w:r>
          <w:fldChar w:fldCharType="begin"/>
        </w:r>
        <w:r>
          <w:instrText xml:space="preserve"> PAGE   \* MERGEFORMAT </w:instrText>
        </w:r>
        <w:r>
          <w:fldChar w:fldCharType="separate"/>
        </w:r>
        <w:r w:rsidR="00422193">
          <w:rPr>
            <w:noProof/>
          </w:rPr>
          <w:t>3</w:t>
        </w:r>
        <w:r>
          <w:rPr>
            <w:noProof/>
          </w:rPr>
          <w:fldChar w:fldCharType="end"/>
        </w:r>
      </w:p>
    </w:sdtContent>
  </w:sdt>
  <w:p w:rsidR="0088091E" w:rsidRDefault="0088091E">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rPr>
      <w:id w:val="-103499858"/>
      <w:docPartObj>
        <w:docPartGallery w:val="Page Numbers (Bottom of Page)"/>
        <w:docPartUnique/>
      </w:docPartObj>
    </w:sdtPr>
    <w:sdtEndPr/>
    <w:sdtContent>
      <w:p w:rsidR="0088091E" w:rsidRDefault="0088091E" w:rsidP="006B56E1">
        <w:pPr>
          <w:pStyle w:val="Footer"/>
          <w:pBdr>
            <w:top w:val="single" w:sz="4" w:space="1" w:color="auto"/>
            <w:left w:val="single" w:sz="4" w:space="4" w:color="auto"/>
            <w:bottom w:val="single" w:sz="4" w:space="1" w:color="auto"/>
            <w:right w:val="single" w:sz="4" w:space="4" w:color="auto"/>
          </w:pBdr>
        </w:pPr>
        <w:r w:rsidRPr="006B56E1">
          <w:rPr>
            <w:noProof/>
            <w:sz w:val="18"/>
            <w:szCs w:val="18"/>
          </w:rPr>
          <w:t>Pre-session documents of the Executive Committee of the Multilateral Fund for the Implementation of the Montreal Protocol are without prejudice to any decision that the Executive Committee might take following issuance of the document.</w:t>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91E" w:rsidRPr="0033525D" w:rsidRDefault="0088091E">
    <w:pPr>
      <w:jc w:val="center"/>
    </w:pPr>
    <w:r>
      <w:fldChar w:fldCharType="begin"/>
    </w:r>
    <w:r>
      <w:instrText xml:space="preserve"> PAGE </w:instrText>
    </w:r>
    <w:r>
      <w:fldChar w:fldCharType="separate"/>
    </w:r>
    <w:r w:rsidR="00422193">
      <w:rPr>
        <w:noProof/>
      </w:rPr>
      <w:t>6</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91E" w:rsidRPr="0033525D" w:rsidRDefault="0088091E">
    <w:pPr>
      <w:jc w:val="center"/>
    </w:pPr>
    <w:r>
      <w:fldChar w:fldCharType="begin"/>
    </w:r>
    <w:r>
      <w:instrText xml:space="preserve"> PAGE </w:instrText>
    </w:r>
    <w:r>
      <w:fldChar w:fldCharType="separate"/>
    </w:r>
    <w:r w:rsidR="00422193">
      <w:rPr>
        <w:noProof/>
      </w:rPr>
      <w:t>5</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5165187"/>
      <w:docPartObj>
        <w:docPartGallery w:val="Page Numbers (Bottom of Page)"/>
        <w:docPartUnique/>
      </w:docPartObj>
    </w:sdtPr>
    <w:sdtEndPr>
      <w:rPr>
        <w:noProof/>
      </w:rPr>
    </w:sdtEndPr>
    <w:sdtContent>
      <w:p w:rsidR="0088091E" w:rsidRDefault="0088091E">
        <w:pPr>
          <w:pStyle w:val="Footer"/>
          <w:jc w:val="center"/>
        </w:pPr>
        <w:r>
          <w:fldChar w:fldCharType="begin"/>
        </w:r>
        <w:r>
          <w:instrText xml:space="preserve"> PAGE   \* MERGEFORMAT </w:instrText>
        </w:r>
        <w:r>
          <w:fldChar w:fldCharType="separate"/>
        </w:r>
        <w:r w:rsidR="002F74D4">
          <w:rPr>
            <w:noProof/>
          </w:rPr>
          <w:t>1</w:t>
        </w:r>
        <w:r>
          <w:rPr>
            <w:noProof/>
          </w:rPr>
          <w:fldChar w:fldCharType="end"/>
        </w:r>
      </w:p>
    </w:sdtContent>
  </w:sdt>
  <w:p w:rsidR="0088091E" w:rsidRDefault="0088091E">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2208209"/>
      <w:docPartObj>
        <w:docPartGallery w:val="Page Numbers (Bottom of Page)"/>
        <w:docPartUnique/>
      </w:docPartObj>
    </w:sdtPr>
    <w:sdtEndPr>
      <w:rPr>
        <w:noProof/>
      </w:rPr>
    </w:sdtEndPr>
    <w:sdtContent>
      <w:p w:rsidR="0088091E" w:rsidRDefault="0088091E">
        <w:pPr>
          <w:pStyle w:val="Footer"/>
          <w:jc w:val="center"/>
        </w:pPr>
        <w:r>
          <w:fldChar w:fldCharType="begin"/>
        </w:r>
        <w:r>
          <w:instrText xml:space="preserve"> PAGE   \* MERGEFORMAT </w:instrText>
        </w:r>
        <w:r>
          <w:fldChar w:fldCharType="separate"/>
        </w:r>
        <w:r w:rsidR="002F74D4">
          <w:rPr>
            <w:noProof/>
          </w:rPr>
          <w:t>1</w:t>
        </w:r>
        <w:r>
          <w:rPr>
            <w:noProof/>
          </w:rPr>
          <w:fldChar w:fldCharType="end"/>
        </w:r>
      </w:p>
    </w:sdtContent>
  </w:sdt>
  <w:p w:rsidR="0088091E" w:rsidRDefault="0088091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D74" w:rsidRDefault="00710D74" w:rsidP="004A504B">
      <w:r>
        <w:separator/>
      </w:r>
    </w:p>
  </w:footnote>
  <w:footnote w:type="continuationSeparator" w:id="0">
    <w:p w:rsidR="00710D74" w:rsidRDefault="00710D74" w:rsidP="004A504B">
      <w:r>
        <w:continuationSeparator/>
      </w:r>
    </w:p>
  </w:footnote>
  <w:footnote w:id="1">
    <w:p w:rsidR="0088091E" w:rsidRPr="00A47BF5" w:rsidRDefault="0088091E" w:rsidP="005A072A">
      <w:pPr>
        <w:pStyle w:val="FootnoteText"/>
      </w:pPr>
      <w:r>
        <w:rPr>
          <w:rStyle w:val="FootnoteReference"/>
        </w:rPr>
        <w:footnoteRef/>
      </w:r>
      <w:r>
        <w:t xml:space="preserve"> </w:t>
      </w:r>
      <w:r w:rsidRPr="00A47BF5">
        <w:t>Fifteen countries requested a 28 per cent increase in accordance with decision 74/51(c) and included performance indicators in their corresponding acti</w:t>
      </w:r>
      <w:r>
        <w:t>on plan for the requested phase: Afghanistan, Angola, Bolivia (</w:t>
      </w:r>
      <w:proofErr w:type="spellStart"/>
      <w:r>
        <w:t>Plurinational</w:t>
      </w:r>
      <w:proofErr w:type="spellEnd"/>
      <w:r>
        <w:t xml:space="preserve"> State of), Bosnia and Herzegovina, Guinea, Kenya, Marshall Islands, Peru, Saint Lucia, Saint Vincent and the Grenadines, Samoa, Serbia, Solomon Islands, Tonga, and Turkey.</w:t>
      </w:r>
    </w:p>
  </w:footnote>
  <w:footnote w:id="2">
    <w:p w:rsidR="0088091E" w:rsidRPr="00A57E19" w:rsidRDefault="0088091E" w:rsidP="005A072A">
      <w:pPr>
        <w:pStyle w:val="FootnoteText"/>
        <w:rPr>
          <w:lang w:val="es-PE"/>
        </w:rPr>
      </w:pPr>
      <w:r>
        <w:rPr>
          <w:rStyle w:val="FootnoteReference"/>
        </w:rPr>
        <w:footnoteRef/>
      </w:r>
      <w:r w:rsidRPr="00A57E19">
        <w:rPr>
          <w:lang w:val="es-PE"/>
        </w:rPr>
        <w:t xml:space="preserve"> Albania, </w:t>
      </w:r>
      <w:proofErr w:type="spellStart"/>
      <w:r w:rsidRPr="00A57E19">
        <w:rPr>
          <w:lang w:val="es-PE"/>
        </w:rPr>
        <w:t>Benin</w:t>
      </w:r>
      <w:proofErr w:type="spellEnd"/>
      <w:r w:rsidRPr="00A57E19">
        <w:rPr>
          <w:lang w:val="es-PE"/>
        </w:rPr>
        <w:t xml:space="preserve">, </w:t>
      </w:r>
      <w:proofErr w:type="spellStart"/>
      <w:r w:rsidRPr="00A57E19">
        <w:rPr>
          <w:lang w:val="es-PE"/>
        </w:rPr>
        <w:t>Cameroon</w:t>
      </w:r>
      <w:proofErr w:type="spellEnd"/>
      <w:r w:rsidRPr="00A57E19">
        <w:rPr>
          <w:lang w:val="es-PE"/>
        </w:rPr>
        <w:t xml:space="preserve">, Chad, </w:t>
      </w:r>
      <w:proofErr w:type="spellStart"/>
      <w:r w:rsidRPr="00A57E19">
        <w:rPr>
          <w:lang w:val="es-PE"/>
        </w:rPr>
        <w:t>Comoros</w:t>
      </w:r>
      <w:proofErr w:type="spellEnd"/>
      <w:r w:rsidRPr="00A57E19">
        <w:rPr>
          <w:lang w:val="es-PE"/>
        </w:rPr>
        <w:t xml:space="preserve">, Costa Rica, Indonesia, Liberia, Malaysia, </w:t>
      </w:r>
      <w:proofErr w:type="spellStart"/>
      <w:r w:rsidRPr="00A57E19">
        <w:rPr>
          <w:lang w:val="es-PE"/>
        </w:rPr>
        <w:t>Niger</w:t>
      </w:r>
      <w:proofErr w:type="spellEnd"/>
      <w:r w:rsidRPr="00A57E19">
        <w:rPr>
          <w:lang w:val="es-PE"/>
        </w:rPr>
        <w:t xml:space="preserve">, </w:t>
      </w:r>
      <w:proofErr w:type="spellStart"/>
      <w:r w:rsidRPr="00A57E19">
        <w:rPr>
          <w:lang w:val="es-PE"/>
        </w:rPr>
        <w:t>Palau</w:t>
      </w:r>
      <w:proofErr w:type="spellEnd"/>
      <w:r w:rsidRPr="00A57E19">
        <w:rPr>
          <w:lang w:val="es-PE"/>
        </w:rPr>
        <w:t xml:space="preserve">, </w:t>
      </w:r>
      <w:proofErr w:type="spellStart"/>
      <w:r w:rsidRPr="00A57E19">
        <w:rPr>
          <w:lang w:val="es-PE"/>
        </w:rPr>
        <w:t>Panama</w:t>
      </w:r>
      <w:proofErr w:type="spellEnd"/>
      <w:r w:rsidRPr="00A57E19">
        <w:rPr>
          <w:lang w:val="es-PE"/>
        </w:rPr>
        <w:t xml:space="preserve">, </w:t>
      </w:r>
      <w:proofErr w:type="spellStart"/>
      <w:r w:rsidRPr="00A57E19">
        <w:rPr>
          <w:lang w:val="es-PE"/>
        </w:rPr>
        <w:t>Rwanda</w:t>
      </w:r>
      <w:proofErr w:type="spellEnd"/>
      <w:r w:rsidRPr="00A57E19">
        <w:rPr>
          <w:lang w:val="es-PE"/>
        </w:rPr>
        <w:t>, Senegal, and Uruguay</w:t>
      </w:r>
      <w:r>
        <w:rPr>
          <w:lang w:val="es-PE"/>
        </w:rPr>
        <w:t>.</w:t>
      </w:r>
    </w:p>
  </w:footnote>
  <w:footnote w:id="3">
    <w:p w:rsidR="0088091E" w:rsidRPr="00054273" w:rsidRDefault="0088091E" w:rsidP="001E69D4">
      <w:pPr>
        <w:pStyle w:val="FootnoteText"/>
      </w:pPr>
      <w:r w:rsidRPr="00054273">
        <w:rPr>
          <w:rStyle w:val="FootnoteReference"/>
        </w:rPr>
        <w:footnoteRef/>
      </w:r>
      <w:r w:rsidRPr="00054273">
        <w:t xml:space="preserve"> Decision 77/54(f).</w:t>
      </w:r>
    </w:p>
  </w:footnote>
  <w:footnote w:id="4">
    <w:p w:rsidR="0088091E" w:rsidRPr="00915068" w:rsidRDefault="0088091E">
      <w:pPr>
        <w:pStyle w:val="FootnoteText"/>
        <w:rPr>
          <w:lang w:val="en-CA"/>
        </w:rPr>
      </w:pPr>
      <w:r>
        <w:rPr>
          <w:rStyle w:val="FootnoteReference"/>
        </w:rPr>
        <w:footnoteRef/>
      </w:r>
      <w:r>
        <w:t xml:space="preserve"> </w:t>
      </w:r>
      <w:r>
        <w:rPr>
          <w:lang w:val="en-CA"/>
        </w:rPr>
        <w:t>Decision 79/4(c).</w:t>
      </w:r>
    </w:p>
  </w:footnote>
  <w:footnote w:id="5">
    <w:p w:rsidR="0088091E" w:rsidRPr="00B16923" w:rsidRDefault="0088091E">
      <w:pPr>
        <w:pStyle w:val="FootnoteText"/>
      </w:pPr>
      <w:r>
        <w:rPr>
          <w:rStyle w:val="FootnoteReference"/>
        </w:rPr>
        <w:footnoteRef/>
      </w:r>
      <w:r>
        <w:t xml:space="preserve"> UNEP/OzL.Pro/</w:t>
      </w:r>
      <w:proofErr w:type="spellStart"/>
      <w:r>
        <w:t>ExCom</w:t>
      </w:r>
      <w:proofErr w:type="spellEnd"/>
      <w:r>
        <w:t>/80/55.</w:t>
      </w:r>
    </w:p>
  </w:footnote>
  <w:footnote w:id="6">
    <w:p w:rsidR="0088091E" w:rsidRPr="00515156" w:rsidRDefault="0088091E" w:rsidP="00F05B22">
      <w:pPr>
        <w:pStyle w:val="FootnoteText"/>
      </w:pPr>
      <w:r>
        <w:rPr>
          <w:rStyle w:val="FootnoteReference"/>
        </w:rPr>
        <w:footnoteRef/>
      </w:r>
      <w:r>
        <w:t xml:space="preserve"> </w:t>
      </w:r>
      <w:r w:rsidRPr="00CF405C">
        <w:t xml:space="preserve">Development of the cost guidelines for the phase-down of HFCs in Article 5 countries: Draft criteria for funding </w:t>
      </w:r>
      <w:r>
        <w:t>(</w:t>
      </w:r>
      <w:r w:rsidRPr="00054273">
        <w:t>UNEP/OzL.Pro/</w:t>
      </w:r>
      <w:proofErr w:type="spellStart"/>
      <w:r w:rsidRPr="00054273">
        <w:t>ExCom</w:t>
      </w:r>
      <w:proofErr w:type="spellEnd"/>
      <w:r w:rsidRPr="00054273">
        <w:t>/</w:t>
      </w:r>
      <w:r>
        <w:t>79/46).</w:t>
      </w:r>
    </w:p>
  </w:footnote>
  <w:footnote w:id="7">
    <w:p w:rsidR="0088091E" w:rsidRPr="00515156" w:rsidRDefault="0088091E" w:rsidP="00F05B22">
      <w:pPr>
        <w:pStyle w:val="FootnoteText"/>
      </w:pPr>
      <w:r>
        <w:rPr>
          <w:rStyle w:val="FootnoteReference"/>
        </w:rPr>
        <w:footnoteRef/>
      </w:r>
      <w:r>
        <w:t xml:space="preserve"> </w:t>
      </w:r>
      <w:r w:rsidRPr="00CF405C">
        <w:t xml:space="preserve">Development of the cost guidelines for the phase-down of HFCs in Article 5 countries: Draft guidelines on enabling activities </w:t>
      </w:r>
      <w:r>
        <w:t>(</w:t>
      </w:r>
      <w:r w:rsidRPr="00515156">
        <w:t>UNEP/OzL.Pro/</w:t>
      </w:r>
      <w:proofErr w:type="spellStart"/>
      <w:r w:rsidRPr="00515156">
        <w:t>ExCom</w:t>
      </w:r>
      <w:proofErr w:type="spellEnd"/>
      <w:r w:rsidRPr="00515156">
        <w:t>/79/4</w:t>
      </w:r>
      <w:r>
        <w:t>7).</w:t>
      </w:r>
    </w:p>
  </w:footnote>
  <w:footnote w:id="8">
    <w:p w:rsidR="0088091E" w:rsidRPr="004C377E" w:rsidRDefault="0088091E" w:rsidP="00F05B22">
      <w:pPr>
        <w:pStyle w:val="FootnoteText"/>
        <w:rPr>
          <w:lang w:val="en-US"/>
        </w:rPr>
      </w:pPr>
      <w:r>
        <w:rPr>
          <w:rStyle w:val="FootnoteReference"/>
        </w:rPr>
        <w:footnoteRef/>
      </w:r>
      <w:r>
        <w:t xml:space="preserve"> The discussion on </w:t>
      </w:r>
      <w:r w:rsidRPr="00BC0DB1">
        <w:t>the cost guidelines for the phase</w:t>
      </w:r>
      <w:r>
        <w:t>-</w:t>
      </w:r>
      <w:r w:rsidRPr="00BC0DB1">
        <w:t xml:space="preserve">down of HFCs </w:t>
      </w:r>
      <w:r>
        <w:t>is contained in p</w:t>
      </w:r>
      <w:proofErr w:type="spellStart"/>
      <w:r>
        <w:rPr>
          <w:lang w:val="en-US"/>
        </w:rPr>
        <w:t>aragraphs</w:t>
      </w:r>
      <w:proofErr w:type="spellEnd"/>
      <w:r>
        <w:rPr>
          <w:lang w:val="en-US"/>
        </w:rPr>
        <w:t xml:space="preserve"> 137 to 141, and the discussion on enabling activities </w:t>
      </w:r>
      <w:r>
        <w:t>is contained in p</w:t>
      </w:r>
      <w:proofErr w:type="spellStart"/>
      <w:r>
        <w:rPr>
          <w:lang w:val="en-US"/>
        </w:rPr>
        <w:t>aragraphs</w:t>
      </w:r>
      <w:proofErr w:type="spellEnd"/>
      <w:r>
        <w:rPr>
          <w:lang w:val="en-US"/>
        </w:rPr>
        <w:t xml:space="preserve"> 144 to 151,</w:t>
      </w:r>
      <w:r w:rsidRPr="004C377E">
        <w:t xml:space="preserve"> </w:t>
      </w:r>
      <w:r>
        <w:t xml:space="preserve">of document </w:t>
      </w:r>
      <w:r w:rsidRPr="00515156">
        <w:t>UNEP/OzL.Pro/</w:t>
      </w:r>
      <w:proofErr w:type="spellStart"/>
      <w:r w:rsidRPr="00515156">
        <w:t>ExCom</w:t>
      </w:r>
      <w:proofErr w:type="spellEnd"/>
      <w:r w:rsidRPr="00515156">
        <w:t>/79/</w:t>
      </w:r>
      <w:r>
        <w:t>51.</w:t>
      </w:r>
    </w:p>
  </w:footnote>
  <w:footnote w:id="9">
    <w:p w:rsidR="0088091E" w:rsidRPr="0095156B" w:rsidRDefault="0088091E" w:rsidP="00F05B22">
      <w:pPr>
        <w:pStyle w:val="FootnoteText"/>
        <w:rPr>
          <w:lang w:val="en-US"/>
        </w:rPr>
      </w:pPr>
      <w:r>
        <w:rPr>
          <w:rStyle w:val="FootnoteReference"/>
        </w:rPr>
        <w:footnoteRef/>
      </w:r>
      <w:r>
        <w:t xml:space="preserve"> </w:t>
      </w:r>
      <w:r>
        <w:rPr>
          <w:lang w:val="en-US"/>
        </w:rPr>
        <w:t>Decision 79/45.</w:t>
      </w:r>
    </w:p>
  </w:footnote>
  <w:footnote w:id="10">
    <w:p w:rsidR="0088091E" w:rsidRPr="0095156B" w:rsidRDefault="0088091E" w:rsidP="00F05B22">
      <w:pPr>
        <w:pStyle w:val="FootnoteText"/>
        <w:rPr>
          <w:lang w:val="en-US"/>
        </w:rPr>
      </w:pPr>
      <w:r>
        <w:rPr>
          <w:rStyle w:val="FootnoteReference"/>
        </w:rPr>
        <w:footnoteRef/>
      </w:r>
      <w:r>
        <w:t xml:space="preserve"> </w:t>
      </w:r>
      <w:r>
        <w:rPr>
          <w:lang w:val="en-US"/>
        </w:rPr>
        <w:t>Decision 79/46.</w:t>
      </w:r>
    </w:p>
  </w:footnote>
  <w:footnote w:id="11">
    <w:p w:rsidR="0088091E" w:rsidRPr="008F5B47" w:rsidRDefault="0088091E" w:rsidP="00F05B22">
      <w:pPr>
        <w:pStyle w:val="FootnoteText"/>
        <w:rPr>
          <w:lang w:val="en-US"/>
        </w:rPr>
      </w:pPr>
      <w:r>
        <w:rPr>
          <w:rStyle w:val="FootnoteReference"/>
        </w:rPr>
        <w:footnoteRef/>
      </w:r>
      <w:r>
        <w:t xml:space="preserve"> </w:t>
      </w:r>
      <w:r w:rsidRPr="008F5B47">
        <w:t xml:space="preserve">The discussion on </w:t>
      </w:r>
      <w:r>
        <w:t>k</w:t>
      </w:r>
      <w:r w:rsidRPr="008F5B47">
        <w:t>ey aspects related to HFC-23 by-product control technologies is contained in paragraphs 1</w:t>
      </w:r>
      <w:r>
        <w:t>53</w:t>
      </w:r>
      <w:r w:rsidRPr="008F5B47">
        <w:t xml:space="preserve"> to 15</w:t>
      </w:r>
      <w:r>
        <w:t>9</w:t>
      </w:r>
      <w:r w:rsidRPr="008F5B47">
        <w:t xml:space="preserve"> of document UNEP/OzL.Pro/</w:t>
      </w:r>
      <w:proofErr w:type="spellStart"/>
      <w:r w:rsidRPr="008F5B47">
        <w:t>ExCom</w:t>
      </w:r>
      <w:proofErr w:type="spellEnd"/>
      <w:r w:rsidRPr="008F5B47">
        <w:t>/79/51.</w:t>
      </w:r>
    </w:p>
  </w:footnote>
  <w:footnote w:id="12">
    <w:p w:rsidR="0088091E" w:rsidRPr="008F5B47" w:rsidRDefault="0088091E" w:rsidP="00F05B22">
      <w:pPr>
        <w:pStyle w:val="FootnoteText"/>
      </w:pPr>
      <w:r>
        <w:rPr>
          <w:rStyle w:val="FootnoteReference"/>
        </w:rPr>
        <w:footnoteRef/>
      </w:r>
      <w:r>
        <w:t xml:space="preserve"> Decision 79/47.</w:t>
      </w:r>
    </w:p>
  </w:footnote>
  <w:footnote w:id="13">
    <w:p w:rsidR="0088091E" w:rsidRPr="00C64D49" w:rsidRDefault="0088091E" w:rsidP="00F05B22">
      <w:pPr>
        <w:pStyle w:val="FootnoteText"/>
        <w:rPr>
          <w:lang w:val="en-US"/>
        </w:rPr>
      </w:pPr>
      <w:r>
        <w:rPr>
          <w:rStyle w:val="FootnoteReference"/>
        </w:rPr>
        <w:footnoteRef/>
      </w:r>
      <w:r>
        <w:t xml:space="preserve"> </w:t>
      </w:r>
      <w:r w:rsidRPr="00F47BD1">
        <w:rPr>
          <w:lang w:val="en-US"/>
        </w:rPr>
        <w:t>All 59 countries that submitted requests are classified as group 1 Article 5 countries (baseline years 2020-2022).</w:t>
      </w:r>
    </w:p>
  </w:footnote>
  <w:footnote w:id="14">
    <w:p w:rsidR="0088091E" w:rsidRPr="004376CA" w:rsidRDefault="0088091E" w:rsidP="00E91723">
      <w:pPr>
        <w:pStyle w:val="FootnoteText"/>
      </w:pPr>
      <w:r w:rsidRPr="00F47BD1">
        <w:rPr>
          <w:rStyle w:val="FootnoteReference"/>
        </w:rPr>
        <w:footnoteRef/>
      </w:r>
      <w:r w:rsidRPr="00F47BD1">
        <w:t xml:space="preserve"> In addition to the activities listed in paragraphs 17, the Executive Committee decided to allocate budget of up to US $100,000 from the additional contributions to the Multilateral Fund to undertake an evaluation by an independent consultant of cost-effective and environmentally sustainable options of HFC-23 destruction from HCFC-22 production facilities; that report will be submitted to the 81</w:t>
      </w:r>
      <w:r w:rsidRPr="00F47BD1">
        <w:rPr>
          <w:vertAlign w:val="superscript"/>
        </w:rPr>
        <w:t>st </w:t>
      </w:r>
      <w:r w:rsidRPr="00F47BD1">
        <w:t>meeting (decision 79/47(e)).</w:t>
      </w:r>
      <w:r w:rsidRPr="00E91723">
        <w:t xml:space="preserve"> </w:t>
      </w:r>
      <w:r>
        <w:t xml:space="preserve"> </w:t>
      </w:r>
    </w:p>
  </w:footnote>
  <w:footnote w:id="15">
    <w:p w:rsidR="0088091E" w:rsidRPr="00F47290" w:rsidRDefault="0088091E" w:rsidP="00F05B22">
      <w:pPr>
        <w:pStyle w:val="FootnoteText"/>
        <w:rPr>
          <w:lang w:val="en-US"/>
        </w:rPr>
      </w:pPr>
      <w:r>
        <w:rPr>
          <w:rStyle w:val="FootnoteReference"/>
        </w:rPr>
        <w:footnoteRef/>
      </w:r>
      <w:r>
        <w:t xml:space="preserve"> Montreal, 5-7 September 2017. Bilateral and implementing agencies appreciated the development of the guide.</w:t>
      </w:r>
    </w:p>
  </w:footnote>
  <w:footnote w:id="16">
    <w:p w:rsidR="0088091E" w:rsidRPr="00910388" w:rsidRDefault="0088091E" w:rsidP="00F05B22">
      <w:pPr>
        <w:pStyle w:val="FootnoteText"/>
        <w:rPr>
          <w:lang w:val="en-US"/>
        </w:rPr>
      </w:pPr>
      <w:r>
        <w:rPr>
          <w:rStyle w:val="FootnoteReference"/>
        </w:rPr>
        <w:footnoteRef/>
      </w:r>
      <w:r>
        <w:t xml:space="preserve"> </w:t>
      </w:r>
      <w:r w:rsidRPr="006437BE">
        <w:t xml:space="preserve">The Executive Committee decided </w:t>
      </w:r>
      <w:r w:rsidRPr="006437BE">
        <w:rPr>
          <w:i/>
        </w:rPr>
        <w:t>inter alia</w:t>
      </w:r>
      <w:r w:rsidRPr="006437BE">
        <w:t xml:space="preserve"> to consider approving a limited number of HFC-related projects in the manufacturing sector only, to allow the Committee to gain experience in the incremental capital and operating costs that might be associated with phasing down HFCs, on the understanding: that any country that submitted a project should have ratified the Kigali Amendment or submitted a formal letter indicating the government’s intention to ratify the Amendment; that no further funding would be available until the instrument of ratification had been deposited at the United Nations in New York; and that any amount of HFC reduced as a result of the project would be d</w:t>
      </w:r>
      <w:r>
        <w:t>educted from the starting point</w:t>
      </w:r>
      <w:r w:rsidRPr="00910388">
        <w:t>.</w:t>
      </w:r>
    </w:p>
  </w:footnote>
  <w:footnote w:id="17">
    <w:p w:rsidR="0088091E" w:rsidRPr="003F23E6" w:rsidRDefault="0088091E" w:rsidP="00F05B22">
      <w:pPr>
        <w:pStyle w:val="FootnoteText"/>
        <w:rPr>
          <w:lang w:val="en-US"/>
        </w:rPr>
      </w:pPr>
      <w:r>
        <w:rPr>
          <w:rStyle w:val="FootnoteReference"/>
        </w:rPr>
        <w:footnoteRef/>
      </w:r>
      <w:r>
        <w:t xml:space="preserve"> </w:t>
      </w:r>
      <w:r>
        <w:rPr>
          <w:lang w:val="en-CA"/>
        </w:rPr>
        <w:t xml:space="preserve">The Executive Committee </w:t>
      </w:r>
      <w:r>
        <w:rPr>
          <w:i/>
          <w:lang w:val="en-CA"/>
        </w:rPr>
        <w:t xml:space="preserve">inter alia </w:t>
      </w:r>
      <w:r w:rsidRPr="002C184D">
        <w:rPr>
          <w:lang w:val="en-CA"/>
        </w:rPr>
        <w:t>reiterate</w:t>
      </w:r>
      <w:r>
        <w:rPr>
          <w:lang w:val="en-CA"/>
        </w:rPr>
        <w:t>d</w:t>
      </w:r>
      <w:r w:rsidRPr="002C184D">
        <w:rPr>
          <w:lang w:val="en-CA"/>
        </w:rPr>
        <w:t xml:space="preserve"> decision 78/3(g) and </w:t>
      </w:r>
      <w:r>
        <w:rPr>
          <w:lang w:val="en-CA"/>
        </w:rPr>
        <w:t xml:space="preserve">decided the following criteria for </w:t>
      </w:r>
      <w:r w:rsidRPr="002C184D">
        <w:rPr>
          <w:lang w:val="en-CA"/>
        </w:rPr>
        <w:t>consider</w:t>
      </w:r>
      <w:r>
        <w:rPr>
          <w:lang w:val="en-CA"/>
        </w:rPr>
        <w:t>ing</w:t>
      </w:r>
      <w:r w:rsidRPr="002C184D">
        <w:rPr>
          <w:lang w:val="en-CA"/>
        </w:rPr>
        <w:t xml:space="preserve"> proposals for HFC-related projects:</w:t>
      </w:r>
      <w:r>
        <w:rPr>
          <w:lang w:val="en-CA"/>
        </w:rPr>
        <w:t xml:space="preserve"> </w:t>
      </w:r>
      <w:r w:rsidRPr="002C184D">
        <w:rPr>
          <w:lang w:val="en-CA"/>
        </w:rPr>
        <w:t>the projects should be in individual enterprises deciding to convert to mature technologies, should have broad replicability to the country or region or sector, and should take into account geographic distribution; projects must be fully implemented by no more than two years</w:t>
      </w:r>
      <w:r>
        <w:rPr>
          <w:lang w:val="en-CA"/>
        </w:rPr>
        <w:t>;</w:t>
      </w:r>
      <w:r w:rsidRPr="002C184D">
        <w:rPr>
          <w:lang w:val="en-CA"/>
        </w:rPr>
        <w:t xml:space="preserve"> project completion reports should be comprehensive with detailed information on the eligible incremental capital costs, incremental operating </w:t>
      </w:r>
      <w:r>
        <w:rPr>
          <w:lang w:val="en-CA"/>
        </w:rPr>
        <w:t>c</w:t>
      </w:r>
      <w:r w:rsidRPr="002C184D">
        <w:rPr>
          <w:lang w:val="en-CA"/>
        </w:rPr>
        <w:t>osts, any possible savings incurred during the conversion and relevant factors that facilitated implementation</w:t>
      </w:r>
      <w:r>
        <w:rPr>
          <w:lang w:val="en-CA"/>
        </w:rPr>
        <w:t>.</w:t>
      </w:r>
    </w:p>
  </w:footnote>
  <w:footnote w:id="18">
    <w:p w:rsidR="0088091E" w:rsidRPr="00A958CE" w:rsidRDefault="0088091E" w:rsidP="00F05B22">
      <w:pPr>
        <w:pStyle w:val="FootnoteText"/>
        <w:rPr>
          <w:lang w:val="en-CA"/>
        </w:rPr>
      </w:pPr>
      <w:r>
        <w:rPr>
          <w:rStyle w:val="FootnoteReference"/>
        </w:rPr>
        <w:footnoteRef/>
      </w:r>
      <w:r>
        <w:t xml:space="preserve"> </w:t>
      </w:r>
      <w:r>
        <w:rPr>
          <w:lang w:val="en-CA"/>
        </w:rPr>
        <w:t>The World Bank is requesting US $40,000 covering two enterprises.</w:t>
      </w:r>
    </w:p>
  </w:footnote>
  <w:footnote w:id="19">
    <w:p w:rsidR="0088091E" w:rsidRPr="00811F83" w:rsidRDefault="0088091E" w:rsidP="00F05B22">
      <w:pPr>
        <w:pStyle w:val="FootnoteText"/>
        <w:rPr>
          <w:lang w:val="en-CA"/>
        </w:rPr>
      </w:pPr>
      <w:r>
        <w:rPr>
          <w:rStyle w:val="FootnoteReference"/>
        </w:rPr>
        <w:footnoteRef/>
      </w:r>
      <w:r>
        <w:t xml:space="preserve"> </w:t>
      </w:r>
      <w:r w:rsidRPr="00811F83">
        <w:t>Mexico also submitted a stand-alone project to the 80</w:t>
      </w:r>
      <w:r w:rsidRPr="00811F83">
        <w:rPr>
          <w:vertAlign w:val="superscript"/>
        </w:rPr>
        <w:t>th</w:t>
      </w:r>
      <w:r>
        <w:t xml:space="preserve"> </w:t>
      </w:r>
      <w:r w:rsidRPr="00811F83">
        <w:t>meeting</w:t>
      </w:r>
      <w:r>
        <w:t>.</w:t>
      </w:r>
    </w:p>
  </w:footnote>
  <w:footnote w:id="20">
    <w:p w:rsidR="0088091E" w:rsidRPr="00FE4A13" w:rsidRDefault="0088091E">
      <w:pPr>
        <w:pStyle w:val="FootnoteText"/>
        <w:rPr>
          <w:lang w:val="en-CA"/>
        </w:rPr>
      </w:pPr>
      <w:r>
        <w:rPr>
          <w:rStyle w:val="FootnoteReference"/>
        </w:rPr>
        <w:footnoteRef/>
      </w:r>
      <w:r>
        <w:t xml:space="preserve"> </w:t>
      </w:r>
      <w:r>
        <w:rPr>
          <w:lang w:val="en-CA"/>
        </w:rPr>
        <w:t>UNEP/OzL.Pro/</w:t>
      </w:r>
      <w:proofErr w:type="spellStart"/>
      <w:r>
        <w:rPr>
          <w:lang w:val="en-CA"/>
        </w:rPr>
        <w:t>ExCom</w:t>
      </w:r>
      <w:proofErr w:type="spellEnd"/>
      <w:r>
        <w:rPr>
          <w:lang w:val="en-CA"/>
        </w:rPr>
        <w:t>/80/30.</w:t>
      </w:r>
    </w:p>
  </w:footnote>
  <w:footnote w:id="21">
    <w:p w:rsidR="0088091E" w:rsidRPr="00FE4A13" w:rsidRDefault="0088091E">
      <w:pPr>
        <w:pStyle w:val="FootnoteText"/>
        <w:rPr>
          <w:lang w:val="en-CA"/>
        </w:rPr>
      </w:pPr>
      <w:r>
        <w:rPr>
          <w:rStyle w:val="FootnoteReference"/>
        </w:rPr>
        <w:footnoteRef/>
      </w:r>
      <w:r>
        <w:t xml:space="preserve"> UNEP/OzL.Pro/</w:t>
      </w:r>
      <w:proofErr w:type="spellStart"/>
      <w:r>
        <w:t>ExCom</w:t>
      </w:r>
      <w:proofErr w:type="spellEnd"/>
      <w:r>
        <w:t>/80/38.</w:t>
      </w:r>
    </w:p>
  </w:footnote>
  <w:footnote w:id="22">
    <w:p w:rsidR="0088091E" w:rsidRPr="00FE4A13" w:rsidRDefault="0088091E">
      <w:pPr>
        <w:pStyle w:val="FootnoteText"/>
        <w:rPr>
          <w:lang w:val="en-CA"/>
        </w:rPr>
      </w:pPr>
      <w:r>
        <w:rPr>
          <w:rStyle w:val="FootnoteReference"/>
        </w:rPr>
        <w:footnoteRef/>
      </w:r>
      <w:r>
        <w:t xml:space="preserve"> </w:t>
      </w:r>
      <w:r>
        <w:rPr>
          <w:lang w:val="en-CA"/>
        </w:rPr>
        <w:t>UNEP/OzL.Pro/</w:t>
      </w:r>
      <w:proofErr w:type="spellStart"/>
      <w:r>
        <w:rPr>
          <w:lang w:val="en-CA"/>
        </w:rPr>
        <w:t>ExCom</w:t>
      </w:r>
      <w:proofErr w:type="spellEnd"/>
      <w:r>
        <w:rPr>
          <w:lang w:val="en-CA"/>
        </w:rPr>
        <w:t>/80/45.</w:t>
      </w:r>
    </w:p>
  </w:footnote>
  <w:footnote w:id="23">
    <w:p w:rsidR="0088091E" w:rsidRPr="00FE4A13" w:rsidRDefault="0088091E">
      <w:pPr>
        <w:pStyle w:val="FootnoteText"/>
        <w:rPr>
          <w:lang w:val="en-CA"/>
        </w:rPr>
      </w:pPr>
      <w:r>
        <w:rPr>
          <w:rStyle w:val="FootnoteReference"/>
        </w:rPr>
        <w:footnoteRef/>
      </w:r>
      <w:r>
        <w:t xml:space="preserve"> </w:t>
      </w:r>
      <w:r>
        <w:rPr>
          <w:lang w:val="en-CA"/>
        </w:rPr>
        <w:t>UNEP/OzL.Pro/</w:t>
      </w:r>
      <w:proofErr w:type="spellStart"/>
      <w:r>
        <w:rPr>
          <w:lang w:val="en-CA"/>
        </w:rPr>
        <w:t>ExCom</w:t>
      </w:r>
      <w:proofErr w:type="spellEnd"/>
      <w:r>
        <w:rPr>
          <w:lang w:val="en-CA"/>
        </w:rPr>
        <w:t>/80/32.</w:t>
      </w:r>
    </w:p>
  </w:footnote>
  <w:footnote w:id="24">
    <w:p w:rsidR="0088091E" w:rsidRPr="00F97BAD" w:rsidRDefault="0088091E" w:rsidP="000D09DB">
      <w:pPr>
        <w:pStyle w:val="FootnoteText"/>
        <w:rPr>
          <w:lang w:val="en-US"/>
        </w:rPr>
      </w:pPr>
      <w:r>
        <w:rPr>
          <w:rStyle w:val="FootnoteReference"/>
        </w:rPr>
        <w:footnoteRef/>
      </w:r>
      <w:r>
        <w:t xml:space="preserve"> UNEP/OzL.Pro/</w:t>
      </w:r>
      <w:proofErr w:type="spellStart"/>
      <w:r>
        <w:t>ExCom</w:t>
      </w:r>
      <w:proofErr w:type="spellEnd"/>
      <w:r>
        <w:t>/76/58.</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91E" w:rsidRPr="0033525D" w:rsidRDefault="00422193" w:rsidP="00514985">
    <w:pPr>
      <w:jc w:val="left"/>
    </w:pPr>
    <w:r>
      <w:fldChar w:fldCharType="begin"/>
    </w:r>
    <w:r>
      <w:instrText xml:space="preserve"> DOCPROPERTY "Document number"  \* MERGEFORMAT </w:instrText>
    </w:r>
    <w:r>
      <w:fldChar w:fldCharType="separate"/>
    </w:r>
    <w:r w:rsidR="0088091E">
      <w:t>UNEP/OzL.Pro/</w:t>
    </w:r>
    <w:proofErr w:type="spellStart"/>
    <w:r w:rsidR="0088091E">
      <w:t>ExCom</w:t>
    </w:r>
    <w:proofErr w:type="spellEnd"/>
    <w:r w:rsidR="0088091E">
      <w:t>/80/22</w:t>
    </w:r>
    <w:r>
      <w:fldChar w:fldCharType="end"/>
    </w:r>
  </w:p>
  <w:p w:rsidR="0088091E" w:rsidRDefault="0088091E" w:rsidP="00514985">
    <w:pPr>
      <w:jc w:val="left"/>
    </w:pPr>
  </w:p>
  <w:p w:rsidR="0088091E" w:rsidRDefault="0088091E" w:rsidP="00514985">
    <w:pPr>
      <w:pStyle w:val="Heade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91E" w:rsidRPr="0033525D" w:rsidRDefault="00422193" w:rsidP="00840DF0">
    <w:r>
      <w:fldChar w:fldCharType="begin"/>
    </w:r>
    <w:r>
      <w:instrText xml:space="preserve"> DOCPROPERTY "Document number"  \* MERGEFORMAT </w:instrText>
    </w:r>
    <w:r>
      <w:fldChar w:fldCharType="separate"/>
    </w:r>
    <w:r w:rsidR="0088091E">
      <w:t>UNEP/OzL.Pro/</w:t>
    </w:r>
    <w:proofErr w:type="spellStart"/>
    <w:r w:rsidR="0088091E">
      <w:t>ExCom</w:t>
    </w:r>
    <w:proofErr w:type="spellEnd"/>
    <w:r w:rsidR="0088091E">
      <w:t>/80/22</w:t>
    </w:r>
    <w:r>
      <w:fldChar w:fldCharType="end"/>
    </w:r>
  </w:p>
  <w:p w:rsidR="0088091E" w:rsidRPr="0033525D" w:rsidRDefault="0088091E" w:rsidP="00840DF0"/>
  <w:p w:rsidR="0088091E" w:rsidRDefault="0088091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91E" w:rsidRPr="0033525D" w:rsidRDefault="0088091E" w:rsidP="0088091E">
    <w:pPr>
      <w:jc w:val="left"/>
    </w:pPr>
    <w:r>
      <w:t>UNEP/OzL.Pro/</w:t>
    </w:r>
    <w:proofErr w:type="spellStart"/>
    <w:r>
      <w:t>ExCom</w:t>
    </w:r>
    <w:proofErr w:type="spellEnd"/>
    <w:r>
      <w:t>/80/22</w:t>
    </w:r>
  </w:p>
  <w:p w:rsidR="0088091E" w:rsidRPr="0033525D" w:rsidRDefault="0088091E" w:rsidP="0088091E">
    <w:pPr>
      <w:jc w:val="left"/>
    </w:pPr>
    <w:r>
      <w:t>Annex I</w:t>
    </w:r>
  </w:p>
  <w:p w:rsidR="0088091E" w:rsidRDefault="0088091E" w:rsidP="0088091E">
    <w:pPr>
      <w:pStyle w:val="Header"/>
      <w:jc w:val="left"/>
    </w:pPr>
  </w:p>
  <w:p w:rsidR="0088091E" w:rsidRPr="0033525D" w:rsidRDefault="0088091E"/>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91E" w:rsidRPr="0033525D" w:rsidRDefault="0088091E" w:rsidP="0088091E">
    <w:pPr>
      <w:jc w:val="right"/>
    </w:pPr>
    <w:r>
      <w:t>UNEP/OzL.Pro/</w:t>
    </w:r>
    <w:proofErr w:type="spellStart"/>
    <w:r>
      <w:t>ExCom</w:t>
    </w:r>
    <w:proofErr w:type="spellEnd"/>
    <w:r>
      <w:t>/80/22</w:t>
    </w:r>
  </w:p>
  <w:p w:rsidR="0088091E" w:rsidRPr="0033525D" w:rsidRDefault="0088091E" w:rsidP="0088091E">
    <w:pPr>
      <w:jc w:val="right"/>
    </w:pPr>
    <w:r>
      <w:t>Annex II</w:t>
    </w:r>
  </w:p>
  <w:p w:rsidR="0088091E" w:rsidRDefault="0088091E" w:rsidP="0088091E">
    <w:pPr>
      <w:pStyle w:val="Header"/>
      <w:jc w:val="right"/>
    </w:pPr>
  </w:p>
  <w:p w:rsidR="0088091E" w:rsidRDefault="0088091E" w:rsidP="0088091E">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91E" w:rsidRPr="0033525D" w:rsidRDefault="0088091E" w:rsidP="0088091E">
    <w:pPr>
      <w:jc w:val="right"/>
    </w:pPr>
    <w:r>
      <w:t>UNEP/OzL.Pro/</w:t>
    </w:r>
    <w:proofErr w:type="spellStart"/>
    <w:r>
      <w:t>ExCom</w:t>
    </w:r>
    <w:proofErr w:type="spellEnd"/>
    <w:r>
      <w:t>/80/22</w:t>
    </w:r>
  </w:p>
  <w:p w:rsidR="0088091E" w:rsidRPr="0033525D" w:rsidRDefault="0088091E" w:rsidP="0088091E">
    <w:pPr>
      <w:jc w:val="right"/>
    </w:pPr>
    <w:r>
      <w:t>Annex I</w:t>
    </w:r>
  </w:p>
  <w:p w:rsidR="0088091E" w:rsidRDefault="0088091E" w:rsidP="0088091E">
    <w:pPr>
      <w:pStyle w:val="Header"/>
      <w:jc w:val="right"/>
    </w:pPr>
  </w:p>
  <w:p w:rsidR="0088091E" w:rsidRDefault="0088091E" w:rsidP="0088091E">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91E" w:rsidRPr="0033525D" w:rsidRDefault="0088091E" w:rsidP="0088091E">
    <w:pPr>
      <w:jc w:val="left"/>
    </w:pPr>
    <w:r>
      <w:t>UNEP/OzL.Pro/</w:t>
    </w:r>
    <w:proofErr w:type="spellStart"/>
    <w:r>
      <w:t>ExCom</w:t>
    </w:r>
    <w:proofErr w:type="spellEnd"/>
    <w:r>
      <w:t>/80/22</w:t>
    </w:r>
  </w:p>
  <w:p w:rsidR="0088091E" w:rsidRPr="0033525D" w:rsidRDefault="0088091E" w:rsidP="0088091E">
    <w:pPr>
      <w:jc w:val="left"/>
    </w:pPr>
    <w:r>
      <w:t>Annex II</w:t>
    </w:r>
  </w:p>
  <w:p w:rsidR="0088091E" w:rsidRDefault="0088091E" w:rsidP="0088091E">
    <w:pPr>
      <w:pStyle w:val="Header"/>
      <w:jc w:val="left"/>
    </w:pPr>
  </w:p>
  <w:p w:rsidR="0088091E" w:rsidRPr="0033525D" w:rsidRDefault="0088091E"/>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91E" w:rsidRPr="0033525D" w:rsidRDefault="0088091E" w:rsidP="0088091E">
    <w:pPr>
      <w:jc w:val="right"/>
    </w:pPr>
    <w:r>
      <w:t>UNEP/OzL.Pro/</w:t>
    </w:r>
    <w:proofErr w:type="spellStart"/>
    <w:r>
      <w:t>ExCom</w:t>
    </w:r>
    <w:proofErr w:type="spellEnd"/>
    <w:r>
      <w:t>/80/22</w:t>
    </w:r>
  </w:p>
  <w:p w:rsidR="0088091E" w:rsidRPr="00F9491D" w:rsidRDefault="0088091E" w:rsidP="0088091E">
    <w:pPr>
      <w:jc w:val="right"/>
      <w:rPr>
        <w:i/>
      </w:rPr>
    </w:pPr>
    <w:r>
      <w:t>Annex II</w:t>
    </w:r>
  </w:p>
  <w:p w:rsidR="0088091E" w:rsidRDefault="0088091E" w:rsidP="0088091E">
    <w:pPr>
      <w:pStyle w:val="Header"/>
      <w:jc w:val="right"/>
    </w:pPr>
  </w:p>
  <w:p w:rsidR="0088091E" w:rsidRDefault="0088091E" w:rsidP="0088091E">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091E" w:rsidRPr="0033525D" w:rsidRDefault="0088091E" w:rsidP="0088091E">
    <w:pPr>
      <w:jc w:val="right"/>
    </w:pPr>
    <w:r>
      <w:t>UNEP/OzL.Pro/</w:t>
    </w:r>
    <w:proofErr w:type="spellStart"/>
    <w:r>
      <w:t>ExCom</w:t>
    </w:r>
    <w:proofErr w:type="spellEnd"/>
    <w:r>
      <w:t>/80/22</w:t>
    </w:r>
  </w:p>
  <w:p w:rsidR="0088091E" w:rsidRPr="00F9491D" w:rsidRDefault="0088091E" w:rsidP="0088091E">
    <w:pPr>
      <w:jc w:val="right"/>
      <w:rPr>
        <w:i/>
      </w:rPr>
    </w:pPr>
    <w:r>
      <w:t>Annex III</w:t>
    </w:r>
  </w:p>
  <w:p w:rsidR="0088091E" w:rsidRDefault="0088091E" w:rsidP="0088091E">
    <w:pPr>
      <w:pStyle w:val="Header"/>
      <w:jc w:val="right"/>
    </w:pPr>
  </w:p>
  <w:p w:rsidR="0088091E" w:rsidRDefault="0088091E" w:rsidP="0088091E">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1396"/>
        </w:tabs>
        <w:ind w:left="3556"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4D12120"/>
    <w:multiLevelType w:val="hybridMultilevel"/>
    <w:tmpl w:val="B65A103A"/>
    <w:lvl w:ilvl="0" w:tplc="F8D828F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C5002F1"/>
    <w:multiLevelType w:val="hybridMultilevel"/>
    <w:tmpl w:val="EFFC54DC"/>
    <w:lvl w:ilvl="0" w:tplc="C17669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0"/>
  </w:num>
  <w:num w:numId="22">
    <w:abstractNumId w:val="10"/>
  </w:num>
  <w:num w:numId="23">
    <w:abstractNumId w:val="15"/>
  </w:num>
  <w:num w:numId="2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PE" w:vendorID="64" w:dllVersion="131078" w:nlCheck="1" w:checkStyle="0"/>
  <w:activeWritingStyle w:appName="MSWord" w:lang="en-GB" w:vendorID="64" w:dllVersion="131078" w:nlCheck="1" w:checkStyle="1"/>
  <w:activeWritingStyle w:appName="MSWord" w:lang="en-CA" w:vendorID="64" w:dllVersion="131078" w:nlCheck="1" w:checkStyle="1"/>
  <w:activeWritingStyle w:appName="MSWord" w:lang="en-US" w:vendorID="64" w:dllVersion="131078" w:nlCheck="1" w:checkStyle="1"/>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gUAtrX0GywAAAA="/>
  </w:docVars>
  <w:rsids>
    <w:rsidRoot w:val="009448C6"/>
    <w:rsid w:val="00000FED"/>
    <w:rsid w:val="0000434E"/>
    <w:rsid w:val="0000505E"/>
    <w:rsid w:val="00013615"/>
    <w:rsid w:val="000211A9"/>
    <w:rsid w:val="00031260"/>
    <w:rsid w:val="0003681A"/>
    <w:rsid w:val="0004092A"/>
    <w:rsid w:val="00044C65"/>
    <w:rsid w:val="00045599"/>
    <w:rsid w:val="00061EC2"/>
    <w:rsid w:val="00066241"/>
    <w:rsid w:val="00080ED0"/>
    <w:rsid w:val="00085B8F"/>
    <w:rsid w:val="00090481"/>
    <w:rsid w:val="0009403A"/>
    <w:rsid w:val="00097535"/>
    <w:rsid w:val="000A6C26"/>
    <w:rsid w:val="000D09DB"/>
    <w:rsid w:val="000E07BC"/>
    <w:rsid w:val="000F1CD4"/>
    <w:rsid w:val="000F4103"/>
    <w:rsid w:val="000F66E0"/>
    <w:rsid w:val="000F70A7"/>
    <w:rsid w:val="0010717B"/>
    <w:rsid w:val="00113308"/>
    <w:rsid w:val="00115312"/>
    <w:rsid w:val="001218F6"/>
    <w:rsid w:val="00122F25"/>
    <w:rsid w:val="00135980"/>
    <w:rsid w:val="00146E80"/>
    <w:rsid w:val="00152EA1"/>
    <w:rsid w:val="0015657E"/>
    <w:rsid w:val="00164719"/>
    <w:rsid w:val="00166FC4"/>
    <w:rsid w:val="001677AC"/>
    <w:rsid w:val="00172124"/>
    <w:rsid w:val="001804EA"/>
    <w:rsid w:val="00190A61"/>
    <w:rsid w:val="001A3342"/>
    <w:rsid w:val="001A3E3D"/>
    <w:rsid w:val="001A7049"/>
    <w:rsid w:val="001B1E40"/>
    <w:rsid w:val="001C764E"/>
    <w:rsid w:val="001E1052"/>
    <w:rsid w:val="001E21B1"/>
    <w:rsid w:val="001E28B8"/>
    <w:rsid w:val="001E2F93"/>
    <w:rsid w:val="001E5BF8"/>
    <w:rsid w:val="001E61E5"/>
    <w:rsid w:val="001E69D4"/>
    <w:rsid w:val="001E759A"/>
    <w:rsid w:val="001F2159"/>
    <w:rsid w:val="0020701C"/>
    <w:rsid w:val="0021331A"/>
    <w:rsid w:val="00214863"/>
    <w:rsid w:val="002156B4"/>
    <w:rsid w:val="00221207"/>
    <w:rsid w:val="00230FDB"/>
    <w:rsid w:val="002511C9"/>
    <w:rsid w:val="00253222"/>
    <w:rsid w:val="00254FE4"/>
    <w:rsid w:val="00256860"/>
    <w:rsid w:val="00257655"/>
    <w:rsid w:val="00262847"/>
    <w:rsid w:val="0026536C"/>
    <w:rsid w:val="00265CC9"/>
    <w:rsid w:val="00266215"/>
    <w:rsid w:val="0027149C"/>
    <w:rsid w:val="00281BB2"/>
    <w:rsid w:val="00286648"/>
    <w:rsid w:val="002B108E"/>
    <w:rsid w:val="002B72E9"/>
    <w:rsid w:val="002C7998"/>
    <w:rsid w:val="002D686D"/>
    <w:rsid w:val="002E207D"/>
    <w:rsid w:val="002E7999"/>
    <w:rsid w:val="002F1E53"/>
    <w:rsid w:val="002F2CAA"/>
    <w:rsid w:val="002F48A0"/>
    <w:rsid w:val="002F74D4"/>
    <w:rsid w:val="0030052C"/>
    <w:rsid w:val="0030246D"/>
    <w:rsid w:val="003306E1"/>
    <w:rsid w:val="003320E4"/>
    <w:rsid w:val="00332487"/>
    <w:rsid w:val="0033525D"/>
    <w:rsid w:val="00337A4C"/>
    <w:rsid w:val="003414F3"/>
    <w:rsid w:val="003512E2"/>
    <w:rsid w:val="0035613E"/>
    <w:rsid w:val="003626B2"/>
    <w:rsid w:val="00363EE9"/>
    <w:rsid w:val="00376128"/>
    <w:rsid w:val="0037742E"/>
    <w:rsid w:val="003814D4"/>
    <w:rsid w:val="0038245A"/>
    <w:rsid w:val="00385CFC"/>
    <w:rsid w:val="0039337A"/>
    <w:rsid w:val="003A3189"/>
    <w:rsid w:val="003A7E5C"/>
    <w:rsid w:val="003B33BD"/>
    <w:rsid w:val="003B3CC0"/>
    <w:rsid w:val="003B569D"/>
    <w:rsid w:val="003B589B"/>
    <w:rsid w:val="003B697E"/>
    <w:rsid w:val="003C04FA"/>
    <w:rsid w:val="003C251E"/>
    <w:rsid w:val="003C3C0E"/>
    <w:rsid w:val="003D4FAC"/>
    <w:rsid w:val="003D7D4C"/>
    <w:rsid w:val="003E4505"/>
    <w:rsid w:val="003E7906"/>
    <w:rsid w:val="003F0055"/>
    <w:rsid w:val="003F057F"/>
    <w:rsid w:val="003F3C50"/>
    <w:rsid w:val="003F4E7C"/>
    <w:rsid w:val="00405479"/>
    <w:rsid w:val="00406A6A"/>
    <w:rsid w:val="00406B22"/>
    <w:rsid w:val="0041254C"/>
    <w:rsid w:val="00422193"/>
    <w:rsid w:val="00432124"/>
    <w:rsid w:val="004328A7"/>
    <w:rsid w:val="00434C74"/>
    <w:rsid w:val="004468C7"/>
    <w:rsid w:val="0045434F"/>
    <w:rsid w:val="004546D2"/>
    <w:rsid w:val="00456EB4"/>
    <w:rsid w:val="00462F70"/>
    <w:rsid w:val="004718F3"/>
    <w:rsid w:val="00475040"/>
    <w:rsid w:val="00493D40"/>
    <w:rsid w:val="004967B6"/>
    <w:rsid w:val="004A0FE0"/>
    <w:rsid w:val="004A504B"/>
    <w:rsid w:val="004A6911"/>
    <w:rsid w:val="004B54E0"/>
    <w:rsid w:val="004B7384"/>
    <w:rsid w:val="004C0FAA"/>
    <w:rsid w:val="004C4269"/>
    <w:rsid w:val="004D6236"/>
    <w:rsid w:val="004E4DBB"/>
    <w:rsid w:val="004E4E41"/>
    <w:rsid w:val="004E7F64"/>
    <w:rsid w:val="004E7F9C"/>
    <w:rsid w:val="004F3493"/>
    <w:rsid w:val="004F5143"/>
    <w:rsid w:val="0051022E"/>
    <w:rsid w:val="00512B09"/>
    <w:rsid w:val="00514985"/>
    <w:rsid w:val="00526F2F"/>
    <w:rsid w:val="0053104A"/>
    <w:rsid w:val="00554E50"/>
    <w:rsid w:val="00555D75"/>
    <w:rsid w:val="00560DF0"/>
    <w:rsid w:val="0056759C"/>
    <w:rsid w:val="00572204"/>
    <w:rsid w:val="0057232E"/>
    <w:rsid w:val="00575350"/>
    <w:rsid w:val="0059513E"/>
    <w:rsid w:val="005A072A"/>
    <w:rsid w:val="005B48FF"/>
    <w:rsid w:val="005F4957"/>
    <w:rsid w:val="00604C15"/>
    <w:rsid w:val="00613B2F"/>
    <w:rsid w:val="006158D5"/>
    <w:rsid w:val="00625D83"/>
    <w:rsid w:val="00625F8A"/>
    <w:rsid w:val="00655C7F"/>
    <w:rsid w:val="006623E7"/>
    <w:rsid w:val="00662B80"/>
    <w:rsid w:val="006678CE"/>
    <w:rsid w:val="00670F6C"/>
    <w:rsid w:val="00677B46"/>
    <w:rsid w:val="006835FE"/>
    <w:rsid w:val="006852C7"/>
    <w:rsid w:val="0068647B"/>
    <w:rsid w:val="00691F92"/>
    <w:rsid w:val="00693C58"/>
    <w:rsid w:val="00696043"/>
    <w:rsid w:val="006A73A7"/>
    <w:rsid w:val="006B2E72"/>
    <w:rsid w:val="006B474D"/>
    <w:rsid w:val="006B47FC"/>
    <w:rsid w:val="006B56E1"/>
    <w:rsid w:val="006B60C9"/>
    <w:rsid w:val="006C1727"/>
    <w:rsid w:val="006C32FD"/>
    <w:rsid w:val="006C39CE"/>
    <w:rsid w:val="006C7AC9"/>
    <w:rsid w:val="006D0FCC"/>
    <w:rsid w:val="006D2F68"/>
    <w:rsid w:val="006D4250"/>
    <w:rsid w:val="006E12EC"/>
    <w:rsid w:val="006E1FC3"/>
    <w:rsid w:val="006E2601"/>
    <w:rsid w:val="006F2127"/>
    <w:rsid w:val="006F3922"/>
    <w:rsid w:val="00704800"/>
    <w:rsid w:val="0070616B"/>
    <w:rsid w:val="00706FDA"/>
    <w:rsid w:val="00710D74"/>
    <w:rsid w:val="00711F9A"/>
    <w:rsid w:val="00713810"/>
    <w:rsid w:val="007303A5"/>
    <w:rsid w:val="00730B3E"/>
    <w:rsid w:val="00730D40"/>
    <w:rsid w:val="0073420B"/>
    <w:rsid w:val="0074152D"/>
    <w:rsid w:val="0074760E"/>
    <w:rsid w:val="00754ABA"/>
    <w:rsid w:val="00764B70"/>
    <w:rsid w:val="00791710"/>
    <w:rsid w:val="00793A72"/>
    <w:rsid w:val="00794E39"/>
    <w:rsid w:val="007A1546"/>
    <w:rsid w:val="007A228C"/>
    <w:rsid w:val="007A368E"/>
    <w:rsid w:val="007A5868"/>
    <w:rsid w:val="007A5CDC"/>
    <w:rsid w:val="007B04CE"/>
    <w:rsid w:val="007B3BDF"/>
    <w:rsid w:val="007B6871"/>
    <w:rsid w:val="007B7A2F"/>
    <w:rsid w:val="007C3D33"/>
    <w:rsid w:val="007D2665"/>
    <w:rsid w:val="007D294A"/>
    <w:rsid w:val="007D3119"/>
    <w:rsid w:val="007D47D2"/>
    <w:rsid w:val="007D6EC0"/>
    <w:rsid w:val="007D7E1D"/>
    <w:rsid w:val="007E758D"/>
    <w:rsid w:val="007F43B1"/>
    <w:rsid w:val="00814255"/>
    <w:rsid w:val="00822E9A"/>
    <w:rsid w:val="00826AFB"/>
    <w:rsid w:val="00826F68"/>
    <w:rsid w:val="00831979"/>
    <w:rsid w:val="00840DF0"/>
    <w:rsid w:val="00843F73"/>
    <w:rsid w:val="00845431"/>
    <w:rsid w:val="00851352"/>
    <w:rsid w:val="00851958"/>
    <w:rsid w:val="00863230"/>
    <w:rsid w:val="008717D8"/>
    <w:rsid w:val="0087215C"/>
    <w:rsid w:val="0088091E"/>
    <w:rsid w:val="008875FE"/>
    <w:rsid w:val="00887ECC"/>
    <w:rsid w:val="00887F8E"/>
    <w:rsid w:val="0089363F"/>
    <w:rsid w:val="00895F2D"/>
    <w:rsid w:val="00896234"/>
    <w:rsid w:val="0089723E"/>
    <w:rsid w:val="00897E43"/>
    <w:rsid w:val="008A14F4"/>
    <w:rsid w:val="008A25BD"/>
    <w:rsid w:val="008A67B8"/>
    <w:rsid w:val="008B3269"/>
    <w:rsid w:val="008C4D77"/>
    <w:rsid w:val="008C5738"/>
    <w:rsid w:val="008C7EAD"/>
    <w:rsid w:val="008D0CFE"/>
    <w:rsid w:val="008D19E3"/>
    <w:rsid w:val="008D6152"/>
    <w:rsid w:val="008D738A"/>
    <w:rsid w:val="008F0F81"/>
    <w:rsid w:val="008F27BF"/>
    <w:rsid w:val="0091068D"/>
    <w:rsid w:val="009142EC"/>
    <w:rsid w:val="00915068"/>
    <w:rsid w:val="00921E41"/>
    <w:rsid w:val="00923540"/>
    <w:rsid w:val="00926767"/>
    <w:rsid w:val="009361D5"/>
    <w:rsid w:val="009428A4"/>
    <w:rsid w:val="009448C6"/>
    <w:rsid w:val="00951B14"/>
    <w:rsid w:val="009659F4"/>
    <w:rsid w:val="00970D60"/>
    <w:rsid w:val="009960E5"/>
    <w:rsid w:val="009A485F"/>
    <w:rsid w:val="009A509C"/>
    <w:rsid w:val="009A7ADC"/>
    <w:rsid w:val="009B3581"/>
    <w:rsid w:val="009C19B7"/>
    <w:rsid w:val="009C2EDD"/>
    <w:rsid w:val="009D7C51"/>
    <w:rsid w:val="009E39CB"/>
    <w:rsid w:val="009F36BF"/>
    <w:rsid w:val="009F700A"/>
    <w:rsid w:val="00A10FF8"/>
    <w:rsid w:val="00A111B6"/>
    <w:rsid w:val="00A11E6E"/>
    <w:rsid w:val="00A12161"/>
    <w:rsid w:val="00A26D27"/>
    <w:rsid w:val="00A376EE"/>
    <w:rsid w:val="00A42A99"/>
    <w:rsid w:val="00A462F6"/>
    <w:rsid w:val="00A5151A"/>
    <w:rsid w:val="00A57E0A"/>
    <w:rsid w:val="00A57E19"/>
    <w:rsid w:val="00A6416B"/>
    <w:rsid w:val="00A706BA"/>
    <w:rsid w:val="00A74A8E"/>
    <w:rsid w:val="00A80BEA"/>
    <w:rsid w:val="00A823F6"/>
    <w:rsid w:val="00A8663F"/>
    <w:rsid w:val="00A9678D"/>
    <w:rsid w:val="00AA0A89"/>
    <w:rsid w:val="00AA2ECA"/>
    <w:rsid w:val="00AA6429"/>
    <w:rsid w:val="00AA693D"/>
    <w:rsid w:val="00AB2322"/>
    <w:rsid w:val="00AC01AA"/>
    <w:rsid w:val="00AC11EB"/>
    <w:rsid w:val="00AC14F5"/>
    <w:rsid w:val="00AC4F72"/>
    <w:rsid w:val="00AD3012"/>
    <w:rsid w:val="00AF051D"/>
    <w:rsid w:val="00AF741A"/>
    <w:rsid w:val="00B01ADB"/>
    <w:rsid w:val="00B04161"/>
    <w:rsid w:val="00B056F9"/>
    <w:rsid w:val="00B11E3D"/>
    <w:rsid w:val="00B16923"/>
    <w:rsid w:val="00B17E82"/>
    <w:rsid w:val="00B23CE0"/>
    <w:rsid w:val="00B270EE"/>
    <w:rsid w:val="00B36A7F"/>
    <w:rsid w:val="00B4033B"/>
    <w:rsid w:val="00B42F9F"/>
    <w:rsid w:val="00B4575A"/>
    <w:rsid w:val="00B575BA"/>
    <w:rsid w:val="00B67ED1"/>
    <w:rsid w:val="00B76429"/>
    <w:rsid w:val="00B956D4"/>
    <w:rsid w:val="00B97446"/>
    <w:rsid w:val="00BA7432"/>
    <w:rsid w:val="00BC1AA0"/>
    <w:rsid w:val="00BC2495"/>
    <w:rsid w:val="00BC7EB9"/>
    <w:rsid w:val="00BD2643"/>
    <w:rsid w:val="00BD56B1"/>
    <w:rsid w:val="00BD6558"/>
    <w:rsid w:val="00BE06D1"/>
    <w:rsid w:val="00BE7ADF"/>
    <w:rsid w:val="00BF3022"/>
    <w:rsid w:val="00BF3214"/>
    <w:rsid w:val="00BF5573"/>
    <w:rsid w:val="00BF7449"/>
    <w:rsid w:val="00C10D15"/>
    <w:rsid w:val="00C113E1"/>
    <w:rsid w:val="00C15867"/>
    <w:rsid w:val="00C158FB"/>
    <w:rsid w:val="00C164A9"/>
    <w:rsid w:val="00C17BD6"/>
    <w:rsid w:val="00C228D2"/>
    <w:rsid w:val="00C2296D"/>
    <w:rsid w:val="00C23155"/>
    <w:rsid w:val="00C24CD2"/>
    <w:rsid w:val="00C268F0"/>
    <w:rsid w:val="00C307EF"/>
    <w:rsid w:val="00C33C3D"/>
    <w:rsid w:val="00C350FB"/>
    <w:rsid w:val="00C40C41"/>
    <w:rsid w:val="00C45885"/>
    <w:rsid w:val="00C502A5"/>
    <w:rsid w:val="00C50F22"/>
    <w:rsid w:val="00C5764D"/>
    <w:rsid w:val="00C57971"/>
    <w:rsid w:val="00C76BA4"/>
    <w:rsid w:val="00C83A48"/>
    <w:rsid w:val="00C84A4D"/>
    <w:rsid w:val="00C85865"/>
    <w:rsid w:val="00C85E85"/>
    <w:rsid w:val="00C9256D"/>
    <w:rsid w:val="00CA1A21"/>
    <w:rsid w:val="00CA2EAE"/>
    <w:rsid w:val="00CA4AC1"/>
    <w:rsid w:val="00CB0316"/>
    <w:rsid w:val="00CB0B11"/>
    <w:rsid w:val="00CB1981"/>
    <w:rsid w:val="00CB263D"/>
    <w:rsid w:val="00CB5354"/>
    <w:rsid w:val="00CC12F9"/>
    <w:rsid w:val="00CC4038"/>
    <w:rsid w:val="00CC6A14"/>
    <w:rsid w:val="00CC70A3"/>
    <w:rsid w:val="00CD4442"/>
    <w:rsid w:val="00CD53C3"/>
    <w:rsid w:val="00CD574E"/>
    <w:rsid w:val="00CE4C22"/>
    <w:rsid w:val="00CF41EC"/>
    <w:rsid w:val="00CF5D04"/>
    <w:rsid w:val="00D04DE4"/>
    <w:rsid w:val="00D063F1"/>
    <w:rsid w:val="00D14F22"/>
    <w:rsid w:val="00D15E79"/>
    <w:rsid w:val="00D171BE"/>
    <w:rsid w:val="00D24ACB"/>
    <w:rsid w:val="00D3110E"/>
    <w:rsid w:val="00D33C43"/>
    <w:rsid w:val="00D3644C"/>
    <w:rsid w:val="00D46356"/>
    <w:rsid w:val="00D57918"/>
    <w:rsid w:val="00D64AC8"/>
    <w:rsid w:val="00D70062"/>
    <w:rsid w:val="00D73DC6"/>
    <w:rsid w:val="00D74C1A"/>
    <w:rsid w:val="00D754C1"/>
    <w:rsid w:val="00D75C71"/>
    <w:rsid w:val="00D77A35"/>
    <w:rsid w:val="00D81B3E"/>
    <w:rsid w:val="00D90C70"/>
    <w:rsid w:val="00D90E49"/>
    <w:rsid w:val="00D96ADE"/>
    <w:rsid w:val="00DB0E65"/>
    <w:rsid w:val="00DC6A10"/>
    <w:rsid w:val="00DD128F"/>
    <w:rsid w:val="00DD5857"/>
    <w:rsid w:val="00DE657E"/>
    <w:rsid w:val="00DE68AB"/>
    <w:rsid w:val="00DE6B8A"/>
    <w:rsid w:val="00DF4704"/>
    <w:rsid w:val="00E0038B"/>
    <w:rsid w:val="00E024AA"/>
    <w:rsid w:val="00E12903"/>
    <w:rsid w:val="00E205F9"/>
    <w:rsid w:val="00E250F1"/>
    <w:rsid w:val="00E319F4"/>
    <w:rsid w:val="00E3550D"/>
    <w:rsid w:val="00E366F7"/>
    <w:rsid w:val="00E379AE"/>
    <w:rsid w:val="00E37E73"/>
    <w:rsid w:val="00E45D1E"/>
    <w:rsid w:val="00E46D80"/>
    <w:rsid w:val="00E524FE"/>
    <w:rsid w:val="00E5797E"/>
    <w:rsid w:val="00E614E0"/>
    <w:rsid w:val="00E61C1B"/>
    <w:rsid w:val="00E65F15"/>
    <w:rsid w:val="00E73F7F"/>
    <w:rsid w:val="00E85409"/>
    <w:rsid w:val="00E91723"/>
    <w:rsid w:val="00E96AA4"/>
    <w:rsid w:val="00EA429F"/>
    <w:rsid w:val="00EA4F9E"/>
    <w:rsid w:val="00EA63CA"/>
    <w:rsid w:val="00EA6D3B"/>
    <w:rsid w:val="00EB00AD"/>
    <w:rsid w:val="00EB136C"/>
    <w:rsid w:val="00EB480E"/>
    <w:rsid w:val="00EB5EC6"/>
    <w:rsid w:val="00EB71B8"/>
    <w:rsid w:val="00EB7FC9"/>
    <w:rsid w:val="00EC2C67"/>
    <w:rsid w:val="00EC69EC"/>
    <w:rsid w:val="00ED27E8"/>
    <w:rsid w:val="00ED66F7"/>
    <w:rsid w:val="00ED6EB9"/>
    <w:rsid w:val="00ED7137"/>
    <w:rsid w:val="00EE3DA3"/>
    <w:rsid w:val="00EF196C"/>
    <w:rsid w:val="00F02E98"/>
    <w:rsid w:val="00F05B22"/>
    <w:rsid w:val="00F17D9C"/>
    <w:rsid w:val="00F21088"/>
    <w:rsid w:val="00F22385"/>
    <w:rsid w:val="00F24A42"/>
    <w:rsid w:val="00F327E7"/>
    <w:rsid w:val="00F35746"/>
    <w:rsid w:val="00F43AF5"/>
    <w:rsid w:val="00F447C7"/>
    <w:rsid w:val="00F47BD1"/>
    <w:rsid w:val="00F5422E"/>
    <w:rsid w:val="00F554A9"/>
    <w:rsid w:val="00F616D3"/>
    <w:rsid w:val="00F66460"/>
    <w:rsid w:val="00F66F5C"/>
    <w:rsid w:val="00F71645"/>
    <w:rsid w:val="00F716FD"/>
    <w:rsid w:val="00F7304C"/>
    <w:rsid w:val="00F80355"/>
    <w:rsid w:val="00F87215"/>
    <w:rsid w:val="00F97608"/>
    <w:rsid w:val="00FA0891"/>
    <w:rsid w:val="00FB0C81"/>
    <w:rsid w:val="00FB3591"/>
    <w:rsid w:val="00FC2200"/>
    <w:rsid w:val="00FC2540"/>
    <w:rsid w:val="00FC510B"/>
    <w:rsid w:val="00FD53E3"/>
    <w:rsid w:val="00FE4A1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7F23AA1"/>
  <w15:docId w15:val="{18043672-2C42-4291-9C8E-160150565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
    <w:basedOn w:val="Normal"/>
    <w:link w:val="FootnoteTextChar"/>
    <w:uiPriority w:val="99"/>
    <w:unhideWhenUsed/>
    <w:qFormat/>
    <w:rsid w:val="001E69D4"/>
    <w:rPr>
      <w:sz w:val="20"/>
      <w:szCs w:val="20"/>
    </w:rPr>
  </w:style>
  <w:style w:type="character" w:customStyle="1" w:styleId="FootnoteTextChar">
    <w:name w:val="Footnote Text Char"/>
    <w:aliases w:val="Char1 Char,Char1 Char Char Char, Char1 Char, Char1 Char Char Char"/>
    <w:basedOn w:val="DefaultParagraphFont"/>
    <w:link w:val="FootnoteText"/>
    <w:uiPriority w:val="99"/>
    <w:rsid w:val="001E69D4"/>
    <w:rPr>
      <w:lang w:val="en-GB"/>
    </w:rPr>
  </w:style>
  <w:style w:type="character" w:styleId="FootnoteReference">
    <w:name w:val="footnote reference"/>
    <w:uiPriority w:val="99"/>
    <w:semiHidden/>
    <w:unhideWhenUsed/>
    <w:rsid w:val="001E69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4546D2"/>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74152D"/>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74152D"/>
    <w:rPr>
      <w:sz w:val="22"/>
      <w:szCs w:val="22"/>
      <w:lang w:val="en-GB"/>
    </w:rPr>
  </w:style>
  <w:style w:type="character" w:customStyle="1" w:styleId="Heading5Char">
    <w:name w:val="Heading 5 Char"/>
    <w:basedOn w:val="DefaultParagraphFont"/>
    <w:link w:val="Heading5"/>
    <w:rsid w:val="0074152D"/>
    <w:rPr>
      <w:sz w:val="22"/>
      <w:szCs w:val="22"/>
      <w:lang w:val="en-GB"/>
    </w:rPr>
  </w:style>
  <w:style w:type="character" w:customStyle="1" w:styleId="Heading6Char">
    <w:name w:val="Heading 6 Char"/>
    <w:basedOn w:val="DefaultParagraphFont"/>
    <w:link w:val="Heading6"/>
    <w:rsid w:val="0074152D"/>
    <w:rPr>
      <w:rFonts w:ascii="Arial" w:hAnsi="Arial"/>
      <w:i/>
      <w:sz w:val="22"/>
      <w:szCs w:val="22"/>
      <w:lang w:val="en-GB"/>
    </w:rPr>
  </w:style>
  <w:style w:type="character" w:customStyle="1" w:styleId="Heading7Char">
    <w:name w:val="Heading 7 Char"/>
    <w:basedOn w:val="DefaultParagraphFont"/>
    <w:link w:val="Heading7"/>
    <w:rsid w:val="0074152D"/>
    <w:rPr>
      <w:rFonts w:ascii="Arial" w:hAnsi="Arial"/>
      <w:sz w:val="22"/>
      <w:szCs w:val="22"/>
      <w:lang w:val="en-GB"/>
    </w:rPr>
  </w:style>
  <w:style w:type="character" w:customStyle="1" w:styleId="Heading8Char">
    <w:name w:val="Heading 8 Char"/>
    <w:basedOn w:val="DefaultParagraphFont"/>
    <w:link w:val="Heading8"/>
    <w:rsid w:val="0074152D"/>
    <w:rPr>
      <w:b/>
      <w:sz w:val="22"/>
      <w:szCs w:val="22"/>
      <w:lang w:val="en-GB"/>
    </w:rPr>
  </w:style>
  <w:style w:type="character" w:customStyle="1" w:styleId="Heading9Char">
    <w:name w:val="Heading 9 Char"/>
    <w:basedOn w:val="DefaultParagraphFont"/>
    <w:link w:val="Heading9"/>
    <w:rsid w:val="0074152D"/>
    <w:rPr>
      <w:rFonts w:ascii="Arial" w:hAnsi="Arial"/>
      <w:i/>
      <w:sz w:val="18"/>
      <w:szCs w:val="22"/>
      <w:lang w:val="en-GB"/>
    </w:rPr>
  </w:style>
  <w:style w:type="numbering" w:customStyle="1" w:styleId="1111111">
    <w:name w:val="1 / 1.1 / 1.1.11"/>
    <w:basedOn w:val="NoList"/>
    <w:next w:val="111111"/>
    <w:semiHidden/>
    <w:rsid w:val="0074152D"/>
  </w:style>
  <w:style w:type="character" w:customStyle="1" w:styleId="HeaderChar">
    <w:name w:val="Header Char"/>
    <w:basedOn w:val="DefaultParagraphFont"/>
    <w:link w:val="Header"/>
    <w:rsid w:val="0074152D"/>
    <w:rPr>
      <w:sz w:val="22"/>
      <w:szCs w:val="22"/>
      <w:lang w:val="en-GB"/>
    </w:rPr>
  </w:style>
  <w:style w:type="character" w:customStyle="1" w:styleId="FooterChar">
    <w:name w:val="Footer Char"/>
    <w:basedOn w:val="DefaultParagraphFont"/>
    <w:link w:val="Footer"/>
    <w:uiPriority w:val="99"/>
    <w:rsid w:val="0074152D"/>
    <w:rPr>
      <w:sz w:val="22"/>
      <w:szCs w:val="22"/>
      <w:lang w:val="en-GB"/>
    </w:rPr>
  </w:style>
  <w:style w:type="numbering" w:customStyle="1" w:styleId="1ai1">
    <w:name w:val="1 / a / i1"/>
    <w:basedOn w:val="NoList"/>
    <w:next w:val="1ai"/>
    <w:semiHidden/>
    <w:rsid w:val="0074152D"/>
  </w:style>
  <w:style w:type="numbering" w:customStyle="1" w:styleId="ArticleSection1">
    <w:name w:val="Article / Section1"/>
    <w:basedOn w:val="NoList"/>
    <w:next w:val="ArticleSection"/>
    <w:semiHidden/>
    <w:rsid w:val="0074152D"/>
  </w:style>
  <w:style w:type="character" w:customStyle="1" w:styleId="BodyText3Char">
    <w:name w:val="Body Text 3 Char"/>
    <w:basedOn w:val="DefaultParagraphFont"/>
    <w:link w:val="BodyText3"/>
    <w:semiHidden/>
    <w:rsid w:val="0074152D"/>
    <w:rPr>
      <w:sz w:val="16"/>
      <w:szCs w:val="16"/>
      <w:lang w:val="en-GB"/>
    </w:rPr>
  </w:style>
  <w:style w:type="character" w:customStyle="1" w:styleId="BodyTextIndent3Char">
    <w:name w:val="Body Text Indent 3 Char"/>
    <w:basedOn w:val="DefaultParagraphFont"/>
    <w:link w:val="BodyTextIndent3"/>
    <w:semiHidden/>
    <w:rsid w:val="0074152D"/>
    <w:rPr>
      <w:sz w:val="16"/>
      <w:szCs w:val="16"/>
      <w:lang w:val="en-GB"/>
    </w:rPr>
  </w:style>
  <w:style w:type="character" w:customStyle="1" w:styleId="PlainTextChar">
    <w:name w:val="Plain Text Char"/>
    <w:basedOn w:val="DefaultParagraphFont"/>
    <w:link w:val="PlainText"/>
    <w:semiHidden/>
    <w:rsid w:val="0074152D"/>
    <w:rPr>
      <w:rFonts w:ascii="Courier New" w:hAnsi="Courier New" w:cs="Courier New"/>
      <w:szCs w:val="22"/>
      <w:lang w:val="en-GB"/>
    </w:rPr>
  </w:style>
  <w:style w:type="character" w:customStyle="1" w:styleId="SubtitleChar">
    <w:name w:val="Subtitle Char"/>
    <w:basedOn w:val="DefaultParagraphFont"/>
    <w:link w:val="Subtitle"/>
    <w:rsid w:val="0074152D"/>
    <w:rPr>
      <w:rFonts w:ascii="Arial" w:hAnsi="Arial" w:cs="Arial"/>
      <w:sz w:val="22"/>
      <w:szCs w:val="22"/>
      <w:lang w:val="en-GB"/>
    </w:rPr>
  </w:style>
  <w:style w:type="character" w:customStyle="1" w:styleId="TitleChar">
    <w:name w:val="Title Char"/>
    <w:basedOn w:val="DefaultParagraphFont"/>
    <w:link w:val="Title"/>
    <w:rsid w:val="0074152D"/>
    <w:rPr>
      <w:rFonts w:ascii="Arial" w:hAnsi="Arial" w:cs="Arial"/>
      <w:b/>
      <w:bCs/>
      <w:kern w:val="28"/>
      <w:sz w:val="22"/>
      <w:szCs w:val="22"/>
      <w:lang w:val="en-GB"/>
    </w:rPr>
  </w:style>
  <w:style w:type="character" w:customStyle="1" w:styleId="DateChar">
    <w:name w:val="Date Char"/>
    <w:basedOn w:val="DefaultParagraphFont"/>
    <w:link w:val="Date"/>
    <w:rsid w:val="0074152D"/>
    <w:rPr>
      <w:sz w:val="22"/>
      <w:szCs w:val="22"/>
      <w:lang w:val="en-GB"/>
    </w:rPr>
  </w:style>
  <w:style w:type="paragraph" w:styleId="ListParagraph">
    <w:name w:val="List Paragraph"/>
    <w:basedOn w:val="Normal"/>
    <w:uiPriority w:val="34"/>
    <w:qFormat/>
    <w:rsid w:val="0074152D"/>
    <w:pPr>
      <w:ind w:left="720"/>
      <w:contextualSpacing/>
    </w:pPr>
  </w:style>
  <w:style w:type="table" w:customStyle="1" w:styleId="TableGrid20">
    <w:name w:val="Table Grid2"/>
    <w:basedOn w:val="TableNormal"/>
    <w:next w:val="TableGrid"/>
    <w:uiPriority w:val="59"/>
    <w:rsid w:val="0074152D"/>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3713413">
      <w:bodyDiv w:val="1"/>
      <w:marLeft w:val="0"/>
      <w:marRight w:val="0"/>
      <w:marTop w:val="0"/>
      <w:marBottom w:val="0"/>
      <w:divBdr>
        <w:top w:val="none" w:sz="0" w:space="0" w:color="auto"/>
        <w:left w:val="none" w:sz="0" w:space="0" w:color="auto"/>
        <w:bottom w:val="none" w:sz="0" w:space="0" w:color="auto"/>
        <w:right w:val="none" w:sz="0" w:space="0" w:color="auto"/>
      </w:divBdr>
    </w:div>
    <w:div w:id="176568623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14662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0022006E-0020-0052-6500-610064004F00">UNEP/OzL.Pro/ExCom/80/22</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38C768F2-1281-4BBF-9F57-E43B93A98F61}"/>
</file>

<file path=customXml/itemProps2.xml><?xml version="1.0" encoding="utf-8"?>
<ds:datastoreItem xmlns:ds="http://schemas.openxmlformats.org/officeDocument/2006/customXml" ds:itemID="{0E41BB49-0111-4D3A-8086-2E4E98CB98C6}"/>
</file>

<file path=customXml/itemProps3.xml><?xml version="1.0" encoding="utf-8"?>
<ds:datastoreItem xmlns:ds="http://schemas.openxmlformats.org/officeDocument/2006/customXml" ds:itemID="{EA609462-283A-4911-AD6F-66C5E570E431}"/>
</file>

<file path=customXml/itemProps4.xml><?xml version="1.0" encoding="utf-8"?>
<ds:datastoreItem xmlns:ds="http://schemas.openxmlformats.org/officeDocument/2006/customXml" ds:itemID="{A2966A7F-D0F9-4C51-82D3-ABA2C71E347B}"/>
</file>

<file path=docProps/app.xml><?xml version="1.0" encoding="utf-8"?>
<Properties xmlns="http://schemas.openxmlformats.org/officeDocument/2006/extended-properties" xmlns:vt="http://schemas.openxmlformats.org/officeDocument/2006/docPropsVTypes">
  <Template>Normal.dotm</Template>
  <TotalTime>122</TotalTime>
  <Pages>23</Pages>
  <Words>8271</Words>
  <Characters>49376</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
  <LinksUpToDate>false</LinksUpToDate>
  <CharactersWithSpaces>57532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creator>Frida Velarde</dc:creator>
  <cp:lastModifiedBy>Julia Anne Dearing</cp:lastModifiedBy>
  <cp:revision>34</cp:revision>
  <cp:lastPrinted>2017-10-26T22:35:00Z</cp:lastPrinted>
  <dcterms:created xsi:type="dcterms:W3CDTF">2017-10-26T20:52:00Z</dcterms:created>
  <dcterms:modified xsi:type="dcterms:W3CDTF">2017-10-27T15:17:00Z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UNEP/OzL.Pro/ExCom/80/22</vt:lpwstr>
  </property>
  <property fmtid="{D5CDD505-2E9C-101B-9397-08002B2CF9AE}" pid="3" name="Revision date">
    <vt:lpwstr>26/10/2017</vt:lpwstr>
  </property>
</Properties>
</file>