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B6F76B5" w14:textId="77777777" w:rsidTr="009C59F7">
        <w:trPr>
          <w:trHeight w:val="720"/>
        </w:trPr>
        <w:tc>
          <w:tcPr>
            <w:tcW w:w="5490" w:type="dxa"/>
            <w:gridSpan w:val="2"/>
            <w:tcBorders>
              <w:bottom w:val="single" w:sz="18" w:space="0" w:color="auto"/>
            </w:tcBorders>
          </w:tcPr>
          <w:p w14:paraId="2BA16C8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ACDFCF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71886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2A073E"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A8AD659" wp14:editId="1B4DF4F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52A8F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D64E1B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33FDA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F95BC4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E65429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DB78CDD" w14:textId="77777777" w:rsidR="00C15867" w:rsidRPr="009B0D30" w:rsidRDefault="00C15867" w:rsidP="009C59F7">
            <w:r w:rsidRPr="009B0D30">
              <w:t>Distr.</w:t>
            </w:r>
          </w:p>
          <w:p w14:paraId="35A3F279" w14:textId="77777777" w:rsidR="00923540" w:rsidRPr="009B0D30" w:rsidRDefault="00923540" w:rsidP="00923540">
            <w:r w:rsidRPr="009B0D30">
              <w:t>GENERAL</w:t>
            </w:r>
          </w:p>
          <w:p w14:paraId="6D99CCEB" w14:textId="77777777" w:rsidR="00C15867" w:rsidRPr="009B0D30" w:rsidRDefault="00C15867" w:rsidP="009C59F7"/>
          <w:p w14:paraId="40573FB8" w14:textId="77777777" w:rsidR="00C15867" w:rsidRPr="009B0D30" w:rsidRDefault="00C15867" w:rsidP="009C59F7"/>
          <w:p w14:paraId="6E34427E" w14:textId="1D1FB9B4" w:rsidR="00C15867" w:rsidRPr="009B0D30" w:rsidRDefault="00562039" w:rsidP="009C59F7">
            <w:r>
              <w:fldChar w:fldCharType="begin"/>
            </w:r>
            <w:r>
              <w:instrText xml:space="preserve"> DOCPROPERTY "Document number"  \* MERGEFORMAT </w:instrText>
            </w:r>
            <w:r>
              <w:fldChar w:fldCharType="separate"/>
            </w:r>
            <w:r>
              <w:t>UNEP/</w:t>
            </w:r>
            <w:proofErr w:type="spellStart"/>
            <w:r>
              <w:t>OzL.Pro</w:t>
            </w:r>
            <w:proofErr w:type="spellEnd"/>
            <w:r>
              <w:t>/ExCom/95/80</w:t>
            </w:r>
            <w:r>
              <w:fldChar w:fldCharType="end"/>
            </w:r>
          </w:p>
          <w:p w14:paraId="65E7D501" w14:textId="7BDA472B"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3448D">
              <w:t>13 November 2024</w:t>
            </w:r>
            <w:r w:rsidRPr="009B0D30">
              <w:fldChar w:fldCharType="end"/>
            </w:r>
          </w:p>
          <w:p w14:paraId="09E383AC" w14:textId="77777777" w:rsidR="00C15867" w:rsidRPr="009B0D30" w:rsidRDefault="00C15867" w:rsidP="009C59F7">
            <w:pPr>
              <w:rPr>
                <w:caps/>
              </w:rPr>
            </w:pPr>
          </w:p>
          <w:p w14:paraId="783F1E12" w14:textId="77777777" w:rsidR="00C15867" w:rsidRPr="009B0D30" w:rsidRDefault="00C15867" w:rsidP="009C59F7">
            <w:r w:rsidRPr="009B0D30">
              <w:t>ORIGINAL: ENGLISH</w:t>
            </w:r>
          </w:p>
        </w:tc>
      </w:tr>
    </w:tbl>
    <w:p w14:paraId="268ADEF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389873C3"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4B9DC500" w14:textId="2B546D0E" w:rsidR="0079781A" w:rsidRDefault="0079781A" w:rsidP="0079781A">
      <w:pPr>
        <w:jc w:val="left"/>
      </w:pPr>
      <w:r>
        <w:t>Item</w:t>
      </w:r>
      <w:r w:rsidR="00976432">
        <w:t>s</w:t>
      </w:r>
      <w:r>
        <w:t xml:space="preserve"> </w:t>
      </w:r>
      <w:r w:rsidR="00976432" w:rsidRPr="00976432">
        <w:t xml:space="preserve">9(c) and 9(d) </w:t>
      </w:r>
      <w:r w:rsidRPr="00512BEF">
        <w:t>of the provisional agenda</w:t>
      </w:r>
      <w:r w:rsidRPr="00512BEF">
        <w:rPr>
          <w:rStyle w:val="FootnoteReference"/>
        </w:rPr>
        <w:footnoteReference w:id="2"/>
      </w:r>
    </w:p>
    <w:p w14:paraId="7E9B5D93" w14:textId="77777777" w:rsidR="00C15867" w:rsidRPr="009B0D30" w:rsidRDefault="00C15867" w:rsidP="00CA59FB">
      <w:pPr>
        <w:jc w:val="left"/>
      </w:pPr>
    </w:p>
    <w:p w14:paraId="2961C2AB" w14:textId="77777777" w:rsidR="009145E4" w:rsidRDefault="009145E4" w:rsidP="00976432">
      <w:pPr>
        <w:pStyle w:val="Heading1"/>
        <w:numPr>
          <w:ilvl w:val="0"/>
          <w:numId w:val="0"/>
        </w:numPr>
        <w:spacing w:after="0"/>
      </w:pPr>
    </w:p>
    <w:p w14:paraId="698E896B" w14:textId="77777777" w:rsidR="00976432" w:rsidRPr="00976432" w:rsidRDefault="00976432" w:rsidP="00976432"/>
    <w:p w14:paraId="2675F41D" w14:textId="77777777" w:rsidR="00066CE8" w:rsidRDefault="00066CE8" w:rsidP="00857077">
      <w:pPr>
        <w:jc w:val="left"/>
      </w:pPr>
    </w:p>
    <w:p w14:paraId="09183279" w14:textId="77777777" w:rsidR="00976432" w:rsidRPr="003410CC" w:rsidRDefault="00976432" w:rsidP="00976432">
      <w:pPr>
        <w:jc w:val="center"/>
        <w:rPr>
          <w:b/>
        </w:rPr>
      </w:pPr>
      <w:r w:rsidRPr="003410CC">
        <w:rPr>
          <w:b/>
        </w:rPr>
        <w:t>PROJECT PROPOSALS: UGANDA</w:t>
      </w:r>
    </w:p>
    <w:p w14:paraId="0054F1F3" w14:textId="77777777" w:rsidR="00976432" w:rsidRPr="003410CC" w:rsidRDefault="00976432" w:rsidP="00976432"/>
    <w:p w14:paraId="55D2AE46" w14:textId="77777777" w:rsidR="00976432" w:rsidRPr="003410CC" w:rsidRDefault="00976432" w:rsidP="00976432"/>
    <w:p w14:paraId="0E7499B6" w14:textId="77777777" w:rsidR="00976432" w:rsidRPr="003410CC" w:rsidRDefault="00976432" w:rsidP="00976432">
      <w:pPr>
        <w:ind w:firstLine="720"/>
      </w:pPr>
      <w:r w:rsidRPr="003410CC">
        <w:t>This document consists of the comments and recommendation of the Secretariat on the following project proposals:</w:t>
      </w:r>
    </w:p>
    <w:p w14:paraId="2A399AA8" w14:textId="77777777" w:rsidR="00976432" w:rsidRPr="003410CC" w:rsidRDefault="00976432" w:rsidP="00976432"/>
    <w:p w14:paraId="7EEEFA11" w14:textId="77777777" w:rsidR="00976432" w:rsidRPr="003410CC" w:rsidRDefault="00976432" w:rsidP="00976432">
      <w:pPr>
        <w:rPr>
          <w:u w:val="single"/>
        </w:rPr>
      </w:pPr>
      <w:r w:rsidRPr="003410CC">
        <w:rPr>
          <w:u w:val="single"/>
        </w:rPr>
        <w:t>Phase-out</w:t>
      </w:r>
    </w:p>
    <w:p w14:paraId="30FC529E" w14:textId="77777777" w:rsidR="00976432" w:rsidRPr="003410CC" w:rsidRDefault="00976432" w:rsidP="00976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976432" w:rsidRPr="00814516" w14:paraId="32EAEE5D" w14:textId="77777777" w:rsidTr="00FB35B6">
        <w:tc>
          <w:tcPr>
            <w:tcW w:w="5589" w:type="dxa"/>
          </w:tcPr>
          <w:p w14:paraId="5AFA355D" w14:textId="77777777" w:rsidR="00976432" w:rsidRPr="003410CC" w:rsidRDefault="00976432" w:rsidP="00976432">
            <w:pPr>
              <w:pStyle w:val="ListParagraph"/>
              <w:numPr>
                <w:ilvl w:val="0"/>
                <w:numId w:val="24"/>
              </w:numPr>
              <w:ind w:left="337" w:hanging="447"/>
              <w:rPr>
                <w:lang w:val="en-CA"/>
              </w:rPr>
            </w:pPr>
            <w:r w:rsidRPr="003410CC">
              <w:t>HCFC phase-out management plan (stage II, second tranche)</w:t>
            </w:r>
          </w:p>
        </w:tc>
        <w:tc>
          <w:tcPr>
            <w:tcW w:w="1968" w:type="dxa"/>
          </w:tcPr>
          <w:p w14:paraId="4BDE12F1" w14:textId="0585D2CF" w:rsidR="00976432" w:rsidRPr="003410CC" w:rsidRDefault="00976432" w:rsidP="00127A46">
            <w:pPr>
              <w:jc w:val="center"/>
            </w:pPr>
            <w:r w:rsidRPr="003410CC">
              <w:t>UNEP and UNIDO</w:t>
            </w:r>
          </w:p>
        </w:tc>
        <w:tc>
          <w:tcPr>
            <w:tcW w:w="1803" w:type="dxa"/>
          </w:tcPr>
          <w:p w14:paraId="21897F72" w14:textId="77777777" w:rsidR="00976432" w:rsidRPr="003410CC" w:rsidRDefault="00976432" w:rsidP="00FB35B6">
            <w:pPr>
              <w:ind w:left="347"/>
              <w:jc w:val="center"/>
            </w:pPr>
            <w:r w:rsidRPr="003410CC">
              <w:t>Blanket approval</w:t>
            </w:r>
          </w:p>
        </w:tc>
      </w:tr>
    </w:tbl>
    <w:p w14:paraId="79C7373B" w14:textId="77777777" w:rsidR="00976432" w:rsidRPr="0034371D" w:rsidRDefault="00976432" w:rsidP="00976432"/>
    <w:p w14:paraId="6A9EBD47" w14:textId="77777777" w:rsidR="00976432" w:rsidRPr="00814516" w:rsidRDefault="00976432" w:rsidP="00976432">
      <w:pPr>
        <w:rPr>
          <w:u w:val="single"/>
        </w:rPr>
      </w:pPr>
      <w:r w:rsidRPr="00814516">
        <w:rPr>
          <w:u w:val="single"/>
        </w:rPr>
        <w:t>Energy efficiency</w:t>
      </w:r>
    </w:p>
    <w:p w14:paraId="66D04DE4" w14:textId="77777777" w:rsidR="00976432" w:rsidRPr="00814516" w:rsidRDefault="00976432" w:rsidP="00976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976432" w:rsidRPr="00814516" w14:paraId="3647DC4F" w14:textId="77777777" w:rsidTr="00FB35B6">
        <w:tc>
          <w:tcPr>
            <w:tcW w:w="5588" w:type="dxa"/>
          </w:tcPr>
          <w:p w14:paraId="604922C1" w14:textId="77777777" w:rsidR="00976432" w:rsidRPr="00814516" w:rsidRDefault="00976432" w:rsidP="00976432">
            <w:pPr>
              <w:pStyle w:val="ListParagraph"/>
              <w:numPr>
                <w:ilvl w:val="0"/>
                <w:numId w:val="24"/>
              </w:numPr>
              <w:ind w:left="337" w:hanging="447"/>
              <w:rPr>
                <w:lang w:val="en-CA"/>
              </w:rPr>
            </w:pPr>
            <w:r w:rsidRPr="00814516">
              <w:t>Pilot project to maintain and/or enhance the energy efficiency of replacement technologies and equipment in the context of HFC phase-down (non-investment activities)</w:t>
            </w:r>
          </w:p>
        </w:tc>
        <w:tc>
          <w:tcPr>
            <w:tcW w:w="1968" w:type="dxa"/>
          </w:tcPr>
          <w:p w14:paraId="70C73AC6" w14:textId="1E6F1559" w:rsidR="00976432" w:rsidRPr="005C55BC" w:rsidRDefault="00990BD7" w:rsidP="00127A46">
            <w:pPr>
              <w:jc w:val="center"/>
              <w:rPr>
                <w:highlight w:val="lightGray"/>
              </w:rPr>
            </w:pPr>
            <w:r w:rsidRPr="00990BD7">
              <w:t>Government of the United Kingdom of Great Britain and Northern Ireland</w:t>
            </w:r>
          </w:p>
        </w:tc>
        <w:tc>
          <w:tcPr>
            <w:tcW w:w="1804" w:type="dxa"/>
          </w:tcPr>
          <w:p w14:paraId="2626B704" w14:textId="77777777" w:rsidR="00976432" w:rsidRPr="005C55BC" w:rsidRDefault="00976432" w:rsidP="00FB35B6">
            <w:pPr>
              <w:ind w:left="321"/>
              <w:jc w:val="center"/>
              <w:rPr>
                <w:highlight w:val="lightGray"/>
              </w:rPr>
            </w:pPr>
            <w:r w:rsidRPr="00191476">
              <w:t>Individual consideration</w:t>
            </w:r>
          </w:p>
        </w:tc>
      </w:tr>
    </w:tbl>
    <w:p w14:paraId="7DDBA3F4" w14:textId="77777777" w:rsidR="00976432" w:rsidRPr="0034371D" w:rsidRDefault="00976432" w:rsidP="00976432"/>
    <w:p w14:paraId="6E2DBF00" w14:textId="77777777" w:rsidR="00976432" w:rsidRPr="0034371D" w:rsidRDefault="00976432" w:rsidP="00976432"/>
    <w:p w14:paraId="6C054A79" w14:textId="77777777" w:rsidR="00976432" w:rsidRPr="0034371D" w:rsidRDefault="00976432" w:rsidP="00976432">
      <w:r w:rsidRPr="0034371D">
        <w:br w:type="page"/>
      </w:r>
    </w:p>
    <w:p w14:paraId="2206FE51" w14:textId="77777777" w:rsidR="00976432" w:rsidRDefault="00976432" w:rsidP="00976432">
      <w:pPr>
        <w:spacing w:after="120"/>
        <w:jc w:val="center"/>
        <w:rPr>
          <w:b/>
          <w:bCs/>
        </w:rPr>
      </w:pPr>
      <w:r w:rsidRPr="24EE9971">
        <w:rPr>
          <w:b/>
          <w:bCs/>
        </w:rPr>
        <w:lastRenderedPageBreak/>
        <w:t>PROJECT EVALUATION SHEET – MULTI-YEAR PROJECTS</w:t>
      </w:r>
    </w:p>
    <w:p w14:paraId="015734BC" w14:textId="77777777" w:rsidR="00976432" w:rsidRPr="004948CA" w:rsidRDefault="00976432" w:rsidP="00976432">
      <w:pPr>
        <w:spacing w:after="200"/>
        <w:jc w:val="center"/>
        <w:rPr>
          <w:b/>
          <w:bCs/>
        </w:rPr>
      </w:pPr>
      <w:r w:rsidRPr="004948CA">
        <w:rPr>
          <w:b/>
          <w:bCs/>
        </w:rPr>
        <w:t>Uganda</w:t>
      </w:r>
    </w:p>
    <w:tbl>
      <w:tblPr>
        <w:tblStyle w:val="TableGrid"/>
        <w:tblW w:w="10008" w:type="dxa"/>
        <w:tblLook w:val="04A0" w:firstRow="1" w:lastRow="0" w:firstColumn="1" w:lastColumn="0" w:noHBand="0" w:noVBand="1"/>
      </w:tblPr>
      <w:tblGrid>
        <w:gridCol w:w="2830"/>
        <w:gridCol w:w="2127"/>
        <w:gridCol w:w="2409"/>
        <w:gridCol w:w="2642"/>
      </w:tblGrid>
      <w:tr w:rsidR="00976432" w:rsidRPr="0006182E" w14:paraId="6E7B8563" w14:textId="77777777" w:rsidTr="00FB35B6">
        <w:trPr>
          <w:trHeight w:val="240"/>
        </w:trPr>
        <w:tc>
          <w:tcPr>
            <w:tcW w:w="2830" w:type="dxa"/>
            <w:hideMark/>
          </w:tcPr>
          <w:p w14:paraId="098EB278" w14:textId="77777777" w:rsidR="00976432" w:rsidRPr="0006182E" w:rsidRDefault="00976432" w:rsidP="00FB35B6">
            <w:pPr>
              <w:jc w:val="left"/>
              <w:rPr>
                <w:b/>
                <w:sz w:val="20"/>
                <w:szCs w:val="20"/>
                <w:lang w:val="en-US"/>
              </w:rPr>
            </w:pPr>
            <w:r w:rsidRPr="0006182E">
              <w:rPr>
                <w:b/>
                <w:sz w:val="20"/>
                <w:szCs w:val="20"/>
                <w:lang w:val="en-US"/>
              </w:rPr>
              <w:t>(I) PROJECT TITLE</w:t>
            </w:r>
          </w:p>
        </w:tc>
        <w:tc>
          <w:tcPr>
            <w:tcW w:w="2127" w:type="dxa"/>
            <w:hideMark/>
          </w:tcPr>
          <w:p w14:paraId="4261527A" w14:textId="77777777" w:rsidR="00976432" w:rsidRPr="0006182E" w:rsidRDefault="00976432" w:rsidP="00FB35B6">
            <w:pPr>
              <w:jc w:val="center"/>
              <w:rPr>
                <w:b/>
                <w:sz w:val="20"/>
                <w:szCs w:val="20"/>
                <w:lang w:val="en-US"/>
              </w:rPr>
            </w:pPr>
            <w:r w:rsidRPr="0006182E">
              <w:rPr>
                <w:b/>
                <w:sz w:val="20"/>
                <w:szCs w:val="20"/>
                <w:lang w:val="en-US"/>
              </w:rPr>
              <w:t>AGENCY</w:t>
            </w:r>
          </w:p>
        </w:tc>
        <w:tc>
          <w:tcPr>
            <w:tcW w:w="2409" w:type="dxa"/>
            <w:hideMark/>
          </w:tcPr>
          <w:p w14:paraId="2AA5F018" w14:textId="77777777" w:rsidR="00976432" w:rsidRPr="0006182E" w:rsidRDefault="00976432" w:rsidP="00FB35B6">
            <w:pPr>
              <w:jc w:val="center"/>
              <w:rPr>
                <w:b/>
                <w:sz w:val="20"/>
                <w:szCs w:val="20"/>
                <w:lang w:val="en-US"/>
              </w:rPr>
            </w:pPr>
            <w:r w:rsidRPr="0006182E">
              <w:rPr>
                <w:b/>
                <w:sz w:val="20"/>
                <w:szCs w:val="20"/>
                <w:lang w:val="en-US"/>
              </w:rPr>
              <w:t>MEETING APPROVED</w:t>
            </w:r>
          </w:p>
        </w:tc>
        <w:tc>
          <w:tcPr>
            <w:tcW w:w="2642" w:type="dxa"/>
            <w:hideMark/>
          </w:tcPr>
          <w:p w14:paraId="3AF89BBD" w14:textId="77777777" w:rsidR="00976432" w:rsidRPr="0006182E" w:rsidRDefault="00976432" w:rsidP="00FB35B6">
            <w:pPr>
              <w:jc w:val="center"/>
              <w:rPr>
                <w:b/>
                <w:sz w:val="20"/>
                <w:szCs w:val="20"/>
                <w:lang w:val="en-US"/>
              </w:rPr>
            </w:pPr>
            <w:r w:rsidRPr="0006182E">
              <w:rPr>
                <w:b/>
                <w:sz w:val="20"/>
                <w:szCs w:val="20"/>
                <w:lang w:val="en-US"/>
              </w:rPr>
              <w:t>CONTROL MEASURE</w:t>
            </w:r>
          </w:p>
        </w:tc>
      </w:tr>
      <w:tr w:rsidR="00976432" w:rsidRPr="0006182E" w14:paraId="20B26AA3" w14:textId="77777777" w:rsidTr="00FB35B6">
        <w:trPr>
          <w:trHeight w:val="240"/>
        </w:trPr>
        <w:tc>
          <w:tcPr>
            <w:tcW w:w="2830" w:type="dxa"/>
            <w:vAlign w:val="center"/>
            <w:hideMark/>
          </w:tcPr>
          <w:p w14:paraId="13B91E1B" w14:textId="77777777" w:rsidR="00976432" w:rsidRPr="0006182E" w:rsidRDefault="00976432" w:rsidP="00FB35B6">
            <w:pPr>
              <w:jc w:val="center"/>
              <w:rPr>
                <w:sz w:val="20"/>
                <w:szCs w:val="20"/>
                <w:lang w:val="en-US"/>
              </w:rPr>
            </w:pPr>
            <w:r w:rsidRPr="0006182E">
              <w:rPr>
                <w:sz w:val="20"/>
                <w:szCs w:val="20"/>
                <w:lang w:val="en-US"/>
              </w:rPr>
              <w:t>HCFC phase-out plan (stage II)</w:t>
            </w:r>
          </w:p>
        </w:tc>
        <w:tc>
          <w:tcPr>
            <w:tcW w:w="2127" w:type="dxa"/>
            <w:vAlign w:val="center"/>
          </w:tcPr>
          <w:p w14:paraId="3FC49E17" w14:textId="77777777" w:rsidR="00976432" w:rsidRPr="0006182E" w:rsidRDefault="00976432" w:rsidP="00FB35B6">
            <w:pPr>
              <w:jc w:val="center"/>
              <w:rPr>
                <w:sz w:val="20"/>
                <w:szCs w:val="20"/>
                <w:lang w:val="en-US"/>
              </w:rPr>
            </w:pPr>
            <w:r w:rsidRPr="0006182E">
              <w:rPr>
                <w:color w:val="000000" w:themeColor="text1"/>
                <w:sz w:val="20"/>
                <w:szCs w:val="20"/>
              </w:rPr>
              <w:t>UNEP (lead), UNIDO</w:t>
            </w:r>
          </w:p>
        </w:tc>
        <w:tc>
          <w:tcPr>
            <w:tcW w:w="2409" w:type="dxa"/>
            <w:vAlign w:val="center"/>
          </w:tcPr>
          <w:p w14:paraId="74F1BF9B" w14:textId="77777777" w:rsidR="00976432" w:rsidRPr="0006182E" w:rsidRDefault="00976432" w:rsidP="00FB35B6">
            <w:pPr>
              <w:jc w:val="center"/>
              <w:rPr>
                <w:sz w:val="20"/>
                <w:szCs w:val="20"/>
                <w:lang w:val="en-US"/>
              </w:rPr>
            </w:pPr>
            <w:r w:rsidRPr="0006182E">
              <w:rPr>
                <w:sz w:val="20"/>
                <w:szCs w:val="20"/>
                <w:lang w:val="en-US"/>
              </w:rPr>
              <w:t>86</w:t>
            </w:r>
            <w:r w:rsidRPr="0006182E">
              <w:rPr>
                <w:sz w:val="20"/>
                <w:szCs w:val="20"/>
                <w:vertAlign w:val="superscript"/>
                <w:lang w:val="en-US"/>
              </w:rPr>
              <w:t>th</w:t>
            </w:r>
          </w:p>
        </w:tc>
        <w:tc>
          <w:tcPr>
            <w:tcW w:w="2642" w:type="dxa"/>
            <w:vAlign w:val="center"/>
          </w:tcPr>
          <w:p w14:paraId="795082AF" w14:textId="77777777" w:rsidR="00976432" w:rsidRPr="0006182E" w:rsidRDefault="00976432" w:rsidP="00FB35B6">
            <w:pPr>
              <w:jc w:val="center"/>
              <w:rPr>
                <w:sz w:val="20"/>
                <w:szCs w:val="20"/>
                <w:lang w:val="en-US"/>
              </w:rPr>
            </w:pPr>
            <w:r w:rsidRPr="0006182E">
              <w:rPr>
                <w:sz w:val="20"/>
                <w:szCs w:val="20"/>
                <w:lang w:val="en-US"/>
              </w:rPr>
              <w:t>100% phase-out by 2030</w:t>
            </w:r>
          </w:p>
        </w:tc>
      </w:tr>
    </w:tbl>
    <w:p w14:paraId="77B1BAD0" w14:textId="77777777" w:rsidR="00976432" w:rsidRPr="0006182E" w:rsidRDefault="00976432" w:rsidP="00976432">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976432" w:rsidRPr="00830019" w14:paraId="6DC11CE3" w14:textId="77777777" w:rsidTr="00FB35B6">
        <w:trPr>
          <w:trHeight w:val="43"/>
        </w:trPr>
        <w:tc>
          <w:tcPr>
            <w:tcW w:w="5200" w:type="dxa"/>
            <w:hideMark/>
          </w:tcPr>
          <w:p w14:paraId="7858C854" w14:textId="77777777" w:rsidR="00976432" w:rsidRPr="0006182E" w:rsidRDefault="00976432" w:rsidP="00FB35B6">
            <w:pPr>
              <w:jc w:val="left"/>
              <w:rPr>
                <w:b/>
                <w:sz w:val="20"/>
                <w:szCs w:val="20"/>
                <w:lang w:val="en-US"/>
              </w:rPr>
            </w:pPr>
            <w:r w:rsidRPr="0006182E">
              <w:rPr>
                <w:b/>
                <w:sz w:val="20"/>
                <w:szCs w:val="20"/>
                <w:lang w:val="en-US"/>
              </w:rPr>
              <w:t>(II) LATEST ARTICLE 7 DATA (Annex C, Group I)</w:t>
            </w:r>
          </w:p>
        </w:tc>
        <w:tc>
          <w:tcPr>
            <w:tcW w:w="2400" w:type="dxa"/>
            <w:hideMark/>
          </w:tcPr>
          <w:p w14:paraId="010A27A5" w14:textId="77777777" w:rsidR="00976432" w:rsidRPr="0006182E" w:rsidRDefault="00976432" w:rsidP="00FB35B6">
            <w:pPr>
              <w:jc w:val="center"/>
              <w:rPr>
                <w:sz w:val="20"/>
                <w:szCs w:val="20"/>
                <w:lang w:val="en-US"/>
              </w:rPr>
            </w:pPr>
            <w:r w:rsidRPr="0006182E">
              <w:rPr>
                <w:sz w:val="20"/>
                <w:szCs w:val="20"/>
                <w:lang w:val="en-US"/>
              </w:rPr>
              <w:t>Year: 2023</w:t>
            </w:r>
          </w:p>
        </w:tc>
        <w:tc>
          <w:tcPr>
            <w:tcW w:w="2400" w:type="dxa"/>
            <w:hideMark/>
          </w:tcPr>
          <w:p w14:paraId="7D9F926B" w14:textId="77777777" w:rsidR="00976432" w:rsidRPr="00830019" w:rsidRDefault="00976432" w:rsidP="00FB35B6">
            <w:pPr>
              <w:jc w:val="right"/>
              <w:rPr>
                <w:sz w:val="20"/>
                <w:szCs w:val="20"/>
                <w:lang w:val="en-US"/>
              </w:rPr>
            </w:pPr>
            <w:r w:rsidRPr="0006182E">
              <w:rPr>
                <w:color w:val="000000" w:themeColor="text1"/>
                <w:sz w:val="20"/>
                <w:szCs w:val="20"/>
              </w:rPr>
              <w:t>0.07</w:t>
            </w:r>
            <w:r w:rsidRPr="0006182E">
              <w:rPr>
                <w:sz w:val="20"/>
                <w:szCs w:val="20"/>
                <w:lang w:val="en-US"/>
              </w:rPr>
              <w:t xml:space="preserve"> ODP </w:t>
            </w:r>
            <w:proofErr w:type="spellStart"/>
            <w:r w:rsidRPr="0006182E">
              <w:rPr>
                <w:sz w:val="20"/>
                <w:szCs w:val="20"/>
                <w:lang w:val="en-US"/>
              </w:rPr>
              <w:t>tonnes</w:t>
            </w:r>
            <w:proofErr w:type="spellEnd"/>
          </w:p>
        </w:tc>
      </w:tr>
    </w:tbl>
    <w:p w14:paraId="247E2C2C" w14:textId="77777777" w:rsidR="00976432" w:rsidRPr="00862FA7" w:rsidRDefault="00976432" w:rsidP="00976432">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76432" w:rsidRPr="00830019" w14:paraId="6BFE64AA" w14:textId="77777777" w:rsidTr="00FB35B6">
        <w:trPr>
          <w:trHeight w:val="249"/>
        </w:trPr>
        <w:tc>
          <w:tcPr>
            <w:tcW w:w="7933" w:type="dxa"/>
            <w:gridSpan w:val="8"/>
            <w:hideMark/>
          </w:tcPr>
          <w:p w14:paraId="177169A1" w14:textId="77777777" w:rsidR="00976432" w:rsidRPr="00830019" w:rsidRDefault="00976432" w:rsidP="00FB35B6">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74EE1090" w14:textId="77777777" w:rsidR="00976432" w:rsidRPr="00830019" w:rsidRDefault="00976432" w:rsidP="00FB35B6">
            <w:pPr>
              <w:jc w:val="right"/>
              <w:rPr>
                <w:b/>
                <w:sz w:val="20"/>
                <w:szCs w:val="20"/>
                <w:lang w:val="en-US"/>
              </w:rPr>
            </w:pPr>
            <w:r w:rsidRPr="00830019">
              <w:rPr>
                <w:b/>
                <w:sz w:val="20"/>
                <w:szCs w:val="20"/>
                <w:lang w:val="en-US"/>
              </w:rPr>
              <w:t xml:space="preserve">Year: </w:t>
            </w:r>
            <w:r w:rsidRPr="00EF54A9">
              <w:rPr>
                <w:b/>
                <w:bCs/>
                <w:sz w:val="20"/>
                <w:szCs w:val="20"/>
                <w:lang w:val="en-US"/>
              </w:rPr>
              <w:t>2023</w:t>
            </w:r>
          </w:p>
        </w:tc>
      </w:tr>
      <w:tr w:rsidR="00976432" w:rsidRPr="00830019" w14:paraId="36661522" w14:textId="77777777" w:rsidTr="00FB35B6">
        <w:trPr>
          <w:trHeight w:val="249"/>
        </w:trPr>
        <w:tc>
          <w:tcPr>
            <w:tcW w:w="1273" w:type="dxa"/>
            <w:vAlign w:val="center"/>
            <w:hideMark/>
          </w:tcPr>
          <w:p w14:paraId="1968AD72" w14:textId="77777777" w:rsidR="00976432" w:rsidRPr="00830019" w:rsidRDefault="00976432" w:rsidP="00FB35B6">
            <w:pPr>
              <w:jc w:val="center"/>
              <w:rPr>
                <w:sz w:val="20"/>
                <w:szCs w:val="20"/>
                <w:lang w:val="en-US"/>
              </w:rPr>
            </w:pPr>
            <w:r w:rsidRPr="00830019">
              <w:rPr>
                <w:sz w:val="20"/>
                <w:szCs w:val="20"/>
                <w:lang w:val="en-US"/>
              </w:rPr>
              <w:t>Chemical</w:t>
            </w:r>
          </w:p>
        </w:tc>
        <w:tc>
          <w:tcPr>
            <w:tcW w:w="851" w:type="dxa"/>
            <w:vAlign w:val="center"/>
            <w:hideMark/>
          </w:tcPr>
          <w:p w14:paraId="5FD2A03D" w14:textId="77777777" w:rsidR="00976432" w:rsidRPr="00830019" w:rsidRDefault="00976432" w:rsidP="00FB35B6">
            <w:pPr>
              <w:jc w:val="center"/>
              <w:rPr>
                <w:sz w:val="20"/>
                <w:szCs w:val="20"/>
                <w:lang w:val="en-US"/>
              </w:rPr>
            </w:pPr>
            <w:r w:rsidRPr="24EE9971">
              <w:rPr>
                <w:sz w:val="20"/>
                <w:szCs w:val="20"/>
                <w:lang w:val="en-US"/>
              </w:rPr>
              <w:t>Aerosol</w:t>
            </w:r>
          </w:p>
        </w:tc>
        <w:tc>
          <w:tcPr>
            <w:tcW w:w="708" w:type="dxa"/>
            <w:vAlign w:val="center"/>
            <w:hideMark/>
          </w:tcPr>
          <w:p w14:paraId="2E5A3C59" w14:textId="77777777" w:rsidR="00976432" w:rsidRPr="00830019" w:rsidRDefault="00976432" w:rsidP="00FB35B6">
            <w:pPr>
              <w:jc w:val="center"/>
              <w:rPr>
                <w:sz w:val="20"/>
                <w:szCs w:val="20"/>
                <w:lang w:val="en-US"/>
              </w:rPr>
            </w:pPr>
            <w:r w:rsidRPr="00830019">
              <w:rPr>
                <w:sz w:val="20"/>
                <w:szCs w:val="20"/>
                <w:lang w:val="en-US"/>
              </w:rPr>
              <w:t>Foam</w:t>
            </w:r>
          </w:p>
        </w:tc>
        <w:tc>
          <w:tcPr>
            <w:tcW w:w="851" w:type="dxa"/>
            <w:vAlign w:val="center"/>
            <w:hideMark/>
          </w:tcPr>
          <w:p w14:paraId="56C9E34B" w14:textId="77777777" w:rsidR="00976432" w:rsidRPr="00830019" w:rsidRDefault="00976432" w:rsidP="00FB35B6">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1A21A098" w14:textId="77777777" w:rsidR="00976432" w:rsidRPr="00830019" w:rsidRDefault="00976432" w:rsidP="00FB35B6">
            <w:pPr>
              <w:jc w:val="center"/>
              <w:rPr>
                <w:sz w:val="20"/>
                <w:szCs w:val="20"/>
                <w:lang w:val="en-US"/>
              </w:rPr>
            </w:pPr>
            <w:r w:rsidRPr="00830019">
              <w:rPr>
                <w:sz w:val="20"/>
                <w:szCs w:val="20"/>
                <w:lang w:val="en-US"/>
              </w:rPr>
              <w:t>Refrigeration</w:t>
            </w:r>
          </w:p>
        </w:tc>
        <w:tc>
          <w:tcPr>
            <w:tcW w:w="851" w:type="dxa"/>
            <w:vAlign w:val="center"/>
            <w:hideMark/>
          </w:tcPr>
          <w:p w14:paraId="171AB3B9" w14:textId="77777777" w:rsidR="00976432" w:rsidRPr="00830019" w:rsidRDefault="00976432" w:rsidP="00FB35B6">
            <w:pPr>
              <w:jc w:val="center"/>
              <w:rPr>
                <w:sz w:val="20"/>
                <w:szCs w:val="20"/>
                <w:lang w:val="en-US"/>
              </w:rPr>
            </w:pPr>
            <w:r w:rsidRPr="00830019">
              <w:rPr>
                <w:sz w:val="20"/>
                <w:szCs w:val="20"/>
                <w:lang w:val="en-US"/>
              </w:rPr>
              <w:t>Solvent</w:t>
            </w:r>
          </w:p>
        </w:tc>
        <w:tc>
          <w:tcPr>
            <w:tcW w:w="850" w:type="dxa"/>
            <w:vAlign w:val="center"/>
            <w:hideMark/>
          </w:tcPr>
          <w:p w14:paraId="766D8523" w14:textId="77777777" w:rsidR="00976432" w:rsidRPr="00830019" w:rsidRDefault="00976432" w:rsidP="00FB35B6">
            <w:pPr>
              <w:jc w:val="center"/>
              <w:rPr>
                <w:sz w:val="20"/>
                <w:szCs w:val="20"/>
                <w:lang w:val="en-US"/>
              </w:rPr>
            </w:pPr>
            <w:r w:rsidRPr="00830019">
              <w:rPr>
                <w:sz w:val="20"/>
                <w:szCs w:val="20"/>
                <w:lang w:val="en-US"/>
              </w:rPr>
              <w:t>Process agent</w:t>
            </w:r>
          </w:p>
        </w:tc>
        <w:tc>
          <w:tcPr>
            <w:tcW w:w="713" w:type="dxa"/>
            <w:vAlign w:val="center"/>
            <w:hideMark/>
          </w:tcPr>
          <w:p w14:paraId="6299941D" w14:textId="77777777" w:rsidR="00976432" w:rsidRPr="00830019" w:rsidRDefault="00976432" w:rsidP="00FB35B6">
            <w:pPr>
              <w:jc w:val="center"/>
              <w:rPr>
                <w:sz w:val="20"/>
                <w:szCs w:val="20"/>
                <w:lang w:val="en-US"/>
              </w:rPr>
            </w:pPr>
            <w:r w:rsidRPr="00830019">
              <w:rPr>
                <w:sz w:val="20"/>
                <w:szCs w:val="20"/>
                <w:lang w:val="en-US"/>
              </w:rPr>
              <w:t>Lab use</w:t>
            </w:r>
          </w:p>
        </w:tc>
        <w:tc>
          <w:tcPr>
            <w:tcW w:w="1359" w:type="dxa"/>
            <w:vAlign w:val="center"/>
            <w:hideMark/>
          </w:tcPr>
          <w:p w14:paraId="38D3F4E0" w14:textId="77777777" w:rsidR="00976432" w:rsidRPr="00830019" w:rsidRDefault="00976432" w:rsidP="00FB35B6">
            <w:pPr>
              <w:jc w:val="center"/>
              <w:rPr>
                <w:sz w:val="20"/>
                <w:szCs w:val="20"/>
                <w:lang w:val="en-US"/>
              </w:rPr>
            </w:pPr>
            <w:r w:rsidRPr="00830019">
              <w:rPr>
                <w:sz w:val="20"/>
                <w:szCs w:val="20"/>
                <w:lang w:val="en-US"/>
              </w:rPr>
              <w:t>Total sector consumption</w:t>
            </w:r>
          </w:p>
        </w:tc>
      </w:tr>
      <w:tr w:rsidR="00976432" w:rsidRPr="00830019" w14:paraId="52F51488" w14:textId="77777777" w:rsidTr="00FB35B6">
        <w:trPr>
          <w:trHeight w:val="249"/>
        </w:trPr>
        <w:tc>
          <w:tcPr>
            <w:tcW w:w="3683" w:type="dxa"/>
            <w:gridSpan w:val="4"/>
            <w:hideMark/>
          </w:tcPr>
          <w:p w14:paraId="05459871" w14:textId="77777777" w:rsidR="00976432" w:rsidRPr="00830019" w:rsidRDefault="00976432" w:rsidP="00FB35B6">
            <w:pPr>
              <w:jc w:val="center"/>
              <w:rPr>
                <w:sz w:val="20"/>
                <w:szCs w:val="20"/>
                <w:lang w:val="en-US"/>
              </w:rPr>
            </w:pPr>
          </w:p>
        </w:tc>
        <w:tc>
          <w:tcPr>
            <w:tcW w:w="1418" w:type="dxa"/>
            <w:hideMark/>
          </w:tcPr>
          <w:p w14:paraId="59F5C76B" w14:textId="77777777" w:rsidR="00976432" w:rsidRPr="00830019" w:rsidRDefault="00976432" w:rsidP="00FB35B6">
            <w:pPr>
              <w:jc w:val="center"/>
              <w:rPr>
                <w:sz w:val="20"/>
                <w:szCs w:val="20"/>
                <w:lang w:val="en-US"/>
              </w:rPr>
            </w:pPr>
            <w:r w:rsidRPr="00830019">
              <w:rPr>
                <w:sz w:val="20"/>
                <w:szCs w:val="20"/>
                <w:lang w:val="en-US"/>
              </w:rPr>
              <w:t>Manufacturing</w:t>
            </w:r>
          </w:p>
        </w:tc>
        <w:tc>
          <w:tcPr>
            <w:tcW w:w="1131" w:type="dxa"/>
            <w:hideMark/>
          </w:tcPr>
          <w:p w14:paraId="44F03FB1" w14:textId="77777777" w:rsidR="00976432" w:rsidRPr="00830019" w:rsidRDefault="00976432" w:rsidP="00FB35B6">
            <w:pPr>
              <w:jc w:val="center"/>
              <w:rPr>
                <w:sz w:val="20"/>
                <w:szCs w:val="20"/>
                <w:lang w:val="en-US"/>
              </w:rPr>
            </w:pPr>
            <w:r w:rsidRPr="00830019">
              <w:rPr>
                <w:sz w:val="20"/>
                <w:szCs w:val="20"/>
                <w:lang w:val="en-US"/>
              </w:rPr>
              <w:t>Servicing</w:t>
            </w:r>
          </w:p>
        </w:tc>
        <w:tc>
          <w:tcPr>
            <w:tcW w:w="3773" w:type="dxa"/>
            <w:gridSpan w:val="4"/>
          </w:tcPr>
          <w:p w14:paraId="4FC851C0" w14:textId="77777777" w:rsidR="00976432" w:rsidRPr="00830019" w:rsidRDefault="00976432" w:rsidP="00FB35B6">
            <w:pPr>
              <w:jc w:val="center"/>
              <w:rPr>
                <w:sz w:val="20"/>
                <w:szCs w:val="20"/>
                <w:lang w:val="en-US"/>
              </w:rPr>
            </w:pPr>
          </w:p>
        </w:tc>
      </w:tr>
      <w:tr w:rsidR="00976432" w:rsidRPr="00830019" w14:paraId="41686D2D" w14:textId="77777777" w:rsidTr="00FB35B6">
        <w:trPr>
          <w:trHeight w:val="249"/>
        </w:trPr>
        <w:tc>
          <w:tcPr>
            <w:tcW w:w="1273" w:type="dxa"/>
            <w:hideMark/>
          </w:tcPr>
          <w:p w14:paraId="1F2180D2" w14:textId="77777777" w:rsidR="00976432" w:rsidRPr="00830019" w:rsidRDefault="00976432" w:rsidP="00FB35B6">
            <w:pPr>
              <w:ind w:left="32"/>
              <w:jc w:val="left"/>
              <w:rPr>
                <w:sz w:val="20"/>
                <w:szCs w:val="20"/>
                <w:lang w:val="en-US"/>
              </w:rPr>
            </w:pPr>
            <w:r w:rsidRPr="00830019">
              <w:rPr>
                <w:sz w:val="20"/>
                <w:szCs w:val="20"/>
                <w:lang w:val="en-US"/>
              </w:rPr>
              <w:t>HCFC-22</w:t>
            </w:r>
          </w:p>
        </w:tc>
        <w:tc>
          <w:tcPr>
            <w:tcW w:w="851" w:type="dxa"/>
          </w:tcPr>
          <w:p w14:paraId="6357C2D7" w14:textId="77777777" w:rsidR="00976432" w:rsidRPr="00830019" w:rsidRDefault="00976432" w:rsidP="00FB35B6">
            <w:pPr>
              <w:jc w:val="right"/>
              <w:rPr>
                <w:sz w:val="20"/>
                <w:szCs w:val="20"/>
                <w:lang w:val="en-US"/>
              </w:rPr>
            </w:pPr>
          </w:p>
        </w:tc>
        <w:tc>
          <w:tcPr>
            <w:tcW w:w="708" w:type="dxa"/>
          </w:tcPr>
          <w:p w14:paraId="38DAA80B" w14:textId="77777777" w:rsidR="00976432" w:rsidRPr="00830019" w:rsidRDefault="00976432" w:rsidP="00FB35B6">
            <w:pPr>
              <w:jc w:val="right"/>
              <w:rPr>
                <w:sz w:val="20"/>
                <w:szCs w:val="20"/>
                <w:lang w:val="en-US"/>
              </w:rPr>
            </w:pPr>
          </w:p>
        </w:tc>
        <w:tc>
          <w:tcPr>
            <w:tcW w:w="851" w:type="dxa"/>
          </w:tcPr>
          <w:p w14:paraId="376D8417" w14:textId="77777777" w:rsidR="00976432" w:rsidRPr="00830019" w:rsidRDefault="00976432" w:rsidP="00FB35B6">
            <w:pPr>
              <w:jc w:val="right"/>
              <w:rPr>
                <w:sz w:val="20"/>
                <w:szCs w:val="20"/>
                <w:lang w:val="en-US"/>
              </w:rPr>
            </w:pPr>
          </w:p>
        </w:tc>
        <w:tc>
          <w:tcPr>
            <w:tcW w:w="1418" w:type="dxa"/>
          </w:tcPr>
          <w:p w14:paraId="7F7134E0" w14:textId="77777777" w:rsidR="00976432" w:rsidRPr="00830019" w:rsidRDefault="00976432" w:rsidP="00FB35B6">
            <w:pPr>
              <w:jc w:val="right"/>
              <w:rPr>
                <w:sz w:val="20"/>
                <w:szCs w:val="20"/>
                <w:lang w:val="en-US"/>
              </w:rPr>
            </w:pPr>
          </w:p>
        </w:tc>
        <w:tc>
          <w:tcPr>
            <w:tcW w:w="1131" w:type="dxa"/>
          </w:tcPr>
          <w:p w14:paraId="3506835D" w14:textId="77777777" w:rsidR="00976432" w:rsidRPr="00830019" w:rsidRDefault="00976432" w:rsidP="00FB35B6">
            <w:pPr>
              <w:jc w:val="right"/>
              <w:rPr>
                <w:sz w:val="20"/>
                <w:szCs w:val="20"/>
                <w:lang w:val="en-US"/>
              </w:rPr>
            </w:pPr>
            <w:r w:rsidRPr="0006182E">
              <w:rPr>
                <w:color w:val="000000" w:themeColor="text1"/>
                <w:sz w:val="20"/>
                <w:szCs w:val="20"/>
              </w:rPr>
              <w:t>0.07</w:t>
            </w:r>
          </w:p>
        </w:tc>
        <w:tc>
          <w:tcPr>
            <w:tcW w:w="851" w:type="dxa"/>
          </w:tcPr>
          <w:p w14:paraId="55EA68B7" w14:textId="77777777" w:rsidR="00976432" w:rsidRPr="00830019" w:rsidRDefault="00976432" w:rsidP="00FB35B6">
            <w:pPr>
              <w:jc w:val="right"/>
              <w:rPr>
                <w:sz w:val="20"/>
                <w:szCs w:val="20"/>
                <w:lang w:val="en-US"/>
              </w:rPr>
            </w:pPr>
          </w:p>
        </w:tc>
        <w:tc>
          <w:tcPr>
            <w:tcW w:w="850" w:type="dxa"/>
          </w:tcPr>
          <w:p w14:paraId="1CC01DD5" w14:textId="77777777" w:rsidR="00976432" w:rsidRPr="00830019" w:rsidRDefault="00976432" w:rsidP="00FB35B6">
            <w:pPr>
              <w:jc w:val="right"/>
              <w:rPr>
                <w:sz w:val="20"/>
                <w:szCs w:val="20"/>
                <w:lang w:val="en-US"/>
              </w:rPr>
            </w:pPr>
          </w:p>
        </w:tc>
        <w:tc>
          <w:tcPr>
            <w:tcW w:w="713" w:type="dxa"/>
          </w:tcPr>
          <w:p w14:paraId="114536B2" w14:textId="77777777" w:rsidR="00976432" w:rsidRPr="00830019" w:rsidRDefault="00976432" w:rsidP="00FB35B6">
            <w:pPr>
              <w:jc w:val="right"/>
              <w:rPr>
                <w:sz w:val="20"/>
                <w:szCs w:val="20"/>
                <w:lang w:val="en-US"/>
              </w:rPr>
            </w:pPr>
          </w:p>
        </w:tc>
        <w:tc>
          <w:tcPr>
            <w:tcW w:w="1359" w:type="dxa"/>
          </w:tcPr>
          <w:p w14:paraId="274FF4A0" w14:textId="77777777" w:rsidR="00976432" w:rsidRPr="00830019" w:rsidRDefault="00976432" w:rsidP="00FB35B6">
            <w:pPr>
              <w:jc w:val="right"/>
              <w:rPr>
                <w:sz w:val="20"/>
                <w:szCs w:val="20"/>
                <w:lang w:val="en-US"/>
              </w:rPr>
            </w:pPr>
            <w:r w:rsidRPr="0006182E">
              <w:rPr>
                <w:color w:val="000000" w:themeColor="text1"/>
                <w:sz w:val="20"/>
                <w:szCs w:val="20"/>
              </w:rPr>
              <w:t>0.07</w:t>
            </w:r>
          </w:p>
        </w:tc>
      </w:tr>
    </w:tbl>
    <w:p w14:paraId="5E312306" w14:textId="77777777" w:rsidR="00976432" w:rsidRPr="00862FA7" w:rsidRDefault="00976432" w:rsidP="00976432">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976432" w:rsidRPr="00830019" w14:paraId="54986E3A" w14:textId="77777777" w:rsidTr="00FB35B6">
        <w:trPr>
          <w:trHeight w:val="276"/>
        </w:trPr>
        <w:tc>
          <w:tcPr>
            <w:tcW w:w="0" w:type="auto"/>
            <w:gridSpan w:val="4"/>
            <w:hideMark/>
          </w:tcPr>
          <w:p w14:paraId="1E19888E" w14:textId="77777777" w:rsidR="00976432" w:rsidRPr="00830019" w:rsidRDefault="00976432" w:rsidP="00FB35B6">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76432" w:rsidRPr="00830019" w14:paraId="7C212FA8" w14:textId="77777777" w:rsidTr="00FB35B6">
        <w:trPr>
          <w:trHeight w:val="276"/>
        </w:trPr>
        <w:tc>
          <w:tcPr>
            <w:tcW w:w="2405" w:type="dxa"/>
            <w:hideMark/>
          </w:tcPr>
          <w:p w14:paraId="76C97B36" w14:textId="77777777" w:rsidR="00976432" w:rsidRPr="00830019" w:rsidRDefault="00976432" w:rsidP="00FB35B6">
            <w:pPr>
              <w:jc w:val="center"/>
              <w:rPr>
                <w:sz w:val="20"/>
                <w:szCs w:val="20"/>
                <w:lang w:val="en-US"/>
              </w:rPr>
            </w:pPr>
            <w:r w:rsidRPr="00830019">
              <w:rPr>
                <w:sz w:val="20"/>
                <w:szCs w:val="20"/>
                <w:lang w:val="en-US"/>
              </w:rPr>
              <w:t>2009-2010 baseline:</w:t>
            </w:r>
          </w:p>
        </w:tc>
        <w:tc>
          <w:tcPr>
            <w:tcW w:w="1701" w:type="dxa"/>
            <w:hideMark/>
          </w:tcPr>
          <w:p w14:paraId="2A88C626" w14:textId="77777777" w:rsidR="00976432" w:rsidRPr="00830019" w:rsidRDefault="00976432" w:rsidP="00FB35B6">
            <w:pPr>
              <w:jc w:val="right"/>
              <w:rPr>
                <w:sz w:val="20"/>
                <w:szCs w:val="20"/>
                <w:lang w:val="en-US"/>
              </w:rPr>
            </w:pPr>
            <w:r w:rsidRPr="005A470C">
              <w:rPr>
                <w:color w:val="000000" w:themeColor="text1"/>
                <w:sz w:val="20"/>
                <w:szCs w:val="20"/>
              </w:rPr>
              <w:t>0.2</w:t>
            </w:r>
            <w:r>
              <w:rPr>
                <w:color w:val="000000" w:themeColor="text1"/>
                <w:sz w:val="20"/>
                <w:szCs w:val="20"/>
              </w:rPr>
              <w:t>0</w:t>
            </w:r>
          </w:p>
        </w:tc>
        <w:tc>
          <w:tcPr>
            <w:tcW w:w="4394" w:type="dxa"/>
            <w:hideMark/>
          </w:tcPr>
          <w:p w14:paraId="5C265946" w14:textId="77777777" w:rsidR="00976432" w:rsidRPr="00830019" w:rsidRDefault="00976432" w:rsidP="00FB35B6">
            <w:pPr>
              <w:jc w:val="center"/>
              <w:rPr>
                <w:sz w:val="20"/>
                <w:szCs w:val="20"/>
                <w:lang w:val="en-US"/>
              </w:rPr>
            </w:pPr>
            <w:r w:rsidRPr="00830019">
              <w:rPr>
                <w:sz w:val="20"/>
                <w:szCs w:val="20"/>
                <w:lang w:val="en-US"/>
              </w:rPr>
              <w:t>Starting point for sustained aggregate reductions:</w:t>
            </w:r>
          </w:p>
        </w:tc>
        <w:tc>
          <w:tcPr>
            <w:tcW w:w="1483" w:type="dxa"/>
            <w:hideMark/>
          </w:tcPr>
          <w:p w14:paraId="463BB87B" w14:textId="77777777" w:rsidR="00976432" w:rsidRPr="00830019" w:rsidRDefault="00976432" w:rsidP="00FB35B6">
            <w:pPr>
              <w:jc w:val="right"/>
              <w:rPr>
                <w:sz w:val="20"/>
                <w:szCs w:val="20"/>
                <w:lang w:val="en-US"/>
              </w:rPr>
            </w:pPr>
            <w:r w:rsidRPr="005A470C">
              <w:rPr>
                <w:color w:val="000000" w:themeColor="text1"/>
                <w:sz w:val="20"/>
                <w:szCs w:val="20"/>
              </w:rPr>
              <w:t>0.2</w:t>
            </w:r>
            <w:r>
              <w:rPr>
                <w:color w:val="000000" w:themeColor="text1"/>
                <w:sz w:val="20"/>
                <w:szCs w:val="20"/>
              </w:rPr>
              <w:t>0</w:t>
            </w:r>
          </w:p>
        </w:tc>
      </w:tr>
      <w:tr w:rsidR="00976432" w:rsidRPr="00830019" w14:paraId="26639200" w14:textId="77777777" w:rsidTr="00FB35B6">
        <w:trPr>
          <w:trHeight w:val="276"/>
        </w:trPr>
        <w:tc>
          <w:tcPr>
            <w:tcW w:w="0" w:type="auto"/>
            <w:gridSpan w:val="4"/>
            <w:hideMark/>
          </w:tcPr>
          <w:p w14:paraId="202E2C3B" w14:textId="77777777" w:rsidR="00976432" w:rsidRPr="00830019" w:rsidRDefault="00976432" w:rsidP="00FB35B6">
            <w:pPr>
              <w:ind w:left="316"/>
              <w:rPr>
                <w:b/>
                <w:sz w:val="20"/>
                <w:szCs w:val="20"/>
                <w:lang w:val="en-US"/>
              </w:rPr>
            </w:pPr>
            <w:r w:rsidRPr="00830019">
              <w:rPr>
                <w:b/>
                <w:sz w:val="20"/>
                <w:szCs w:val="20"/>
                <w:lang w:val="en-US"/>
              </w:rPr>
              <w:t>CONSUMPTION ELIGIBLE FOR FUNDING</w:t>
            </w:r>
          </w:p>
        </w:tc>
      </w:tr>
      <w:tr w:rsidR="00976432" w:rsidRPr="00830019" w14:paraId="350FA4DE" w14:textId="77777777" w:rsidTr="00FB35B6">
        <w:trPr>
          <w:trHeight w:val="276"/>
        </w:trPr>
        <w:tc>
          <w:tcPr>
            <w:tcW w:w="2405" w:type="dxa"/>
            <w:hideMark/>
          </w:tcPr>
          <w:p w14:paraId="54E4D72D" w14:textId="77777777" w:rsidR="00976432" w:rsidRPr="00830019" w:rsidRDefault="00976432" w:rsidP="00FB35B6">
            <w:pPr>
              <w:jc w:val="center"/>
              <w:rPr>
                <w:sz w:val="20"/>
                <w:szCs w:val="20"/>
                <w:lang w:val="en-US"/>
              </w:rPr>
            </w:pPr>
            <w:r w:rsidRPr="00830019">
              <w:rPr>
                <w:sz w:val="20"/>
                <w:szCs w:val="20"/>
                <w:lang w:val="en-US"/>
              </w:rPr>
              <w:t>Already approved:</w:t>
            </w:r>
          </w:p>
        </w:tc>
        <w:tc>
          <w:tcPr>
            <w:tcW w:w="1701" w:type="dxa"/>
            <w:hideMark/>
          </w:tcPr>
          <w:p w14:paraId="6A1FB6A2" w14:textId="77777777" w:rsidR="00976432" w:rsidRPr="00830019" w:rsidRDefault="00976432" w:rsidP="00FB35B6">
            <w:pPr>
              <w:jc w:val="right"/>
              <w:rPr>
                <w:sz w:val="20"/>
                <w:szCs w:val="20"/>
                <w:lang w:val="en-US"/>
              </w:rPr>
            </w:pPr>
            <w:r w:rsidRPr="005A470C">
              <w:rPr>
                <w:color w:val="000000" w:themeColor="text1"/>
                <w:sz w:val="20"/>
                <w:szCs w:val="20"/>
              </w:rPr>
              <w:t>0.2</w:t>
            </w:r>
            <w:r>
              <w:rPr>
                <w:color w:val="000000" w:themeColor="text1"/>
                <w:sz w:val="20"/>
                <w:szCs w:val="20"/>
              </w:rPr>
              <w:t>0</w:t>
            </w:r>
          </w:p>
        </w:tc>
        <w:tc>
          <w:tcPr>
            <w:tcW w:w="4394" w:type="dxa"/>
            <w:hideMark/>
          </w:tcPr>
          <w:p w14:paraId="5DAE4429" w14:textId="77777777" w:rsidR="00976432" w:rsidRPr="00830019" w:rsidRDefault="00976432" w:rsidP="00FB35B6">
            <w:pPr>
              <w:jc w:val="center"/>
              <w:rPr>
                <w:i/>
                <w:sz w:val="20"/>
                <w:szCs w:val="20"/>
                <w:lang w:val="en-US"/>
              </w:rPr>
            </w:pPr>
            <w:r w:rsidRPr="00830019">
              <w:rPr>
                <w:sz w:val="20"/>
                <w:szCs w:val="20"/>
                <w:lang w:val="en-US"/>
              </w:rPr>
              <w:t>Remaining:</w:t>
            </w:r>
          </w:p>
        </w:tc>
        <w:tc>
          <w:tcPr>
            <w:tcW w:w="1483" w:type="dxa"/>
            <w:hideMark/>
          </w:tcPr>
          <w:p w14:paraId="0179B489" w14:textId="77777777" w:rsidR="00976432" w:rsidRPr="00830019" w:rsidRDefault="00976432" w:rsidP="00FB35B6">
            <w:pPr>
              <w:jc w:val="right"/>
              <w:rPr>
                <w:sz w:val="20"/>
                <w:szCs w:val="20"/>
                <w:lang w:val="en-US"/>
              </w:rPr>
            </w:pPr>
            <w:r w:rsidRPr="005A470C">
              <w:rPr>
                <w:color w:val="000000" w:themeColor="text1"/>
                <w:sz w:val="20"/>
                <w:szCs w:val="20"/>
              </w:rPr>
              <w:t>0.</w:t>
            </w:r>
            <w:r>
              <w:rPr>
                <w:color w:val="000000" w:themeColor="text1"/>
                <w:sz w:val="20"/>
                <w:szCs w:val="20"/>
              </w:rPr>
              <w:t>00</w:t>
            </w:r>
          </w:p>
        </w:tc>
      </w:tr>
    </w:tbl>
    <w:p w14:paraId="34349BDD" w14:textId="77777777" w:rsidR="00976432" w:rsidRPr="00862FA7" w:rsidRDefault="00976432" w:rsidP="00976432">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976432" w:rsidRPr="00830019" w14:paraId="656B9E0B" w14:textId="77777777" w:rsidTr="00FB35B6">
        <w:trPr>
          <w:trHeight w:val="264"/>
        </w:trPr>
        <w:tc>
          <w:tcPr>
            <w:tcW w:w="2038" w:type="pct"/>
            <w:gridSpan w:val="2"/>
            <w:hideMark/>
          </w:tcPr>
          <w:p w14:paraId="614C29A3" w14:textId="77777777" w:rsidR="00976432" w:rsidRPr="00830019" w:rsidRDefault="00976432" w:rsidP="00FB35B6">
            <w:pPr>
              <w:jc w:val="left"/>
              <w:rPr>
                <w:b/>
                <w:sz w:val="20"/>
                <w:szCs w:val="20"/>
                <w:lang w:val="en-US"/>
              </w:rPr>
            </w:pPr>
            <w:r w:rsidRPr="00830019">
              <w:rPr>
                <w:b/>
                <w:sz w:val="20"/>
                <w:szCs w:val="20"/>
                <w:lang w:val="en-US"/>
              </w:rPr>
              <w:t>(V) ENDORSED BUSINESS PLAN</w:t>
            </w:r>
          </w:p>
        </w:tc>
        <w:tc>
          <w:tcPr>
            <w:tcW w:w="731" w:type="pct"/>
            <w:vAlign w:val="center"/>
            <w:hideMark/>
          </w:tcPr>
          <w:p w14:paraId="41E64B30" w14:textId="77777777" w:rsidR="00976432" w:rsidRPr="00830019" w:rsidRDefault="00976432" w:rsidP="00FB35B6">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3ADF4110" w14:textId="77777777" w:rsidR="00976432" w:rsidRPr="00830019" w:rsidRDefault="00976432" w:rsidP="00FB35B6">
            <w:pPr>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21CFC760" w14:textId="77777777" w:rsidR="00976432" w:rsidRPr="00830019" w:rsidRDefault="00976432" w:rsidP="00FB35B6">
            <w:pPr>
              <w:jc w:val="center"/>
              <w:rPr>
                <w:b/>
                <w:sz w:val="20"/>
                <w:szCs w:val="20"/>
                <w:lang w:val="en-US"/>
              </w:rPr>
            </w:pPr>
            <w:r w:rsidRPr="00830019">
              <w:rPr>
                <w:b/>
                <w:sz w:val="20"/>
                <w:szCs w:val="20"/>
                <w:lang w:val="en-US"/>
              </w:rPr>
              <w:t>202</w:t>
            </w:r>
            <w:r>
              <w:rPr>
                <w:b/>
                <w:sz w:val="20"/>
                <w:szCs w:val="20"/>
                <w:lang w:val="en-US"/>
              </w:rPr>
              <w:t>6</w:t>
            </w:r>
          </w:p>
        </w:tc>
        <w:tc>
          <w:tcPr>
            <w:tcW w:w="768" w:type="pct"/>
            <w:vAlign w:val="center"/>
            <w:hideMark/>
          </w:tcPr>
          <w:p w14:paraId="3B206912" w14:textId="77777777" w:rsidR="00976432" w:rsidRPr="00830019" w:rsidRDefault="00976432" w:rsidP="00FB35B6">
            <w:pPr>
              <w:jc w:val="center"/>
              <w:rPr>
                <w:b/>
                <w:sz w:val="20"/>
                <w:szCs w:val="20"/>
                <w:lang w:val="en-US"/>
              </w:rPr>
            </w:pPr>
            <w:r w:rsidRPr="00830019">
              <w:rPr>
                <w:b/>
                <w:sz w:val="20"/>
                <w:szCs w:val="20"/>
                <w:lang w:val="en-US"/>
              </w:rPr>
              <w:t>Total</w:t>
            </w:r>
          </w:p>
        </w:tc>
      </w:tr>
      <w:tr w:rsidR="00976432" w:rsidRPr="00830019" w14:paraId="01D73A94" w14:textId="77777777" w:rsidTr="00FB35B6">
        <w:trPr>
          <w:trHeight w:val="187"/>
        </w:trPr>
        <w:tc>
          <w:tcPr>
            <w:tcW w:w="709" w:type="pct"/>
            <w:vMerge w:val="restart"/>
            <w:vAlign w:val="center"/>
            <w:hideMark/>
          </w:tcPr>
          <w:p w14:paraId="6C9B0946" w14:textId="77777777" w:rsidR="00976432" w:rsidRPr="005A470C" w:rsidRDefault="00976432" w:rsidP="00FB35B6">
            <w:pPr>
              <w:jc w:val="center"/>
              <w:rPr>
                <w:sz w:val="20"/>
                <w:szCs w:val="20"/>
                <w:lang w:val="en-US"/>
              </w:rPr>
            </w:pPr>
            <w:r w:rsidRPr="005A470C">
              <w:rPr>
                <w:color w:val="000000" w:themeColor="text1"/>
                <w:sz w:val="20"/>
                <w:szCs w:val="20"/>
              </w:rPr>
              <w:t>UNEP</w:t>
            </w:r>
          </w:p>
        </w:tc>
        <w:tc>
          <w:tcPr>
            <w:tcW w:w="1330" w:type="pct"/>
            <w:hideMark/>
          </w:tcPr>
          <w:p w14:paraId="12BFB73F" w14:textId="77777777" w:rsidR="00976432" w:rsidRPr="00830019" w:rsidRDefault="00976432" w:rsidP="00FB35B6">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5FE5A641" w14:textId="77777777" w:rsidR="00976432" w:rsidRPr="00830019" w:rsidRDefault="00976432" w:rsidP="00FB35B6">
            <w:pPr>
              <w:jc w:val="right"/>
              <w:rPr>
                <w:sz w:val="20"/>
                <w:szCs w:val="20"/>
                <w:lang w:val="en-US"/>
              </w:rPr>
            </w:pPr>
            <w:r w:rsidRPr="00A37951">
              <w:rPr>
                <w:sz w:val="20"/>
                <w:szCs w:val="20"/>
                <w:lang w:val="en-US"/>
              </w:rPr>
              <w:t>0.02</w:t>
            </w:r>
          </w:p>
        </w:tc>
        <w:tc>
          <w:tcPr>
            <w:tcW w:w="731" w:type="pct"/>
          </w:tcPr>
          <w:p w14:paraId="0827F890" w14:textId="77777777" w:rsidR="00976432" w:rsidRPr="00830019" w:rsidRDefault="00976432" w:rsidP="00FB35B6">
            <w:pPr>
              <w:jc w:val="right"/>
              <w:rPr>
                <w:sz w:val="20"/>
                <w:szCs w:val="20"/>
                <w:lang w:val="en-US"/>
              </w:rPr>
            </w:pPr>
            <w:r w:rsidRPr="00A37951">
              <w:rPr>
                <w:sz w:val="20"/>
                <w:szCs w:val="20"/>
                <w:lang w:val="en-US"/>
              </w:rPr>
              <w:t>0.0</w:t>
            </w:r>
            <w:r>
              <w:rPr>
                <w:sz w:val="20"/>
                <w:szCs w:val="20"/>
                <w:lang w:val="en-US"/>
              </w:rPr>
              <w:t>0</w:t>
            </w:r>
          </w:p>
        </w:tc>
        <w:tc>
          <w:tcPr>
            <w:tcW w:w="731" w:type="pct"/>
          </w:tcPr>
          <w:p w14:paraId="007763D7" w14:textId="77777777" w:rsidR="00976432" w:rsidRPr="00830019" w:rsidRDefault="00976432" w:rsidP="00FB35B6">
            <w:pPr>
              <w:jc w:val="right"/>
              <w:rPr>
                <w:sz w:val="20"/>
                <w:szCs w:val="20"/>
                <w:lang w:val="en-US"/>
              </w:rPr>
            </w:pPr>
            <w:r w:rsidRPr="00A37951">
              <w:rPr>
                <w:sz w:val="20"/>
                <w:szCs w:val="20"/>
                <w:lang w:val="en-US"/>
              </w:rPr>
              <w:t>0.0</w:t>
            </w:r>
            <w:r>
              <w:rPr>
                <w:sz w:val="20"/>
                <w:szCs w:val="20"/>
                <w:lang w:val="en-US"/>
              </w:rPr>
              <w:t>0</w:t>
            </w:r>
          </w:p>
        </w:tc>
        <w:tc>
          <w:tcPr>
            <w:tcW w:w="768" w:type="pct"/>
          </w:tcPr>
          <w:p w14:paraId="7F3DD311" w14:textId="77777777" w:rsidR="00976432" w:rsidRPr="00830019" w:rsidRDefault="00976432" w:rsidP="00FB35B6">
            <w:pPr>
              <w:jc w:val="right"/>
              <w:rPr>
                <w:sz w:val="20"/>
                <w:szCs w:val="20"/>
                <w:lang w:val="en-US"/>
              </w:rPr>
            </w:pPr>
            <w:r w:rsidRPr="00A37951">
              <w:rPr>
                <w:sz w:val="20"/>
                <w:szCs w:val="20"/>
                <w:lang w:val="en-US"/>
              </w:rPr>
              <w:t>0.0</w:t>
            </w:r>
            <w:r>
              <w:rPr>
                <w:sz w:val="20"/>
                <w:szCs w:val="20"/>
                <w:lang w:val="en-US"/>
              </w:rPr>
              <w:t>0</w:t>
            </w:r>
          </w:p>
        </w:tc>
      </w:tr>
      <w:tr w:rsidR="00976432" w:rsidRPr="00830019" w14:paraId="4145CA34" w14:textId="77777777" w:rsidTr="00FB35B6">
        <w:trPr>
          <w:trHeight w:val="55"/>
        </w:trPr>
        <w:tc>
          <w:tcPr>
            <w:tcW w:w="709" w:type="pct"/>
            <w:vMerge/>
            <w:vAlign w:val="center"/>
            <w:hideMark/>
          </w:tcPr>
          <w:p w14:paraId="38EEE11C" w14:textId="77777777" w:rsidR="00976432" w:rsidRPr="005A470C" w:rsidRDefault="00976432" w:rsidP="00FB35B6">
            <w:pPr>
              <w:rPr>
                <w:sz w:val="20"/>
                <w:szCs w:val="20"/>
                <w:lang w:val="en-US"/>
              </w:rPr>
            </w:pPr>
          </w:p>
        </w:tc>
        <w:tc>
          <w:tcPr>
            <w:tcW w:w="1330" w:type="pct"/>
            <w:hideMark/>
          </w:tcPr>
          <w:p w14:paraId="3F3EC27F" w14:textId="77777777" w:rsidR="00976432" w:rsidRPr="00830019" w:rsidRDefault="00976432" w:rsidP="00FB35B6">
            <w:pPr>
              <w:jc w:val="left"/>
              <w:rPr>
                <w:sz w:val="20"/>
                <w:szCs w:val="20"/>
                <w:lang w:val="en-US"/>
              </w:rPr>
            </w:pPr>
            <w:r w:rsidRPr="00830019">
              <w:rPr>
                <w:sz w:val="20"/>
                <w:szCs w:val="20"/>
                <w:lang w:val="en-US"/>
              </w:rPr>
              <w:t>Funding (US $)</w:t>
            </w:r>
          </w:p>
        </w:tc>
        <w:tc>
          <w:tcPr>
            <w:tcW w:w="731" w:type="pct"/>
          </w:tcPr>
          <w:p w14:paraId="65B84C04" w14:textId="77777777" w:rsidR="00976432" w:rsidRPr="00592F78" w:rsidRDefault="00976432" w:rsidP="00FB35B6">
            <w:pPr>
              <w:jc w:val="right"/>
              <w:rPr>
                <w:sz w:val="20"/>
                <w:szCs w:val="20"/>
                <w:lang w:val="en-US"/>
              </w:rPr>
            </w:pPr>
            <w:r w:rsidRPr="00592F78">
              <w:rPr>
                <w:sz w:val="20"/>
                <w:szCs w:val="20"/>
                <w:lang w:val="en-US"/>
              </w:rPr>
              <w:t>169,500*</w:t>
            </w:r>
          </w:p>
        </w:tc>
        <w:tc>
          <w:tcPr>
            <w:tcW w:w="731" w:type="pct"/>
          </w:tcPr>
          <w:p w14:paraId="6A491309" w14:textId="77777777" w:rsidR="00976432" w:rsidRPr="00830019" w:rsidRDefault="00976432" w:rsidP="00FB35B6">
            <w:pPr>
              <w:jc w:val="right"/>
              <w:rPr>
                <w:sz w:val="20"/>
                <w:szCs w:val="20"/>
                <w:lang w:val="en-US"/>
              </w:rPr>
            </w:pPr>
            <w:r>
              <w:rPr>
                <w:sz w:val="20"/>
                <w:szCs w:val="20"/>
                <w:lang w:val="en-US"/>
              </w:rPr>
              <w:t>0</w:t>
            </w:r>
          </w:p>
        </w:tc>
        <w:tc>
          <w:tcPr>
            <w:tcW w:w="731" w:type="pct"/>
          </w:tcPr>
          <w:p w14:paraId="106C3B74" w14:textId="77777777" w:rsidR="00976432" w:rsidRPr="00830019" w:rsidRDefault="00976432" w:rsidP="00FB35B6">
            <w:pPr>
              <w:jc w:val="right"/>
              <w:rPr>
                <w:sz w:val="20"/>
                <w:szCs w:val="20"/>
                <w:lang w:val="en-US"/>
              </w:rPr>
            </w:pPr>
            <w:r>
              <w:rPr>
                <w:sz w:val="20"/>
                <w:szCs w:val="20"/>
                <w:lang w:val="en-US"/>
              </w:rPr>
              <w:t>0</w:t>
            </w:r>
          </w:p>
        </w:tc>
        <w:tc>
          <w:tcPr>
            <w:tcW w:w="768" w:type="pct"/>
          </w:tcPr>
          <w:p w14:paraId="23319C4C" w14:textId="77777777" w:rsidR="00976432" w:rsidRPr="004F5EEB" w:rsidRDefault="00976432" w:rsidP="00FB35B6">
            <w:pPr>
              <w:jc w:val="right"/>
              <w:rPr>
                <w:sz w:val="20"/>
                <w:szCs w:val="20"/>
                <w:lang w:val="en-US"/>
              </w:rPr>
            </w:pPr>
            <w:r w:rsidRPr="004F5EEB">
              <w:rPr>
                <w:sz w:val="20"/>
                <w:szCs w:val="20"/>
                <w:lang w:val="en-US"/>
              </w:rPr>
              <w:t>169,500*</w:t>
            </w:r>
          </w:p>
        </w:tc>
      </w:tr>
      <w:tr w:rsidR="00976432" w:rsidRPr="00830019" w14:paraId="2B0033DA" w14:textId="77777777" w:rsidTr="00FB35B6">
        <w:trPr>
          <w:trHeight w:val="264"/>
        </w:trPr>
        <w:tc>
          <w:tcPr>
            <w:tcW w:w="709" w:type="pct"/>
            <w:vMerge w:val="restart"/>
            <w:vAlign w:val="center"/>
            <w:hideMark/>
          </w:tcPr>
          <w:p w14:paraId="2D6B0861" w14:textId="77777777" w:rsidR="00976432" w:rsidRPr="005A470C" w:rsidRDefault="00976432" w:rsidP="00FB35B6">
            <w:pPr>
              <w:jc w:val="center"/>
              <w:rPr>
                <w:sz w:val="20"/>
                <w:szCs w:val="20"/>
                <w:lang w:val="en-US"/>
              </w:rPr>
            </w:pPr>
            <w:r w:rsidRPr="005A470C">
              <w:rPr>
                <w:color w:val="000000" w:themeColor="text1"/>
                <w:sz w:val="20"/>
                <w:szCs w:val="20"/>
              </w:rPr>
              <w:t>UNIDO</w:t>
            </w:r>
          </w:p>
        </w:tc>
        <w:tc>
          <w:tcPr>
            <w:tcW w:w="1330" w:type="pct"/>
            <w:hideMark/>
          </w:tcPr>
          <w:p w14:paraId="7E2D42C2" w14:textId="77777777" w:rsidR="00976432" w:rsidRPr="00830019" w:rsidRDefault="00976432" w:rsidP="00FB35B6">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2966FE4B" w14:textId="77777777" w:rsidR="00976432" w:rsidRPr="00592F78" w:rsidRDefault="00976432" w:rsidP="00FB35B6">
            <w:pPr>
              <w:jc w:val="right"/>
              <w:rPr>
                <w:sz w:val="20"/>
                <w:szCs w:val="20"/>
                <w:lang w:val="en-US"/>
              </w:rPr>
            </w:pPr>
            <w:r w:rsidRPr="00592F78">
              <w:rPr>
                <w:sz w:val="20"/>
                <w:szCs w:val="20"/>
                <w:lang w:val="en-US"/>
              </w:rPr>
              <w:t>0.02</w:t>
            </w:r>
          </w:p>
        </w:tc>
        <w:tc>
          <w:tcPr>
            <w:tcW w:w="731" w:type="pct"/>
          </w:tcPr>
          <w:p w14:paraId="6F3659C9" w14:textId="77777777" w:rsidR="00976432" w:rsidRPr="00830019" w:rsidRDefault="00976432" w:rsidP="00FB35B6">
            <w:pPr>
              <w:jc w:val="right"/>
              <w:rPr>
                <w:sz w:val="20"/>
                <w:szCs w:val="20"/>
                <w:lang w:val="en-US"/>
              </w:rPr>
            </w:pPr>
            <w:r w:rsidRPr="00A37951">
              <w:rPr>
                <w:sz w:val="20"/>
                <w:szCs w:val="20"/>
                <w:lang w:val="en-US"/>
              </w:rPr>
              <w:t>0.0</w:t>
            </w:r>
            <w:r>
              <w:rPr>
                <w:sz w:val="20"/>
                <w:szCs w:val="20"/>
                <w:lang w:val="en-US"/>
              </w:rPr>
              <w:t>0</w:t>
            </w:r>
          </w:p>
        </w:tc>
        <w:tc>
          <w:tcPr>
            <w:tcW w:w="731" w:type="pct"/>
          </w:tcPr>
          <w:p w14:paraId="131F6C5C" w14:textId="77777777" w:rsidR="00976432" w:rsidRPr="00830019" w:rsidRDefault="00976432" w:rsidP="00FB35B6">
            <w:pPr>
              <w:jc w:val="right"/>
              <w:rPr>
                <w:sz w:val="20"/>
                <w:szCs w:val="20"/>
                <w:lang w:val="en-US"/>
              </w:rPr>
            </w:pPr>
            <w:r w:rsidRPr="00A37951">
              <w:rPr>
                <w:sz w:val="20"/>
                <w:szCs w:val="20"/>
                <w:lang w:val="en-US"/>
              </w:rPr>
              <w:t>0.0</w:t>
            </w:r>
            <w:r>
              <w:rPr>
                <w:sz w:val="20"/>
                <w:szCs w:val="20"/>
                <w:lang w:val="en-US"/>
              </w:rPr>
              <w:t>0</w:t>
            </w:r>
          </w:p>
        </w:tc>
        <w:tc>
          <w:tcPr>
            <w:tcW w:w="768" w:type="pct"/>
          </w:tcPr>
          <w:p w14:paraId="378CAE1C" w14:textId="77777777" w:rsidR="00976432" w:rsidRPr="004F5EEB" w:rsidRDefault="00976432" w:rsidP="00FB35B6">
            <w:pPr>
              <w:jc w:val="right"/>
              <w:rPr>
                <w:sz w:val="20"/>
                <w:szCs w:val="20"/>
                <w:lang w:val="en-US"/>
              </w:rPr>
            </w:pPr>
            <w:r w:rsidRPr="004F5EEB">
              <w:rPr>
                <w:sz w:val="20"/>
                <w:szCs w:val="20"/>
                <w:lang w:val="en-US"/>
              </w:rPr>
              <w:t>0.00</w:t>
            </w:r>
          </w:p>
        </w:tc>
      </w:tr>
      <w:tr w:rsidR="00976432" w:rsidRPr="00830019" w14:paraId="63D18DD6" w14:textId="77777777" w:rsidTr="00FB35B6">
        <w:trPr>
          <w:trHeight w:val="264"/>
        </w:trPr>
        <w:tc>
          <w:tcPr>
            <w:tcW w:w="709" w:type="pct"/>
            <w:vMerge/>
            <w:vAlign w:val="center"/>
            <w:hideMark/>
          </w:tcPr>
          <w:p w14:paraId="41D1F734" w14:textId="77777777" w:rsidR="00976432" w:rsidRPr="00830019" w:rsidRDefault="00976432" w:rsidP="00FB35B6">
            <w:pPr>
              <w:rPr>
                <w:sz w:val="20"/>
                <w:szCs w:val="20"/>
                <w:lang w:val="en-US"/>
              </w:rPr>
            </w:pPr>
          </w:p>
        </w:tc>
        <w:tc>
          <w:tcPr>
            <w:tcW w:w="1330" w:type="pct"/>
            <w:hideMark/>
          </w:tcPr>
          <w:p w14:paraId="2F056AE5" w14:textId="77777777" w:rsidR="00976432" w:rsidRPr="00830019" w:rsidRDefault="00976432" w:rsidP="00FB35B6">
            <w:pPr>
              <w:jc w:val="left"/>
              <w:rPr>
                <w:sz w:val="20"/>
                <w:szCs w:val="20"/>
                <w:lang w:val="en-US"/>
              </w:rPr>
            </w:pPr>
            <w:r w:rsidRPr="00830019">
              <w:rPr>
                <w:sz w:val="20"/>
                <w:szCs w:val="20"/>
                <w:lang w:val="en-US"/>
              </w:rPr>
              <w:t>Funding (US $)</w:t>
            </w:r>
          </w:p>
        </w:tc>
        <w:tc>
          <w:tcPr>
            <w:tcW w:w="731" w:type="pct"/>
          </w:tcPr>
          <w:p w14:paraId="7DE2A755" w14:textId="77777777" w:rsidR="00976432" w:rsidRPr="00592F78" w:rsidRDefault="00976432" w:rsidP="00FB35B6">
            <w:pPr>
              <w:jc w:val="right"/>
              <w:rPr>
                <w:sz w:val="20"/>
                <w:szCs w:val="20"/>
                <w:lang w:val="en-US"/>
              </w:rPr>
            </w:pPr>
            <w:r w:rsidRPr="00592F78">
              <w:rPr>
                <w:sz w:val="20"/>
                <w:szCs w:val="20"/>
                <w:lang w:val="en-US"/>
              </w:rPr>
              <w:t>95,320*</w:t>
            </w:r>
          </w:p>
        </w:tc>
        <w:tc>
          <w:tcPr>
            <w:tcW w:w="731" w:type="pct"/>
          </w:tcPr>
          <w:p w14:paraId="7B3A6767" w14:textId="77777777" w:rsidR="00976432" w:rsidRPr="00830019" w:rsidRDefault="00976432" w:rsidP="00FB35B6">
            <w:pPr>
              <w:jc w:val="right"/>
              <w:rPr>
                <w:sz w:val="20"/>
                <w:szCs w:val="20"/>
                <w:lang w:val="en-US"/>
              </w:rPr>
            </w:pPr>
            <w:r>
              <w:rPr>
                <w:sz w:val="20"/>
                <w:szCs w:val="20"/>
                <w:lang w:val="en-US"/>
              </w:rPr>
              <w:t>0</w:t>
            </w:r>
          </w:p>
        </w:tc>
        <w:tc>
          <w:tcPr>
            <w:tcW w:w="731" w:type="pct"/>
          </w:tcPr>
          <w:p w14:paraId="0A9DE09E" w14:textId="77777777" w:rsidR="00976432" w:rsidRPr="00830019" w:rsidRDefault="00976432" w:rsidP="00FB35B6">
            <w:pPr>
              <w:jc w:val="right"/>
              <w:rPr>
                <w:sz w:val="20"/>
                <w:szCs w:val="20"/>
                <w:lang w:val="en-US"/>
              </w:rPr>
            </w:pPr>
            <w:r>
              <w:rPr>
                <w:sz w:val="20"/>
                <w:szCs w:val="20"/>
                <w:lang w:val="en-US"/>
              </w:rPr>
              <w:t>0</w:t>
            </w:r>
          </w:p>
        </w:tc>
        <w:tc>
          <w:tcPr>
            <w:tcW w:w="768" w:type="pct"/>
          </w:tcPr>
          <w:p w14:paraId="65BECD29" w14:textId="77777777" w:rsidR="00976432" w:rsidRPr="004F5EEB" w:rsidRDefault="00976432" w:rsidP="00FB35B6">
            <w:pPr>
              <w:jc w:val="right"/>
              <w:rPr>
                <w:sz w:val="20"/>
                <w:szCs w:val="20"/>
                <w:lang w:val="en-US"/>
              </w:rPr>
            </w:pPr>
            <w:r w:rsidRPr="004F5EEB">
              <w:rPr>
                <w:sz w:val="20"/>
                <w:szCs w:val="20"/>
                <w:lang w:val="en-US"/>
              </w:rPr>
              <w:t>95,320*</w:t>
            </w:r>
          </w:p>
        </w:tc>
      </w:tr>
    </w:tbl>
    <w:p w14:paraId="793B32D0" w14:textId="77777777" w:rsidR="00976432" w:rsidRDefault="00976432" w:rsidP="00976432">
      <w:pPr>
        <w:ind w:right="-563"/>
        <w:rPr>
          <w:sz w:val="18"/>
          <w:szCs w:val="18"/>
        </w:rPr>
      </w:pPr>
      <w:r>
        <w:rPr>
          <w:sz w:val="18"/>
          <w:szCs w:val="18"/>
        </w:rPr>
        <w:t>*</w:t>
      </w:r>
      <w:r w:rsidRPr="24EE9971">
        <w:rPr>
          <w:sz w:val="18"/>
          <w:szCs w:val="18"/>
        </w:rPr>
        <w:t xml:space="preserve">Including US $79,100 for UNEP and US $32,100 for UNIDO for additional activities to maintain energy efficiency (decision 89/6) </w:t>
      </w:r>
    </w:p>
    <w:p w14:paraId="6F19613A" w14:textId="77777777" w:rsidR="00976432" w:rsidRPr="00862FA7" w:rsidRDefault="00976432" w:rsidP="00976432">
      <w:pPr>
        <w:jc w:val="left"/>
        <w:rPr>
          <w:sz w:val="18"/>
          <w:szCs w:val="18"/>
        </w:rPr>
      </w:pPr>
    </w:p>
    <w:tbl>
      <w:tblPr>
        <w:tblStyle w:val="TableGrid"/>
        <w:tblW w:w="10207" w:type="dxa"/>
        <w:tblInd w:w="-1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08"/>
        <w:gridCol w:w="1087"/>
        <w:gridCol w:w="1328"/>
        <w:gridCol w:w="835"/>
        <w:gridCol w:w="836"/>
        <w:gridCol w:w="835"/>
        <w:gridCol w:w="836"/>
        <w:gridCol w:w="835"/>
        <w:gridCol w:w="836"/>
        <w:gridCol w:w="835"/>
        <w:gridCol w:w="836"/>
      </w:tblGrid>
      <w:tr w:rsidR="00976432" w:rsidRPr="00830019" w14:paraId="7F071C45" w14:textId="77777777" w:rsidTr="00CE0527">
        <w:trPr>
          <w:trHeight w:val="282"/>
        </w:trPr>
        <w:tc>
          <w:tcPr>
            <w:tcW w:w="3523" w:type="dxa"/>
            <w:gridSpan w:val="3"/>
            <w:tcBorders>
              <w:top w:val="single" w:sz="2" w:space="0" w:color="auto"/>
              <w:left w:val="single" w:sz="2" w:space="0" w:color="auto"/>
              <w:bottom w:val="single" w:sz="2" w:space="0" w:color="auto"/>
              <w:right w:val="single" w:sz="2" w:space="0" w:color="auto"/>
            </w:tcBorders>
            <w:hideMark/>
          </w:tcPr>
          <w:p w14:paraId="3BB3DE17" w14:textId="77777777" w:rsidR="00976432" w:rsidRPr="00830019" w:rsidRDefault="00976432" w:rsidP="00FB35B6">
            <w:pPr>
              <w:spacing w:afterLines="20" w:after="48"/>
              <w:ind w:left="38"/>
              <w:jc w:val="left"/>
              <w:rPr>
                <w:b/>
                <w:sz w:val="20"/>
                <w:szCs w:val="20"/>
                <w:lang w:val="en-US"/>
              </w:rPr>
            </w:pPr>
            <w:r w:rsidRPr="00830019">
              <w:rPr>
                <w:b/>
                <w:sz w:val="20"/>
                <w:szCs w:val="20"/>
                <w:lang w:val="en-US"/>
              </w:rPr>
              <w:t>(VI) PROJECT DATA</w:t>
            </w:r>
            <w:r>
              <w:rPr>
                <w:b/>
                <w:sz w:val="20"/>
                <w:szCs w:val="20"/>
                <w:lang w:val="en-US"/>
              </w:rPr>
              <w:t xml:space="preserve"> </w:t>
            </w:r>
          </w:p>
        </w:tc>
        <w:tc>
          <w:tcPr>
            <w:tcW w:w="835" w:type="dxa"/>
            <w:tcBorders>
              <w:top w:val="single" w:sz="2" w:space="0" w:color="auto"/>
              <w:left w:val="single" w:sz="2" w:space="0" w:color="auto"/>
              <w:bottom w:val="single" w:sz="2" w:space="0" w:color="auto"/>
              <w:right w:val="single" w:sz="2" w:space="0" w:color="auto"/>
            </w:tcBorders>
            <w:hideMark/>
          </w:tcPr>
          <w:p w14:paraId="7E5BE11B" w14:textId="77777777" w:rsidR="00976432" w:rsidRPr="00830019" w:rsidRDefault="00976432" w:rsidP="00FB35B6">
            <w:pPr>
              <w:spacing w:afterLines="20" w:after="48"/>
              <w:ind w:left="38"/>
              <w:jc w:val="center"/>
              <w:rPr>
                <w:b/>
                <w:sz w:val="20"/>
                <w:szCs w:val="20"/>
                <w:highlight w:val="cyan"/>
                <w:lang w:val="en-US"/>
              </w:rPr>
            </w:pPr>
            <w:r w:rsidRPr="004168D5">
              <w:rPr>
                <w:b/>
                <w:sz w:val="20"/>
                <w:szCs w:val="20"/>
                <w:lang w:val="en-US"/>
              </w:rPr>
              <w:t>20</w:t>
            </w:r>
            <w:r>
              <w:rPr>
                <w:b/>
                <w:sz w:val="20"/>
                <w:szCs w:val="20"/>
                <w:lang w:val="en-US"/>
              </w:rPr>
              <w:t>20</w:t>
            </w:r>
          </w:p>
        </w:tc>
        <w:tc>
          <w:tcPr>
            <w:tcW w:w="836" w:type="dxa"/>
            <w:tcBorders>
              <w:top w:val="single" w:sz="2" w:space="0" w:color="auto"/>
              <w:left w:val="single" w:sz="2" w:space="0" w:color="auto"/>
              <w:bottom w:val="single" w:sz="2" w:space="0" w:color="auto"/>
              <w:right w:val="single" w:sz="2" w:space="0" w:color="auto"/>
            </w:tcBorders>
            <w:hideMark/>
          </w:tcPr>
          <w:p w14:paraId="25D7D753" w14:textId="77777777" w:rsidR="00976432" w:rsidRPr="00830019" w:rsidRDefault="00976432" w:rsidP="00FB35B6">
            <w:pPr>
              <w:spacing w:afterLines="20" w:after="48"/>
              <w:jc w:val="center"/>
              <w:rPr>
                <w:b/>
                <w:sz w:val="20"/>
                <w:szCs w:val="20"/>
                <w:highlight w:val="cyan"/>
                <w:lang w:val="en-US"/>
              </w:rPr>
            </w:pPr>
            <w:r w:rsidRPr="004168D5">
              <w:rPr>
                <w:b/>
                <w:sz w:val="20"/>
                <w:szCs w:val="20"/>
                <w:lang w:val="en-US"/>
              </w:rPr>
              <w:t>20</w:t>
            </w:r>
            <w:r>
              <w:rPr>
                <w:b/>
                <w:sz w:val="20"/>
                <w:szCs w:val="20"/>
                <w:lang w:val="en-US"/>
              </w:rPr>
              <w:t>21-2023</w:t>
            </w:r>
          </w:p>
        </w:tc>
        <w:tc>
          <w:tcPr>
            <w:tcW w:w="835" w:type="dxa"/>
            <w:tcBorders>
              <w:top w:val="single" w:sz="2" w:space="0" w:color="auto"/>
              <w:left w:val="single" w:sz="2" w:space="0" w:color="auto"/>
              <w:bottom w:val="single" w:sz="2" w:space="0" w:color="auto"/>
              <w:right w:val="single" w:sz="2" w:space="0" w:color="auto"/>
            </w:tcBorders>
            <w:hideMark/>
          </w:tcPr>
          <w:p w14:paraId="646C5135" w14:textId="77777777" w:rsidR="00976432" w:rsidRPr="00830019" w:rsidRDefault="00976432" w:rsidP="00FB35B6">
            <w:pPr>
              <w:spacing w:afterLines="20" w:after="48"/>
              <w:jc w:val="center"/>
              <w:rPr>
                <w:b/>
                <w:sz w:val="20"/>
                <w:szCs w:val="20"/>
                <w:highlight w:val="cyan"/>
                <w:lang w:val="en-US"/>
              </w:rPr>
            </w:pPr>
            <w:r w:rsidRPr="004168D5">
              <w:rPr>
                <w:b/>
                <w:sz w:val="20"/>
                <w:szCs w:val="20"/>
                <w:lang w:val="en-US"/>
              </w:rPr>
              <w:t>20</w:t>
            </w:r>
            <w:r>
              <w:rPr>
                <w:b/>
                <w:sz w:val="20"/>
                <w:szCs w:val="20"/>
                <w:lang w:val="en-US"/>
              </w:rPr>
              <w:t>2</w:t>
            </w:r>
            <w:r w:rsidRPr="00C6146F">
              <w:rPr>
                <w:b/>
                <w:sz w:val="20"/>
                <w:szCs w:val="20"/>
                <w:lang w:val="en-US"/>
              </w:rPr>
              <w:t>4*</w:t>
            </w:r>
          </w:p>
        </w:tc>
        <w:tc>
          <w:tcPr>
            <w:tcW w:w="836" w:type="dxa"/>
            <w:tcBorders>
              <w:top w:val="single" w:sz="2" w:space="0" w:color="auto"/>
              <w:left w:val="single" w:sz="2" w:space="0" w:color="auto"/>
              <w:bottom w:val="single" w:sz="2" w:space="0" w:color="auto"/>
              <w:right w:val="single" w:sz="2" w:space="0" w:color="auto"/>
            </w:tcBorders>
            <w:hideMark/>
          </w:tcPr>
          <w:p w14:paraId="2A745817" w14:textId="77777777" w:rsidR="00976432" w:rsidRPr="00830019" w:rsidRDefault="00976432" w:rsidP="00FB35B6">
            <w:pPr>
              <w:spacing w:afterLines="20" w:after="48"/>
              <w:jc w:val="center"/>
              <w:rPr>
                <w:b/>
                <w:sz w:val="20"/>
                <w:szCs w:val="20"/>
                <w:highlight w:val="cyan"/>
                <w:lang w:val="en-US"/>
              </w:rPr>
            </w:pPr>
            <w:r w:rsidRPr="004168D5">
              <w:rPr>
                <w:b/>
                <w:sz w:val="20"/>
                <w:szCs w:val="20"/>
                <w:lang w:val="en-US"/>
              </w:rPr>
              <w:t>20</w:t>
            </w:r>
            <w:r>
              <w:rPr>
                <w:b/>
                <w:sz w:val="20"/>
                <w:szCs w:val="20"/>
                <w:lang w:val="en-US"/>
              </w:rPr>
              <w:t>25-2026</w:t>
            </w:r>
          </w:p>
        </w:tc>
        <w:tc>
          <w:tcPr>
            <w:tcW w:w="835" w:type="dxa"/>
            <w:tcBorders>
              <w:top w:val="single" w:sz="2" w:space="0" w:color="auto"/>
              <w:left w:val="single" w:sz="2" w:space="0" w:color="auto"/>
              <w:bottom w:val="single" w:sz="2" w:space="0" w:color="auto"/>
              <w:right w:val="single" w:sz="2" w:space="0" w:color="auto"/>
            </w:tcBorders>
            <w:hideMark/>
          </w:tcPr>
          <w:p w14:paraId="4C642B2B" w14:textId="77777777" w:rsidR="00976432" w:rsidRPr="00830019" w:rsidRDefault="00976432" w:rsidP="00FB35B6">
            <w:pPr>
              <w:spacing w:afterLines="20" w:after="48"/>
              <w:jc w:val="center"/>
              <w:rPr>
                <w:b/>
                <w:sz w:val="20"/>
                <w:szCs w:val="20"/>
                <w:highlight w:val="cyan"/>
                <w:lang w:val="en-US"/>
              </w:rPr>
            </w:pPr>
            <w:r w:rsidRPr="004168D5">
              <w:rPr>
                <w:b/>
                <w:sz w:val="20"/>
                <w:szCs w:val="20"/>
                <w:lang w:val="en-US"/>
              </w:rPr>
              <w:t>20</w:t>
            </w:r>
            <w:r>
              <w:rPr>
                <w:b/>
                <w:sz w:val="20"/>
                <w:szCs w:val="20"/>
                <w:lang w:val="en-US"/>
              </w:rPr>
              <w:t>27</w:t>
            </w:r>
          </w:p>
        </w:tc>
        <w:tc>
          <w:tcPr>
            <w:tcW w:w="836" w:type="dxa"/>
            <w:tcBorders>
              <w:top w:val="single" w:sz="2" w:space="0" w:color="auto"/>
              <w:left w:val="single" w:sz="2" w:space="0" w:color="auto"/>
              <w:bottom w:val="single" w:sz="2" w:space="0" w:color="auto"/>
              <w:right w:val="single" w:sz="2" w:space="0" w:color="auto"/>
            </w:tcBorders>
          </w:tcPr>
          <w:p w14:paraId="39D8EF08" w14:textId="77777777" w:rsidR="00976432" w:rsidRPr="00830019" w:rsidRDefault="00976432" w:rsidP="00FB35B6">
            <w:pPr>
              <w:spacing w:afterLines="20" w:after="48"/>
              <w:jc w:val="center"/>
              <w:rPr>
                <w:b/>
                <w:sz w:val="20"/>
                <w:szCs w:val="20"/>
                <w:lang w:val="en-US"/>
              </w:rPr>
            </w:pPr>
            <w:r>
              <w:rPr>
                <w:b/>
                <w:sz w:val="20"/>
                <w:szCs w:val="20"/>
                <w:lang w:val="en-US"/>
              </w:rPr>
              <w:t>2028-2029</w:t>
            </w:r>
          </w:p>
        </w:tc>
        <w:tc>
          <w:tcPr>
            <w:tcW w:w="835" w:type="dxa"/>
            <w:tcBorders>
              <w:top w:val="single" w:sz="2" w:space="0" w:color="auto"/>
              <w:left w:val="single" w:sz="2" w:space="0" w:color="auto"/>
              <w:bottom w:val="single" w:sz="2" w:space="0" w:color="auto"/>
              <w:right w:val="single" w:sz="2" w:space="0" w:color="auto"/>
            </w:tcBorders>
          </w:tcPr>
          <w:p w14:paraId="5256DAA6" w14:textId="77777777" w:rsidR="00976432" w:rsidRPr="00830019" w:rsidRDefault="00976432" w:rsidP="00FB35B6">
            <w:pPr>
              <w:spacing w:afterLines="20" w:after="48"/>
              <w:jc w:val="center"/>
              <w:rPr>
                <w:b/>
                <w:sz w:val="20"/>
                <w:szCs w:val="20"/>
                <w:lang w:val="en-US"/>
              </w:rPr>
            </w:pPr>
            <w:r>
              <w:rPr>
                <w:b/>
                <w:sz w:val="20"/>
                <w:szCs w:val="20"/>
                <w:lang w:val="en-US"/>
              </w:rPr>
              <w:t>2030</w:t>
            </w:r>
          </w:p>
        </w:tc>
        <w:tc>
          <w:tcPr>
            <w:tcW w:w="836" w:type="dxa"/>
            <w:tcBorders>
              <w:top w:val="single" w:sz="2" w:space="0" w:color="auto"/>
              <w:left w:val="single" w:sz="2" w:space="0" w:color="auto"/>
              <w:bottom w:val="single" w:sz="2" w:space="0" w:color="auto"/>
              <w:right w:val="single" w:sz="2" w:space="0" w:color="auto"/>
            </w:tcBorders>
            <w:hideMark/>
          </w:tcPr>
          <w:p w14:paraId="690EFCDA" w14:textId="77777777" w:rsidR="00976432" w:rsidRPr="00830019" w:rsidRDefault="00976432" w:rsidP="00FB35B6">
            <w:pPr>
              <w:spacing w:afterLines="20" w:after="48"/>
              <w:jc w:val="center"/>
              <w:rPr>
                <w:b/>
                <w:sz w:val="20"/>
                <w:szCs w:val="20"/>
                <w:lang w:val="en-US"/>
              </w:rPr>
            </w:pPr>
            <w:r w:rsidRPr="00830019">
              <w:rPr>
                <w:b/>
                <w:sz w:val="20"/>
                <w:szCs w:val="20"/>
                <w:lang w:val="en-US"/>
              </w:rPr>
              <w:t>Total</w:t>
            </w:r>
          </w:p>
        </w:tc>
      </w:tr>
      <w:tr w:rsidR="00976432" w:rsidRPr="00830019" w14:paraId="21B5B38B" w14:textId="77777777" w:rsidTr="00CE0527">
        <w:trPr>
          <w:trHeight w:val="233"/>
        </w:trPr>
        <w:tc>
          <w:tcPr>
            <w:tcW w:w="3523" w:type="dxa"/>
            <w:gridSpan w:val="3"/>
            <w:tcBorders>
              <w:top w:val="single" w:sz="2" w:space="0" w:color="auto"/>
              <w:left w:val="single" w:sz="2" w:space="0" w:color="auto"/>
              <w:bottom w:val="single" w:sz="2" w:space="0" w:color="auto"/>
              <w:right w:val="single" w:sz="2" w:space="0" w:color="auto"/>
            </w:tcBorders>
            <w:hideMark/>
          </w:tcPr>
          <w:p w14:paraId="4ED4848B" w14:textId="77777777" w:rsidR="00976432" w:rsidRPr="00830019" w:rsidRDefault="00976432" w:rsidP="00FB35B6">
            <w:pPr>
              <w:spacing w:after="60"/>
              <w:ind w:left="38"/>
              <w:jc w:val="left"/>
              <w:rPr>
                <w:sz w:val="20"/>
                <w:szCs w:val="20"/>
                <w:lang w:val="en-US"/>
              </w:rPr>
            </w:pPr>
            <w:r w:rsidRPr="00830019">
              <w:rPr>
                <w:sz w:val="20"/>
                <w:szCs w:val="20"/>
                <w:lang w:val="en-US"/>
              </w:rPr>
              <w:t>Montreal Protocol consumption limits</w:t>
            </w:r>
            <w:r>
              <w:rPr>
                <w:sz w:val="20"/>
                <w:szCs w:val="20"/>
                <w:lang w:val="en-US"/>
              </w:rPr>
              <w:t xml:space="preserve"> (ODP </w:t>
            </w:r>
            <w:proofErr w:type="spellStart"/>
            <w:r>
              <w:rPr>
                <w:sz w:val="20"/>
                <w:szCs w:val="20"/>
                <w:lang w:val="en-US"/>
              </w:rPr>
              <w:t>tonnes</w:t>
            </w:r>
            <w:proofErr w:type="spellEnd"/>
            <w:r>
              <w:rPr>
                <w:sz w:val="20"/>
                <w:szCs w:val="20"/>
                <w:lang w:val="en-US"/>
              </w:rPr>
              <w:t>)</w:t>
            </w:r>
          </w:p>
        </w:tc>
        <w:tc>
          <w:tcPr>
            <w:tcW w:w="835" w:type="dxa"/>
            <w:tcBorders>
              <w:top w:val="single" w:sz="2" w:space="0" w:color="auto"/>
              <w:left w:val="single" w:sz="2" w:space="0" w:color="auto"/>
              <w:bottom w:val="single" w:sz="2" w:space="0" w:color="auto"/>
              <w:right w:val="single" w:sz="2" w:space="0" w:color="auto"/>
            </w:tcBorders>
          </w:tcPr>
          <w:p w14:paraId="49ED9D8A" w14:textId="77777777" w:rsidR="00976432" w:rsidRPr="008B0FF0" w:rsidRDefault="00976432" w:rsidP="00FB35B6">
            <w:pPr>
              <w:spacing w:after="60"/>
              <w:ind w:left="38"/>
              <w:jc w:val="right"/>
              <w:rPr>
                <w:sz w:val="20"/>
                <w:szCs w:val="20"/>
                <w:lang w:val="en-US"/>
              </w:rPr>
            </w:pPr>
            <w:r>
              <w:rPr>
                <w:sz w:val="20"/>
                <w:szCs w:val="20"/>
                <w:lang w:val="en-US"/>
              </w:rPr>
              <w:t>0.13</w:t>
            </w:r>
          </w:p>
        </w:tc>
        <w:tc>
          <w:tcPr>
            <w:tcW w:w="836" w:type="dxa"/>
            <w:tcBorders>
              <w:top w:val="single" w:sz="2" w:space="0" w:color="auto"/>
              <w:left w:val="single" w:sz="2" w:space="0" w:color="auto"/>
              <w:bottom w:val="single" w:sz="2" w:space="0" w:color="auto"/>
              <w:right w:val="single" w:sz="2" w:space="0" w:color="auto"/>
            </w:tcBorders>
          </w:tcPr>
          <w:p w14:paraId="3BC19731" w14:textId="77777777" w:rsidR="00976432" w:rsidRPr="008B0FF0" w:rsidRDefault="00976432" w:rsidP="00FB35B6">
            <w:pPr>
              <w:spacing w:after="60"/>
              <w:jc w:val="right"/>
              <w:rPr>
                <w:sz w:val="20"/>
                <w:szCs w:val="20"/>
                <w:lang w:val="en-US"/>
              </w:rPr>
            </w:pPr>
            <w:r>
              <w:rPr>
                <w:sz w:val="20"/>
                <w:szCs w:val="20"/>
                <w:lang w:val="en-US"/>
              </w:rPr>
              <w:t>0.13</w:t>
            </w:r>
          </w:p>
        </w:tc>
        <w:tc>
          <w:tcPr>
            <w:tcW w:w="835" w:type="dxa"/>
            <w:tcBorders>
              <w:top w:val="single" w:sz="2" w:space="0" w:color="auto"/>
              <w:left w:val="single" w:sz="2" w:space="0" w:color="auto"/>
              <w:bottom w:val="single" w:sz="2" w:space="0" w:color="auto"/>
              <w:right w:val="single" w:sz="2" w:space="0" w:color="auto"/>
            </w:tcBorders>
          </w:tcPr>
          <w:p w14:paraId="0CD20766" w14:textId="77777777" w:rsidR="00976432" w:rsidRPr="008B0FF0" w:rsidRDefault="00976432" w:rsidP="00FB35B6">
            <w:pPr>
              <w:spacing w:after="60"/>
              <w:jc w:val="right"/>
              <w:rPr>
                <w:sz w:val="20"/>
                <w:szCs w:val="20"/>
                <w:lang w:val="en-US"/>
              </w:rPr>
            </w:pPr>
            <w:r>
              <w:rPr>
                <w:sz w:val="20"/>
                <w:szCs w:val="20"/>
                <w:lang w:val="en-US"/>
              </w:rPr>
              <w:t>0.13</w:t>
            </w:r>
          </w:p>
        </w:tc>
        <w:tc>
          <w:tcPr>
            <w:tcW w:w="836" w:type="dxa"/>
            <w:tcBorders>
              <w:top w:val="single" w:sz="2" w:space="0" w:color="auto"/>
              <w:left w:val="single" w:sz="2" w:space="0" w:color="auto"/>
              <w:bottom w:val="single" w:sz="2" w:space="0" w:color="auto"/>
              <w:right w:val="single" w:sz="2" w:space="0" w:color="auto"/>
            </w:tcBorders>
          </w:tcPr>
          <w:p w14:paraId="70728A4D"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5" w:type="dxa"/>
            <w:tcBorders>
              <w:top w:val="single" w:sz="2" w:space="0" w:color="auto"/>
              <w:left w:val="single" w:sz="2" w:space="0" w:color="auto"/>
              <w:bottom w:val="single" w:sz="2" w:space="0" w:color="auto"/>
              <w:right w:val="single" w:sz="2" w:space="0" w:color="auto"/>
            </w:tcBorders>
          </w:tcPr>
          <w:p w14:paraId="7530994A"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6" w:type="dxa"/>
            <w:tcBorders>
              <w:top w:val="single" w:sz="2" w:space="0" w:color="auto"/>
              <w:left w:val="single" w:sz="2" w:space="0" w:color="auto"/>
              <w:bottom w:val="single" w:sz="2" w:space="0" w:color="auto"/>
              <w:right w:val="single" w:sz="2" w:space="0" w:color="auto"/>
            </w:tcBorders>
          </w:tcPr>
          <w:p w14:paraId="6475ACAF"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5" w:type="dxa"/>
            <w:tcBorders>
              <w:top w:val="single" w:sz="2" w:space="0" w:color="auto"/>
              <w:left w:val="single" w:sz="2" w:space="0" w:color="auto"/>
              <w:bottom w:val="single" w:sz="2" w:space="0" w:color="auto"/>
              <w:right w:val="single" w:sz="2" w:space="0" w:color="auto"/>
            </w:tcBorders>
          </w:tcPr>
          <w:p w14:paraId="116E98B5" w14:textId="77777777" w:rsidR="00976432" w:rsidRPr="008B0FF0" w:rsidRDefault="00976432" w:rsidP="00FB35B6">
            <w:pPr>
              <w:spacing w:after="60"/>
              <w:jc w:val="right"/>
              <w:rPr>
                <w:sz w:val="20"/>
                <w:szCs w:val="20"/>
                <w:lang w:val="en-US"/>
              </w:rPr>
            </w:pPr>
            <w:r w:rsidRPr="00BF12A7">
              <w:rPr>
                <w:sz w:val="20"/>
                <w:szCs w:val="20"/>
                <w:lang w:val="en-US"/>
              </w:rPr>
              <w:t>0.0</w:t>
            </w:r>
            <w:r>
              <w:rPr>
                <w:sz w:val="20"/>
                <w:szCs w:val="20"/>
                <w:lang w:val="en-US"/>
              </w:rPr>
              <w:t>0</w:t>
            </w:r>
          </w:p>
        </w:tc>
        <w:tc>
          <w:tcPr>
            <w:tcW w:w="836" w:type="dxa"/>
            <w:tcBorders>
              <w:top w:val="single" w:sz="2" w:space="0" w:color="auto"/>
              <w:left w:val="single" w:sz="2" w:space="0" w:color="auto"/>
              <w:bottom w:val="single" w:sz="2" w:space="0" w:color="auto"/>
              <w:right w:val="single" w:sz="2" w:space="0" w:color="auto"/>
            </w:tcBorders>
            <w:hideMark/>
          </w:tcPr>
          <w:p w14:paraId="5AE51724" w14:textId="77777777" w:rsidR="00976432" w:rsidRPr="008B0FF0" w:rsidRDefault="00976432" w:rsidP="00FB35B6">
            <w:pPr>
              <w:spacing w:after="60"/>
              <w:jc w:val="right"/>
              <w:rPr>
                <w:sz w:val="20"/>
                <w:szCs w:val="20"/>
                <w:lang w:val="en-US"/>
              </w:rPr>
            </w:pPr>
            <w:r w:rsidRPr="008B0FF0">
              <w:rPr>
                <w:sz w:val="20"/>
                <w:szCs w:val="20"/>
                <w:lang w:val="en-US"/>
              </w:rPr>
              <w:t>n/a</w:t>
            </w:r>
          </w:p>
        </w:tc>
      </w:tr>
      <w:tr w:rsidR="00976432" w:rsidRPr="00830019" w14:paraId="53A6B587" w14:textId="77777777" w:rsidTr="00CE0527">
        <w:trPr>
          <w:trHeight w:val="269"/>
        </w:trPr>
        <w:tc>
          <w:tcPr>
            <w:tcW w:w="3523" w:type="dxa"/>
            <w:gridSpan w:val="3"/>
            <w:tcBorders>
              <w:top w:val="single" w:sz="2" w:space="0" w:color="auto"/>
              <w:left w:val="single" w:sz="2" w:space="0" w:color="auto"/>
              <w:bottom w:val="single" w:sz="2" w:space="0" w:color="auto"/>
              <w:right w:val="single" w:sz="2" w:space="0" w:color="auto"/>
            </w:tcBorders>
            <w:hideMark/>
          </w:tcPr>
          <w:p w14:paraId="52B5B1D0" w14:textId="77777777" w:rsidR="00976432" w:rsidRPr="00830019" w:rsidRDefault="00976432" w:rsidP="00FB35B6">
            <w:pPr>
              <w:spacing w:after="60"/>
              <w:ind w:left="38"/>
              <w:jc w:val="left"/>
              <w:rPr>
                <w:sz w:val="20"/>
                <w:szCs w:val="20"/>
                <w:lang w:val="en-US"/>
              </w:rPr>
            </w:pPr>
            <w:r w:rsidRPr="00830019">
              <w:rPr>
                <w:sz w:val="20"/>
                <w:szCs w:val="20"/>
                <w:lang w:val="en-US"/>
              </w:rPr>
              <w:t>Maximum allowable consumption (ODP</w:t>
            </w:r>
            <w:r>
              <w:rPr>
                <w:sz w:val="20"/>
                <w:szCs w:val="20"/>
                <w:lang w:val="en-US"/>
              </w:rPr>
              <w:t> </w:t>
            </w:r>
            <w:proofErr w:type="spellStart"/>
            <w:r w:rsidRPr="00830019">
              <w:rPr>
                <w:sz w:val="20"/>
                <w:szCs w:val="20"/>
                <w:lang w:val="en-US"/>
              </w:rPr>
              <w:t>tonnes</w:t>
            </w:r>
            <w:proofErr w:type="spellEnd"/>
            <w:r w:rsidRPr="00830019">
              <w:rPr>
                <w:sz w:val="20"/>
                <w:szCs w:val="20"/>
                <w:lang w:val="en-US"/>
              </w:rPr>
              <w:t>)</w:t>
            </w:r>
          </w:p>
        </w:tc>
        <w:tc>
          <w:tcPr>
            <w:tcW w:w="835" w:type="dxa"/>
            <w:tcBorders>
              <w:top w:val="single" w:sz="2" w:space="0" w:color="auto"/>
              <w:left w:val="single" w:sz="2" w:space="0" w:color="auto"/>
              <w:bottom w:val="single" w:sz="2" w:space="0" w:color="auto"/>
              <w:right w:val="single" w:sz="2" w:space="0" w:color="auto"/>
            </w:tcBorders>
          </w:tcPr>
          <w:p w14:paraId="1F735BFF" w14:textId="77777777" w:rsidR="00976432" w:rsidRPr="008B0FF0" w:rsidRDefault="00976432" w:rsidP="00FB35B6">
            <w:pPr>
              <w:spacing w:after="60"/>
              <w:ind w:left="38"/>
              <w:jc w:val="right"/>
              <w:rPr>
                <w:sz w:val="20"/>
                <w:szCs w:val="20"/>
                <w:lang w:val="en-US"/>
              </w:rPr>
            </w:pPr>
            <w:r>
              <w:rPr>
                <w:sz w:val="20"/>
                <w:szCs w:val="20"/>
                <w:lang w:val="en-US"/>
              </w:rPr>
              <w:t>0.13</w:t>
            </w:r>
          </w:p>
        </w:tc>
        <w:tc>
          <w:tcPr>
            <w:tcW w:w="836" w:type="dxa"/>
            <w:tcBorders>
              <w:top w:val="single" w:sz="2" w:space="0" w:color="auto"/>
              <w:left w:val="single" w:sz="2" w:space="0" w:color="auto"/>
              <w:bottom w:val="single" w:sz="2" w:space="0" w:color="auto"/>
              <w:right w:val="single" w:sz="2" w:space="0" w:color="auto"/>
            </w:tcBorders>
          </w:tcPr>
          <w:p w14:paraId="279CFA8A" w14:textId="77777777" w:rsidR="00976432" w:rsidRPr="008B0FF0" w:rsidRDefault="00976432" w:rsidP="00FB35B6">
            <w:pPr>
              <w:spacing w:after="60"/>
              <w:jc w:val="right"/>
              <w:rPr>
                <w:sz w:val="20"/>
                <w:szCs w:val="20"/>
                <w:lang w:val="en-US"/>
              </w:rPr>
            </w:pPr>
            <w:r>
              <w:rPr>
                <w:sz w:val="20"/>
                <w:szCs w:val="20"/>
                <w:lang w:val="en-US"/>
              </w:rPr>
              <w:t>0.10</w:t>
            </w:r>
          </w:p>
        </w:tc>
        <w:tc>
          <w:tcPr>
            <w:tcW w:w="835" w:type="dxa"/>
            <w:tcBorders>
              <w:top w:val="single" w:sz="2" w:space="0" w:color="auto"/>
              <w:left w:val="single" w:sz="2" w:space="0" w:color="auto"/>
              <w:bottom w:val="single" w:sz="2" w:space="0" w:color="auto"/>
              <w:right w:val="single" w:sz="2" w:space="0" w:color="auto"/>
            </w:tcBorders>
          </w:tcPr>
          <w:p w14:paraId="4C443CC0" w14:textId="77777777" w:rsidR="00976432" w:rsidRPr="008B0FF0" w:rsidRDefault="00976432" w:rsidP="00FB35B6">
            <w:pPr>
              <w:spacing w:after="60"/>
              <w:jc w:val="right"/>
              <w:rPr>
                <w:sz w:val="20"/>
                <w:szCs w:val="20"/>
                <w:lang w:val="en-US"/>
              </w:rPr>
            </w:pPr>
            <w:r>
              <w:rPr>
                <w:sz w:val="20"/>
                <w:szCs w:val="20"/>
                <w:lang w:val="en-US"/>
              </w:rPr>
              <w:t>0.10</w:t>
            </w:r>
          </w:p>
        </w:tc>
        <w:tc>
          <w:tcPr>
            <w:tcW w:w="836" w:type="dxa"/>
            <w:tcBorders>
              <w:top w:val="single" w:sz="2" w:space="0" w:color="auto"/>
              <w:left w:val="single" w:sz="2" w:space="0" w:color="auto"/>
              <w:bottom w:val="single" w:sz="2" w:space="0" w:color="auto"/>
              <w:right w:val="single" w:sz="2" w:space="0" w:color="auto"/>
            </w:tcBorders>
          </w:tcPr>
          <w:p w14:paraId="70DB6990"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5" w:type="dxa"/>
            <w:tcBorders>
              <w:top w:val="single" w:sz="2" w:space="0" w:color="auto"/>
              <w:left w:val="single" w:sz="2" w:space="0" w:color="auto"/>
              <w:bottom w:val="single" w:sz="2" w:space="0" w:color="auto"/>
              <w:right w:val="single" w:sz="2" w:space="0" w:color="auto"/>
            </w:tcBorders>
          </w:tcPr>
          <w:p w14:paraId="2C6DB505"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6" w:type="dxa"/>
            <w:tcBorders>
              <w:top w:val="single" w:sz="2" w:space="0" w:color="auto"/>
              <w:left w:val="single" w:sz="2" w:space="0" w:color="auto"/>
              <w:bottom w:val="single" w:sz="2" w:space="0" w:color="auto"/>
              <w:right w:val="single" w:sz="2" w:space="0" w:color="auto"/>
            </w:tcBorders>
          </w:tcPr>
          <w:p w14:paraId="07C65677" w14:textId="77777777" w:rsidR="00976432" w:rsidRPr="008B0FF0" w:rsidRDefault="00976432" w:rsidP="00FB35B6">
            <w:pPr>
              <w:spacing w:after="60"/>
              <w:jc w:val="right"/>
              <w:rPr>
                <w:sz w:val="20"/>
                <w:szCs w:val="20"/>
                <w:lang w:val="en-US"/>
              </w:rPr>
            </w:pPr>
            <w:r w:rsidRPr="00BF12A7">
              <w:rPr>
                <w:sz w:val="20"/>
                <w:szCs w:val="20"/>
                <w:lang w:val="en-US"/>
              </w:rPr>
              <w:t>0.065</w:t>
            </w:r>
          </w:p>
        </w:tc>
        <w:tc>
          <w:tcPr>
            <w:tcW w:w="835" w:type="dxa"/>
            <w:tcBorders>
              <w:top w:val="single" w:sz="2" w:space="0" w:color="auto"/>
              <w:left w:val="single" w:sz="2" w:space="0" w:color="auto"/>
              <w:bottom w:val="single" w:sz="2" w:space="0" w:color="auto"/>
              <w:right w:val="single" w:sz="2" w:space="0" w:color="auto"/>
            </w:tcBorders>
          </w:tcPr>
          <w:p w14:paraId="5EEFB7F2" w14:textId="77777777" w:rsidR="00976432" w:rsidRPr="008B0FF0" w:rsidRDefault="00976432" w:rsidP="00FB35B6">
            <w:pPr>
              <w:spacing w:after="60"/>
              <w:jc w:val="right"/>
              <w:rPr>
                <w:sz w:val="20"/>
                <w:szCs w:val="20"/>
                <w:lang w:val="en-US"/>
              </w:rPr>
            </w:pPr>
            <w:r w:rsidRPr="00BF12A7">
              <w:rPr>
                <w:sz w:val="20"/>
                <w:szCs w:val="20"/>
                <w:lang w:val="en-US"/>
              </w:rPr>
              <w:t>0.0</w:t>
            </w:r>
            <w:r>
              <w:rPr>
                <w:sz w:val="20"/>
                <w:szCs w:val="20"/>
                <w:lang w:val="en-US"/>
              </w:rPr>
              <w:t>0</w:t>
            </w:r>
          </w:p>
        </w:tc>
        <w:tc>
          <w:tcPr>
            <w:tcW w:w="836" w:type="dxa"/>
            <w:tcBorders>
              <w:top w:val="single" w:sz="2" w:space="0" w:color="auto"/>
              <w:left w:val="single" w:sz="2" w:space="0" w:color="auto"/>
              <w:bottom w:val="single" w:sz="2" w:space="0" w:color="auto"/>
              <w:right w:val="single" w:sz="2" w:space="0" w:color="auto"/>
            </w:tcBorders>
            <w:hideMark/>
          </w:tcPr>
          <w:p w14:paraId="2D7098E8" w14:textId="77777777" w:rsidR="00976432" w:rsidRPr="008B0FF0" w:rsidRDefault="00976432" w:rsidP="00FB35B6">
            <w:pPr>
              <w:spacing w:after="60"/>
              <w:jc w:val="right"/>
              <w:rPr>
                <w:sz w:val="20"/>
                <w:szCs w:val="20"/>
                <w:lang w:val="en-US"/>
              </w:rPr>
            </w:pPr>
            <w:r w:rsidRPr="008B0FF0">
              <w:rPr>
                <w:sz w:val="20"/>
                <w:szCs w:val="20"/>
                <w:lang w:val="en-US"/>
              </w:rPr>
              <w:t>n/a</w:t>
            </w:r>
          </w:p>
        </w:tc>
      </w:tr>
      <w:tr w:rsidR="00976432" w:rsidRPr="004A5C5C" w14:paraId="405F8A36" w14:textId="77777777" w:rsidTr="00CE0527">
        <w:trPr>
          <w:trHeight w:val="233"/>
        </w:trPr>
        <w:tc>
          <w:tcPr>
            <w:tcW w:w="1108" w:type="dxa"/>
            <w:vMerge w:val="restart"/>
            <w:tcBorders>
              <w:top w:val="single" w:sz="2" w:space="0" w:color="auto"/>
              <w:left w:val="single" w:sz="4" w:space="0" w:color="auto"/>
              <w:bottom w:val="single" w:sz="4" w:space="0" w:color="auto"/>
              <w:right w:val="single" w:sz="4" w:space="0" w:color="auto"/>
            </w:tcBorders>
            <w:hideMark/>
          </w:tcPr>
          <w:p w14:paraId="3D8ECD31" w14:textId="77777777" w:rsidR="00976432" w:rsidRPr="004A5C5C" w:rsidRDefault="00976432" w:rsidP="00FB35B6">
            <w:pPr>
              <w:spacing w:after="60"/>
              <w:ind w:left="38"/>
              <w:jc w:val="left"/>
              <w:rPr>
                <w:sz w:val="20"/>
                <w:szCs w:val="20"/>
                <w:lang w:val="en-US"/>
              </w:rPr>
            </w:pPr>
            <w:r w:rsidRPr="004A5C5C">
              <w:rPr>
                <w:sz w:val="20"/>
                <w:szCs w:val="20"/>
                <w:lang w:val="en-US"/>
              </w:rPr>
              <w:t>Funding agreed in principle (US $)</w:t>
            </w:r>
          </w:p>
        </w:tc>
        <w:tc>
          <w:tcPr>
            <w:tcW w:w="1087" w:type="dxa"/>
            <w:vMerge w:val="restart"/>
            <w:tcBorders>
              <w:top w:val="single" w:sz="2" w:space="0" w:color="auto"/>
              <w:left w:val="single" w:sz="4" w:space="0" w:color="auto"/>
              <w:bottom w:val="single" w:sz="4" w:space="0" w:color="auto"/>
              <w:right w:val="single" w:sz="4" w:space="0" w:color="auto"/>
            </w:tcBorders>
            <w:vAlign w:val="center"/>
            <w:hideMark/>
          </w:tcPr>
          <w:p w14:paraId="2A629FC7" w14:textId="77777777" w:rsidR="00976432" w:rsidRPr="004A5C5C" w:rsidRDefault="00976432" w:rsidP="00FB35B6">
            <w:pPr>
              <w:spacing w:after="60"/>
              <w:ind w:left="38"/>
              <w:jc w:val="center"/>
              <w:rPr>
                <w:sz w:val="20"/>
                <w:szCs w:val="20"/>
                <w:lang w:val="en-US"/>
              </w:rPr>
            </w:pPr>
            <w:r w:rsidRPr="004A5C5C">
              <w:rPr>
                <w:color w:val="000000" w:themeColor="text1"/>
                <w:sz w:val="20"/>
                <w:szCs w:val="20"/>
              </w:rPr>
              <w:t>UNEP</w:t>
            </w:r>
          </w:p>
        </w:tc>
        <w:tc>
          <w:tcPr>
            <w:tcW w:w="1328" w:type="dxa"/>
            <w:tcBorders>
              <w:top w:val="single" w:sz="2" w:space="0" w:color="auto"/>
              <w:left w:val="single" w:sz="4" w:space="0" w:color="auto"/>
              <w:bottom w:val="single" w:sz="4" w:space="0" w:color="auto"/>
              <w:right w:val="single" w:sz="4" w:space="0" w:color="auto"/>
            </w:tcBorders>
            <w:hideMark/>
          </w:tcPr>
          <w:p w14:paraId="24985A01" w14:textId="77777777" w:rsidR="00976432" w:rsidRPr="004A5C5C" w:rsidRDefault="00976432" w:rsidP="00FB35B6">
            <w:pPr>
              <w:spacing w:after="60"/>
              <w:ind w:left="38"/>
              <w:jc w:val="left"/>
              <w:rPr>
                <w:sz w:val="20"/>
                <w:szCs w:val="20"/>
                <w:lang w:val="en-US"/>
              </w:rPr>
            </w:pPr>
            <w:r w:rsidRPr="004A5C5C">
              <w:rPr>
                <w:sz w:val="20"/>
                <w:szCs w:val="20"/>
                <w:lang w:val="en-US"/>
              </w:rPr>
              <w:t>Project costs</w:t>
            </w:r>
          </w:p>
        </w:tc>
        <w:tc>
          <w:tcPr>
            <w:tcW w:w="835" w:type="dxa"/>
            <w:tcBorders>
              <w:top w:val="single" w:sz="2" w:space="0" w:color="auto"/>
              <w:left w:val="single" w:sz="4" w:space="0" w:color="auto"/>
              <w:bottom w:val="single" w:sz="4" w:space="0" w:color="auto"/>
              <w:right w:val="single" w:sz="4" w:space="0" w:color="auto"/>
            </w:tcBorders>
          </w:tcPr>
          <w:p w14:paraId="03C1A17F"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60,000</w:t>
            </w:r>
          </w:p>
        </w:tc>
        <w:tc>
          <w:tcPr>
            <w:tcW w:w="836" w:type="dxa"/>
            <w:tcBorders>
              <w:top w:val="single" w:sz="2" w:space="0" w:color="auto"/>
              <w:left w:val="single" w:sz="4" w:space="0" w:color="auto"/>
              <w:bottom w:val="single" w:sz="4" w:space="0" w:color="auto"/>
              <w:right w:val="single" w:sz="4" w:space="0" w:color="auto"/>
            </w:tcBorders>
          </w:tcPr>
          <w:p w14:paraId="365D436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2" w:space="0" w:color="auto"/>
              <w:left w:val="single" w:sz="4" w:space="0" w:color="auto"/>
              <w:bottom w:val="single" w:sz="4" w:space="0" w:color="auto"/>
              <w:right w:val="single" w:sz="4" w:space="0" w:color="auto"/>
            </w:tcBorders>
            <w:shd w:val="clear" w:color="auto" w:fill="auto"/>
          </w:tcPr>
          <w:p w14:paraId="32EF9E16"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180,000</w:t>
            </w:r>
          </w:p>
        </w:tc>
        <w:tc>
          <w:tcPr>
            <w:tcW w:w="836" w:type="dxa"/>
            <w:tcBorders>
              <w:top w:val="single" w:sz="2" w:space="0" w:color="auto"/>
              <w:left w:val="single" w:sz="4" w:space="0" w:color="auto"/>
              <w:bottom w:val="single" w:sz="4" w:space="0" w:color="auto"/>
              <w:right w:val="single" w:sz="4" w:space="0" w:color="auto"/>
            </w:tcBorders>
            <w:shd w:val="clear" w:color="auto" w:fill="auto"/>
          </w:tcPr>
          <w:p w14:paraId="2D907966"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2" w:space="0" w:color="auto"/>
              <w:left w:val="single" w:sz="4" w:space="0" w:color="auto"/>
              <w:bottom w:val="single" w:sz="4" w:space="0" w:color="auto"/>
              <w:right w:val="single" w:sz="4" w:space="0" w:color="auto"/>
            </w:tcBorders>
            <w:shd w:val="clear" w:color="auto" w:fill="auto"/>
          </w:tcPr>
          <w:p w14:paraId="1A8E1BDE"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75,000</w:t>
            </w:r>
          </w:p>
        </w:tc>
        <w:tc>
          <w:tcPr>
            <w:tcW w:w="836" w:type="dxa"/>
            <w:tcBorders>
              <w:top w:val="single" w:sz="2" w:space="0" w:color="auto"/>
              <w:left w:val="single" w:sz="4" w:space="0" w:color="auto"/>
              <w:bottom w:val="single" w:sz="4" w:space="0" w:color="auto"/>
              <w:right w:val="single" w:sz="4" w:space="0" w:color="auto"/>
            </w:tcBorders>
            <w:shd w:val="clear" w:color="auto" w:fill="auto"/>
          </w:tcPr>
          <w:p w14:paraId="58CFD702"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2" w:space="0" w:color="auto"/>
              <w:left w:val="single" w:sz="4" w:space="0" w:color="auto"/>
              <w:bottom w:val="single" w:sz="4" w:space="0" w:color="auto"/>
              <w:right w:val="single" w:sz="4" w:space="0" w:color="auto"/>
            </w:tcBorders>
            <w:shd w:val="clear" w:color="auto" w:fill="auto"/>
          </w:tcPr>
          <w:p w14:paraId="38784CE1"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45,000</w:t>
            </w:r>
          </w:p>
        </w:tc>
        <w:tc>
          <w:tcPr>
            <w:tcW w:w="836" w:type="dxa"/>
            <w:tcBorders>
              <w:top w:val="single" w:sz="2" w:space="0" w:color="auto"/>
              <w:left w:val="single" w:sz="4" w:space="0" w:color="auto"/>
              <w:bottom w:val="single" w:sz="4" w:space="0" w:color="auto"/>
              <w:right w:val="single" w:sz="4" w:space="0" w:color="auto"/>
            </w:tcBorders>
            <w:shd w:val="clear" w:color="auto" w:fill="auto"/>
          </w:tcPr>
          <w:p w14:paraId="7A2A35D1"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360,000</w:t>
            </w:r>
          </w:p>
        </w:tc>
      </w:tr>
      <w:tr w:rsidR="00976432" w:rsidRPr="004A5C5C" w14:paraId="4959F62E" w14:textId="77777777" w:rsidTr="00CE0527">
        <w:trPr>
          <w:trHeight w:val="49"/>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2C461A0D" w14:textId="77777777" w:rsidR="00976432" w:rsidRPr="004A5C5C" w:rsidRDefault="00976432" w:rsidP="00FB35B6">
            <w:pPr>
              <w:spacing w:after="60"/>
              <w:ind w:left="38"/>
              <w:rPr>
                <w:sz w:val="20"/>
                <w:szCs w:val="20"/>
                <w:lang w:val="en-US"/>
              </w:rPr>
            </w:pPr>
          </w:p>
        </w:tc>
        <w:tc>
          <w:tcPr>
            <w:tcW w:w="1087" w:type="dxa"/>
            <w:vMerge/>
            <w:tcBorders>
              <w:top w:val="single" w:sz="4" w:space="0" w:color="auto"/>
              <w:left w:val="single" w:sz="4" w:space="0" w:color="auto"/>
              <w:bottom w:val="single" w:sz="4" w:space="0" w:color="auto"/>
              <w:right w:val="single" w:sz="4" w:space="0" w:color="auto"/>
            </w:tcBorders>
            <w:vAlign w:val="center"/>
            <w:hideMark/>
          </w:tcPr>
          <w:p w14:paraId="186235CC" w14:textId="77777777" w:rsidR="00976432" w:rsidRPr="004A5C5C" w:rsidRDefault="00976432" w:rsidP="00FB35B6">
            <w:pPr>
              <w:spacing w:after="60"/>
              <w:ind w:left="38"/>
              <w:jc w:val="center"/>
              <w:rPr>
                <w:sz w:val="20"/>
                <w:szCs w:val="20"/>
                <w:lang w:val="en-US"/>
              </w:rPr>
            </w:pPr>
          </w:p>
        </w:tc>
        <w:tc>
          <w:tcPr>
            <w:tcW w:w="1328" w:type="dxa"/>
            <w:tcBorders>
              <w:top w:val="single" w:sz="4" w:space="0" w:color="auto"/>
              <w:left w:val="single" w:sz="4" w:space="0" w:color="auto"/>
              <w:bottom w:val="single" w:sz="4" w:space="0" w:color="auto"/>
              <w:right w:val="single" w:sz="4" w:space="0" w:color="auto"/>
            </w:tcBorders>
            <w:hideMark/>
          </w:tcPr>
          <w:p w14:paraId="0AB69B1E" w14:textId="77777777" w:rsidR="00976432" w:rsidRPr="004A5C5C" w:rsidRDefault="00976432" w:rsidP="00FB35B6">
            <w:pPr>
              <w:spacing w:after="60"/>
              <w:ind w:left="38"/>
              <w:jc w:val="left"/>
              <w:rPr>
                <w:sz w:val="20"/>
                <w:szCs w:val="20"/>
                <w:lang w:val="en-US"/>
              </w:rPr>
            </w:pPr>
            <w:r w:rsidRPr="004A5C5C">
              <w:rPr>
                <w:sz w:val="20"/>
                <w:szCs w:val="20"/>
                <w:lang w:val="en-US"/>
              </w:rPr>
              <w:t>Support costs</w:t>
            </w:r>
          </w:p>
        </w:tc>
        <w:tc>
          <w:tcPr>
            <w:tcW w:w="835" w:type="dxa"/>
            <w:tcBorders>
              <w:top w:val="single" w:sz="4" w:space="0" w:color="auto"/>
              <w:left w:val="single" w:sz="4" w:space="0" w:color="auto"/>
              <w:bottom w:val="single" w:sz="4" w:space="0" w:color="auto"/>
              <w:right w:val="single" w:sz="4" w:space="0" w:color="auto"/>
            </w:tcBorders>
          </w:tcPr>
          <w:p w14:paraId="1A6996BB"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7,800</w:t>
            </w:r>
          </w:p>
        </w:tc>
        <w:tc>
          <w:tcPr>
            <w:tcW w:w="836" w:type="dxa"/>
            <w:tcBorders>
              <w:top w:val="single" w:sz="4" w:space="0" w:color="auto"/>
              <w:left w:val="single" w:sz="4" w:space="0" w:color="auto"/>
              <w:bottom w:val="single" w:sz="4" w:space="0" w:color="auto"/>
              <w:right w:val="single" w:sz="4" w:space="0" w:color="auto"/>
            </w:tcBorders>
          </w:tcPr>
          <w:p w14:paraId="5FC84CB0"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2232E41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23,400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5650C4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6094523C"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9,750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3523B73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363896A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5,850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33F7ED5E"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46,800</w:t>
            </w:r>
          </w:p>
        </w:tc>
      </w:tr>
      <w:tr w:rsidR="00976432" w:rsidRPr="004A5C5C" w14:paraId="29E64442" w14:textId="77777777" w:rsidTr="00CE0527">
        <w:trPr>
          <w:trHeight w:val="140"/>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1B46240C" w14:textId="77777777" w:rsidR="00976432" w:rsidRPr="004A5C5C" w:rsidRDefault="00976432" w:rsidP="00FB35B6">
            <w:pPr>
              <w:spacing w:after="60"/>
              <w:ind w:left="38"/>
              <w:rPr>
                <w:sz w:val="20"/>
                <w:szCs w:val="20"/>
                <w:lang w:val="en-US"/>
              </w:rPr>
            </w:pPr>
          </w:p>
        </w:tc>
        <w:tc>
          <w:tcPr>
            <w:tcW w:w="1087" w:type="dxa"/>
            <w:vMerge w:val="restart"/>
            <w:tcBorders>
              <w:top w:val="single" w:sz="4" w:space="0" w:color="auto"/>
              <w:left w:val="single" w:sz="4" w:space="0" w:color="auto"/>
              <w:bottom w:val="single" w:sz="4" w:space="0" w:color="auto"/>
              <w:right w:val="single" w:sz="4" w:space="0" w:color="auto"/>
            </w:tcBorders>
            <w:vAlign w:val="center"/>
            <w:hideMark/>
          </w:tcPr>
          <w:p w14:paraId="6CE191F6" w14:textId="77777777" w:rsidR="00976432" w:rsidRPr="004A5C5C" w:rsidRDefault="00976432" w:rsidP="00FB35B6">
            <w:pPr>
              <w:spacing w:after="60"/>
              <w:ind w:left="38"/>
              <w:jc w:val="center"/>
              <w:rPr>
                <w:caps/>
                <w:sz w:val="20"/>
                <w:szCs w:val="20"/>
                <w:lang w:val="en-US"/>
              </w:rPr>
            </w:pPr>
            <w:r w:rsidRPr="004A5C5C">
              <w:rPr>
                <w:color w:val="000000" w:themeColor="text1"/>
                <w:sz w:val="20"/>
                <w:szCs w:val="20"/>
              </w:rPr>
              <w:t>UNIDO</w:t>
            </w:r>
          </w:p>
        </w:tc>
        <w:tc>
          <w:tcPr>
            <w:tcW w:w="1328" w:type="dxa"/>
            <w:tcBorders>
              <w:top w:val="single" w:sz="4" w:space="0" w:color="auto"/>
              <w:left w:val="single" w:sz="4" w:space="0" w:color="auto"/>
              <w:bottom w:val="single" w:sz="4" w:space="0" w:color="auto"/>
              <w:right w:val="single" w:sz="4" w:space="0" w:color="auto"/>
            </w:tcBorders>
            <w:hideMark/>
          </w:tcPr>
          <w:p w14:paraId="24A96DA6" w14:textId="77777777" w:rsidR="00976432" w:rsidRPr="004A5C5C" w:rsidRDefault="00976432" w:rsidP="00FB35B6">
            <w:pPr>
              <w:spacing w:after="60"/>
              <w:ind w:left="38"/>
              <w:jc w:val="left"/>
              <w:rPr>
                <w:sz w:val="20"/>
                <w:szCs w:val="20"/>
                <w:lang w:val="en-US"/>
              </w:rPr>
            </w:pPr>
            <w:r w:rsidRPr="004A5C5C">
              <w:rPr>
                <w:sz w:val="20"/>
                <w:szCs w:val="20"/>
                <w:lang w:val="en-US"/>
              </w:rPr>
              <w:t>Project costs</w:t>
            </w:r>
          </w:p>
        </w:tc>
        <w:tc>
          <w:tcPr>
            <w:tcW w:w="835" w:type="dxa"/>
            <w:tcBorders>
              <w:top w:val="single" w:sz="4" w:space="0" w:color="auto"/>
              <w:left w:val="single" w:sz="4" w:space="0" w:color="auto"/>
              <w:bottom w:val="single" w:sz="4" w:space="0" w:color="auto"/>
              <w:right w:val="single" w:sz="4" w:space="0" w:color="auto"/>
            </w:tcBorders>
          </w:tcPr>
          <w:p w14:paraId="12E046B5"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63,000</w:t>
            </w:r>
          </w:p>
        </w:tc>
        <w:tc>
          <w:tcPr>
            <w:tcW w:w="836" w:type="dxa"/>
            <w:tcBorders>
              <w:top w:val="single" w:sz="4" w:space="0" w:color="auto"/>
              <w:left w:val="single" w:sz="4" w:space="0" w:color="auto"/>
              <w:bottom w:val="single" w:sz="4" w:space="0" w:color="auto"/>
              <w:right w:val="single" w:sz="4" w:space="0" w:color="auto"/>
            </w:tcBorders>
          </w:tcPr>
          <w:p w14:paraId="4105599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054A7C1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58,000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586C1A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6DC06BA6"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42,000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09EEB7C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260D9D39"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7355493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163,000</w:t>
            </w:r>
          </w:p>
        </w:tc>
      </w:tr>
      <w:tr w:rsidR="00976432" w:rsidRPr="004A5C5C" w14:paraId="5910C7CB" w14:textId="77777777" w:rsidTr="00CE0527">
        <w:trPr>
          <w:trHeight w:val="131"/>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01D54EE7" w14:textId="77777777" w:rsidR="00976432" w:rsidRPr="004A5C5C" w:rsidRDefault="00976432" w:rsidP="00FB35B6">
            <w:pPr>
              <w:spacing w:after="60"/>
              <w:ind w:left="38"/>
              <w:rPr>
                <w:sz w:val="20"/>
                <w:szCs w:val="20"/>
                <w:lang w:val="en-US"/>
              </w:rPr>
            </w:pPr>
          </w:p>
        </w:tc>
        <w:tc>
          <w:tcPr>
            <w:tcW w:w="1087" w:type="dxa"/>
            <w:vMerge/>
            <w:tcBorders>
              <w:top w:val="single" w:sz="4" w:space="0" w:color="auto"/>
              <w:left w:val="single" w:sz="4" w:space="0" w:color="auto"/>
              <w:bottom w:val="single" w:sz="4" w:space="0" w:color="auto"/>
              <w:right w:val="single" w:sz="4" w:space="0" w:color="auto"/>
            </w:tcBorders>
            <w:hideMark/>
          </w:tcPr>
          <w:p w14:paraId="6F40ACDC" w14:textId="77777777" w:rsidR="00976432" w:rsidRPr="004A5C5C" w:rsidRDefault="00976432" w:rsidP="00FB35B6">
            <w:pPr>
              <w:spacing w:after="60"/>
              <w:ind w:left="38"/>
              <w:rPr>
                <w:sz w:val="20"/>
                <w:szCs w:val="20"/>
                <w:lang w:val="en-US"/>
              </w:rPr>
            </w:pPr>
          </w:p>
        </w:tc>
        <w:tc>
          <w:tcPr>
            <w:tcW w:w="1328" w:type="dxa"/>
            <w:tcBorders>
              <w:top w:val="single" w:sz="4" w:space="0" w:color="auto"/>
              <w:left w:val="single" w:sz="4" w:space="0" w:color="auto"/>
              <w:bottom w:val="single" w:sz="4" w:space="0" w:color="auto"/>
              <w:right w:val="single" w:sz="4" w:space="0" w:color="auto"/>
            </w:tcBorders>
            <w:hideMark/>
          </w:tcPr>
          <w:p w14:paraId="1F3475ED" w14:textId="77777777" w:rsidR="00976432" w:rsidRPr="004A5C5C" w:rsidRDefault="00976432" w:rsidP="00FB35B6">
            <w:pPr>
              <w:spacing w:after="60"/>
              <w:ind w:left="38"/>
              <w:jc w:val="left"/>
              <w:rPr>
                <w:sz w:val="20"/>
                <w:szCs w:val="20"/>
                <w:lang w:val="en-US"/>
              </w:rPr>
            </w:pPr>
            <w:r w:rsidRPr="004A5C5C">
              <w:rPr>
                <w:sz w:val="20"/>
                <w:szCs w:val="20"/>
                <w:lang w:val="en-US"/>
              </w:rPr>
              <w:t>Support costs</w:t>
            </w:r>
          </w:p>
        </w:tc>
        <w:tc>
          <w:tcPr>
            <w:tcW w:w="835" w:type="dxa"/>
            <w:tcBorders>
              <w:top w:val="single" w:sz="4" w:space="0" w:color="auto"/>
              <w:left w:val="single" w:sz="4" w:space="0" w:color="auto"/>
              <w:bottom w:val="single" w:sz="4" w:space="0" w:color="auto"/>
              <w:right w:val="single" w:sz="4" w:space="0" w:color="auto"/>
            </w:tcBorders>
          </w:tcPr>
          <w:p w14:paraId="3A9CD532"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5,670</w:t>
            </w:r>
          </w:p>
        </w:tc>
        <w:tc>
          <w:tcPr>
            <w:tcW w:w="836" w:type="dxa"/>
            <w:tcBorders>
              <w:top w:val="single" w:sz="4" w:space="0" w:color="auto"/>
              <w:left w:val="single" w:sz="4" w:space="0" w:color="auto"/>
              <w:bottom w:val="single" w:sz="4" w:space="0" w:color="auto"/>
              <w:right w:val="single" w:sz="4" w:space="0" w:color="auto"/>
            </w:tcBorders>
          </w:tcPr>
          <w:p w14:paraId="2DABBFAC"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30E5018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5,220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5C785BED"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106B82A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3,780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07809F5C"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6C6E399A"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5BA4B71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14,670</w:t>
            </w:r>
          </w:p>
        </w:tc>
      </w:tr>
      <w:tr w:rsidR="00976432" w:rsidRPr="004A5C5C" w14:paraId="4C51BE30" w14:textId="77777777" w:rsidTr="00CE0527">
        <w:trPr>
          <w:trHeight w:val="106"/>
        </w:trPr>
        <w:tc>
          <w:tcPr>
            <w:tcW w:w="2195" w:type="dxa"/>
            <w:gridSpan w:val="2"/>
            <w:vMerge w:val="restart"/>
            <w:tcBorders>
              <w:top w:val="single" w:sz="4" w:space="0" w:color="auto"/>
              <w:left w:val="single" w:sz="4" w:space="0" w:color="auto"/>
              <w:bottom w:val="single" w:sz="4" w:space="0" w:color="auto"/>
              <w:right w:val="single" w:sz="4" w:space="0" w:color="auto"/>
            </w:tcBorders>
            <w:hideMark/>
          </w:tcPr>
          <w:p w14:paraId="73CD99CC" w14:textId="77777777" w:rsidR="00976432" w:rsidRPr="004A5C5C" w:rsidRDefault="00976432" w:rsidP="00FB35B6">
            <w:pPr>
              <w:spacing w:after="60"/>
              <w:ind w:left="38"/>
              <w:jc w:val="left"/>
              <w:rPr>
                <w:sz w:val="20"/>
                <w:szCs w:val="20"/>
                <w:lang w:val="en-US"/>
              </w:rPr>
            </w:pPr>
            <w:r w:rsidRPr="004A5C5C">
              <w:rPr>
                <w:sz w:val="20"/>
                <w:szCs w:val="20"/>
                <w:lang w:val="en-US"/>
              </w:rPr>
              <w:t>Funds approved by ExCom (US $)</w:t>
            </w:r>
          </w:p>
        </w:tc>
        <w:tc>
          <w:tcPr>
            <w:tcW w:w="1328" w:type="dxa"/>
            <w:tcBorders>
              <w:top w:val="single" w:sz="4" w:space="0" w:color="auto"/>
              <w:left w:val="single" w:sz="4" w:space="0" w:color="auto"/>
              <w:bottom w:val="single" w:sz="4" w:space="0" w:color="auto"/>
              <w:right w:val="single" w:sz="4" w:space="0" w:color="auto"/>
            </w:tcBorders>
            <w:hideMark/>
          </w:tcPr>
          <w:p w14:paraId="31922C42" w14:textId="77777777" w:rsidR="00976432" w:rsidRPr="004A5C5C" w:rsidRDefault="00976432" w:rsidP="00FB35B6">
            <w:pPr>
              <w:spacing w:after="60"/>
              <w:ind w:left="38"/>
              <w:jc w:val="left"/>
              <w:rPr>
                <w:sz w:val="20"/>
                <w:szCs w:val="20"/>
                <w:lang w:val="en-US"/>
              </w:rPr>
            </w:pPr>
            <w:r w:rsidRPr="004A5C5C">
              <w:rPr>
                <w:sz w:val="20"/>
                <w:szCs w:val="20"/>
                <w:lang w:val="en-US"/>
              </w:rPr>
              <w:t>Project costs</w:t>
            </w:r>
          </w:p>
        </w:tc>
        <w:tc>
          <w:tcPr>
            <w:tcW w:w="835" w:type="dxa"/>
            <w:tcBorders>
              <w:top w:val="single" w:sz="4" w:space="0" w:color="auto"/>
              <w:left w:val="single" w:sz="4" w:space="0" w:color="auto"/>
              <w:bottom w:val="single" w:sz="4" w:space="0" w:color="auto"/>
              <w:right w:val="single" w:sz="4" w:space="0" w:color="auto"/>
            </w:tcBorders>
          </w:tcPr>
          <w:p w14:paraId="4FB8B146"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123,000</w:t>
            </w:r>
          </w:p>
        </w:tc>
        <w:tc>
          <w:tcPr>
            <w:tcW w:w="836" w:type="dxa"/>
            <w:tcBorders>
              <w:top w:val="single" w:sz="4" w:space="0" w:color="auto"/>
              <w:left w:val="single" w:sz="4" w:space="0" w:color="auto"/>
              <w:bottom w:val="single" w:sz="4" w:space="0" w:color="auto"/>
              <w:right w:val="single" w:sz="4" w:space="0" w:color="auto"/>
            </w:tcBorders>
          </w:tcPr>
          <w:p w14:paraId="7B75A756"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6BA1976F"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313B6DA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4FEA113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61A2F5E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43C1262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63E110E3"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123,000</w:t>
            </w:r>
          </w:p>
        </w:tc>
      </w:tr>
      <w:tr w:rsidR="00976432" w:rsidRPr="004A5C5C" w14:paraId="0D78D8AF" w14:textId="77777777" w:rsidTr="00CE0527">
        <w:trPr>
          <w:trHeight w:val="83"/>
        </w:trPr>
        <w:tc>
          <w:tcPr>
            <w:tcW w:w="2195" w:type="dxa"/>
            <w:gridSpan w:val="2"/>
            <w:vMerge/>
            <w:tcBorders>
              <w:top w:val="single" w:sz="4" w:space="0" w:color="auto"/>
              <w:left w:val="single" w:sz="4" w:space="0" w:color="auto"/>
              <w:bottom w:val="single" w:sz="4" w:space="0" w:color="auto"/>
              <w:right w:val="single" w:sz="4" w:space="0" w:color="auto"/>
            </w:tcBorders>
            <w:hideMark/>
          </w:tcPr>
          <w:p w14:paraId="76FA1C96" w14:textId="77777777" w:rsidR="00976432" w:rsidRPr="004A5C5C" w:rsidRDefault="00976432" w:rsidP="00FB35B6">
            <w:pPr>
              <w:spacing w:after="60"/>
              <w:ind w:left="38"/>
              <w:jc w:val="left"/>
              <w:rPr>
                <w:sz w:val="20"/>
                <w:szCs w:val="20"/>
                <w:lang w:val="en-US"/>
              </w:rPr>
            </w:pPr>
          </w:p>
        </w:tc>
        <w:tc>
          <w:tcPr>
            <w:tcW w:w="1328" w:type="dxa"/>
            <w:tcBorders>
              <w:top w:val="single" w:sz="4" w:space="0" w:color="auto"/>
              <w:left w:val="single" w:sz="4" w:space="0" w:color="auto"/>
              <w:bottom w:val="single" w:sz="4" w:space="0" w:color="auto"/>
              <w:right w:val="single" w:sz="4" w:space="0" w:color="auto"/>
            </w:tcBorders>
            <w:hideMark/>
          </w:tcPr>
          <w:p w14:paraId="7427AEEF" w14:textId="77777777" w:rsidR="00976432" w:rsidRPr="004A5C5C" w:rsidRDefault="00976432" w:rsidP="00FB35B6">
            <w:pPr>
              <w:spacing w:after="60"/>
              <w:ind w:left="38"/>
              <w:jc w:val="left"/>
              <w:rPr>
                <w:sz w:val="20"/>
                <w:szCs w:val="20"/>
                <w:lang w:val="en-US"/>
              </w:rPr>
            </w:pPr>
            <w:r w:rsidRPr="004A5C5C">
              <w:rPr>
                <w:sz w:val="20"/>
                <w:szCs w:val="20"/>
                <w:lang w:val="en-US"/>
              </w:rPr>
              <w:t>Support costs</w:t>
            </w:r>
          </w:p>
        </w:tc>
        <w:tc>
          <w:tcPr>
            <w:tcW w:w="835" w:type="dxa"/>
            <w:tcBorders>
              <w:top w:val="single" w:sz="4" w:space="0" w:color="auto"/>
              <w:left w:val="single" w:sz="4" w:space="0" w:color="auto"/>
              <w:bottom w:val="single" w:sz="4" w:space="0" w:color="auto"/>
              <w:right w:val="single" w:sz="4" w:space="0" w:color="auto"/>
            </w:tcBorders>
          </w:tcPr>
          <w:p w14:paraId="316EFE30"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13,470</w:t>
            </w:r>
          </w:p>
        </w:tc>
        <w:tc>
          <w:tcPr>
            <w:tcW w:w="836" w:type="dxa"/>
            <w:tcBorders>
              <w:top w:val="single" w:sz="4" w:space="0" w:color="auto"/>
              <w:left w:val="single" w:sz="4" w:space="0" w:color="auto"/>
              <w:bottom w:val="single" w:sz="4" w:space="0" w:color="auto"/>
              <w:right w:val="single" w:sz="4" w:space="0" w:color="auto"/>
            </w:tcBorders>
          </w:tcPr>
          <w:p w14:paraId="0A1A388E"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2AF84D2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2B448B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2955E713"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5F8E9AE4"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7CD9189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2F91F536"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13,470</w:t>
            </w:r>
          </w:p>
        </w:tc>
      </w:tr>
      <w:tr w:rsidR="00976432" w:rsidRPr="004A5C5C" w14:paraId="5ECBBDCA" w14:textId="77777777" w:rsidTr="00CE0527">
        <w:trPr>
          <w:trHeight w:val="359"/>
        </w:trPr>
        <w:tc>
          <w:tcPr>
            <w:tcW w:w="2195" w:type="dxa"/>
            <w:gridSpan w:val="2"/>
            <w:vMerge w:val="restart"/>
            <w:tcBorders>
              <w:top w:val="single" w:sz="4" w:space="0" w:color="auto"/>
              <w:left w:val="single" w:sz="4" w:space="0" w:color="auto"/>
              <w:bottom w:val="single" w:sz="4" w:space="0" w:color="auto"/>
              <w:right w:val="single" w:sz="4" w:space="0" w:color="auto"/>
            </w:tcBorders>
            <w:hideMark/>
          </w:tcPr>
          <w:p w14:paraId="701D70A9" w14:textId="77777777" w:rsidR="00976432" w:rsidRPr="004A5C5C" w:rsidRDefault="00976432" w:rsidP="00FB35B6">
            <w:pPr>
              <w:spacing w:after="60"/>
              <w:ind w:left="38" w:right="-85"/>
              <w:jc w:val="left"/>
              <w:rPr>
                <w:sz w:val="20"/>
                <w:szCs w:val="20"/>
                <w:lang w:val="en-US"/>
              </w:rPr>
            </w:pPr>
            <w:r w:rsidRPr="004A5C5C">
              <w:rPr>
                <w:sz w:val="20"/>
                <w:szCs w:val="20"/>
                <w:lang w:val="en-US"/>
              </w:rPr>
              <w:t xml:space="preserve">Total funds recommended for approval at this meeting </w:t>
            </w:r>
            <w:r w:rsidRPr="004A5C5C">
              <w:rPr>
                <w:sz w:val="19"/>
                <w:szCs w:val="19"/>
                <w:lang w:val="en-US"/>
              </w:rPr>
              <w:t>(US $)</w:t>
            </w:r>
          </w:p>
        </w:tc>
        <w:tc>
          <w:tcPr>
            <w:tcW w:w="1328" w:type="dxa"/>
            <w:tcBorders>
              <w:top w:val="single" w:sz="4" w:space="0" w:color="auto"/>
              <w:left w:val="single" w:sz="4" w:space="0" w:color="auto"/>
              <w:bottom w:val="single" w:sz="4" w:space="0" w:color="auto"/>
              <w:right w:val="single" w:sz="4" w:space="0" w:color="auto"/>
            </w:tcBorders>
            <w:hideMark/>
          </w:tcPr>
          <w:p w14:paraId="3478015A" w14:textId="77777777" w:rsidR="00976432" w:rsidRPr="004A5C5C" w:rsidRDefault="00976432" w:rsidP="00FB35B6">
            <w:pPr>
              <w:spacing w:after="60"/>
              <w:ind w:left="38"/>
              <w:jc w:val="left"/>
              <w:rPr>
                <w:sz w:val="20"/>
                <w:szCs w:val="20"/>
                <w:lang w:val="en-US"/>
              </w:rPr>
            </w:pPr>
            <w:r w:rsidRPr="004A5C5C">
              <w:rPr>
                <w:sz w:val="20"/>
                <w:szCs w:val="20"/>
                <w:lang w:val="en-US"/>
              </w:rPr>
              <w:t>Project costs</w:t>
            </w:r>
          </w:p>
        </w:tc>
        <w:tc>
          <w:tcPr>
            <w:tcW w:w="835" w:type="dxa"/>
            <w:tcBorders>
              <w:top w:val="single" w:sz="4" w:space="0" w:color="auto"/>
              <w:left w:val="single" w:sz="4" w:space="0" w:color="auto"/>
              <w:bottom w:val="single" w:sz="4" w:space="0" w:color="auto"/>
              <w:right w:val="single" w:sz="4" w:space="0" w:color="auto"/>
            </w:tcBorders>
          </w:tcPr>
          <w:p w14:paraId="7AD89A35" w14:textId="77777777" w:rsidR="00976432" w:rsidRPr="004A5C5C" w:rsidRDefault="00976432" w:rsidP="00FB35B6">
            <w:pPr>
              <w:spacing w:after="60"/>
              <w:ind w:left="38"/>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tcPr>
          <w:p w14:paraId="62A0CC27"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4DC4D96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238,000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3D4E0BE"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68BEA5D3"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74EC707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2DA32C6B"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67EBDEB5" w14:textId="77777777" w:rsidR="00976432" w:rsidRPr="004A5C5C" w:rsidRDefault="00976432" w:rsidP="00FB35B6">
            <w:pPr>
              <w:spacing w:after="60"/>
              <w:jc w:val="right"/>
              <w:rPr>
                <w:color w:val="000000"/>
                <w:sz w:val="20"/>
                <w:szCs w:val="20"/>
                <w:lang w:val="en-US" w:eastAsia="en-CA"/>
              </w:rPr>
            </w:pPr>
            <w:r w:rsidRPr="004A5C5C">
              <w:rPr>
                <w:color w:val="000000"/>
                <w:sz w:val="20"/>
                <w:szCs w:val="20"/>
                <w:lang w:val="en-US" w:eastAsia="en-CA"/>
              </w:rPr>
              <w:t>238,000</w:t>
            </w:r>
          </w:p>
        </w:tc>
      </w:tr>
      <w:tr w:rsidR="00976432" w:rsidRPr="004A5C5C" w14:paraId="4E436F2E" w14:textId="77777777" w:rsidTr="00CE0527">
        <w:trPr>
          <w:trHeight w:val="359"/>
        </w:trPr>
        <w:tc>
          <w:tcPr>
            <w:tcW w:w="2195" w:type="dxa"/>
            <w:gridSpan w:val="2"/>
            <w:vMerge/>
            <w:tcBorders>
              <w:top w:val="single" w:sz="4" w:space="0" w:color="auto"/>
              <w:left w:val="single" w:sz="4" w:space="0" w:color="auto"/>
              <w:bottom w:val="single" w:sz="4" w:space="0" w:color="auto"/>
              <w:right w:val="single" w:sz="4" w:space="0" w:color="auto"/>
            </w:tcBorders>
            <w:vAlign w:val="center"/>
            <w:hideMark/>
          </w:tcPr>
          <w:p w14:paraId="493CC7C6" w14:textId="77777777" w:rsidR="00976432" w:rsidRPr="004A5C5C" w:rsidRDefault="00976432" w:rsidP="00FB35B6">
            <w:pPr>
              <w:ind w:left="38"/>
              <w:rPr>
                <w:sz w:val="20"/>
                <w:szCs w:val="20"/>
                <w:lang w:val="en-US"/>
              </w:rPr>
            </w:pPr>
          </w:p>
        </w:tc>
        <w:tc>
          <w:tcPr>
            <w:tcW w:w="1328" w:type="dxa"/>
            <w:tcBorders>
              <w:top w:val="single" w:sz="4" w:space="0" w:color="auto"/>
              <w:left w:val="single" w:sz="4" w:space="0" w:color="auto"/>
              <w:bottom w:val="single" w:sz="4" w:space="0" w:color="auto"/>
              <w:right w:val="single" w:sz="4" w:space="0" w:color="auto"/>
            </w:tcBorders>
            <w:hideMark/>
          </w:tcPr>
          <w:p w14:paraId="3BC8C528" w14:textId="77777777" w:rsidR="00976432" w:rsidRPr="004A5C5C" w:rsidRDefault="00976432" w:rsidP="00FB35B6">
            <w:pPr>
              <w:spacing w:afterLines="20" w:after="48"/>
              <w:ind w:left="38"/>
              <w:jc w:val="left"/>
              <w:rPr>
                <w:sz w:val="20"/>
                <w:szCs w:val="20"/>
                <w:lang w:val="en-US"/>
              </w:rPr>
            </w:pPr>
            <w:r w:rsidRPr="004A5C5C">
              <w:rPr>
                <w:sz w:val="20"/>
                <w:szCs w:val="20"/>
                <w:lang w:val="en-US"/>
              </w:rPr>
              <w:t>Support costs</w:t>
            </w:r>
          </w:p>
        </w:tc>
        <w:tc>
          <w:tcPr>
            <w:tcW w:w="835" w:type="dxa"/>
            <w:tcBorders>
              <w:top w:val="single" w:sz="4" w:space="0" w:color="auto"/>
              <w:left w:val="single" w:sz="4" w:space="0" w:color="auto"/>
              <w:bottom w:val="single" w:sz="4" w:space="0" w:color="auto"/>
              <w:right w:val="single" w:sz="4" w:space="0" w:color="auto"/>
            </w:tcBorders>
          </w:tcPr>
          <w:p w14:paraId="20405B49" w14:textId="77777777" w:rsidR="00976432" w:rsidRPr="004A5C5C" w:rsidRDefault="00976432" w:rsidP="00FB35B6">
            <w:pPr>
              <w:spacing w:afterLines="20" w:after="48"/>
              <w:ind w:left="38"/>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tcPr>
          <w:p w14:paraId="5FFACB7F"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335DA805"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28,620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2B039C56"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449164E3"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18D8238C"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0</w:t>
            </w:r>
          </w:p>
        </w:tc>
        <w:tc>
          <w:tcPr>
            <w:tcW w:w="835" w:type="dxa"/>
            <w:tcBorders>
              <w:top w:val="single" w:sz="4" w:space="0" w:color="auto"/>
              <w:left w:val="single" w:sz="4" w:space="0" w:color="auto"/>
              <w:bottom w:val="single" w:sz="4" w:space="0" w:color="auto"/>
              <w:right w:val="single" w:sz="4" w:space="0" w:color="auto"/>
            </w:tcBorders>
            <w:shd w:val="clear" w:color="auto" w:fill="auto"/>
          </w:tcPr>
          <w:p w14:paraId="36D8657C"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0</w:t>
            </w:r>
          </w:p>
        </w:tc>
        <w:tc>
          <w:tcPr>
            <w:tcW w:w="836" w:type="dxa"/>
            <w:tcBorders>
              <w:top w:val="single" w:sz="4" w:space="0" w:color="auto"/>
              <w:left w:val="single" w:sz="4" w:space="0" w:color="auto"/>
              <w:bottom w:val="single" w:sz="4" w:space="0" w:color="auto"/>
              <w:right w:val="single" w:sz="4" w:space="0" w:color="auto"/>
            </w:tcBorders>
            <w:shd w:val="clear" w:color="auto" w:fill="auto"/>
          </w:tcPr>
          <w:p w14:paraId="26BA25A8" w14:textId="77777777" w:rsidR="00976432" w:rsidRPr="004A5C5C" w:rsidRDefault="00976432" w:rsidP="00FB35B6">
            <w:pPr>
              <w:spacing w:afterLines="20" w:after="48"/>
              <w:jc w:val="right"/>
              <w:rPr>
                <w:color w:val="000000"/>
                <w:sz w:val="20"/>
                <w:szCs w:val="20"/>
                <w:lang w:val="en-US" w:eastAsia="en-CA"/>
              </w:rPr>
            </w:pPr>
            <w:r w:rsidRPr="004A5C5C">
              <w:rPr>
                <w:color w:val="000000"/>
                <w:sz w:val="20"/>
                <w:szCs w:val="20"/>
                <w:lang w:val="en-US" w:eastAsia="en-CA"/>
              </w:rPr>
              <w:t>28,620</w:t>
            </w:r>
          </w:p>
        </w:tc>
      </w:tr>
    </w:tbl>
    <w:p w14:paraId="0C0D06B0" w14:textId="77777777" w:rsidR="00976432" w:rsidRPr="005C7DD3" w:rsidRDefault="00976432" w:rsidP="00976432">
      <w:pPr>
        <w:ind w:right="-563"/>
        <w:rPr>
          <w:sz w:val="18"/>
          <w:szCs w:val="18"/>
        </w:rPr>
      </w:pPr>
      <w:r w:rsidRPr="004A5C5C">
        <w:rPr>
          <w:sz w:val="18"/>
          <w:szCs w:val="18"/>
        </w:rPr>
        <w:t>* Funding for 2024 includes US $100,000, plus agency support costs of US $13,000, for UNEP, for additional activities to maintain energy efficiency (decision 89/6)</w:t>
      </w:r>
    </w:p>
    <w:p w14:paraId="6AC652A5" w14:textId="77777777" w:rsidR="00976432" w:rsidRPr="00862FA7" w:rsidRDefault="00976432" w:rsidP="00976432">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976432" w:rsidRPr="00830019" w14:paraId="2815614F" w14:textId="77777777" w:rsidTr="00FB35B6">
        <w:trPr>
          <w:trHeight w:val="42"/>
        </w:trPr>
        <w:tc>
          <w:tcPr>
            <w:tcW w:w="3825" w:type="dxa"/>
            <w:hideMark/>
          </w:tcPr>
          <w:p w14:paraId="555D736F" w14:textId="77777777" w:rsidR="00976432" w:rsidRPr="00830019" w:rsidRDefault="00976432" w:rsidP="00FB35B6">
            <w:pPr>
              <w:spacing w:after="60"/>
              <w:jc w:val="left"/>
              <w:rPr>
                <w:b/>
                <w:sz w:val="20"/>
                <w:szCs w:val="20"/>
                <w:lang w:val="en-US"/>
              </w:rPr>
            </w:pPr>
            <w:r w:rsidRPr="00830019">
              <w:rPr>
                <w:b/>
                <w:sz w:val="20"/>
                <w:szCs w:val="20"/>
                <w:lang w:val="en-US"/>
              </w:rPr>
              <w:t>Secretariat's recommendation:</w:t>
            </w:r>
          </w:p>
        </w:tc>
        <w:tc>
          <w:tcPr>
            <w:tcW w:w="6175" w:type="dxa"/>
            <w:hideMark/>
          </w:tcPr>
          <w:p w14:paraId="7D224DF3" w14:textId="77777777" w:rsidR="00976432" w:rsidRPr="00830019" w:rsidRDefault="00976432" w:rsidP="00FB35B6">
            <w:pPr>
              <w:spacing w:after="60"/>
              <w:jc w:val="center"/>
              <w:rPr>
                <w:sz w:val="20"/>
                <w:szCs w:val="20"/>
                <w:lang w:val="en-US"/>
              </w:rPr>
            </w:pPr>
            <w:r w:rsidRPr="00C15FFF">
              <w:rPr>
                <w:sz w:val="20"/>
                <w:szCs w:val="20"/>
                <w:lang w:val="en-US"/>
              </w:rPr>
              <w:t>Blanket approval</w:t>
            </w:r>
          </w:p>
        </w:tc>
      </w:tr>
    </w:tbl>
    <w:p w14:paraId="5742DB41" w14:textId="77777777" w:rsidR="00976432" w:rsidRPr="0034371D" w:rsidRDefault="00976432" w:rsidP="00976432">
      <w:r w:rsidRPr="0034371D">
        <w:br w:type="page"/>
      </w:r>
    </w:p>
    <w:p w14:paraId="3AE2385C" w14:textId="77777777" w:rsidR="00976432" w:rsidRPr="0034371D" w:rsidRDefault="00976432" w:rsidP="00976432">
      <w:pPr>
        <w:keepNext/>
        <w:spacing w:after="240"/>
        <w:jc w:val="center"/>
        <w:rPr>
          <w:b/>
        </w:rPr>
      </w:pPr>
      <w:r w:rsidRPr="0034371D">
        <w:rPr>
          <w:b/>
        </w:rPr>
        <w:lastRenderedPageBreak/>
        <w:t>PROJECT DESCRIPTION</w:t>
      </w:r>
    </w:p>
    <w:p w14:paraId="139902E8" w14:textId="77777777" w:rsidR="00976432" w:rsidRDefault="00976432" w:rsidP="002463D0">
      <w:pPr>
        <w:pStyle w:val="Heading1"/>
      </w:pPr>
      <w:r w:rsidRPr="0034371D">
        <w:t xml:space="preserve">On behalf of the Government </w:t>
      </w:r>
      <w:r w:rsidRPr="00DE6149">
        <w:t>of Uganda, UNEP as the lead implementing</w:t>
      </w:r>
      <w:r w:rsidRPr="0034371D">
        <w:t xml:space="preserve"> agency has submitted a request for funding for the </w:t>
      </w:r>
      <w:r>
        <w:t xml:space="preserve">second tranche of </w:t>
      </w:r>
      <w:r w:rsidRPr="00DE6149">
        <w:t>stage II of the</w:t>
      </w:r>
      <w:r w:rsidRPr="0034371D">
        <w:t xml:space="preserve"> HCFC phase-out management plan (HPMP), at a total cost of US $</w:t>
      </w:r>
      <w:r w:rsidRPr="00EF1CC6">
        <w:t>266,620</w:t>
      </w:r>
      <w:r w:rsidRPr="0034371D">
        <w:t>, consisting of US $</w:t>
      </w:r>
      <w:r w:rsidRPr="00EF1CC6">
        <w:t>180,000</w:t>
      </w:r>
      <w:r w:rsidRPr="0034371D">
        <w:t>, plus agency support costs of US $</w:t>
      </w:r>
      <w:r w:rsidRPr="00EF1CC6">
        <w:t>23,400</w:t>
      </w:r>
      <w:r>
        <w:t>,</w:t>
      </w:r>
      <w:r w:rsidRPr="0034371D">
        <w:t xml:space="preserve"> for </w:t>
      </w:r>
      <w:r w:rsidRPr="001D06F0">
        <w:t>UNEP and US $58,000, plus agency support costs of US $5,220, for UNIDO.</w:t>
      </w:r>
      <w:r w:rsidRPr="001D06F0">
        <w:rPr>
          <w:rStyle w:val="FootnoteReference"/>
        </w:rPr>
        <w:footnoteReference w:id="3"/>
      </w:r>
      <w:r w:rsidRPr="001D06F0">
        <w:t xml:space="preserve"> The submission includes a</w:t>
      </w:r>
      <w:r w:rsidRPr="0034371D">
        <w:t xml:space="preserve"> progress report on the implementation of the </w:t>
      </w:r>
      <w:r>
        <w:t>first</w:t>
      </w:r>
      <w:r w:rsidRPr="0034371D">
        <w:t xml:space="preserve"> tranche</w:t>
      </w:r>
      <w:r>
        <w:t>,</w:t>
      </w:r>
      <w:r w:rsidRPr="0034371D">
        <w:t xml:space="preserve"> </w:t>
      </w:r>
      <w:r w:rsidRPr="00137BA0">
        <w:t xml:space="preserve">the verification </w:t>
      </w:r>
      <w:r>
        <w:t>report on HCFC consumption for 2019 to 2023,</w:t>
      </w:r>
      <w:r w:rsidRPr="0034371D">
        <w:t xml:space="preserve"> </w:t>
      </w:r>
      <w:r w:rsidRPr="006000B4">
        <w:t>a request for funding additional activities to maintain energy efficiency in the refrigeration servicing sector,</w:t>
      </w:r>
      <w:r>
        <w:rPr>
          <w:rStyle w:val="FootnoteReference"/>
        </w:rPr>
        <w:footnoteReference w:id="4"/>
      </w:r>
      <w:r w:rsidRPr="001E332F">
        <w:t xml:space="preserve"> </w:t>
      </w:r>
      <w:r w:rsidRPr="0034371D">
        <w:t>and the tranche implementation plan for 20</w:t>
      </w:r>
      <w:r>
        <w:t>25</w:t>
      </w:r>
      <w:r w:rsidRPr="0034371D">
        <w:t xml:space="preserve"> to</w:t>
      </w:r>
      <w:r>
        <w:t xml:space="preserve"> </w:t>
      </w:r>
      <w:r w:rsidRPr="0034371D">
        <w:t>20</w:t>
      </w:r>
      <w:r>
        <w:t>27</w:t>
      </w:r>
      <w:r w:rsidRPr="0034371D">
        <w:t>.</w:t>
      </w:r>
    </w:p>
    <w:p w14:paraId="70113DD1" w14:textId="77777777" w:rsidR="00976432" w:rsidRPr="0034371D" w:rsidRDefault="00976432" w:rsidP="00976432">
      <w:pPr>
        <w:keepNext/>
        <w:spacing w:after="240"/>
        <w:rPr>
          <w:u w:val="single"/>
        </w:rPr>
      </w:pPr>
      <w:r w:rsidRPr="0034371D">
        <w:rPr>
          <w:u w:val="single"/>
        </w:rPr>
        <w:t>Report on HCFC consumption</w:t>
      </w:r>
    </w:p>
    <w:p w14:paraId="607D7C53" w14:textId="77777777" w:rsidR="00976432" w:rsidRDefault="00976432" w:rsidP="002463D0">
      <w:pPr>
        <w:pStyle w:val="Heading1"/>
      </w:pPr>
      <w:r w:rsidRPr="0034371D">
        <w:t xml:space="preserve">The Government of </w:t>
      </w:r>
      <w:r w:rsidRPr="00CB3890">
        <w:t>Uganda</w:t>
      </w:r>
      <w:r w:rsidRPr="0034371D">
        <w:t xml:space="preserve"> reported a </w:t>
      </w:r>
      <w:r w:rsidRPr="00CB3890">
        <w:t xml:space="preserve">consumption of </w:t>
      </w:r>
      <w:r w:rsidRPr="2908BC1A">
        <w:t>0.07</w:t>
      </w:r>
      <w:r w:rsidRPr="0034371D">
        <w:t> ODP tonnes of HCFC</w:t>
      </w:r>
      <w:r>
        <w:t>s</w:t>
      </w:r>
      <w:r w:rsidRPr="0034371D">
        <w:t xml:space="preserve"> in </w:t>
      </w:r>
      <w:r w:rsidRPr="2908BC1A">
        <w:t>2023</w:t>
      </w:r>
      <w:r w:rsidRPr="0034371D">
        <w:t xml:space="preserve">, which is </w:t>
      </w:r>
      <w:r w:rsidRPr="2908BC1A">
        <w:t>65</w:t>
      </w:r>
      <w:r>
        <w:t> </w:t>
      </w:r>
      <w:r w:rsidRPr="0034371D">
        <w:t xml:space="preserve">per cent below the </w:t>
      </w:r>
      <w:r>
        <w:t xml:space="preserve">country’s </w:t>
      </w:r>
      <w:r w:rsidRPr="0034371D">
        <w:t>HCFC baseline for compliance. The 201</w:t>
      </w:r>
      <w:r>
        <w:t>9-</w:t>
      </w:r>
      <w:r w:rsidRPr="0034371D">
        <w:t>20</w:t>
      </w:r>
      <w:r>
        <w:t>23</w:t>
      </w:r>
      <w:r w:rsidRPr="0034371D">
        <w:t xml:space="preserve"> HCFC consumption is shown in </w:t>
      </w:r>
      <w:r>
        <w:t>t</w:t>
      </w:r>
      <w:r w:rsidRPr="0034371D">
        <w:t>able 1.</w:t>
      </w:r>
      <w:r>
        <w:t xml:space="preserve"> </w:t>
      </w:r>
    </w:p>
    <w:p w14:paraId="491770AA" w14:textId="77777777" w:rsidR="00976432" w:rsidRPr="0034371D" w:rsidRDefault="00976432" w:rsidP="00976432">
      <w:pPr>
        <w:keepNext/>
        <w:rPr>
          <w:b/>
          <w:bCs/>
        </w:rPr>
      </w:pPr>
      <w:r w:rsidRPr="2908BC1A">
        <w:rPr>
          <w:b/>
          <w:bCs/>
        </w:rPr>
        <w:t>Table 1. HCFC consumption in Uganda (2019-2023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976432" w:rsidRPr="0034371D" w14:paraId="7B508CF9" w14:textId="77777777" w:rsidTr="00FB35B6">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4A14E8"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C10D861"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D49E1BF"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2020</w:t>
            </w:r>
          </w:p>
        </w:tc>
        <w:tc>
          <w:tcPr>
            <w:tcW w:w="550" w:type="pct"/>
            <w:tcBorders>
              <w:top w:val="single" w:sz="4" w:space="0" w:color="auto"/>
              <w:left w:val="nil"/>
              <w:bottom w:val="single" w:sz="4" w:space="0" w:color="auto"/>
              <w:right w:val="single" w:sz="4" w:space="0" w:color="auto"/>
            </w:tcBorders>
          </w:tcPr>
          <w:p w14:paraId="7666346D"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2021</w:t>
            </w:r>
          </w:p>
        </w:tc>
        <w:tc>
          <w:tcPr>
            <w:tcW w:w="550" w:type="pct"/>
            <w:tcBorders>
              <w:top w:val="single" w:sz="4" w:space="0" w:color="auto"/>
              <w:left w:val="single" w:sz="4" w:space="0" w:color="auto"/>
              <w:bottom w:val="single" w:sz="4" w:space="0" w:color="auto"/>
              <w:right w:val="single" w:sz="4" w:space="0" w:color="auto"/>
            </w:tcBorders>
          </w:tcPr>
          <w:p w14:paraId="49F623D9"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2022</w:t>
            </w:r>
          </w:p>
        </w:tc>
        <w:tc>
          <w:tcPr>
            <w:tcW w:w="551" w:type="pct"/>
            <w:tcBorders>
              <w:top w:val="single" w:sz="4" w:space="0" w:color="auto"/>
              <w:left w:val="single" w:sz="4" w:space="0" w:color="auto"/>
              <w:bottom w:val="single" w:sz="4" w:space="0" w:color="auto"/>
              <w:right w:val="single" w:sz="4" w:space="0" w:color="auto"/>
            </w:tcBorders>
          </w:tcPr>
          <w:p w14:paraId="02CA0531"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5D59C" w14:textId="77777777" w:rsidR="00976432" w:rsidRPr="0034371D" w:rsidRDefault="00976432" w:rsidP="00FB35B6">
            <w:pPr>
              <w:keepNext/>
              <w:jc w:val="center"/>
              <w:rPr>
                <w:b/>
                <w:bCs/>
                <w:color w:val="000000"/>
                <w:sz w:val="20"/>
                <w:szCs w:val="20"/>
              </w:rPr>
            </w:pPr>
            <w:r w:rsidRPr="2908BC1A">
              <w:rPr>
                <w:b/>
                <w:bCs/>
                <w:color w:val="000000" w:themeColor="text1"/>
                <w:sz w:val="20"/>
                <w:szCs w:val="20"/>
              </w:rPr>
              <w:t>Baseline</w:t>
            </w:r>
          </w:p>
        </w:tc>
      </w:tr>
      <w:tr w:rsidR="00976432" w:rsidRPr="0034371D" w14:paraId="74F914BA" w14:textId="77777777" w:rsidTr="00FB35B6">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3D325A" w14:textId="77777777" w:rsidR="00976432" w:rsidRPr="00361D3F" w:rsidRDefault="00976432" w:rsidP="00FB35B6">
            <w:pPr>
              <w:widowControl w:val="0"/>
              <w:ind w:left="98"/>
              <w:jc w:val="left"/>
              <w:rPr>
                <w:b/>
                <w:bCs/>
                <w:color w:val="000000"/>
                <w:sz w:val="20"/>
                <w:szCs w:val="20"/>
              </w:rPr>
            </w:pPr>
            <w:r w:rsidRPr="2908BC1A">
              <w:rPr>
                <w:b/>
                <w:bCs/>
                <w:color w:val="000000" w:themeColor="text1"/>
                <w:sz w:val="20"/>
                <w:szCs w:val="20"/>
              </w:rPr>
              <w:t>Metric tonnes (mt)</w:t>
            </w:r>
          </w:p>
        </w:tc>
        <w:tc>
          <w:tcPr>
            <w:tcW w:w="550" w:type="pct"/>
            <w:tcBorders>
              <w:top w:val="nil"/>
              <w:left w:val="nil"/>
              <w:bottom w:val="single" w:sz="4" w:space="0" w:color="auto"/>
              <w:right w:val="single" w:sz="4" w:space="0" w:color="auto"/>
            </w:tcBorders>
            <w:shd w:val="clear" w:color="auto" w:fill="auto"/>
            <w:noWrap/>
          </w:tcPr>
          <w:p w14:paraId="32C19750" w14:textId="77777777" w:rsidR="00976432" w:rsidRPr="00C754B5" w:rsidRDefault="00976432" w:rsidP="00FB35B6">
            <w:pPr>
              <w:ind w:left="-201" w:right="104"/>
              <w:jc w:val="right"/>
              <w:rPr>
                <w:color w:val="000000"/>
                <w:sz w:val="20"/>
                <w:szCs w:val="20"/>
              </w:rPr>
            </w:pPr>
            <w:r w:rsidRPr="2908BC1A">
              <w:rPr>
                <w:sz w:val="20"/>
                <w:szCs w:val="20"/>
              </w:rPr>
              <w:t>1.27</w:t>
            </w:r>
          </w:p>
        </w:tc>
        <w:tc>
          <w:tcPr>
            <w:tcW w:w="550" w:type="pct"/>
            <w:tcBorders>
              <w:top w:val="nil"/>
              <w:left w:val="nil"/>
              <w:bottom w:val="single" w:sz="4" w:space="0" w:color="auto"/>
              <w:right w:val="single" w:sz="4" w:space="0" w:color="auto"/>
            </w:tcBorders>
            <w:shd w:val="clear" w:color="auto" w:fill="auto"/>
            <w:noWrap/>
          </w:tcPr>
          <w:p w14:paraId="47D6B220" w14:textId="77777777" w:rsidR="00976432" w:rsidRPr="00C754B5" w:rsidRDefault="00976432" w:rsidP="00FB35B6">
            <w:pPr>
              <w:ind w:left="-201" w:right="104"/>
              <w:jc w:val="right"/>
              <w:rPr>
                <w:color w:val="000000"/>
                <w:sz w:val="20"/>
                <w:szCs w:val="20"/>
              </w:rPr>
            </w:pPr>
            <w:r w:rsidRPr="2908BC1A">
              <w:rPr>
                <w:sz w:val="20"/>
                <w:szCs w:val="20"/>
              </w:rPr>
              <w:t>1.04</w:t>
            </w:r>
          </w:p>
        </w:tc>
        <w:tc>
          <w:tcPr>
            <w:tcW w:w="550" w:type="pct"/>
            <w:tcBorders>
              <w:top w:val="single" w:sz="4" w:space="0" w:color="auto"/>
              <w:left w:val="nil"/>
              <w:bottom w:val="single" w:sz="4" w:space="0" w:color="auto"/>
              <w:right w:val="single" w:sz="4" w:space="0" w:color="auto"/>
            </w:tcBorders>
          </w:tcPr>
          <w:p w14:paraId="127C5C34" w14:textId="77777777" w:rsidR="00976432" w:rsidRPr="00C754B5" w:rsidRDefault="00976432" w:rsidP="00FB35B6">
            <w:pPr>
              <w:widowControl w:val="0"/>
              <w:ind w:left="-201" w:right="104"/>
              <w:jc w:val="right"/>
              <w:rPr>
                <w:color w:val="000000"/>
                <w:sz w:val="20"/>
                <w:szCs w:val="20"/>
              </w:rPr>
            </w:pPr>
            <w:r w:rsidRPr="2908BC1A">
              <w:rPr>
                <w:sz w:val="20"/>
                <w:szCs w:val="20"/>
              </w:rPr>
              <w:t>1.16</w:t>
            </w:r>
          </w:p>
        </w:tc>
        <w:tc>
          <w:tcPr>
            <w:tcW w:w="550" w:type="pct"/>
            <w:tcBorders>
              <w:top w:val="nil"/>
              <w:left w:val="single" w:sz="4" w:space="0" w:color="auto"/>
              <w:bottom w:val="single" w:sz="4" w:space="0" w:color="auto"/>
              <w:right w:val="single" w:sz="4" w:space="0" w:color="auto"/>
            </w:tcBorders>
          </w:tcPr>
          <w:p w14:paraId="47EA03EB" w14:textId="77777777" w:rsidR="00976432" w:rsidRPr="00C754B5" w:rsidRDefault="00976432" w:rsidP="00FB35B6">
            <w:pPr>
              <w:widowControl w:val="0"/>
              <w:ind w:left="-201" w:right="104"/>
              <w:jc w:val="right"/>
              <w:rPr>
                <w:color w:val="000000"/>
                <w:sz w:val="20"/>
                <w:szCs w:val="20"/>
              </w:rPr>
            </w:pPr>
            <w:r w:rsidRPr="2908BC1A">
              <w:rPr>
                <w:sz w:val="20"/>
                <w:szCs w:val="20"/>
              </w:rPr>
              <w:t>1.21</w:t>
            </w:r>
          </w:p>
        </w:tc>
        <w:tc>
          <w:tcPr>
            <w:tcW w:w="551" w:type="pct"/>
            <w:tcBorders>
              <w:top w:val="nil"/>
              <w:left w:val="single" w:sz="4" w:space="0" w:color="auto"/>
              <w:bottom w:val="single" w:sz="4" w:space="0" w:color="auto"/>
              <w:right w:val="single" w:sz="4" w:space="0" w:color="auto"/>
            </w:tcBorders>
          </w:tcPr>
          <w:p w14:paraId="77A51DB8" w14:textId="77777777" w:rsidR="00976432" w:rsidRPr="00C754B5" w:rsidRDefault="00976432" w:rsidP="00FB35B6">
            <w:pPr>
              <w:widowControl w:val="0"/>
              <w:ind w:left="-201" w:right="104"/>
              <w:jc w:val="right"/>
              <w:rPr>
                <w:rFonts w:eastAsiaTheme="minorEastAsia"/>
                <w:color w:val="000000"/>
                <w:sz w:val="20"/>
                <w:szCs w:val="20"/>
              </w:rPr>
            </w:pPr>
            <w:r w:rsidRPr="00AC5CF6">
              <w:rPr>
                <w:sz w:val="20"/>
                <w:szCs w:val="20"/>
              </w:rPr>
              <w:t>1.30</w:t>
            </w:r>
          </w:p>
        </w:tc>
        <w:tc>
          <w:tcPr>
            <w:tcW w:w="606" w:type="pct"/>
            <w:tcBorders>
              <w:top w:val="nil"/>
              <w:left w:val="single" w:sz="4" w:space="0" w:color="auto"/>
              <w:bottom w:val="single" w:sz="4" w:space="0" w:color="auto"/>
              <w:right w:val="single" w:sz="4" w:space="0" w:color="auto"/>
            </w:tcBorders>
            <w:shd w:val="clear" w:color="auto" w:fill="auto"/>
            <w:noWrap/>
          </w:tcPr>
          <w:p w14:paraId="14720366" w14:textId="77777777" w:rsidR="00976432" w:rsidRPr="001D1BBD" w:rsidRDefault="00976432" w:rsidP="00FB35B6">
            <w:pPr>
              <w:widowControl w:val="0"/>
              <w:ind w:left="-201" w:right="104"/>
              <w:jc w:val="right"/>
              <w:rPr>
                <w:color w:val="000000"/>
                <w:sz w:val="20"/>
                <w:szCs w:val="20"/>
              </w:rPr>
            </w:pPr>
            <w:r w:rsidRPr="2908BC1A">
              <w:rPr>
                <w:sz w:val="20"/>
                <w:szCs w:val="20"/>
              </w:rPr>
              <w:t>3.64</w:t>
            </w:r>
          </w:p>
        </w:tc>
      </w:tr>
      <w:tr w:rsidR="00976432" w:rsidRPr="0034371D" w14:paraId="656D89E6" w14:textId="77777777" w:rsidTr="00FB35B6">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D1803" w14:textId="77777777" w:rsidR="00976432" w:rsidRPr="00361D3F" w:rsidRDefault="00976432" w:rsidP="00FB35B6">
            <w:pPr>
              <w:widowControl w:val="0"/>
              <w:ind w:left="98"/>
              <w:jc w:val="left"/>
              <w:rPr>
                <w:b/>
                <w:bCs/>
                <w:color w:val="000000"/>
                <w:sz w:val="20"/>
                <w:szCs w:val="20"/>
              </w:rPr>
            </w:pPr>
            <w:r w:rsidRPr="2908BC1A">
              <w:rPr>
                <w:b/>
                <w:bCs/>
                <w:color w:val="000000" w:themeColor="text1"/>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2FAEE90F" w14:textId="77777777" w:rsidR="00976432" w:rsidRPr="00C754B5" w:rsidRDefault="00976432" w:rsidP="00FB35B6">
            <w:pPr>
              <w:ind w:left="-201" w:right="104"/>
              <w:jc w:val="right"/>
              <w:rPr>
                <w:rFonts w:eastAsiaTheme="minorEastAsia"/>
                <w:color w:val="000000"/>
                <w:sz w:val="20"/>
                <w:szCs w:val="20"/>
              </w:rPr>
            </w:pPr>
            <w:r w:rsidRPr="2908BC1A">
              <w:rPr>
                <w:sz w:val="20"/>
                <w:szCs w:val="20"/>
              </w:rPr>
              <w:t>0.07</w:t>
            </w:r>
          </w:p>
        </w:tc>
        <w:tc>
          <w:tcPr>
            <w:tcW w:w="550" w:type="pct"/>
            <w:tcBorders>
              <w:top w:val="nil"/>
              <w:left w:val="nil"/>
              <w:bottom w:val="single" w:sz="4" w:space="0" w:color="auto"/>
              <w:right w:val="single" w:sz="4" w:space="0" w:color="auto"/>
            </w:tcBorders>
            <w:shd w:val="clear" w:color="auto" w:fill="auto"/>
            <w:noWrap/>
          </w:tcPr>
          <w:p w14:paraId="642FA03D" w14:textId="77777777" w:rsidR="00976432" w:rsidRPr="00C754B5" w:rsidRDefault="00976432" w:rsidP="00FB35B6">
            <w:pPr>
              <w:ind w:left="-201" w:right="104"/>
              <w:jc w:val="right"/>
              <w:rPr>
                <w:color w:val="000000"/>
                <w:sz w:val="20"/>
                <w:szCs w:val="20"/>
              </w:rPr>
            </w:pPr>
            <w:r w:rsidRPr="2908BC1A">
              <w:rPr>
                <w:sz w:val="20"/>
                <w:szCs w:val="20"/>
              </w:rPr>
              <w:t>0.06</w:t>
            </w:r>
          </w:p>
        </w:tc>
        <w:tc>
          <w:tcPr>
            <w:tcW w:w="550" w:type="pct"/>
            <w:tcBorders>
              <w:top w:val="single" w:sz="4" w:space="0" w:color="auto"/>
              <w:left w:val="nil"/>
              <w:bottom w:val="single" w:sz="4" w:space="0" w:color="auto"/>
              <w:right w:val="single" w:sz="4" w:space="0" w:color="auto"/>
            </w:tcBorders>
          </w:tcPr>
          <w:p w14:paraId="1223426B" w14:textId="77777777" w:rsidR="00976432" w:rsidRPr="00C754B5" w:rsidRDefault="00976432" w:rsidP="00FB35B6">
            <w:pPr>
              <w:ind w:left="-201" w:right="104"/>
              <w:jc w:val="right"/>
              <w:rPr>
                <w:color w:val="000000"/>
                <w:sz w:val="20"/>
                <w:szCs w:val="20"/>
              </w:rPr>
            </w:pPr>
            <w:r w:rsidRPr="2908BC1A">
              <w:rPr>
                <w:sz w:val="20"/>
                <w:szCs w:val="20"/>
              </w:rPr>
              <w:t>0.06</w:t>
            </w:r>
          </w:p>
        </w:tc>
        <w:tc>
          <w:tcPr>
            <w:tcW w:w="550" w:type="pct"/>
            <w:tcBorders>
              <w:top w:val="nil"/>
              <w:left w:val="single" w:sz="4" w:space="0" w:color="auto"/>
              <w:bottom w:val="single" w:sz="4" w:space="0" w:color="auto"/>
              <w:right w:val="single" w:sz="4" w:space="0" w:color="auto"/>
            </w:tcBorders>
          </w:tcPr>
          <w:p w14:paraId="6DB7B8D1" w14:textId="77777777" w:rsidR="00976432" w:rsidRPr="00C754B5" w:rsidRDefault="00976432" w:rsidP="00FB35B6">
            <w:pPr>
              <w:ind w:left="-201" w:right="104"/>
              <w:jc w:val="right"/>
              <w:rPr>
                <w:sz w:val="20"/>
                <w:szCs w:val="20"/>
              </w:rPr>
            </w:pPr>
            <w:r w:rsidRPr="2908BC1A">
              <w:rPr>
                <w:sz w:val="20"/>
                <w:szCs w:val="20"/>
              </w:rPr>
              <w:t>0.07</w:t>
            </w:r>
          </w:p>
        </w:tc>
        <w:tc>
          <w:tcPr>
            <w:tcW w:w="551" w:type="pct"/>
            <w:tcBorders>
              <w:top w:val="nil"/>
              <w:left w:val="single" w:sz="4" w:space="0" w:color="auto"/>
              <w:bottom w:val="single" w:sz="4" w:space="0" w:color="auto"/>
              <w:right w:val="single" w:sz="4" w:space="0" w:color="auto"/>
            </w:tcBorders>
          </w:tcPr>
          <w:p w14:paraId="3C3A21BD" w14:textId="77777777" w:rsidR="00976432" w:rsidRPr="00C754B5" w:rsidRDefault="00976432" w:rsidP="00FB35B6">
            <w:pPr>
              <w:ind w:left="-201" w:right="104"/>
              <w:jc w:val="right"/>
              <w:rPr>
                <w:rFonts w:eastAsiaTheme="minorEastAsia"/>
                <w:color w:val="000000"/>
                <w:sz w:val="20"/>
                <w:szCs w:val="20"/>
              </w:rPr>
            </w:pPr>
            <w:r w:rsidRPr="2908BC1A">
              <w:rPr>
                <w:sz w:val="20"/>
                <w:szCs w:val="20"/>
              </w:rPr>
              <w:t>0.07</w:t>
            </w:r>
          </w:p>
        </w:tc>
        <w:tc>
          <w:tcPr>
            <w:tcW w:w="606" w:type="pct"/>
            <w:tcBorders>
              <w:top w:val="nil"/>
              <w:left w:val="single" w:sz="4" w:space="0" w:color="auto"/>
              <w:bottom w:val="single" w:sz="4" w:space="0" w:color="auto"/>
              <w:right w:val="single" w:sz="4" w:space="0" w:color="auto"/>
            </w:tcBorders>
            <w:shd w:val="clear" w:color="auto" w:fill="auto"/>
            <w:noWrap/>
          </w:tcPr>
          <w:p w14:paraId="1D2D1439" w14:textId="77777777" w:rsidR="00976432" w:rsidRPr="001D1BBD" w:rsidRDefault="00976432" w:rsidP="00FB35B6">
            <w:pPr>
              <w:ind w:left="-201" w:right="104"/>
              <w:jc w:val="right"/>
              <w:rPr>
                <w:rFonts w:eastAsiaTheme="minorEastAsia"/>
                <w:color w:val="000000"/>
                <w:sz w:val="20"/>
                <w:szCs w:val="20"/>
              </w:rPr>
            </w:pPr>
            <w:r w:rsidRPr="2908BC1A">
              <w:rPr>
                <w:sz w:val="20"/>
                <w:szCs w:val="20"/>
              </w:rPr>
              <w:t>0.20</w:t>
            </w:r>
          </w:p>
        </w:tc>
      </w:tr>
    </w:tbl>
    <w:p w14:paraId="3650296D" w14:textId="77777777" w:rsidR="00976432" w:rsidRDefault="00976432" w:rsidP="00976432"/>
    <w:p w14:paraId="3C521184" w14:textId="3E4FBB2F" w:rsidR="00976432" w:rsidRPr="0040213F" w:rsidRDefault="00976432" w:rsidP="002463D0">
      <w:pPr>
        <w:pStyle w:val="Heading1"/>
      </w:pPr>
      <w:r>
        <w:t xml:space="preserve">Uganda’s </w:t>
      </w:r>
      <w:r w:rsidR="00D0249C">
        <w:t xml:space="preserve">overall </w:t>
      </w:r>
      <w:r w:rsidRPr="2908BC1A">
        <w:t xml:space="preserve">HCFC </w:t>
      </w:r>
      <w:r>
        <w:t xml:space="preserve">consumption </w:t>
      </w:r>
      <w:r w:rsidRPr="2908BC1A">
        <w:t xml:space="preserve">has been decreasing </w:t>
      </w:r>
      <w:r w:rsidR="006F3B02">
        <w:t>since the</w:t>
      </w:r>
      <w:r w:rsidR="00EA1608">
        <w:t xml:space="preserve"> implementation of HPMP activities</w:t>
      </w:r>
      <w:r w:rsidR="002B0F0E">
        <w:t xml:space="preserve">. HCFC consumption </w:t>
      </w:r>
      <w:r w:rsidRPr="2908BC1A">
        <w:t xml:space="preserve">is </w:t>
      </w:r>
      <w:r w:rsidR="002B0F0E">
        <w:t xml:space="preserve">also </w:t>
      </w:r>
      <w:r w:rsidRPr="2908BC1A">
        <w:t>being replaced with alternatives such as HFC</w:t>
      </w:r>
      <w:r>
        <w:t>s</w:t>
      </w:r>
      <w:r w:rsidRPr="2908BC1A">
        <w:t xml:space="preserve">, </w:t>
      </w:r>
      <w:r>
        <w:t>hydrocarbon (HC), CO</w:t>
      </w:r>
      <w:r w:rsidRPr="00114463">
        <w:rPr>
          <w:vertAlign w:val="subscript"/>
        </w:rPr>
        <w:t>2</w:t>
      </w:r>
      <w:r>
        <w:t>, and ammonia</w:t>
      </w:r>
      <w:r w:rsidRPr="2908BC1A">
        <w:t xml:space="preserve">, in domestic, commercial and industrial applications. The small </w:t>
      </w:r>
      <w:r w:rsidR="00E15441">
        <w:t xml:space="preserve">gradual </w:t>
      </w:r>
      <w:r w:rsidRPr="2908BC1A">
        <w:t xml:space="preserve">increase in HCFC consumption observed </w:t>
      </w:r>
      <w:r w:rsidR="00E15441">
        <w:t xml:space="preserve">between </w:t>
      </w:r>
      <w:r w:rsidRPr="2908BC1A">
        <w:t>202</w:t>
      </w:r>
      <w:r w:rsidR="00E15441">
        <w:t>1</w:t>
      </w:r>
      <w:r w:rsidRPr="2908BC1A">
        <w:t xml:space="preserve"> and 2023 is a result of the country’s economy stabilizing after the </w:t>
      </w:r>
      <w:r w:rsidRPr="007A05F8">
        <w:t>COVID</w:t>
      </w:r>
      <w:r w:rsidRPr="007A05F8">
        <w:noBreakHyphen/>
        <w:t>19 p</w:t>
      </w:r>
      <w:r w:rsidRPr="2908BC1A">
        <w:t xml:space="preserve">andemic. </w:t>
      </w:r>
    </w:p>
    <w:p w14:paraId="3376C367" w14:textId="77777777" w:rsidR="00976432" w:rsidRPr="0034371D" w:rsidRDefault="00976432" w:rsidP="00976432">
      <w:pPr>
        <w:keepNext/>
        <w:spacing w:after="240"/>
        <w:rPr>
          <w:i/>
          <w:iCs/>
        </w:rPr>
      </w:pPr>
      <w:r w:rsidRPr="2908BC1A">
        <w:rPr>
          <w:i/>
          <w:iCs/>
        </w:rPr>
        <w:t>Country programme implementation report</w:t>
      </w:r>
    </w:p>
    <w:p w14:paraId="6E332713" w14:textId="77777777" w:rsidR="00976432" w:rsidRPr="0034371D" w:rsidRDefault="00976432" w:rsidP="002463D0">
      <w:pPr>
        <w:pStyle w:val="Heading1"/>
      </w:pPr>
      <w:r>
        <w:t xml:space="preserve">The Government of Uganda reported HCFC sector consumption data under the 2023 country programme (CP) implementation report that is consistent with the data reported under Article 7 of the Montreal Protocol. </w:t>
      </w:r>
    </w:p>
    <w:p w14:paraId="3B6EE9E1" w14:textId="77777777" w:rsidR="00976432" w:rsidRPr="0034371D" w:rsidRDefault="00976432" w:rsidP="00976432">
      <w:pPr>
        <w:keepNext/>
        <w:spacing w:after="240"/>
        <w:rPr>
          <w:i/>
          <w:iCs/>
        </w:rPr>
      </w:pPr>
      <w:r w:rsidRPr="2908BC1A">
        <w:rPr>
          <w:i/>
          <w:iCs/>
        </w:rPr>
        <w:t>Verification report</w:t>
      </w:r>
    </w:p>
    <w:p w14:paraId="290F3ED2" w14:textId="0EBA8BB4" w:rsidR="00976432" w:rsidRDefault="00976432" w:rsidP="002463D0">
      <w:pPr>
        <w:pStyle w:val="Heading1"/>
      </w:pPr>
      <w:r>
        <w:t>The verification report confirmed that the Government was implementing a licensing and quota system for HCFC imports and exports and that the total consumption of HCFCs reported under Article 7 of the Montreal Protocol for 2019 to 2023 was correct (as shown in table 1 above). The verification concluded that Uganda has adequate legislations to comply with the reduction targets outlined in the Agreement between the Government and the Executive Committee. The Customs Department of the Uganda Revenue Authority continues to play a critical role in implementing the legislations, especially in monitoring and controlling the imports of HCFCs. Furthermore, the Government of Uganda has an enforceable licensing and quota system with a robust system for monitoring the imports of HCFCs, which includes the registration of importers and a requirement for them to keep records and submit annual import data to the national ozone unit (NOU). The country continues to make progress towards implementing the activities approved under the HPMP, with its consumption between 2019</w:t>
      </w:r>
      <w:r>
        <w:noBreakHyphen/>
        <w:t xml:space="preserve">2023 below the maximum allowable levels for those years. </w:t>
      </w:r>
    </w:p>
    <w:p w14:paraId="48E9CF36" w14:textId="77777777" w:rsidR="00976432" w:rsidRPr="002C47F9" w:rsidRDefault="00976432" w:rsidP="00976432">
      <w:pPr>
        <w:keepNext/>
        <w:spacing w:after="240"/>
        <w:rPr>
          <w:u w:val="single"/>
        </w:rPr>
      </w:pPr>
      <w:r w:rsidRPr="2908BC1A">
        <w:rPr>
          <w:u w:val="single"/>
        </w:rPr>
        <w:lastRenderedPageBreak/>
        <w:t>Status of implementation of stage I of the HCFC phase-out management plan</w:t>
      </w:r>
    </w:p>
    <w:p w14:paraId="4CBF2B0D" w14:textId="284B6D63" w:rsidR="00976432" w:rsidRPr="002C47F9" w:rsidRDefault="00976432" w:rsidP="002463D0">
      <w:pPr>
        <w:pStyle w:val="Heading1"/>
      </w:pPr>
      <w:r>
        <w:t xml:space="preserve">Stage I of the HPMP was completed on </w:t>
      </w:r>
      <w:r w:rsidR="00E15441">
        <w:t>3</w:t>
      </w:r>
      <w:r>
        <w:t>1 December 2021. The project completion report was submitted on 25 April 2023.</w:t>
      </w:r>
    </w:p>
    <w:p w14:paraId="5CE362CB" w14:textId="77777777" w:rsidR="00976432" w:rsidRPr="0034371D" w:rsidRDefault="00976432" w:rsidP="00976432">
      <w:pPr>
        <w:keepNext/>
        <w:spacing w:after="240"/>
        <w:rPr>
          <w:u w:val="single"/>
        </w:rPr>
      </w:pPr>
      <w:r w:rsidRPr="24EE9971">
        <w:rPr>
          <w:u w:val="single"/>
        </w:rPr>
        <w:t>Progress report on the implementation of the first tranche of stage II of the HCFC phase-out management plan</w:t>
      </w:r>
    </w:p>
    <w:p w14:paraId="1A51F41E" w14:textId="77777777" w:rsidR="00976432" w:rsidRDefault="00976432" w:rsidP="00976432">
      <w:pPr>
        <w:keepNext/>
        <w:spacing w:after="240"/>
        <w:rPr>
          <w:i/>
          <w:iCs/>
        </w:rPr>
      </w:pPr>
      <w:r w:rsidRPr="2908BC1A">
        <w:rPr>
          <w:i/>
          <w:iCs/>
        </w:rPr>
        <w:t>Legal framework</w:t>
      </w:r>
    </w:p>
    <w:p w14:paraId="550EEBBA" w14:textId="77777777" w:rsidR="00976432" w:rsidRPr="004E6DB4" w:rsidRDefault="00976432" w:rsidP="002463D0">
      <w:pPr>
        <w:pStyle w:val="Heading1"/>
      </w:pPr>
      <w:r>
        <w:t xml:space="preserve">The Government of Uganda ratified the Kigali Amendment on 21 June 2018. </w:t>
      </w:r>
    </w:p>
    <w:p w14:paraId="38762DB1" w14:textId="77777777" w:rsidR="00976432" w:rsidRPr="004E6DB4" w:rsidRDefault="00976432" w:rsidP="002463D0">
      <w:pPr>
        <w:pStyle w:val="Heading1"/>
      </w:pPr>
      <w:bookmarkStart w:id="0" w:name="_Hlk181887976"/>
      <w:r w:rsidRPr="2908BC1A">
        <w:t xml:space="preserve">In 2024, a technical committee on the management of </w:t>
      </w:r>
      <w:r>
        <w:t>o</w:t>
      </w:r>
      <w:r w:rsidRPr="000F2350">
        <w:t>zone</w:t>
      </w:r>
      <w:r>
        <w:t>-</w:t>
      </w:r>
      <w:r w:rsidRPr="000F2350">
        <w:t>depleting substances and products</w:t>
      </w:r>
      <w:r>
        <w:t xml:space="preserve"> </w:t>
      </w:r>
      <w:r w:rsidRPr="00F51754">
        <w:t>was constituted, comprising members from the NOU/NEMA, the Customs Department at the</w:t>
      </w:r>
      <w:r>
        <w:t xml:space="preserve"> </w:t>
      </w:r>
      <w:r w:rsidRPr="2908BC1A">
        <w:t>Uganda Revenue Authority, the Uganda National Association of Refrigeration and Air</w:t>
      </w:r>
      <w:r>
        <w:noBreakHyphen/>
      </w:r>
      <w:r w:rsidRPr="2908BC1A">
        <w:t>conditioning</w:t>
      </w:r>
      <w:r>
        <w:t xml:space="preserve"> (UNARA),</w:t>
      </w:r>
      <w:r w:rsidRPr="2908BC1A">
        <w:t xml:space="preserve"> and the Ministry of Agriculture, Animal Industry and Fisheries</w:t>
      </w:r>
      <w:r>
        <w:t xml:space="preserve"> (MAAIF)</w:t>
      </w:r>
      <w:r w:rsidRPr="2908BC1A">
        <w:t xml:space="preserve">. The committee is </w:t>
      </w:r>
      <w:r>
        <w:t>responsible for</w:t>
      </w:r>
      <w:r w:rsidRPr="2908BC1A">
        <w:t xml:space="preserve"> process</w:t>
      </w:r>
      <w:r>
        <w:t>ing</w:t>
      </w:r>
      <w:r w:rsidRPr="2908BC1A">
        <w:t xml:space="preserve"> authori</w:t>
      </w:r>
      <w:r>
        <w:t>z</w:t>
      </w:r>
      <w:r w:rsidRPr="2908BC1A">
        <w:t>ations</w:t>
      </w:r>
      <w:r>
        <w:t>,</w:t>
      </w:r>
      <w:r w:rsidRPr="2908BC1A">
        <w:t xml:space="preserve"> including ensuring that annual import quotas are not exceeded.</w:t>
      </w:r>
    </w:p>
    <w:p w14:paraId="28C3A117" w14:textId="77777777" w:rsidR="00976432" w:rsidRPr="00675B4D" w:rsidRDefault="00976432" w:rsidP="002463D0">
      <w:pPr>
        <w:pStyle w:val="Heading1"/>
      </w:pPr>
      <w:r>
        <w:t>An advanced draft of the report on the “Review of the quota, licensing and data monitoring system” was produced. A developer was engaged to create the Uganda Electronic Single Window platform, enabling all stakeholders involved in ODS monitoring, including the NOU/NEMA, to interface. The platform, effective since 2023, is hosted by the Uganda Revenue Authority. Additionally, two refrigerant identifiers were procured and delivered to NEMA and UNARA.</w:t>
      </w:r>
    </w:p>
    <w:p w14:paraId="7407B543" w14:textId="77777777" w:rsidR="00976432" w:rsidRDefault="00976432" w:rsidP="002463D0">
      <w:pPr>
        <w:pStyle w:val="Heading1"/>
      </w:pPr>
      <w:r w:rsidRPr="2908BC1A">
        <w:t xml:space="preserve">A total of 30 customs </w:t>
      </w:r>
      <w:r>
        <w:t xml:space="preserve">officers </w:t>
      </w:r>
      <w:r w:rsidRPr="2908BC1A">
        <w:t>(including 10 females) were trained</w:t>
      </w:r>
      <w:r>
        <w:t xml:space="preserve"> on HCFC control measures and implementation of the informal Prior Informed Consent (</w:t>
      </w:r>
      <w:proofErr w:type="spellStart"/>
      <w:r>
        <w:t>iPIC</w:t>
      </w:r>
      <w:proofErr w:type="spellEnd"/>
      <w:r w:rsidRPr="2908BC1A">
        <w:t>) mechanism</w:t>
      </w:r>
      <w:r>
        <w:t>,</w:t>
      </w:r>
      <w:r w:rsidRPr="2908BC1A">
        <w:t xml:space="preserve"> with </w:t>
      </w:r>
      <w:r>
        <w:t xml:space="preserve">a </w:t>
      </w:r>
      <w:r w:rsidRPr="2908BC1A">
        <w:t xml:space="preserve">focus </w:t>
      </w:r>
      <w:r>
        <w:t>on</w:t>
      </w:r>
      <w:r w:rsidRPr="2908BC1A">
        <w:t xml:space="preserve"> low</w:t>
      </w:r>
      <w:r>
        <w:noBreakHyphen/>
        <w:t>global</w:t>
      </w:r>
      <w:r>
        <w:noBreakHyphen/>
        <w:t>warming-potential (</w:t>
      </w:r>
      <w:r w:rsidRPr="2908BC1A">
        <w:t>GWP</w:t>
      </w:r>
      <w:r>
        <w:t>)</w:t>
      </w:r>
      <w:r w:rsidRPr="2908BC1A">
        <w:t xml:space="preserve"> alternatives and the associated new harmoni</w:t>
      </w:r>
      <w:r>
        <w:t>z</w:t>
      </w:r>
      <w:r w:rsidRPr="2908BC1A">
        <w:t xml:space="preserve">ed systems </w:t>
      </w:r>
      <w:r>
        <w:t xml:space="preserve">(HS) </w:t>
      </w:r>
      <w:r w:rsidRPr="2908BC1A">
        <w:t xml:space="preserve">codes; 50 other law enforcement officers were trained from the </w:t>
      </w:r>
      <w:r>
        <w:t>NOU</w:t>
      </w:r>
      <w:r w:rsidRPr="2908BC1A">
        <w:t xml:space="preserve">, </w:t>
      </w:r>
      <w:r>
        <w:t>t</w:t>
      </w:r>
      <w:r w:rsidRPr="00DD58C4">
        <w:t>he Ministry of Energy and Mineral Development (MEMD)</w:t>
      </w:r>
      <w:r w:rsidRPr="2908BC1A">
        <w:t xml:space="preserve">, </w:t>
      </w:r>
      <w:r>
        <w:t xml:space="preserve">the </w:t>
      </w:r>
      <w:r w:rsidRPr="2908BC1A">
        <w:t xml:space="preserve">Ministry of Trade, Industry and Cooperatives, </w:t>
      </w:r>
      <w:r>
        <w:t>and MAAIF</w:t>
      </w:r>
      <w:r w:rsidRPr="2908BC1A">
        <w:t>; 50 importers (including 10</w:t>
      </w:r>
      <w:r>
        <w:t> </w:t>
      </w:r>
      <w:r w:rsidRPr="2908BC1A">
        <w:t xml:space="preserve">females) were trained </w:t>
      </w:r>
      <w:r>
        <w:t>on</w:t>
      </w:r>
      <w:r w:rsidRPr="2908BC1A">
        <w:t xml:space="preserve"> low</w:t>
      </w:r>
      <w:r>
        <w:t>-</w:t>
      </w:r>
      <w:r w:rsidRPr="2908BC1A">
        <w:t xml:space="preserve">GWP alternatives and associated new </w:t>
      </w:r>
      <w:r>
        <w:t>HS</w:t>
      </w:r>
      <w:r w:rsidRPr="2908BC1A">
        <w:t xml:space="preserve"> codes.</w:t>
      </w:r>
    </w:p>
    <w:p w14:paraId="66C1B73C" w14:textId="4082D401" w:rsidR="00976432" w:rsidRPr="00EC727D" w:rsidRDefault="00976432" w:rsidP="002463D0">
      <w:pPr>
        <w:pStyle w:val="Heading1"/>
      </w:pPr>
      <w:r>
        <w:t>At its 86</w:t>
      </w:r>
      <w:r w:rsidRPr="009D7722">
        <w:rPr>
          <w:vertAlign w:val="superscript"/>
        </w:rPr>
        <w:t>th</w:t>
      </w:r>
      <w:r>
        <w:t xml:space="preserve"> meeting, the Executive Committee noted the commitment of the Government of Uganda to implement regulations to prohibit import and sale of HCFC-based equipment by 1 January 2024 and enforce national standards for refrigeration and air-conditioning (RAC) equipment using energy</w:t>
      </w:r>
      <w:r w:rsidR="00046454">
        <w:noBreakHyphen/>
      </w:r>
      <w:r>
        <w:t xml:space="preserve">efficient low-GWP technologies from 1 January 2024, after necessary national consultations (decision 86/83(c)). As of the writing of this document, the national standards have been implemented. However, the regulations to prohibit import and sale of HCFC-based equipment are still pending. </w:t>
      </w:r>
    </w:p>
    <w:bookmarkEnd w:id="0"/>
    <w:p w14:paraId="309F6837" w14:textId="77777777" w:rsidR="00976432" w:rsidRPr="0034371D" w:rsidRDefault="00976432" w:rsidP="00976432">
      <w:pPr>
        <w:keepNext/>
        <w:spacing w:after="240"/>
        <w:rPr>
          <w:i/>
          <w:iCs/>
        </w:rPr>
      </w:pPr>
      <w:r w:rsidRPr="2908BC1A">
        <w:rPr>
          <w:i/>
          <w:iCs/>
        </w:rPr>
        <w:t>Refrigeration servicing sector</w:t>
      </w:r>
    </w:p>
    <w:p w14:paraId="6E6DE3A3" w14:textId="77777777" w:rsidR="00976432" w:rsidRPr="00972EE3" w:rsidRDefault="00976432" w:rsidP="002463D0">
      <w:pPr>
        <w:pStyle w:val="Heading1"/>
      </w:pPr>
      <w:r>
        <w:t>During the first tranche, the following activities were implemented:</w:t>
      </w:r>
    </w:p>
    <w:p w14:paraId="08C2E65E" w14:textId="77777777" w:rsidR="00976432" w:rsidRPr="008867B0" w:rsidRDefault="00976432" w:rsidP="002463D0">
      <w:pPr>
        <w:pStyle w:val="Heading2"/>
      </w:pPr>
      <w:r w:rsidRPr="008867B0">
        <w:t xml:space="preserve">Three workshops (25 participants each) were conducted to build capacity of the NOU, standards officers, environment inspectors, and other relevant regulating agencies on technical standards for the RAC sector. Two workshops (25 participants each) were conducted to sensitize importers and the public. A total of 60 technicians and 15 trainers were trained on good servicing practices for RAC equipment; 86 technicians and 16 trainers were trained on handling flammable refrigerants. Development of the technical guide on the adopted standards after stakeholders’ consultations is currently under </w:t>
      </w:r>
      <w:proofErr w:type="gramStart"/>
      <w:r w:rsidRPr="008867B0">
        <w:t>progress;</w:t>
      </w:r>
      <w:proofErr w:type="gramEnd"/>
    </w:p>
    <w:p w14:paraId="380C6B42" w14:textId="77777777" w:rsidR="00976432" w:rsidRPr="00972EE3" w:rsidRDefault="00976432" w:rsidP="002463D0">
      <w:pPr>
        <w:pStyle w:val="Heading2"/>
      </w:pPr>
      <w:r>
        <w:t xml:space="preserve">One meeting was held with relevant institutions and stakeholders on procurement of green RAC systems. It was agreed that any procurement involving ODS will require clearance </w:t>
      </w:r>
      <w:r>
        <w:lastRenderedPageBreak/>
        <w:t xml:space="preserve">from the NOU before proceeding. Three radio shows and one television show were held to sensitize the public, and a plan is being prepared to sensitize other ministries, departments and agencies. However, the policy on green procurement with a focus on RAC systems is not yet in </w:t>
      </w:r>
      <w:proofErr w:type="gramStart"/>
      <w:r>
        <w:t>place;</w:t>
      </w:r>
      <w:proofErr w:type="gramEnd"/>
    </w:p>
    <w:p w14:paraId="4F7B84EA" w14:textId="178E53FB" w:rsidR="00976432" w:rsidRPr="00E30645" w:rsidRDefault="00976432" w:rsidP="002463D0">
      <w:pPr>
        <w:pStyle w:val="Heading2"/>
      </w:pPr>
      <w:r>
        <w:t>A certification scheme for RAC technicians was established, with levels ranging from 1</w:t>
      </w:r>
      <w:r w:rsidR="0050065E">
        <w:t> </w:t>
      </w:r>
      <w:r>
        <w:t>to</w:t>
      </w:r>
      <w:r w:rsidR="0050065E">
        <w:t> </w:t>
      </w:r>
      <w:r>
        <w:t xml:space="preserve">5. </w:t>
      </w:r>
      <w:r w:rsidRPr="24EE9971">
        <w:t xml:space="preserve">As technicians progress and develop their skills, they can achieve higher levels, </w:t>
      </w:r>
      <w:r>
        <w:t>progressing</w:t>
      </w:r>
      <w:r w:rsidRPr="24EE9971">
        <w:t xml:space="preserve"> from domestic to industrial RAC expertise. Three training workshops were organi</w:t>
      </w:r>
      <w:r>
        <w:t>z</w:t>
      </w:r>
      <w:r w:rsidRPr="24EE9971">
        <w:t>ed for capacity building and awareness of 60 RAC technicians on good servicing practices</w:t>
      </w:r>
      <w:r>
        <w:t>. The</w:t>
      </w:r>
      <w:r w:rsidRPr="24EE9971">
        <w:t xml:space="preserve"> certification process and national code of practice for servicing RAC systems </w:t>
      </w:r>
      <w:r>
        <w:t>are</w:t>
      </w:r>
      <w:r w:rsidRPr="24EE9971">
        <w:t xml:space="preserve"> being upgraded</w:t>
      </w:r>
      <w:r>
        <w:t>. Two new centres of excellence were established, and RAC training tools</w:t>
      </w:r>
      <w:r>
        <w:rPr>
          <w:rStyle w:val="FootnoteReference"/>
        </w:rPr>
        <w:footnoteReference w:id="5"/>
      </w:r>
      <w:r>
        <w:t xml:space="preserve"> were procured and delivered to these centres. A refrigerant reclaiming centre was established with UNARA and is operational. Continuous training programmes were established at six vocational training colleges; toolkits and equipment were distributed to six training institutions; and</w:t>
      </w:r>
    </w:p>
    <w:p w14:paraId="50A6D8DA" w14:textId="77777777" w:rsidR="00976432" w:rsidRPr="0078264E" w:rsidRDefault="00976432" w:rsidP="002463D0">
      <w:pPr>
        <w:pStyle w:val="Heading2"/>
      </w:pPr>
      <w:r>
        <w:t>One sensitization meeting/workshop and one capacity building workshop were conducted for end users in the industrial and commercial RAC sector.</w:t>
      </w:r>
    </w:p>
    <w:p w14:paraId="2BDA06DA" w14:textId="77777777" w:rsidR="00976432" w:rsidRPr="00845156" w:rsidRDefault="00976432" w:rsidP="00976432">
      <w:pPr>
        <w:keepNext/>
        <w:spacing w:after="240"/>
        <w:rPr>
          <w:i/>
          <w:iCs/>
        </w:rPr>
      </w:pPr>
      <w:r w:rsidRPr="2908BC1A">
        <w:rPr>
          <w:i/>
          <w:iCs/>
        </w:rPr>
        <w:t>Project implementation and monitoring</w:t>
      </w:r>
    </w:p>
    <w:p w14:paraId="6645A2FF" w14:textId="77777777" w:rsidR="00976432" w:rsidRPr="002F01F1" w:rsidRDefault="00976432" w:rsidP="002463D0">
      <w:pPr>
        <w:pStyle w:val="Heading1"/>
      </w:pPr>
      <w:r w:rsidRPr="002F01F1">
        <w:t>Project monitoring is done by the NOU and the Monitoring and Evaluation Department of NEMA</w:t>
      </w:r>
      <w:r>
        <w:t>, with the cooperation of UNEP</w:t>
      </w:r>
      <w:r w:rsidRPr="002F01F1">
        <w:t xml:space="preserve">. </w:t>
      </w:r>
      <w:r>
        <w:t xml:space="preserve">The total funds of </w:t>
      </w:r>
      <w:r w:rsidRPr="002F01F1">
        <w:t xml:space="preserve">US $5,000 </w:t>
      </w:r>
      <w:r>
        <w:t>approved under this component were</w:t>
      </w:r>
      <w:r w:rsidRPr="002F01F1">
        <w:t xml:space="preserve"> disbursed for overall project coordination, management, monitoring, and reporting (US</w:t>
      </w:r>
      <w:r>
        <w:t> </w:t>
      </w:r>
      <w:r w:rsidRPr="002F01F1">
        <w:t>$3,000) and stakeholder engagement (US</w:t>
      </w:r>
      <w:r>
        <w:t> </w:t>
      </w:r>
      <w:r w:rsidRPr="002F01F1">
        <w:t xml:space="preserve">$2,000).  </w:t>
      </w:r>
    </w:p>
    <w:p w14:paraId="188B0D9F" w14:textId="77777777" w:rsidR="00976432" w:rsidRPr="00B70169" w:rsidRDefault="00976432" w:rsidP="00976432">
      <w:pPr>
        <w:keepNext/>
        <w:spacing w:after="240"/>
      </w:pPr>
      <w:r w:rsidRPr="2908BC1A">
        <w:rPr>
          <w:u w:val="single"/>
        </w:rPr>
        <w:t>Level of fund disbursement</w:t>
      </w:r>
      <w:r>
        <w:t xml:space="preserve"> </w:t>
      </w:r>
    </w:p>
    <w:p w14:paraId="29963F57" w14:textId="0A81FA5D" w:rsidR="00976432" w:rsidRPr="0034371D" w:rsidRDefault="00976432" w:rsidP="002463D0">
      <w:pPr>
        <w:pStyle w:val="Heading1"/>
      </w:pPr>
      <w:r>
        <w:t xml:space="preserve">As of October 2024, the total funds of US $123,000 approved so far (US $60,000 for UNEP and US $63,000 or UNIDO) had been fully disbursed. </w:t>
      </w:r>
    </w:p>
    <w:p w14:paraId="0408B763" w14:textId="77777777" w:rsidR="00976432" w:rsidRDefault="00976432" w:rsidP="00976432">
      <w:pPr>
        <w:keepNext/>
        <w:spacing w:before="240" w:after="240"/>
        <w:rPr>
          <w:u w:val="single"/>
        </w:rPr>
      </w:pPr>
      <w:r w:rsidRPr="24EE9971">
        <w:rPr>
          <w:u w:val="single"/>
        </w:rPr>
        <w:t>Implementation plan for the second tranche of stage II of the HCFC phase-out management plan</w:t>
      </w:r>
    </w:p>
    <w:p w14:paraId="5D700F14" w14:textId="77777777" w:rsidR="00976432" w:rsidRPr="0034371D" w:rsidRDefault="00976432" w:rsidP="002463D0">
      <w:pPr>
        <w:pStyle w:val="Heading1"/>
      </w:pPr>
      <w:bookmarkStart w:id="1" w:name="_Hlk126934425"/>
      <w:bookmarkStart w:id="2" w:name="_Hlk126663552"/>
      <w:r>
        <w:t>The following activities will be implemented between January 2025 and December 2027:</w:t>
      </w:r>
    </w:p>
    <w:p w14:paraId="2EFF625C" w14:textId="77777777" w:rsidR="00976432" w:rsidRPr="00302F96" w:rsidRDefault="00976432" w:rsidP="002463D0">
      <w:pPr>
        <w:pStyle w:val="Heading2"/>
      </w:pPr>
      <w:r>
        <w:t>Conduct training sessions for 30 trainers on HCFC monitoring, control and reporting, and prevention of illegal trade; two workshops for 50 law enforcement officers on regulations for HCFC control and monitoring, and viable HCFC alternative technologies (UNEP) (US $25,000); procurement of two refrigerant identifiers (UNIDO) (US $10,000</w:t>
      </w:r>
      <w:proofErr w:type="gramStart"/>
      <w:r>
        <w:t>);</w:t>
      </w:r>
      <w:proofErr w:type="gramEnd"/>
    </w:p>
    <w:p w14:paraId="166D3313" w14:textId="25437DAC" w:rsidR="00976432" w:rsidRPr="009E4159" w:rsidRDefault="00976432" w:rsidP="002463D0">
      <w:pPr>
        <w:pStyle w:val="Heading2"/>
      </w:pPr>
      <w:r>
        <w:t>Conduct 20 consultative sessions with national stakeholders to finalize the technical standards in the RAC sector for the safe use of energy-efficient low-GWP alternative technologies and equipment; five training workshops for 300 participants for capacity building of the NOU, standards officers, environmental inspectors and other key stakeholders related to enforcement of standards; and eight awareness workshops for RAC technicians, importers, industry representatives and the public to enhance compliance with the standards (UNEP) (US $15,000);</w:t>
      </w:r>
    </w:p>
    <w:p w14:paraId="764D1699" w14:textId="77777777" w:rsidR="00976432" w:rsidRPr="00DF2F71" w:rsidRDefault="00976432" w:rsidP="002463D0">
      <w:pPr>
        <w:pStyle w:val="Heading2"/>
      </w:pPr>
      <w:r>
        <w:t>Conduct one training workshop for 25 procurement officers on criteria to be implemented during procurement of green RAC systems (UNEP) (US $5,000</w:t>
      </w:r>
      <w:proofErr w:type="gramStart"/>
      <w:r>
        <w:t>);</w:t>
      </w:r>
      <w:proofErr w:type="gramEnd"/>
    </w:p>
    <w:p w14:paraId="0668DC5A" w14:textId="77777777" w:rsidR="00976432" w:rsidRPr="00DF2F71" w:rsidRDefault="00976432" w:rsidP="002463D0">
      <w:pPr>
        <w:pStyle w:val="Heading2"/>
        <w:widowControl/>
      </w:pPr>
      <w:r>
        <w:lastRenderedPageBreak/>
        <w:t>Conduct 10 training workshops for 300 RAC technicians on good servicing practices and safe servicing of equipment when using flammable refrigerants (UNEP) (US $20,000</w:t>
      </w:r>
      <w:proofErr w:type="gramStart"/>
      <w:r>
        <w:t>);</w:t>
      </w:r>
      <w:proofErr w:type="gramEnd"/>
    </w:p>
    <w:p w14:paraId="7FDA2A67" w14:textId="77777777" w:rsidR="00976432" w:rsidRPr="003D3EC0" w:rsidRDefault="00976432" w:rsidP="002463D0">
      <w:pPr>
        <w:pStyle w:val="Heading2"/>
      </w:pPr>
      <w:r>
        <w:t>Four field visits to sensitize end users on the safe handling of HCFC alternatives and compliance measures (UNEP) (US $10,000); awareness activities for promoting low-GWP technologies (UNIDO) (US $10,000</w:t>
      </w:r>
      <w:proofErr w:type="gramStart"/>
      <w:r>
        <w:t>);</w:t>
      </w:r>
      <w:proofErr w:type="gramEnd"/>
    </w:p>
    <w:p w14:paraId="6F99BD15" w14:textId="77777777" w:rsidR="00976432" w:rsidRPr="003D3EC0" w:rsidRDefault="00976432" w:rsidP="002463D0">
      <w:pPr>
        <w:pStyle w:val="Heading2"/>
      </w:pPr>
      <w:r>
        <w:t>Provide support to two new centres of excellence with training equipment (e.g., refrigerant recovery equipment, refrigerant cylinders, refrigerant identifiers, safety equipment and tools) and upgrade five existing centres of excellence through the procurement of tools for training technicians on using flammable refrigerants (UNIDO) (US $38,000</w:t>
      </w:r>
      <w:proofErr w:type="gramStart"/>
      <w:r>
        <w:t>);</w:t>
      </w:r>
      <w:proofErr w:type="gramEnd"/>
    </w:p>
    <w:p w14:paraId="77F7BEA5" w14:textId="77777777" w:rsidR="00976432" w:rsidRPr="005C4C9C" w:rsidRDefault="00976432" w:rsidP="002463D0">
      <w:pPr>
        <w:pStyle w:val="Heading2"/>
      </w:pPr>
      <w:r>
        <w:t>Activities to maintain energy efficiency: These activities are described in detail in the following section (UNEP) (US $100,000); and</w:t>
      </w:r>
    </w:p>
    <w:p w14:paraId="7659AF0F" w14:textId="77777777" w:rsidR="00976432" w:rsidRPr="002E0658" w:rsidRDefault="00976432" w:rsidP="002463D0">
      <w:pPr>
        <w:pStyle w:val="Heading2"/>
      </w:pPr>
      <w:r>
        <w:t>Project monitoring (UNEP) (US $5,000) with the following cost breakdown: US $3,000 for coordination and monitoring and US $2,000 for consultative meetings, and other operational activities.</w:t>
      </w:r>
    </w:p>
    <w:p w14:paraId="699DBAAC" w14:textId="77777777" w:rsidR="00976432" w:rsidRPr="00F10E01" w:rsidRDefault="00976432" w:rsidP="00976432">
      <w:pPr>
        <w:keepNext/>
        <w:spacing w:after="240"/>
        <w:rPr>
          <w:i/>
          <w:iCs/>
        </w:rPr>
      </w:pPr>
      <w:r w:rsidRPr="2908BC1A">
        <w:rPr>
          <w:i/>
          <w:iCs/>
        </w:rPr>
        <w:t xml:space="preserve">Activities to maintain energy efficiency in the refrigeration servicing sector </w:t>
      </w:r>
    </w:p>
    <w:p w14:paraId="630F4BCC" w14:textId="77777777" w:rsidR="00976432" w:rsidRPr="00505228" w:rsidRDefault="00976432" w:rsidP="002463D0">
      <w:pPr>
        <w:pStyle w:val="Heading1"/>
      </w:pPr>
      <w:r>
        <w:t>Uganda has been making efforts to enhance energy efficiency while sustaining the phase-out of HCFCs and preparing for the phase-down of HFCs. T</w:t>
      </w:r>
      <w:bookmarkStart w:id="3" w:name="_Hlk126662278"/>
      <w:r>
        <w:t xml:space="preserve">he project related to energy efficiency, submitted in line with decision 89/6, has been designed to strengthen the capacity of relevant stakeholders on energy efficiency in the RAC sector and enhance coordination among key stakeholders to promote energy efficiency and low-GWP alternatives in the RAC sector.  </w:t>
      </w:r>
    </w:p>
    <w:p w14:paraId="5CDBBFDA" w14:textId="3A49F742" w:rsidR="00976432" w:rsidRDefault="00452CAE" w:rsidP="002463D0">
      <w:pPr>
        <w:pStyle w:val="Heading1"/>
      </w:pPr>
      <w:r w:rsidRPr="00452CAE">
        <w:t>Uganda is currently developing minimum energy performance regulations for the cooling sector and will further develop labelling standards</w:t>
      </w:r>
      <w:r w:rsidR="00976432">
        <w:t xml:space="preserve">. </w:t>
      </w:r>
    </w:p>
    <w:p w14:paraId="755BF9DD" w14:textId="6257F3CB" w:rsidR="00976432" w:rsidRDefault="00976432" w:rsidP="002463D0">
      <w:pPr>
        <w:pStyle w:val="Heading1"/>
      </w:pPr>
      <w:r>
        <w:t xml:space="preserve">Awareness of </w:t>
      </w:r>
      <w:r w:rsidR="00452CAE" w:rsidRPr="008B64AC">
        <w:t xml:space="preserve">minimum energy performance standards (MEPS) </w:t>
      </w:r>
      <w:r>
        <w:t>is key to ensuring that industry, retailers, trainers, technicians, importers, and the public make informed decisions not only to protect the ozone layer but also to benefit from energy savings and associated cost reductions. Additionally, collaboration with relevant government agencies responsible for energy issues and building the capacity of enforcement agencies to monitor labelling is essential for improving energy efficiency in the RAC sector. The project aims to build this enabling environment while the country is in the process of developing MEPS.</w:t>
      </w:r>
    </w:p>
    <w:p w14:paraId="648D9429" w14:textId="77777777" w:rsidR="00976432" w:rsidRPr="00605ECB" w:rsidRDefault="00976432" w:rsidP="002463D0">
      <w:pPr>
        <w:pStyle w:val="Heading1"/>
      </w:pPr>
      <w:r>
        <w:t xml:space="preserve">The project aims to improve coordination and collaboration among stakeholders (NOU, line ministries, departments, and agencies) to promote energy efficiency and the use of low-GWP technologies in the RAC sector and build their capacity in these areas. The project will provide training to custom officers, RAC technicians, and trainers on energy efficiency, which will further support the adoption of MEPS, currently under development. Additionally, the project will develop relevant materials and programmes to create awareness about energy efficiency and low-GWP technologies and organize outreach activities to sensitize sector-specific stakeholders such as utility agencies, building designers, and construction companies, as well as the </w:t>
      </w:r>
      <w:proofErr w:type="gramStart"/>
      <w:r>
        <w:t>general public</w:t>
      </w:r>
      <w:proofErr w:type="gramEnd"/>
      <w:r>
        <w:t xml:space="preserve">. Finally, the project will evaluate consumer awareness through a survey, collecting and analyzing data from at least 1,000 households to identify barriers to adopting energy-efficient low-GWP technologies. </w:t>
      </w:r>
    </w:p>
    <w:p w14:paraId="2679D2EC" w14:textId="77777777" w:rsidR="00976432" w:rsidRPr="00605ECB" w:rsidRDefault="00976432" w:rsidP="002463D0">
      <w:pPr>
        <w:pStyle w:val="Heading1"/>
      </w:pPr>
      <w:r>
        <w:t xml:space="preserve">The description and proposed cost breakdown of activities to maintain energy efficiency in the sector </w:t>
      </w:r>
      <w:bookmarkStart w:id="4" w:name="_Hlk126934445"/>
      <w:bookmarkEnd w:id="1"/>
      <w:r>
        <w:t>include:</w:t>
      </w:r>
    </w:p>
    <w:p w14:paraId="2A9D5C09" w14:textId="77777777" w:rsidR="00976432" w:rsidRDefault="00976432" w:rsidP="00976432">
      <w:pPr>
        <w:pStyle w:val="Heading2"/>
        <w:keepNext/>
        <w:widowControl/>
        <w:numPr>
          <w:ilvl w:val="0"/>
          <w:numId w:val="0"/>
        </w:numPr>
        <w:rPr>
          <w:i/>
          <w:iCs/>
        </w:rPr>
      </w:pPr>
      <w:r w:rsidRPr="24EE9971">
        <w:rPr>
          <w:i/>
          <w:iCs/>
        </w:rPr>
        <w:lastRenderedPageBreak/>
        <w:t>Capacity</w:t>
      </w:r>
      <w:r>
        <w:rPr>
          <w:i/>
          <w:iCs/>
        </w:rPr>
        <w:t>-</w:t>
      </w:r>
      <w:r w:rsidRPr="24EE9971">
        <w:rPr>
          <w:i/>
          <w:iCs/>
        </w:rPr>
        <w:t xml:space="preserve">building for key stakeholders </w:t>
      </w:r>
    </w:p>
    <w:p w14:paraId="71E096DD" w14:textId="77777777" w:rsidR="00976432" w:rsidRDefault="00976432" w:rsidP="002463D0">
      <w:pPr>
        <w:pStyle w:val="Heading2"/>
      </w:pPr>
      <w:r>
        <w:t>Coordination and collaboration through conducting a survey/assessment on the promotion of energy-efficient low-GWP technologies, involving the NOU, relevant ministries, departments and agencies (US $18,000</w:t>
      </w:r>
      <w:proofErr w:type="gramStart"/>
      <w:r>
        <w:t>);</w:t>
      </w:r>
      <w:proofErr w:type="gramEnd"/>
    </w:p>
    <w:p w14:paraId="50089512" w14:textId="77777777" w:rsidR="00976432" w:rsidRDefault="00976432" w:rsidP="002463D0">
      <w:pPr>
        <w:pStyle w:val="Heading2"/>
      </w:pPr>
      <w:r>
        <w:t>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 (US $16,000</w:t>
      </w:r>
      <w:proofErr w:type="gramStart"/>
      <w:r>
        <w:t>);</w:t>
      </w:r>
      <w:proofErr w:type="gramEnd"/>
    </w:p>
    <w:p w14:paraId="744BA5E2" w14:textId="77777777" w:rsidR="00976432" w:rsidRDefault="00976432" w:rsidP="002463D0">
      <w:pPr>
        <w:pStyle w:val="Heading2"/>
        <w:rPr>
          <w:lang w:val="en-GB"/>
        </w:rPr>
      </w:pPr>
      <w:r>
        <w:t xml:space="preserve">Updating of training materials and conduct two workshops for the training of </w:t>
      </w:r>
      <w:r w:rsidRPr="2908BC1A">
        <w:rPr>
          <w:lang w:val="en-GB"/>
        </w:rPr>
        <w:t xml:space="preserve">30 </w:t>
      </w:r>
      <w:r>
        <w:t xml:space="preserve">RAC trainers and technicians on </w:t>
      </w:r>
      <w:r w:rsidRPr="2908BC1A">
        <w:rPr>
          <w:lang w:val="en-GB"/>
        </w:rPr>
        <w:t>energy efficiency (US $23,000</w:t>
      </w:r>
      <w:proofErr w:type="gramStart"/>
      <w:r w:rsidRPr="2908BC1A">
        <w:rPr>
          <w:lang w:val="en-GB"/>
        </w:rPr>
        <w:t>);</w:t>
      </w:r>
      <w:proofErr w:type="gramEnd"/>
    </w:p>
    <w:p w14:paraId="1527C0D8" w14:textId="77777777" w:rsidR="00976432" w:rsidRDefault="00976432" w:rsidP="002463D0">
      <w:pPr>
        <w:pStyle w:val="Heading2"/>
        <w:rPr>
          <w:lang w:val="en-GB"/>
        </w:rPr>
      </w:pPr>
      <w:r w:rsidRPr="2908BC1A">
        <w:rPr>
          <w:lang w:val="en-GB"/>
        </w:rPr>
        <w:t>Organi</w:t>
      </w:r>
      <w:r>
        <w:rPr>
          <w:lang w:val="en-GB"/>
        </w:rPr>
        <w:t>z</w:t>
      </w:r>
      <w:r w:rsidRPr="2908BC1A">
        <w:rPr>
          <w:lang w:val="en-GB"/>
        </w:rPr>
        <w:t xml:space="preserve">ation of </w:t>
      </w:r>
      <w:r>
        <w:rPr>
          <w:lang w:val="en-GB"/>
        </w:rPr>
        <w:t xml:space="preserve">an </w:t>
      </w:r>
      <w:r w:rsidRPr="2908BC1A">
        <w:rPr>
          <w:lang w:val="en-GB"/>
        </w:rPr>
        <w:t>information exchange session for other technical experts (including utility agencies, building designers, building developers, and construction companies) with 50 participants</w:t>
      </w:r>
      <w:r>
        <w:rPr>
          <w:lang w:val="en-GB"/>
        </w:rPr>
        <w:t>,</w:t>
      </w:r>
      <w:r w:rsidRPr="2908BC1A">
        <w:rPr>
          <w:lang w:val="en-GB"/>
        </w:rPr>
        <w:t xml:space="preserve"> promoting </w:t>
      </w:r>
      <w:r>
        <w:rPr>
          <w:lang w:val="en-GB"/>
        </w:rPr>
        <w:t xml:space="preserve">the </w:t>
      </w:r>
      <w:r w:rsidRPr="2908BC1A">
        <w:rPr>
          <w:lang w:val="en-GB"/>
        </w:rPr>
        <w:t>use of energy</w:t>
      </w:r>
      <w:r>
        <w:rPr>
          <w:lang w:val="en-GB"/>
        </w:rPr>
        <w:noBreakHyphen/>
      </w:r>
      <w:r w:rsidRPr="2908BC1A">
        <w:rPr>
          <w:lang w:val="en-GB"/>
        </w:rPr>
        <w:t>efficient low</w:t>
      </w:r>
      <w:r>
        <w:rPr>
          <w:lang w:val="en-GB"/>
        </w:rPr>
        <w:noBreakHyphen/>
        <w:t>GWP</w:t>
      </w:r>
      <w:r w:rsidRPr="2908BC1A">
        <w:rPr>
          <w:lang w:val="en-GB"/>
        </w:rPr>
        <w:t xml:space="preserve"> technologies (US $3,000</w:t>
      </w:r>
      <w:proofErr w:type="gramStart"/>
      <w:r w:rsidRPr="2908BC1A">
        <w:rPr>
          <w:lang w:val="en-GB"/>
        </w:rPr>
        <w:t>);</w:t>
      </w:r>
      <w:proofErr w:type="gramEnd"/>
    </w:p>
    <w:p w14:paraId="311DEE1E" w14:textId="77777777" w:rsidR="00976432" w:rsidRPr="00F92C80" w:rsidRDefault="00976432" w:rsidP="00976432">
      <w:pPr>
        <w:pStyle w:val="Heading2"/>
        <w:numPr>
          <w:ilvl w:val="0"/>
          <w:numId w:val="0"/>
        </w:numPr>
        <w:rPr>
          <w:i/>
          <w:iCs/>
        </w:rPr>
      </w:pPr>
      <w:r w:rsidRPr="24EE9971">
        <w:rPr>
          <w:i/>
          <w:iCs/>
        </w:rPr>
        <w:t>Outreach and impact assessment</w:t>
      </w:r>
    </w:p>
    <w:p w14:paraId="6444D1F5" w14:textId="77777777" w:rsidR="00976432" w:rsidRPr="00F92C80" w:rsidRDefault="00976432" w:rsidP="002463D0">
      <w:pPr>
        <w:pStyle w:val="Heading2"/>
      </w:pPr>
      <w:r>
        <w:t xml:space="preserve">Development of outreach materials: two awareness videos on labelling programmes and two </w:t>
      </w:r>
      <w:r w:rsidRPr="00075D01">
        <w:t>infographics to raise public awareness about GWP, energy efficiency labels, and their financial and environmental benefits (US $</w:t>
      </w:r>
      <w:r>
        <w:t>10,000</w:t>
      </w:r>
      <w:proofErr w:type="gramStart"/>
      <w:r>
        <w:t>);</w:t>
      </w:r>
      <w:proofErr w:type="gramEnd"/>
    </w:p>
    <w:p w14:paraId="3F3794C5" w14:textId="77777777" w:rsidR="00976432" w:rsidRPr="00F92C80" w:rsidRDefault="00976432" w:rsidP="002463D0">
      <w:pPr>
        <w:pStyle w:val="Heading2"/>
      </w:pPr>
      <w:r>
        <w:t>Awareness session for importers on national labelling requirements and the importance of importing energy-efficient appliances (US $10,000); and</w:t>
      </w:r>
    </w:p>
    <w:p w14:paraId="52533191" w14:textId="77777777" w:rsidR="00976432" w:rsidRPr="00E03C91" w:rsidRDefault="00976432" w:rsidP="002463D0">
      <w:pPr>
        <w:pStyle w:val="Heading2"/>
      </w:pPr>
      <w:r>
        <w:t xml:space="preserve">Evaluation of consumer behaviour including assessment of barriers: the survey will collect data from 1,000 households to understand consumers’ awareness of low GWP and energy </w:t>
      </w:r>
      <w:proofErr w:type="gramStart"/>
      <w:r>
        <w:t>efficiency, and</w:t>
      </w:r>
      <w:proofErr w:type="gramEnd"/>
      <w:r>
        <w:t xml:space="preserve"> </w:t>
      </w:r>
      <w:r w:rsidRPr="24EE9971">
        <w:rPr>
          <w:color w:val="000000" w:themeColor="text1"/>
          <w:lang w:val="en-GB"/>
        </w:rPr>
        <w:t xml:space="preserve">assess the barriers </w:t>
      </w:r>
      <w:r>
        <w:rPr>
          <w:color w:val="000000" w:themeColor="text1"/>
          <w:lang w:val="en-GB"/>
        </w:rPr>
        <w:t>to</w:t>
      </w:r>
      <w:r w:rsidRPr="24EE9971">
        <w:rPr>
          <w:color w:val="000000" w:themeColor="text1"/>
          <w:lang w:val="en-GB"/>
        </w:rPr>
        <w:t xml:space="preserve"> adopting energy-efficient low-GWP equipment</w:t>
      </w:r>
      <w:r>
        <w:t xml:space="preserve"> (US $20,000).</w:t>
      </w:r>
      <w:bookmarkEnd w:id="2"/>
      <w:bookmarkEnd w:id="3"/>
      <w:bookmarkEnd w:id="4"/>
    </w:p>
    <w:p w14:paraId="5CA16602" w14:textId="77777777" w:rsidR="00976432" w:rsidRPr="0034371D" w:rsidRDefault="00976432" w:rsidP="00976432">
      <w:pPr>
        <w:keepNext/>
        <w:keepLines/>
        <w:spacing w:before="360" w:after="240"/>
        <w:jc w:val="center"/>
        <w:rPr>
          <w:b/>
          <w:bCs/>
        </w:rPr>
      </w:pPr>
      <w:bookmarkStart w:id="5" w:name="_Hlk126934504"/>
      <w:bookmarkEnd w:id="5"/>
      <w:r w:rsidRPr="6EAB9F4D">
        <w:rPr>
          <w:b/>
          <w:bCs/>
        </w:rPr>
        <w:t>SECRETARIAT’S COMMENTS AND RECOMMENDATION</w:t>
      </w:r>
    </w:p>
    <w:p w14:paraId="36D34EDE" w14:textId="77777777" w:rsidR="00976432" w:rsidRPr="0034371D" w:rsidRDefault="00976432" w:rsidP="00976432">
      <w:pPr>
        <w:pStyle w:val="ListParagraph"/>
        <w:keepNext/>
        <w:keepLines/>
        <w:ind w:left="0"/>
        <w:rPr>
          <w:b/>
          <w:bCs/>
        </w:rPr>
      </w:pPr>
      <w:r w:rsidRPr="2908BC1A">
        <w:rPr>
          <w:b/>
          <w:bCs/>
        </w:rPr>
        <w:t>COMMENTS</w:t>
      </w:r>
    </w:p>
    <w:p w14:paraId="638562F4" w14:textId="77777777" w:rsidR="00976432" w:rsidRPr="00057728" w:rsidRDefault="00976432" w:rsidP="00976432">
      <w:pPr>
        <w:keepNext/>
        <w:keepLines/>
        <w:spacing w:before="240" w:after="240"/>
        <w:rPr>
          <w:u w:val="single"/>
        </w:rPr>
      </w:pPr>
      <w:r w:rsidRPr="24EE9971">
        <w:rPr>
          <w:u w:val="single"/>
        </w:rPr>
        <w:t>Progress report on the implementation of the first tranche of stage II of the HCFC phase-out management plan</w:t>
      </w:r>
    </w:p>
    <w:p w14:paraId="0F320F59" w14:textId="77777777" w:rsidR="00976432" w:rsidRPr="00057728" w:rsidRDefault="00976432" w:rsidP="00976432">
      <w:pPr>
        <w:keepNext/>
        <w:keepLines/>
        <w:spacing w:before="240" w:after="240"/>
        <w:rPr>
          <w:i/>
        </w:rPr>
      </w:pPr>
      <w:r w:rsidRPr="00057728">
        <w:rPr>
          <w:i/>
        </w:rPr>
        <w:t>Legal framework</w:t>
      </w:r>
    </w:p>
    <w:p w14:paraId="0E83819B" w14:textId="77777777" w:rsidR="00976432" w:rsidRDefault="00976432" w:rsidP="002463D0">
      <w:pPr>
        <w:pStyle w:val="Heading1"/>
      </w:pPr>
      <w:r>
        <w:t>The Government of Uganda has already issued HCFC import quotas for 2025 at 0.04 ODP tonnes, which is lower than the Montreal Protocol control targets.</w:t>
      </w:r>
    </w:p>
    <w:p w14:paraId="660FDA98" w14:textId="0584E005" w:rsidR="00976432" w:rsidRPr="00EC2F11" w:rsidRDefault="00976432" w:rsidP="002463D0">
      <w:pPr>
        <w:pStyle w:val="Heading1"/>
      </w:pPr>
      <w:bookmarkStart w:id="6" w:name="_Hlk182152662"/>
      <w:r w:rsidRPr="00EC2F11">
        <w:t>Regarding the delay in implement</w:t>
      </w:r>
      <w:r>
        <w:t>ing</w:t>
      </w:r>
      <w:r w:rsidRPr="00EC2F11">
        <w:t xml:space="preserve"> regulations </w:t>
      </w:r>
      <w:r>
        <w:t xml:space="preserve">to </w:t>
      </w:r>
      <w:r w:rsidRPr="00EC2F11">
        <w:t>prohibit</w:t>
      </w:r>
      <w:r>
        <w:t xml:space="preserve"> the </w:t>
      </w:r>
      <w:r w:rsidRPr="00EC2F11">
        <w:t xml:space="preserve">import </w:t>
      </w:r>
      <w:r>
        <w:t>and</w:t>
      </w:r>
      <w:r w:rsidRPr="00EC2F11">
        <w:t xml:space="preserve"> sale of HCFC</w:t>
      </w:r>
      <w:r w:rsidRPr="00EC2F11">
        <w:noBreakHyphen/>
        <w:t xml:space="preserve">based equipment, UNEP </w:t>
      </w:r>
      <w:r>
        <w:t>informed</w:t>
      </w:r>
      <w:r w:rsidRPr="00EC2F11">
        <w:t xml:space="preserve"> </w:t>
      </w:r>
      <w:r>
        <w:t xml:space="preserve">the Secretariat </w:t>
      </w:r>
      <w:r w:rsidRPr="00EC2F11">
        <w:t>that the Government of Uganda plans to implement th</w:t>
      </w:r>
      <w:r>
        <w:t>ese</w:t>
      </w:r>
      <w:r w:rsidRPr="00EC2F11">
        <w:t xml:space="preserve"> regulation</w:t>
      </w:r>
      <w:r>
        <w:t>s</w:t>
      </w:r>
      <w:r w:rsidRPr="00EC2F11">
        <w:t xml:space="preserve"> by 1</w:t>
      </w:r>
      <w:r>
        <w:t> </w:t>
      </w:r>
      <w:r w:rsidRPr="00EC2F11">
        <w:t>January</w:t>
      </w:r>
      <w:r>
        <w:t> </w:t>
      </w:r>
      <w:r w:rsidRPr="00EC2F11">
        <w:t xml:space="preserve">2026. </w:t>
      </w:r>
      <w:r>
        <w:t xml:space="preserve">It was agreed that UNEP would submit a report on the status of implementation of these regulations </w:t>
      </w:r>
      <w:r w:rsidR="001260C5">
        <w:t xml:space="preserve">as part of its </w:t>
      </w:r>
      <w:r w:rsidR="00866890">
        <w:t>202</w:t>
      </w:r>
      <w:r w:rsidR="00633857">
        <w:t>4</w:t>
      </w:r>
      <w:r w:rsidR="00866890">
        <w:t xml:space="preserve"> financial and progress report</w:t>
      </w:r>
      <w:r w:rsidR="00633857">
        <w:t xml:space="preserve"> to be submitted at the second meeting of 2025</w:t>
      </w:r>
      <w:r>
        <w:t xml:space="preserve">. </w:t>
      </w:r>
    </w:p>
    <w:bookmarkEnd w:id="6"/>
    <w:p w14:paraId="0941D768" w14:textId="77777777" w:rsidR="00976432" w:rsidRPr="0034371D" w:rsidRDefault="00976432" w:rsidP="00976432">
      <w:pPr>
        <w:pStyle w:val="Heading1"/>
        <w:keepNext/>
        <w:widowControl w:val="0"/>
        <w:numPr>
          <w:ilvl w:val="0"/>
          <w:numId w:val="0"/>
        </w:numPr>
        <w:rPr>
          <w:i/>
          <w:iCs/>
        </w:rPr>
      </w:pPr>
      <w:r w:rsidRPr="3ADA2EB3">
        <w:rPr>
          <w:i/>
          <w:iCs/>
        </w:rPr>
        <w:lastRenderedPageBreak/>
        <w:t>Refrigeration servicing sector</w:t>
      </w:r>
    </w:p>
    <w:p w14:paraId="3DF1709F" w14:textId="77777777" w:rsidR="00976432" w:rsidRDefault="00976432" w:rsidP="002463D0">
      <w:pPr>
        <w:pStyle w:val="Heading1"/>
      </w:pPr>
      <w:r>
        <w:t xml:space="preserve">Progress was made in customs training, RAC technicians’ training, establishing two centres of excellence, developing a certification scheme, procuring tools for training institutions and raising public awareness. However, there was slow progress in developing the green procurement policy, upgrading national codes of practice for servicing RAC systems, and developing the national technical guide on standards for the safe use of low-GWP refrigerants. UNEP confirmed that these activities are ongoing and will be integrated and completed during the implementation of the second tranche. The update of the national codes of practice is planned to be finalized in 2025. </w:t>
      </w:r>
    </w:p>
    <w:p w14:paraId="727A544F" w14:textId="77777777" w:rsidR="00976432" w:rsidRPr="0075193E" w:rsidRDefault="00976432" w:rsidP="00976432">
      <w:pPr>
        <w:keepNext/>
        <w:spacing w:after="240"/>
        <w:outlineLvl w:val="0"/>
      </w:pPr>
      <w:r w:rsidRPr="2908BC1A">
        <w:rPr>
          <w:i/>
          <w:iCs/>
        </w:rPr>
        <w:t xml:space="preserve">Activities to maintain energy efficiency in the refrigeration servicing sector </w:t>
      </w:r>
    </w:p>
    <w:p w14:paraId="5A013EA7" w14:textId="77777777" w:rsidR="00976432" w:rsidRDefault="00976432" w:rsidP="002463D0">
      <w:pPr>
        <w:pStyle w:val="Heading1"/>
      </w:pPr>
      <w:r>
        <w:t>In line with decision 89/6(d), UNEP has included in the tranche implementation plan the specific actions, performance indicators and funding associated with additional activities to maintain energy efficiency.</w:t>
      </w:r>
    </w:p>
    <w:p w14:paraId="7CCD727E" w14:textId="610141E1" w:rsidR="00976432" w:rsidRDefault="00976432" w:rsidP="002463D0">
      <w:pPr>
        <w:pStyle w:val="Heading1"/>
      </w:pPr>
      <w:r>
        <w:t xml:space="preserve">UNEP confirmed that there are no other activities being implemented with </w:t>
      </w:r>
      <w:r w:rsidR="00937124" w:rsidRPr="00937124">
        <w:t xml:space="preserve">funding from sources other than the Multilateral Fund </w:t>
      </w:r>
      <w:r w:rsidR="00947644">
        <w:t>(MLF)</w:t>
      </w:r>
      <w:r>
        <w:t xml:space="preserve"> that could be overlapping with the additional activities to maintain energy efficiency.</w:t>
      </w:r>
    </w:p>
    <w:p w14:paraId="70AE4634" w14:textId="77777777" w:rsidR="00976432" w:rsidRDefault="00976432" w:rsidP="002463D0">
      <w:pPr>
        <w:pStyle w:val="Heading1"/>
      </w:pPr>
      <w:r>
        <w:t xml:space="preserve">Upon request for clarification, UNEP confirmed that the training manuals will be updated on the aspects of energy efficiency during the implementation of the project, and it will be used for future trainings. </w:t>
      </w:r>
    </w:p>
    <w:p w14:paraId="68C83199" w14:textId="17CCA20C" w:rsidR="00976432" w:rsidRDefault="00976432" w:rsidP="002463D0">
      <w:pPr>
        <w:pStyle w:val="Heading1"/>
      </w:pPr>
      <w:r>
        <w:t>Overall, the project will support Uganda in achieving the country’s objective of contributing to the development of the national cooling plan, the development of MEPS and promoting low-GWP energy</w:t>
      </w:r>
      <w:r>
        <w:noBreakHyphen/>
        <w:t xml:space="preserve">efficient technologies, thereby contributing to Nationally Determined Contributions (NDCs). The project will also raise awareness about the adoption of low-GWP refrigerants, which will, in turn, promote faster adoption of these products as HCFCs are being replaced in various applications. Additionally, it will strengthen the capacity of relevant stakeholders, including the government and the private sector, further encouraging the adoption of MEPS within the sector, benefiting both the energy sector and efforts to protect the ozone layer. </w:t>
      </w:r>
      <w:r w:rsidRPr="008965F2">
        <w:t xml:space="preserve">Furthermore, these activities will be complemented by the pilot project to maintain and/or enhance energy efficiency in the context of HFC phase-down (decision 91/65), also submitted to the present meeting </w:t>
      </w:r>
      <w:r w:rsidRPr="00FA6336">
        <w:t xml:space="preserve">(paragraphs </w:t>
      </w:r>
      <w:r w:rsidR="004D4B05" w:rsidRPr="00FA6336">
        <w:t>35</w:t>
      </w:r>
      <w:r w:rsidRPr="00FA6336">
        <w:t xml:space="preserve"> to </w:t>
      </w:r>
      <w:r w:rsidR="004D4B05" w:rsidRPr="00FA6336">
        <w:t>55</w:t>
      </w:r>
      <w:r w:rsidRPr="00FA6336">
        <w:t>).</w:t>
      </w:r>
      <w:r w:rsidRPr="008965F2">
        <w:t xml:space="preserve"> This will be achieved by facilitating the penetration of HC technology through demonstrations in supermarkets and building the sector’s capacity for low-GWP technologies by strengthening the capacity of training institutes and technicians.</w:t>
      </w:r>
      <w:r>
        <w:t xml:space="preserve"> </w:t>
      </w:r>
    </w:p>
    <w:p w14:paraId="6A999B85" w14:textId="77777777" w:rsidR="00976432" w:rsidRPr="00281612" w:rsidRDefault="00976432" w:rsidP="00976432">
      <w:pPr>
        <w:keepNext/>
        <w:spacing w:after="240"/>
        <w:rPr>
          <w:u w:val="single"/>
        </w:rPr>
      </w:pPr>
      <w:r w:rsidRPr="00281612">
        <w:rPr>
          <w:u w:val="single"/>
        </w:rPr>
        <w:t>Gender policy implementation</w:t>
      </w:r>
    </w:p>
    <w:p w14:paraId="21F02EAF" w14:textId="37179945" w:rsidR="00976432" w:rsidRDefault="00976432" w:rsidP="002463D0">
      <w:pPr>
        <w:pStyle w:val="Heading1"/>
      </w:pPr>
      <w:bookmarkStart w:id="7" w:name="_Hlk181895913"/>
      <w:r>
        <w:t xml:space="preserve">In line with decisions 84/92(d) and 90/48(c), the Government of Uganda is taking measures to implement the Multilateral Fund’s operational policy on gender mainstreaming and achieve gender balance in project implementation and monitoring activities. A comprehensive needs assessment was conducted to encourage women’s participation in the RAC sector. Special training sessions exclusively for women technicians are also being organized. The RAC programmes noted an increase in enrollment of women technicians. The Government of Uganda has implemented a gender mainstreaming policy across all economic sector, ensuring an inclusive environment. </w:t>
      </w:r>
    </w:p>
    <w:bookmarkEnd w:id="7"/>
    <w:p w14:paraId="163BC299" w14:textId="77777777" w:rsidR="00976432" w:rsidRDefault="00976432" w:rsidP="00976432">
      <w:r w:rsidRPr="6EAB9F4D">
        <w:rPr>
          <w:u w:val="single"/>
        </w:rPr>
        <w:t>Updated Agreement</w:t>
      </w:r>
      <w:r>
        <w:t xml:space="preserve"> </w:t>
      </w:r>
    </w:p>
    <w:p w14:paraId="0DA524F4" w14:textId="77777777" w:rsidR="00976432" w:rsidRDefault="00976432" w:rsidP="00976432"/>
    <w:p w14:paraId="13874F0E" w14:textId="44A34E83" w:rsidR="00976432" w:rsidRPr="005E45F9" w:rsidRDefault="00976432" w:rsidP="002463D0">
      <w:pPr>
        <w:pStyle w:val="Heading1"/>
        <w:rPr>
          <w:lang w:eastAsia="en-CA"/>
        </w:rPr>
      </w:pPr>
      <w:r w:rsidRPr="2908BC1A">
        <w:rPr>
          <w:lang w:eastAsia="en-CA"/>
        </w:rPr>
        <w:t>In view of the inclusion of funding for additional activities to maintain energy efficiency in the refrigeration servicing sector and the accordingly revised funding schedule, the Agreement between the Government of Uganda and the Executive Committee has been updated. Specifically, Appendix 2</w:t>
      </w:r>
      <w:r>
        <w:rPr>
          <w:lang w:eastAsia="en-CA"/>
        </w:rPr>
        <w:t>-</w:t>
      </w:r>
      <w:r w:rsidRPr="2908BC1A">
        <w:rPr>
          <w:lang w:eastAsia="en-CA"/>
        </w:rPr>
        <w:t xml:space="preserve">A has been revised and paragraph 17 has been added to indicate that the updated Agreement supersedes that </w:t>
      </w:r>
      <w:r w:rsidRPr="2908BC1A">
        <w:rPr>
          <w:lang w:eastAsia="en-CA"/>
        </w:rPr>
        <w:lastRenderedPageBreak/>
        <w:t>reached at the 86</w:t>
      </w:r>
      <w:r w:rsidRPr="2908BC1A">
        <w:rPr>
          <w:vertAlign w:val="superscript"/>
          <w:lang w:eastAsia="en-CA"/>
        </w:rPr>
        <w:t>th</w:t>
      </w:r>
      <w:r w:rsidRPr="2908BC1A">
        <w:rPr>
          <w:lang w:eastAsia="en-CA"/>
        </w:rPr>
        <w:t xml:space="preserve"> meeting</w:t>
      </w:r>
      <w:r w:rsidR="00B96742">
        <w:rPr>
          <w:lang w:eastAsia="en-CA"/>
        </w:rPr>
        <w:t xml:space="preserve"> by decision 86/</w:t>
      </w:r>
      <w:r w:rsidR="00A21290">
        <w:rPr>
          <w:lang w:eastAsia="en-CA"/>
        </w:rPr>
        <w:t>83</w:t>
      </w:r>
      <w:r w:rsidRPr="2908BC1A">
        <w:rPr>
          <w:lang w:eastAsia="en-CA"/>
        </w:rPr>
        <w:t>, as contained in annex I to the present document. The full updated Agreement will be appended to the final report of the 95</w:t>
      </w:r>
      <w:r w:rsidRPr="2908BC1A">
        <w:rPr>
          <w:vertAlign w:val="superscript"/>
          <w:lang w:eastAsia="en-CA"/>
        </w:rPr>
        <w:t>th</w:t>
      </w:r>
      <w:r w:rsidRPr="2908BC1A">
        <w:rPr>
          <w:lang w:eastAsia="en-CA"/>
        </w:rPr>
        <w:t> meeting.</w:t>
      </w:r>
    </w:p>
    <w:p w14:paraId="48F07838" w14:textId="77777777" w:rsidR="00976432" w:rsidRPr="00244DC0" w:rsidRDefault="00976432" w:rsidP="00976432">
      <w:pPr>
        <w:pStyle w:val="NormalWeb"/>
        <w:keepNext/>
        <w:rPr>
          <w:sz w:val="22"/>
          <w:szCs w:val="22"/>
          <w:u w:val="single"/>
        </w:rPr>
      </w:pPr>
      <w:r w:rsidRPr="2908BC1A">
        <w:rPr>
          <w:sz w:val="22"/>
          <w:szCs w:val="22"/>
          <w:u w:val="single"/>
        </w:rPr>
        <w:t>Sustainability of the HCFC phase-out and assessment of risks</w:t>
      </w:r>
    </w:p>
    <w:p w14:paraId="4C40D5A8" w14:textId="73CC9D7B" w:rsidR="00976432" w:rsidRDefault="00976432" w:rsidP="002463D0">
      <w:pPr>
        <w:pStyle w:val="Heading1"/>
      </w:pPr>
      <w:r>
        <w:t>The Government of Uganda continues to control and monitor the implementation of national regulations relating to HCFC import licensing and quotas. Through ongoing training of various stakeholders involved in HCFC phase-out and the enforcement of relevant regulations, the consumption of HCFCs is controlled and remains below the targets in the country’s Agreement with the Executive Committee. The Government would continue to develop relevant policies, such as green procurement, and implement training to build the capacity of customs officers in enforcement and service technicians in good service practices. The activities planned under the project component pursuant to decision 89/6, once approved and implemented, would further strengthen the awareness and adoption of sustainable energy-efficient low</w:t>
      </w:r>
      <w:r w:rsidR="00DD3A12">
        <w:noBreakHyphen/>
      </w:r>
      <w:r>
        <w:t>GWP technologies. The above activities are expected to contribute to the further reduction of HCFC consumption and ensure sustained HCFC phase</w:t>
      </w:r>
      <w:r>
        <w:noBreakHyphen/>
        <w:t>out.</w:t>
      </w:r>
    </w:p>
    <w:p w14:paraId="6E517BA6" w14:textId="77777777" w:rsidR="00976432" w:rsidRPr="0034371D" w:rsidRDefault="00976432" w:rsidP="00976432">
      <w:pPr>
        <w:keepNext/>
        <w:spacing w:before="240" w:after="240"/>
        <w:rPr>
          <w:u w:val="single"/>
        </w:rPr>
      </w:pPr>
      <w:r w:rsidRPr="24EE9971">
        <w:rPr>
          <w:u w:val="single"/>
        </w:rPr>
        <w:t>Conclusion</w:t>
      </w:r>
    </w:p>
    <w:p w14:paraId="4701858B" w14:textId="0950764F" w:rsidR="00976432" w:rsidRDefault="00976432" w:rsidP="002463D0">
      <w:pPr>
        <w:pStyle w:val="Heading1"/>
      </w:pPr>
      <w:r>
        <w:t>Uganda’s HCFC consumption in 2023 is 0.07 ODP tonnes, which is 65 per cent per cent below the HCFC baseline for compliance. The Government is implementing the licensing and quota system for the import of HCFCs and is working closely with customs and enforcement authorities, which plays a critical role in the implementation of the legislations, especially in monitoring and controlling imports of HCFCs. Although there were delays in some activities during the first tranche due to the COVID</w:t>
      </w:r>
      <w:r>
        <w:noBreakHyphen/>
        <w:t xml:space="preserve">19 pandemic, the Government continued to implement steps to achieve sustained HCFC phase-out and increase the adoption of HCFC-free alternatives in the RAC sector. </w:t>
      </w:r>
      <w:r w:rsidRPr="00621A24">
        <w:t xml:space="preserve">The total funds approved </w:t>
      </w:r>
      <w:r>
        <w:t xml:space="preserve">under the first tranche </w:t>
      </w:r>
      <w:r w:rsidRPr="00621A24">
        <w:t>ha</w:t>
      </w:r>
      <w:r>
        <w:t>ve</w:t>
      </w:r>
      <w:r w:rsidRPr="00621A24">
        <w:t xml:space="preserve"> been fully disbursed</w:t>
      </w:r>
      <w:r>
        <w:t>. Under the second tranche, the Government would continue to implement activities to strengthen the capacity of customs and enforcement officers, develop and implement technical standards for the safe use of low‑GWP refrigerants, develop the green procurement policy for RAC systems, conduct training activities for service technicians and master trainers, provide tools and other equipment to support training institutions, and continue awareness and gender mainstreaming activities. These activities would support achieving the HCFC reduction target as committed, build the overall capacity of the sector on low</w:t>
      </w:r>
      <w:r w:rsidR="00DC5B61">
        <w:noBreakHyphen/>
      </w:r>
      <w:r>
        <w:t>GWP technologies, and promote the systematic adoption of HCFC-free alternatives. The Government of Uganda plans to submit stage I of its Kigali HFC implementation plan (KIP) to the 96</w:t>
      </w:r>
      <w:r w:rsidRPr="0A8B0FC4">
        <w:rPr>
          <w:vertAlign w:val="superscript"/>
        </w:rPr>
        <w:t>th</w:t>
      </w:r>
      <w:r>
        <w:t xml:space="preserve"> meeting.  </w:t>
      </w:r>
    </w:p>
    <w:p w14:paraId="206CF140" w14:textId="77777777" w:rsidR="00976432" w:rsidRDefault="00976432" w:rsidP="002463D0">
      <w:pPr>
        <w:pStyle w:val="Heading1"/>
        <w:rPr>
          <w:b/>
          <w:bCs/>
        </w:rPr>
      </w:pPr>
      <w:r>
        <w:t xml:space="preserve">The project submitted in line with decision 89/6(b) would assist the country in the development of MEPS and the labelling programme through capacity building of stakeholders in the RAC sector and coordination with other ministries relevant for energy efficiency standards and labelling. This will, in turn, create awareness about energy efficiency in the sector, develop synergies with relevant government and private sector stakeholders, and create an enabling environment for energy efficiency and MEPS. </w:t>
      </w:r>
    </w:p>
    <w:p w14:paraId="0E6FF03B" w14:textId="77777777" w:rsidR="00976432" w:rsidRDefault="00976432" w:rsidP="00976432">
      <w:pPr>
        <w:spacing w:after="240"/>
        <w:rPr>
          <w:b/>
          <w:bCs/>
        </w:rPr>
      </w:pPr>
      <w:r w:rsidRPr="2D0F0090">
        <w:rPr>
          <w:b/>
          <w:bCs/>
        </w:rPr>
        <w:t>RECOMMENDATION</w:t>
      </w:r>
    </w:p>
    <w:p w14:paraId="775FC1F3" w14:textId="77777777" w:rsidR="00976432" w:rsidRPr="0034371D" w:rsidRDefault="00976432" w:rsidP="002463D0">
      <w:pPr>
        <w:pStyle w:val="Heading1"/>
      </w:pPr>
      <w:r w:rsidRPr="0034371D">
        <w:t>The Fund Secretariat recommends that the Executive Committee</w:t>
      </w:r>
      <w:r>
        <w:t xml:space="preserve"> note</w:t>
      </w:r>
      <w:r w:rsidRPr="0034371D">
        <w:t>:</w:t>
      </w:r>
    </w:p>
    <w:p w14:paraId="2FA08229" w14:textId="77777777" w:rsidR="00976432" w:rsidRDefault="00976432" w:rsidP="002463D0">
      <w:pPr>
        <w:pStyle w:val="Heading2"/>
      </w:pPr>
      <w:r>
        <w:t xml:space="preserve">The progress report on the implementation of the first tranche of stage II of the HCFC phase-out management plan (HPMP) for </w:t>
      </w:r>
      <w:proofErr w:type="gramStart"/>
      <w:r>
        <w:t>Uganda;</w:t>
      </w:r>
      <w:proofErr w:type="gramEnd"/>
    </w:p>
    <w:p w14:paraId="3BAE348A" w14:textId="77777777" w:rsidR="00976432" w:rsidRPr="00244DC0" w:rsidRDefault="00976432" w:rsidP="002463D0">
      <w:pPr>
        <w:pStyle w:val="Heading2"/>
      </w:pPr>
      <w:r>
        <w:t xml:space="preserve">The submission of additional activities to maintain energy efficiency in the refrigeration servicing sector in the amount of US $100,000, plus agency support costs of US $13,000, for </w:t>
      </w:r>
      <w:proofErr w:type="gramStart"/>
      <w:r>
        <w:t>UNEP;</w:t>
      </w:r>
      <w:proofErr w:type="gramEnd"/>
    </w:p>
    <w:p w14:paraId="25225D37" w14:textId="1B6AD442" w:rsidR="00976432" w:rsidRDefault="00976432" w:rsidP="002463D0">
      <w:pPr>
        <w:pStyle w:val="Heading2"/>
      </w:pPr>
      <w:r>
        <w:t>T</w:t>
      </w:r>
      <w:r w:rsidRPr="0034371D">
        <w:t xml:space="preserve">hat the Fund Secretariat has updated the Agreement between the Government of </w:t>
      </w:r>
      <w:r w:rsidRPr="000F1D01">
        <w:t>Uganda</w:t>
      </w:r>
      <w:r w:rsidRPr="0034371D">
        <w:t xml:space="preserve"> and the Executive Committee</w:t>
      </w:r>
      <w:r>
        <w:t>,</w:t>
      </w:r>
      <w:r w:rsidRPr="0034371D">
        <w:t xml:space="preserve"> as contained in </w:t>
      </w:r>
      <w:r w:rsidRPr="2908BC1A">
        <w:t>annex I</w:t>
      </w:r>
      <w:r w:rsidRPr="0034371D">
        <w:t xml:space="preserve"> to the present document</w:t>
      </w:r>
      <w:r>
        <w:t xml:space="preserve">, </w:t>
      </w:r>
      <w:r>
        <w:lastRenderedPageBreak/>
        <w:t>specifically:</w:t>
      </w:r>
      <w:r w:rsidRPr="0034371D">
        <w:t xml:space="preserve"> Appendi</w:t>
      </w:r>
      <w:r>
        <w:t>x 2</w:t>
      </w:r>
      <w:r>
        <w:noBreakHyphen/>
      </w:r>
      <w:r w:rsidRPr="0034371D">
        <w:t>A</w:t>
      </w:r>
      <w:r>
        <w:t xml:space="preserve">, </w:t>
      </w:r>
      <w:r w:rsidRPr="0034371D">
        <w:t xml:space="preserve">based on </w:t>
      </w:r>
      <w:r w:rsidRPr="2908BC1A">
        <w:t xml:space="preserve">the </w:t>
      </w:r>
      <w:bookmarkStart w:id="8" w:name="_Hlk127472851"/>
      <w:r w:rsidRPr="2908BC1A">
        <w:rPr>
          <w:lang w:eastAsia="en-CA"/>
        </w:rPr>
        <w:t>inclusion of</w:t>
      </w:r>
      <w:r w:rsidRPr="2908BC1A">
        <w:t xml:space="preserve"> funding for additional activities to maintain </w:t>
      </w:r>
      <w:r w:rsidRPr="00DD6E69">
        <w:t xml:space="preserve">energy efficiency in the refrigeration servicing sector </w:t>
      </w:r>
      <w:bookmarkEnd w:id="8"/>
      <w:r w:rsidRPr="00DD6E69">
        <w:t>referred to in subparagraph (b) abo</w:t>
      </w:r>
      <w:r w:rsidRPr="2908BC1A">
        <w:t>ve;</w:t>
      </w:r>
      <w:r w:rsidRPr="0034371D">
        <w:t xml:space="preserve"> and paragraph </w:t>
      </w:r>
      <w:r>
        <w:t xml:space="preserve">17 that </w:t>
      </w:r>
      <w:r w:rsidRPr="0034371D">
        <w:t>has been added to indicate that the updated Agreement supersede</w:t>
      </w:r>
      <w:r>
        <w:t>s</w:t>
      </w:r>
      <w:r w:rsidRPr="0034371D">
        <w:t xml:space="preserve"> that reached at the </w:t>
      </w:r>
      <w:r>
        <w:t>86</w:t>
      </w:r>
      <w:r w:rsidRPr="000F1D01">
        <w:rPr>
          <w:vertAlign w:val="superscript"/>
        </w:rPr>
        <w:t>th</w:t>
      </w:r>
      <w:r>
        <w:t> </w:t>
      </w:r>
      <w:r w:rsidRPr="0034371D">
        <w:t>meeting</w:t>
      </w:r>
      <w:r w:rsidR="00A21290">
        <w:t xml:space="preserve"> by decision 86/83</w:t>
      </w:r>
      <w:r>
        <w:t>; and</w:t>
      </w:r>
    </w:p>
    <w:p w14:paraId="325EBA9B" w14:textId="5A1E33AF" w:rsidR="00976432" w:rsidRPr="000200BB" w:rsidRDefault="00976432" w:rsidP="002463D0">
      <w:pPr>
        <w:pStyle w:val="Heading2"/>
      </w:pPr>
      <w:r w:rsidRPr="000200BB">
        <w:t>That UN</w:t>
      </w:r>
      <w:r>
        <w:t>E</w:t>
      </w:r>
      <w:r w:rsidRPr="000200BB">
        <w:t xml:space="preserve">P will </w:t>
      </w:r>
      <w:r>
        <w:t>submit</w:t>
      </w:r>
      <w:r w:rsidRPr="000200BB">
        <w:t xml:space="preserve"> a report on </w:t>
      </w:r>
      <w:r>
        <w:t xml:space="preserve">the status of implementation of regulations to prohibit import and sale of HCFC-based equipment </w:t>
      </w:r>
      <w:r w:rsidR="004B31EF">
        <w:t>as part of its</w:t>
      </w:r>
      <w:r w:rsidR="00866890">
        <w:t xml:space="preserve"> </w:t>
      </w:r>
      <w:r w:rsidR="00DC5B61">
        <w:t>2024 financial and progress report to be submitted at the second meeting of 2025</w:t>
      </w:r>
      <w:r>
        <w:t>.</w:t>
      </w:r>
    </w:p>
    <w:p w14:paraId="7729ABEA" w14:textId="77777777" w:rsidR="00976432" w:rsidRPr="0007043D" w:rsidRDefault="00976432" w:rsidP="002463D0">
      <w:pPr>
        <w:pStyle w:val="Heading1"/>
      </w:pPr>
      <w:bookmarkStart w:id="9" w:name="_Hlk122630100"/>
      <w:bookmarkEnd w:id="9"/>
      <w:r w:rsidRPr="0007043D">
        <w:t xml:space="preserve">The Fund Secretariat further recommends blanket approval of the second tranche of stage II of the HPMP for Uganda, and the corresponding 2025-2027 tranche implementation plan, at the funding levels shown in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976432" w:rsidRPr="0034371D" w14:paraId="4B82A52A" w14:textId="77777777" w:rsidTr="00FB35B6">
        <w:trPr>
          <w:tblHeader/>
        </w:trPr>
        <w:tc>
          <w:tcPr>
            <w:tcW w:w="536" w:type="dxa"/>
          </w:tcPr>
          <w:p w14:paraId="14B52785" w14:textId="77777777" w:rsidR="00976432" w:rsidRPr="0034371D" w:rsidRDefault="00976432" w:rsidP="00FB35B6">
            <w:pPr>
              <w:keepNext/>
              <w:jc w:val="center"/>
              <w:rPr>
                <w:b/>
                <w:bCs/>
                <w:sz w:val="20"/>
                <w:szCs w:val="20"/>
              </w:rPr>
            </w:pPr>
          </w:p>
        </w:tc>
        <w:tc>
          <w:tcPr>
            <w:tcW w:w="4260" w:type="dxa"/>
          </w:tcPr>
          <w:p w14:paraId="04B9E85F" w14:textId="77777777" w:rsidR="00976432" w:rsidRPr="0034371D" w:rsidRDefault="00976432" w:rsidP="00FB35B6">
            <w:pPr>
              <w:keepNext/>
              <w:jc w:val="center"/>
              <w:rPr>
                <w:b/>
                <w:bCs/>
                <w:sz w:val="20"/>
                <w:szCs w:val="20"/>
              </w:rPr>
            </w:pPr>
            <w:r w:rsidRPr="0034371D">
              <w:rPr>
                <w:b/>
                <w:bCs/>
                <w:sz w:val="20"/>
                <w:szCs w:val="20"/>
              </w:rPr>
              <w:t>Project title</w:t>
            </w:r>
          </w:p>
        </w:tc>
        <w:tc>
          <w:tcPr>
            <w:tcW w:w="1543" w:type="dxa"/>
            <w:tcMar>
              <w:left w:w="29" w:type="dxa"/>
              <w:right w:w="29" w:type="dxa"/>
            </w:tcMar>
          </w:tcPr>
          <w:p w14:paraId="6B1429D3" w14:textId="77777777" w:rsidR="00976432" w:rsidRPr="0034371D" w:rsidRDefault="00976432" w:rsidP="00FB35B6">
            <w:pPr>
              <w:keepNext/>
              <w:jc w:val="center"/>
              <w:rPr>
                <w:b/>
                <w:bCs/>
                <w:sz w:val="20"/>
                <w:szCs w:val="20"/>
              </w:rPr>
            </w:pPr>
            <w:r w:rsidRPr="0034371D">
              <w:rPr>
                <w:b/>
                <w:bCs/>
                <w:sz w:val="20"/>
                <w:szCs w:val="20"/>
              </w:rPr>
              <w:t>Project funding (US $)</w:t>
            </w:r>
          </w:p>
        </w:tc>
        <w:tc>
          <w:tcPr>
            <w:tcW w:w="1437" w:type="dxa"/>
            <w:tcMar>
              <w:left w:w="29" w:type="dxa"/>
              <w:right w:w="29" w:type="dxa"/>
            </w:tcMar>
          </w:tcPr>
          <w:p w14:paraId="7F956F05" w14:textId="77777777" w:rsidR="00976432" w:rsidRPr="0034371D" w:rsidRDefault="00976432" w:rsidP="00FB35B6">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74" w:type="dxa"/>
            <w:tcMar>
              <w:left w:w="29" w:type="dxa"/>
              <w:right w:w="29" w:type="dxa"/>
            </w:tcMar>
          </w:tcPr>
          <w:p w14:paraId="22D11E43" w14:textId="77777777" w:rsidR="00976432" w:rsidRPr="0034371D" w:rsidRDefault="00976432" w:rsidP="00FB35B6">
            <w:pPr>
              <w:keepNext/>
              <w:jc w:val="center"/>
              <w:rPr>
                <w:b/>
                <w:bCs/>
                <w:sz w:val="20"/>
                <w:szCs w:val="20"/>
              </w:rPr>
            </w:pPr>
            <w:r w:rsidRPr="0034371D">
              <w:rPr>
                <w:b/>
                <w:bCs/>
                <w:sz w:val="20"/>
                <w:szCs w:val="20"/>
              </w:rPr>
              <w:t>Implementing agency</w:t>
            </w:r>
          </w:p>
        </w:tc>
      </w:tr>
      <w:tr w:rsidR="00976432" w:rsidRPr="0034371D" w14:paraId="030B6A62" w14:textId="77777777" w:rsidTr="00FB35B6">
        <w:tc>
          <w:tcPr>
            <w:tcW w:w="536" w:type="dxa"/>
          </w:tcPr>
          <w:p w14:paraId="6E071844" w14:textId="77777777" w:rsidR="00976432" w:rsidRPr="0034371D" w:rsidRDefault="00976432" w:rsidP="00FB35B6">
            <w:pPr>
              <w:keepNext/>
              <w:rPr>
                <w:sz w:val="20"/>
                <w:szCs w:val="20"/>
              </w:rPr>
            </w:pPr>
            <w:r w:rsidRPr="0034371D">
              <w:rPr>
                <w:sz w:val="20"/>
                <w:szCs w:val="20"/>
              </w:rPr>
              <w:t>(a)</w:t>
            </w:r>
          </w:p>
        </w:tc>
        <w:tc>
          <w:tcPr>
            <w:tcW w:w="4260" w:type="dxa"/>
          </w:tcPr>
          <w:p w14:paraId="213AEB01" w14:textId="77777777" w:rsidR="00976432" w:rsidRPr="00B92FB8" w:rsidRDefault="00976432" w:rsidP="00FB35B6">
            <w:pPr>
              <w:keepNext/>
              <w:jc w:val="left"/>
              <w:rPr>
                <w:sz w:val="20"/>
                <w:szCs w:val="20"/>
              </w:rPr>
            </w:pPr>
            <w:r w:rsidRPr="00B92FB8">
              <w:rPr>
                <w:sz w:val="20"/>
                <w:szCs w:val="20"/>
              </w:rPr>
              <w:t>HCFC phase-out management plan (stage II, second tranche)</w:t>
            </w:r>
          </w:p>
        </w:tc>
        <w:tc>
          <w:tcPr>
            <w:tcW w:w="1543" w:type="dxa"/>
          </w:tcPr>
          <w:p w14:paraId="6C565A68" w14:textId="77777777" w:rsidR="00976432" w:rsidRPr="008134F3" w:rsidRDefault="00976432" w:rsidP="00FB35B6">
            <w:pPr>
              <w:keepNext/>
              <w:jc w:val="right"/>
              <w:rPr>
                <w:sz w:val="20"/>
                <w:szCs w:val="20"/>
              </w:rPr>
            </w:pPr>
            <w:r w:rsidRPr="2908BC1A">
              <w:rPr>
                <w:sz w:val="20"/>
                <w:szCs w:val="20"/>
              </w:rPr>
              <w:t>180,000</w:t>
            </w:r>
          </w:p>
        </w:tc>
        <w:tc>
          <w:tcPr>
            <w:tcW w:w="1437" w:type="dxa"/>
          </w:tcPr>
          <w:p w14:paraId="47D727D7" w14:textId="77777777" w:rsidR="00976432" w:rsidRPr="008134F3" w:rsidRDefault="00976432" w:rsidP="00FB35B6">
            <w:pPr>
              <w:keepNext/>
              <w:jc w:val="right"/>
            </w:pPr>
            <w:r w:rsidRPr="2908BC1A">
              <w:rPr>
                <w:sz w:val="20"/>
                <w:szCs w:val="20"/>
              </w:rPr>
              <w:t>23,400</w:t>
            </w:r>
          </w:p>
        </w:tc>
        <w:tc>
          <w:tcPr>
            <w:tcW w:w="1574" w:type="dxa"/>
          </w:tcPr>
          <w:p w14:paraId="242037DA" w14:textId="77777777" w:rsidR="00976432" w:rsidRPr="0034371D" w:rsidRDefault="00976432" w:rsidP="00FB35B6">
            <w:pPr>
              <w:keepNext/>
              <w:jc w:val="center"/>
              <w:rPr>
                <w:sz w:val="20"/>
                <w:szCs w:val="20"/>
                <w:highlight w:val="cyan"/>
              </w:rPr>
            </w:pPr>
            <w:r w:rsidRPr="001E0AC8">
              <w:rPr>
                <w:sz w:val="20"/>
                <w:szCs w:val="20"/>
              </w:rPr>
              <w:t>UNEP</w:t>
            </w:r>
          </w:p>
        </w:tc>
      </w:tr>
      <w:tr w:rsidR="00976432" w:rsidRPr="0034371D" w14:paraId="5F4AEE84" w14:textId="77777777" w:rsidTr="00FB35B6">
        <w:tc>
          <w:tcPr>
            <w:tcW w:w="536" w:type="dxa"/>
          </w:tcPr>
          <w:p w14:paraId="67FCF050" w14:textId="77777777" w:rsidR="00976432" w:rsidRPr="0034371D" w:rsidRDefault="00976432" w:rsidP="00FB35B6">
            <w:pPr>
              <w:rPr>
                <w:sz w:val="20"/>
                <w:szCs w:val="20"/>
              </w:rPr>
            </w:pPr>
            <w:r w:rsidRPr="0034371D">
              <w:rPr>
                <w:sz w:val="20"/>
                <w:szCs w:val="20"/>
              </w:rPr>
              <w:t>(b)</w:t>
            </w:r>
          </w:p>
        </w:tc>
        <w:tc>
          <w:tcPr>
            <w:tcW w:w="4260" w:type="dxa"/>
          </w:tcPr>
          <w:p w14:paraId="6D9C2E8A" w14:textId="77777777" w:rsidR="00976432" w:rsidRPr="00B92FB8" w:rsidRDefault="00976432" w:rsidP="00FB35B6">
            <w:pPr>
              <w:jc w:val="left"/>
              <w:rPr>
                <w:sz w:val="20"/>
                <w:szCs w:val="20"/>
              </w:rPr>
            </w:pPr>
            <w:r w:rsidRPr="00B92FB8">
              <w:rPr>
                <w:sz w:val="20"/>
                <w:szCs w:val="20"/>
              </w:rPr>
              <w:t>HCFC phase-out management plan (stage II, second tranche)</w:t>
            </w:r>
          </w:p>
        </w:tc>
        <w:tc>
          <w:tcPr>
            <w:tcW w:w="1543" w:type="dxa"/>
          </w:tcPr>
          <w:p w14:paraId="1BB2502F" w14:textId="77777777" w:rsidR="00976432" w:rsidRPr="008134F3" w:rsidRDefault="00976432" w:rsidP="00FB35B6">
            <w:pPr>
              <w:jc w:val="right"/>
              <w:rPr>
                <w:sz w:val="20"/>
                <w:szCs w:val="20"/>
              </w:rPr>
            </w:pPr>
            <w:r w:rsidRPr="2908BC1A">
              <w:rPr>
                <w:sz w:val="20"/>
                <w:szCs w:val="20"/>
              </w:rPr>
              <w:t>58,000</w:t>
            </w:r>
          </w:p>
        </w:tc>
        <w:tc>
          <w:tcPr>
            <w:tcW w:w="1437" w:type="dxa"/>
          </w:tcPr>
          <w:p w14:paraId="22BACBDB" w14:textId="77777777" w:rsidR="00976432" w:rsidRPr="008134F3" w:rsidRDefault="00976432" w:rsidP="00FB35B6">
            <w:pPr>
              <w:jc w:val="right"/>
            </w:pPr>
            <w:r w:rsidRPr="2908BC1A">
              <w:rPr>
                <w:sz w:val="20"/>
                <w:szCs w:val="20"/>
              </w:rPr>
              <w:t>5,220</w:t>
            </w:r>
          </w:p>
        </w:tc>
        <w:tc>
          <w:tcPr>
            <w:tcW w:w="1574" w:type="dxa"/>
          </w:tcPr>
          <w:p w14:paraId="732B4D8C" w14:textId="77777777" w:rsidR="00976432" w:rsidRPr="0034371D" w:rsidRDefault="00976432" w:rsidP="00FB35B6">
            <w:pPr>
              <w:jc w:val="center"/>
              <w:rPr>
                <w:sz w:val="20"/>
                <w:szCs w:val="20"/>
                <w:highlight w:val="cyan"/>
              </w:rPr>
            </w:pPr>
            <w:r w:rsidRPr="001E0AC8">
              <w:rPr>
                <w:sz w:val="20"/>
                <w:szCs w:val="20"/>
              </w:rPr>
              <w:t>UNIDO</w:t>
            </w:r>
          </w:p>
        </w:tc>
      </w:tr>
    </w:tbl>
    <w:p w14:paraId="58AD2521" w14:textId="77777777" w:rsidR="00976432" w:rsidRPr="0034371D" w:rsidRDefault="00976432" w:rsidP="00976432">
      <w:pPr>
        <w:widowControl w:val="0"/>
      </w:pPr>
    </w:p>
    <w:p w14:paraId="743DFCCD" w14:textId="77777777" w:rsidR="00976432" w:rsidRPr="009B0D30" w:rsidRDefault="00976432" w:rsidP="00857077">
      <w:pPr>
        <w:jc w:val="left"/>
      </w:pPr>
    </w:p>
    <w:p w14:paraId="1622B5C9" w14:textId="77FAF02C" w:rsidR="006314CD" w:rsidRDefault="006314CD" w:rsidP="00C24ED6">
      <w:pPr>
        <w:pStyle w:val="Title1"/>
        <w:ind w:right="440"/>
        <w:jc w:val="both"/>
        <w:rPr>
          <w:b w:val="0"/>
          <w:lang w:val="en-CA"/>
        </w:rPr>
      </w:pPr>
      <w:r>
        <w:rPr>
          <w:b w:val="0"/>
          <w:lang w:val="en-CA"/>
        </w:rPr>
        <w:br w:type="page"/>
      </w:r>
    </w:p>
    <w:p w14:paraId="6040B52E" w14:textId="77777777" w:rsidR="006314CD" w:rsidRPr="00FC6795" w:rsidRDefault="006314CD" w:rsidP="006314CD">
      <w:pPr>
        <w:spacing w:after="240"/>
        <w:jc w:val="center"/>
        <w:rPr>
          <w:rFonts w:asciiTheme="majorBidi" w:hAnsiTheme="majorBidi" w:cstheme="majorBidi"/>
          <w:b/>
          <w:bCs/>
        </w:rPr>
      </w:pPr>
      <w:r w:rsidRPr="00FC6795">
        <w:rPr>
          <w:rFonts w:asciiTheme="majorBidi" w:hAnsiTheme="majorBidi" w:cstheme="majorBidi"/>
          <w:b/>
          <w:bCs/>
        </w:rPr>
        <w:lastRenderedPageBreak/>
        <w:t xml:space="preserve">PILOT PROJECT TO MAINTAIN AND/OR ENHANCE THE ENERGY EFFICIENCY </w:t>
      </w:r>
      <w:r w:rsidRPr="00FC6795">
        <w:rPr>
          <w:rFonts w:asciiTheme="majorBidi" w:hAnsiTheme="majorBidi" w:cstheme="majorBidi"/>
          <w:b/>
          <w:bCs/>
        </w:rPr>
        <w:br/>
        <w:t xml:space="preserve">OF REPLACEMENT TECHNOLOGIES AND EQUIPMENT IN THE CONTEXT </w:t>
      </w:r>
      <w:r w:rsidRPr="00FC6795">
        <w:rPr>
          <w:rFonts w:asciiTheme="majorBidi" w:hAnsiTheme="majorBidi" w:cstheme="majorBidi"/>
          <w:b/>
          <w:bCs/>
        </w:rPr>
        <w:br/>
        <w:t>OF HFC PHASE</w:t>
      </w:r>
      <w:r w:rsidRPr="00FC6795">
        <w:rPr>
          <w:rFonts w:asciiTheme="majorBidi" w:hAnsiTheme="majorBidi" w:cstheme="majorBidi"/>
          <w:b/>
          <w:bCs/>
        </w:rPr>
        <w:noBreakHyphen/>
        <w:t>DOWN (NON-INVESTMENT ACTIVITIES)</w:t>
      </w:r>
    </w:p>
    <w:p w14:paraId="2D737F8D" w14:textId="77777777" w:rsidR="006314CD" w:rsidRPr="00FC6795" w:rsidRDefault="006314CD" w:rsidP="006314CD">
      <w:pPr>
        <w:spacing w:after="240"/>
        <w:jc w:val="center"/>
        <w:rPr>
          <w:rFonts w:asciiTheme="majorBidi" w:hAnsiTheme="majorBidi" w:cstheme="majorBidi"/>
          <w:b/>
          <w:bCs/>
        </w:rPr>
      </w:pPr>
      <w:r w:rsidRPr="00FC6795">
        <w:rPr>
          <w:rFonts w:asciiTheme="majorBidi" w:hAnsiTheme="majorBidi" w:cstheme="majorBidi"/>
          <w:b/>
          <w:bCs/>
        </w:rPr>
        <w:t>PROJECT DESCRIPTION</w:t>
      </w:r>
    </w:p>
    <w:p w14:paraId="42F115E5" w14:textId="77777777" w:rsidR="006314CD" w:rsidRPr="00FC6795" w:rsidRDefault="006314CD" w:rsidP="006314CD">
      <w:pPr>
        <w:spacing w:after="240"/>
        <w:rPr>
          <w:rFonts w:asciiTheme="majorBidi" w:hAnsiTheme="majorBidi" w:cstheme="majorBidi"/>
          <w:b/>
          <w:bCs/>
        </w:rPr>
      </w:pPr>
      <w:r w:rsidRPr="00FC6795">
        <w:rPr>
          <w:rFonts w:asciiTheme="majorBidi" w:hAnsiTheme="majorBidi" w:cstheme="majorBidi"/>
          <w:b/>
          <w:bCs/>
        </w:rPr>
        <w:t>Background</w:t>
      </w:r>
    </w:p>
    <w:p w14:paraId="35E1CB95" w14:textId="77777777" w:rsidR="006314CD" w:rsidRPr="00C7288E" w:rsidRDefault="006314CD" w:rsidP="002463D0">
      <w:pPr>
        <w:pStyle w:val="Heading1"/>
      </w:pPr>
      <w:r w:rsidRPr="00B037BF">
        <w:t>On behalf of the Government of Uganda,</w:t>
      </w:r>
      <w:r>
        <w:t xml:space="preserve"> the</w:t>
      </w:r>
      <w:r w:rsidRPr="00B037BF">
        <w:t xml:space="preserve"> Government of </w:t>
      </w:r>
      <w:r>
        <w:t>the United Kingdom of</w:t>
      </w:r>
      <w:r w:rsidRPr="00B037BF">
        <w:t xml:space="preserve"> </w:t>
      </w:r>
      <w:r w:rsidRPr="00D870B0">
        <w:t xml:space="preserve">Great Britain and Northern Ireland </w:t>
      </w:r>
      <w:r w:rsidRPr="00B037BF">
        <w:t xml:space="preserve">has submitted, in line with decision 91/65, a request for a pilot project to maintain and/or enhance the energy efficiency of replacement technologies and equipment in the context of HFC phase-down (non-investment activities), in the amount </w:t>
      </w:r>
      <w:r w:rsidRPr="00C7288E">
        <w:t>of US $498,200, plus agency support costs of US $64,766, as originally submitted.</w:t>
      </w:r>
      <w:r w:rsidRPr="00C7288E">
        <w:rPr>
          <w:rStyle w:val="FootnoteReference"/>
          <w:rFonts w:asciiTheme="majorBidi" w:hAnsiTheme="majorBidi"/>
        </w:rPr>
        <w:footnoteReference w:id="6"/>
      </w:r>
      <w:r w:rsidRPr="00C7288E">
        <w:t xml:space="preserve"> </w:t>
      </w:r>
    </w:p>
    <w:p w14:paraId="324BE15B" w14:textId="77777777" w:rsidR="006314CD" w:rsidRPr="00FC6795" w:rsidRDefault="006314CD" w:rsidP="006314CD">
      <w:pPr>
        <w:spacing w:after="240"/>
        <w:rPr>
          <w:rFonts w:asciiTheme="majorBidi" w:hAnsiTheme="majorBidi" w:cstheme="majorBidi"/>
          <w:b/>
          <w:bCs/>
        </w:rPr>
      </w:pPr>
      <w:r w:rsidRPr="00FC6795">
        <w:rPr>
          <w:rFonts w:asciiTheme="majorBidi" w:hAnsiTheme="majorBidi" w:cstheme="majorBidi"/>
          <w:b/>
          <w:bCs/>
        </w:rPr>
        <w:t>Energy efficiency pilot project</w:t>
      </w:r>
    </w:p>
    <w:p w14:paraId="24112BD0" w14:textId="77777777" w:rsidR="006314CD" w:rsidRPr="00A70CC6" w:rsidRDefault="006314CD" w:rsidP="002463D0">
      <w:pPr>
        <w:pStyle w:val="Heading1"/>
      </w:pPr>
      <w:r w:rsidRPr="000C1273">
        <w:t xml:space="preserve">Information on </w:t>
      </w:r>
      <w:r>
        <w:t xml:space="preserve">Uganda’s </w:t>
      </w:r>
      <w:r w:rsidRPr="000C1273">
        <w:t xml:space="preserve">status of ratification </w:t>
      </w:r>
      <w:r>
        <w:t>of</w:t>
      </w:r>
      <w:r w:rsidRPr="000C1273">
        <w:t xml:space="preserve"> the Kigali Amendment, the policy, regulatory and institutional frameworks for the implementation of the Montreal Protocol, H</w:t>
      </w:r>
      <w:r>
        <w:t>C</w:t>
      </w:r>
      <w:r w:rsidRPr="000C1273">
        <w:t xml:space="preserve">FC consumption, and relevant activities from the request for the </w:t>
      </w:r>
      <w:r>
        <w:t>second</w:t>
      </w:r>
      <w:r w:rsidRPr="000C1273">
        <w:t xml:space="preserve"> tranche </w:t>
      </w:r>
      <w:r>
        <w:t xml:space="preserve">of the HPMP, including the </w:t>
      </w:r>
      <w:r w:rsidRPr="000C1273">
        <w:t>request</w:t>
      </w:r>
      <w:r>
        <w:t xml:space="preserve"> for</w:t>
      </w:r>
      <w:r w:rsidRPr="000C1273">
        <w:t xml:space="preserve"> funding for energy efficiency related activities under decision</w:t>
      </w:r>
      <w:r>
        <w:t> </w:t>
      </w:r>
      <w:r w:rsidRPr="000C1273">
        <w:t>89/6</w:t>
      </w:r>
      <w:r>
        <w:t xml:space="preserve">, </w:t>
      </w:r>
      <w:r w:rsidRPr="000C1273">
        <w:t xml:space="preserve">submitted to the current meeting, is available in </w:t>
      </w:r>
      <w:r w:rsidRPr="00A70CC6">
        <w:t xml:space="preserve">paragraphs 2 to 20 of the present document. </w:t>
      </w:r>
    </w:p>
    <w:p w14:paraId="41CA968A" w14:textId="77777777" w:rsidR="006314CD" w:rsidRDefault="006314CD" w:rsidP="006314CD">
      <w:pPr>
        <w:spacing w:after="240"/>
        <w:rPr>
          <w:rFonts w:asciiTheme="majorBidi" w:hAnsiTheme="majorBidi" w:cstheme="majorBidi"/>
          <w:u w:val="single"/>
        </w:rPr>
      </w:pPr>
      <w:r w:rsidRPr="00FC6795">
        <w:rPr>
          <w:rFonts w:asciiTheme="majorBidi" w:hAnsiTheme="majorBidi" w:cstheme="majorBidi"/>
          <w:u w:val="single"/>
        </w:rPr>
        <w:t>Policy, regulatory and institutional framework</w:t>
      </w:r>
    </w:p>
    <w:p w14:paraId="13FE0D05" w14:textId="77777777" w:rsidR="006314CD" w:rsidRPr="00C53E7C" w:rsidRDefault="006314CD" w:rsidP="002463D0">
      <w:pPr>
        <w:pStyle w:val="Heading1"/>
        <w:rPr>
          <w:strike/>
          <w:u w:val="single"/>
        </w:rPr>
      </w:pPr>
      <w:r w:rsidRPr="0040344A">
        <w:t xml:space="preserve">MEMD is leading the regional MEPS working group at the East African </w:t>
      </w:r>
      <w:r>
        <w:t>C</w:t>
      </w:r>
      <w:r w:rsidRPr="0040344A">
        <w:t xml:space="preserve">ommunity level. Currently, Uganda does not have MEPS for the commercial refrigeration sector. </w:t>
      </w:r>
    </w:p>
    <w:p w14:paraId="144626FA" w14:textId="77777777" w:rsidR="006314CD" w:rsidRPr="00FC6795" w:rsidRDefault="006314CD" w:rsidP="006314CD">
      <w:pPr>
        <w:spacing w:after="240"/>
        <w:rPr>
          <w:rFonts w:asciiTheme="majorBidi" w:hAnsiTheme="majorBidi" w:cstheme="majorBidi"/>
          <w:u w:val="single"/>
        </w:rPr>
      </w:pPr>
      <w:r w:rsidRPr="00FC6795">
        <w:rPr>
          <w:rFonts w:asciiTheme="majorBidi" w:hAnsiTheme="majorBidi" w:cstheme="majorBidi"/>
          <w:u w:val="single"/>
        </w:rPr>
        <w:t>Project objective</w:t>
      </w:r>
      <w:r>
        <w:rPr>
          <w:rFonts w:asciiTheme="majorBidi" w:hAnsiTheme="majorBidi" w:cstheme="majorBidi"/>
          <w:u w:val="single"/>
        </w:rPr>
        <w:t>s</w:t>
      </w:r>
    </w:p>
    <w:p w14:paraId="6251F419" w14:textId="77777777" w:rsidR="006314CD" w:rsidRPr="00C02CB6" w:rsidRDefault="006314CD" w:rsidP="002463D0">
      <w:pPr>
        <w:pStyle w:val="Heading1"/>
      </w:pPr>
      <w:r w:rsidRPr="00C02CB6">
        <w:t>The</w:t>
      </w:r>
      <w:r w:rsidRPr="00C02CB6" w:rsidDel="00912DBA">
        <w:t xml:space="preserve"> </w:t>
      </w:r>
      <w:r w:rsidRPr="00C02CB6">
        <w:t xml:space="preserve">pilot project proposal on energy efficiency </w:t>
      </w:r>
      <w:r>
        <w:t>aims</w:t>
      </w:r>
      <w:r w:rsidRPr="00C02CB6">
        <w:t xml:space="preserve"> to improve the deployment of energy</w:t>
      </w:r>
      <w:r w:rsidRPr="00C02CB6">
        <w:noBreakHyphen/>
        <w:t>efficient commercial refrigeration equipment using R-290 as a refrigerant</w:t>
      </w:r>
      <w:r>
        <w:t>.</w:t>
      </w:r>
      <w:r w:rsidRPr="00C02CB6">
        <w:t xml:space="preserve"> </w:t>
      </w:r>
      <w:r>
        <w:t>T</w:t>
      </w:r>
      <w:r w:rsidRPr="00C02CB6">
        <w:t xml:space="preserve">his </w:t>
      </w:r>
      <w:r>
        <w:t xml:space="preserve">strategy </w:t>
      </w:r>
      <w:r w:rsidRPr="00C02CB6">
        <w:t>align</w:t>
      </w:r>
      <w:r>
        <w:t>s</w:t>
      </w:r>
      <w:r w:rsidRPr="00C02CB6">
        <w:t xml:space="preserve"> with the long</w:t>
      </w:r>
      <w:r>
        <w:noBreakHyphen/>
      </w:r>
      <w:r w:rsidRPr="00C02CB6">
        <w:t>term KIP strategy in terms of facilitating the adoption of energy-efficient low-GWP alternatives in commercial refrigeration applications.</w:t>
      </w:r>
    </w:p>
    <w:p w14:paraId="7D0E5485" w14:textId="77777777" w:rsidR="006314CD" w:rsidRPr="00FC6795" w:rsidRDefault="006314CD" w:rsidP="006314CD">
      <w:pPr>
        <w:spacing w:after="240"/>
        <w:rPr>
          <w:rFonts w:asciiTheme="majorBidi" w:hAnsiTheme="majorBidi" w:cstheme="majorBidi"/>
          <w:u w:val="single"/>
        </w:rPr>
      </w:pPr>
      <w:r w:rsidRPr="00FC6795">
        <w:rPr>
          <w:rFonts w:asciiTheme="majorBidi" w:hAnsiTheme="majorBidi" w:cstheme="majorBidi"/>
          <w:u w:val="single"/>
        </w:rPr>
        <w:t>Proposed activities</w:t>
      </w:r>
    </w:p>
    <w:p w14:paraId="29CD72AC" w14:textId="77777777" w:rsidR="006314CD" w:rsidRPr="00C02CB6" w:rsidRDefault="006314CD" w:rsidP="002463D0">
      <w:pPr>
        <w:pStyle w:val="Heading1"/>
      </w:pPr>
      <w:r w:rsidRPr="00C02CB6">
        <w:t xml:space="preserve">The following activities, as submitted, have been proposed to be implemented </w:t>
      </w:r>
      <w:r w:rsidRPr="00970956">
        <w:t>between January</w:t>
      </w:r>
      <w:r>
        <w:t> </w:t>
      </w:r>
      <w:r w:rsidRPr="00970956">
        <w:t xml:space="preserve">2025 and </w:t>
      </w:r>
      <w:r>
        <w:t>December</w:t>
      </w:r>
      <w:r w:rsidRPr="00970956">
        <w:t xml:space="preserve"> 202</w:t>
      </w:r>
      <w:r>
        <w:t>6</w:t>
      </w:r>
      <w:r w:rsidRPr="00C02CB6">
        <w:t>:</w:t>
      </w:r>
    </w:p>
    <w:p w14:paraId="3C7A5BF4" w14:textId="1DEF6F0E" w:rsidR="006314CD" w:rsidRPr="00C049CF" w:rsidRDefault="006314CD" w:rsidP="002463D0">
      <w:pPr>
        <w:pStyle w:val="Heading2"/>
      </w:pPr>
      <w:r w:rsidRPr="009F1FD2">
        <w:t>Introduction of energy-efficient low-GWP commercial refrigeration equipment in Standard Supermarket Limited (SSL): Procurement and installation of 16 display cabinets and seven R</w:t>
      </w:r>
      <w:r w:rsidRPr="009F1FD2">
        <w:noBreakHyphen/>
        <w:t xml:space="preserve">290-based semi-plug-in multi-decks with glass doors and outdoor gas </w:t>
      </w:r>
      <w:proofErr w:type="gramStart"/>
      <w:r w:rsidRPr="009F1FD2">
        <w:t>cooler;</w:t>
      </w:r>
      <w:proofErr w:type="gramEnd"/>
      <w:r w:rsidRPr="009F1FD2">
        <w:t xml:space="preserve"> and provi</w:t>
      </w:r>
      <w:r>
        <w:t>sion of</w:t>
      </w:r>
      <w:r w:rsidRPr="009F1FD2">
        <w:t xml:space="preserve"> technical support for project implementation and monitoring energy efficiency performance of the equipment. </w:t>
      </w:r>
      <w:r w:rsidRPr="00BA1562">
        <w:t>Additionally, 36 R-600a/R-290-based horizontal freezers and 14 plug</w:t>
      </w:r>
      <w:r w:rsidRPr="00BA1562">
        <w:noBreakHyphen/>
        <w:t>in R</w:t>
      </w:r>
      <w:r w:rsidRPr="00BA1562">
        <w:noBreakHyphen/>
        <w:t>290-based bottle coolers</w:t>
      </w:r>
      <w:r w:rsidR="003650C2" w:rsidRPr="00BA1562">
        <w:t>,</w:t>
      </w:r>
      <w:r w:rsidRPr="00BA1562">
        <w:t xml:space="preserve"> </w:t>
      </w:r>
      <w:r w:rsidR="003650C2" w:rsidRPr="00BA1562">
        <w:t>civil works, and spares and maintenance of equipment</w:t>
      </w:r>
      <w:r w:rsidRPr="00BA1562">
        <w:t xml:space="preserve"> </w:t>
      </w:r>
      <w:r w:rsidR="003650C2" w:rsidRPr="00BA1562">
        <w:t>would be</w:t>
      </w:r>
      <w:r w:rsidR="00957723" w:rsidRPr="00BA1562">
        <w:t xml:space="preserve"> provided</w:t>
      </w:r>
      <w:r w:rsidR="003650C2" w:rsidRPr="00BA1562">
        <w:t xml:space="preserve"> </w:t>
      </w:r>
      <w:r w:rsidRPr="00BA1562">
        <w:t xml:space="preserve">with funding from SSL (Government of the </w:t>
      </w:r>
      <w:r w:rsidRPr="00BA1562">
        <w:rPr>
          <w:rFonts w:asciiTheme="majorBidi" w:hAnsiTheme="majorBidi"/>
        </w:rPr>
        <w:t>United Kingdom</w:t>
      </w:r>
      <w:r w:rsidRPr="00BA1562">
        <w:t>) (US $440,200) (co-financing</w:t>
      </w:r>
      <w:r w:rsidRPr="009F1FD2">
        <w:t xml:space="preserve"> by SSL) (US $344,000); and</w:t>
      </w:r>
    </w:p>
    <w:p w14:paraId="3D266A7F" w14:textId="1B44C10B" w:rsidR="006314CD" w:rsidRPr="00B04651" w:rsidRDefault="006314CD" w:rsidP="002463D0">
      <w:pPr>
        <w:pStyle w:val="Heading2"/>
      </w:pPr>
      <w:r w:rsidRPr="00B04651">
        <w:t>Equipment support and technical assistance for training technicians on energy-efficient HC</w:t>
      </w:r>
      <w:r w:rsidRPr="00B04651">
        <w:rPr>
          <w:lang w:val="en-US"/>
        </w:rPr>
        <w:noBreakHyphen/>
      </w:r>
      <w:r w:rsidRPr="00B04651">
        <w:t>based equipment: Procurement of equipment to training centre, including one semi</w:t>
      </w:r>
      <w:r w:rsidRPr="00B04651">
        <w:noBreakHyphen/>
        <w:t>plug</w:t>
      </w:r>
      <w:r w:rsidRPr="00B04651">
        <w:noBreakHyphen/>
        <w:t xml:space="preserve">in R-290 multi-deck chiller without glass doors, one outdoor gas cooler, two small-sized R-290 horizontal freezers, two plug-in R-290 bottle </w:t>
      </w:r>
      <w:r w:rsidRPr="00CC1C22">
        <w:t xml:space="preserve">coolers, and one </w:t>
      </w:r>
      <w:proofErr w:type="spellStart"/>
      <w:r w:rsidR="00A73C14">
        <w:lastRenderedPageBreak/>
        <w:t>m</w:t>
      </w:r>
      <w:r w:rsidRPr="00CC1C22">
        <w:t>onoblock</w:t>
      </w:r>
      <w:proofErr w:type="spellEnd"/>
      <w:r w:rsidRPr="00CC1C22">
        <w:rPr>
          <w:rStyle w:val="FootnoteReference"/>
        </w:rPr>
        <w:footnoteReference w:id="7"/>
      </w:r>
      <w:r w:rsidRPr="00CC1C22">
        <w:t xml:space="preserve"> for medium</w:t>
      </w:r>
      <w:r w:rsidRPr="00CC1C22">
        <w:noBreakHyphen/>
        <w:t>temperature cold room; provision of technical support for the training of trainers; training of 80 technicians in close coordination with UNARA and the NOU on good service practices and safe use of flammable refrigerants; and revision of the training curriculum to include HC</w:t>
      </w:r>
      <w:r w:rsidRPr="00CC1C22">
        <w:noBreakHyphen/>
        <w:t>based equipment used in supermarkets. Additio</w:t>
      </w:r>
      <w:r w:rsidRPr="00B04651">
        <w:t xml:space="preserve">nally, Kyambogo University proposes to provide co-financing for trainer support, training centre facilities (including tools for training), and other administrative and management costs. This is proposed as an optional component (Government of </w:t>
      </w:r>
      <w:r>
        <w:rPr>
          <w:rFonts w:asciiTheme="majorBidi" w:hAnsiTheme="majorBidi"/>
        </w:rPr>
        <w:t>the United Kingdom</w:t>
      </w:r>
      <w:r w:rsidRPr="00B04651">
        <w:t>) (US $58,000) (co</w:t>
      </w:r>
      <w:r w:rsidRPr="00B04651">
        <w:noBreakHyphen/>
        <w:t xml:space="preserve">financing by Kyambogo University) (US $75,000). </w:t>
      </w:r>
    </w:p>
    <w:p w14:paraId="237C0351" w14:textId="09FB6A9C" w:rsidR="006314CD" w:rsidRPr="00970956" w:rsidRDefault="00140373" w:rsidP="002463D0">
      <w:pPr>
        <w:pStyle w:val="Heading1"/>
      </w:pPr>
      <w:r w:rsidRPr="00FB2967">
        <w:t xml:space="preserve">The project is estimated to result in </w:t>
      </w:r>
      <w:r w:rsidR="00104AEF">
        <w:t xml:space="preserve">a </w:t>
      </w:r>
      <w:r w:rsidRPr="00FB2967">
        <w:t xml:space="preserve">40 per cent reduction in energy consumption. </w:t>
      </w:r>
      <w:r w:rsidR="006314CD" w:rsidRPr="00FB2967">
        <w:t>T</w:t>
      </w:r>
      <w:r w:rsidR="006314CD" w:rsidRPr="00970956">
        <w:t>he results</w:t>
      </w:r>
      <w:r w:rsidR="006314CD">
        <w:t>,</w:t>
      </w:r>
      <w:r w:rsidR="006314CD" w:rsidRPr="00970956">
        <w:t xml:space="preserve"> based on monitoring energy efficiency performance</w:t>
      </w:r>
      <w:r w:rsidR="006314CD">
        <w:t>,</w:t>
      </w:r>
      <w:r w:rsidR="006314CD" w:rsidRPr="00970956">
        <w:t xml:space="preserve"> would be widely shared with relevant stakeholders through </w:t>
      </w:r>
      <w:r w:rsidR="006314CD">
        <w:t>various</w:t>
      </w:r>
      <w:r w:rsidR="006314CD" w:rsidRPr="00970956">
        <w:t xml:space="preserve"> awareness and outreach activities</w:t>
      </w:r>
      <w:r w:rsidR="006314CD">
        <w:t>. This</w:t>
      </w:r>
      <w:r w:rsidR="006314CD" w:rsidRPr="00970956">
        <w:t xml:space="preserve"> would facilitate </w:t>
      </w:r>
      <w:r w:rsidR="006314CD">
        <w:t xml:space="preserve">the </w:t>
      </w:r>
      <w:r w:rsidR="006314CD" w:rsidRPr="00970956">
        <w:t>widespread adoption of this technology. Given the expected high growth in medium</w:t>
      </w:r>
      <w:r w:rsidR="006314CD">
        <w:t>-</w:t>
      </w:r>
      <w:r w:rsidR="006314CD" w:rsidRPr="00970956">
        <w:t xml:space="preserve"> and large</w:t>
      </w:r>
      <w:r w:rsidR="006314CD">
        <w:t>-</w:t>
      </w:r>
      <w:r w:rsidR="006314CD" w:rsidRPr="00970956">
        <w:t xml:space="preserve">size supermarkets in Uganda and </w:t>
      </w:r>
      <w:r w:rsidR="006314CD">
        <w:t>its</w:t>
      </w:r>
      <w:r w:rsidR="006314CD" w:rsidRPr="00970956">
        <w:t xml:space="preserve"> plan to implement HFC phase</w:t>
      </w:r>
      <w:r w:rsidR="006314CD">
        <w:t>-</w:t>
      </w:r>
      <w:r w:rsidR="006314CD" w:rsidRPr="00970956">
        <w:t xml:space="preserve">down, this project would result in </w:t>
      </w:r>
      <w:r w:rsidR="006314CD">
        <w:t xml:space="preserve">a </w:t>
      </w:r>
      <w:r w:rsidR="006314CD" w:rsidRPr="00970956">
        <w:t xml:space="preserve">reduction in HFC consumption growth in supermarkets and </w:t>
      </w:r>
      <w:r w:rsidR="006314CD">
        <w:t xml:space="preserve">the </w:t>
      </w:r>
      <w:r w:rsidR="006314CD" w:rsidRPr="00970956">
        <w:t>adopt</w:t>
      </w:r>
      <w:r w:rsidR="006314CD">
        <w:t>ion of</w:t>
      </w:r>
      <w:r w:rsidR="006314CD" w:rsidRPr="00970956">
        <w:t xml:space="preserve"> energy</w:t>
      </w:r>
      <w:r w:rsidR="006314CD">
        <w:t>-</w:t>
      </w:r>
      <w:r w:rsidR="006314CD" w:rsidRPr="00970956">
        <w:t>efficient low-GWP technologies in the country.</w:t>
      </w:r>
    </w:p>
    <w:p w14:paraId="67980A72" w14:textId="77777777" w:rsidR="006314CD" w:rsidRPr="00FC6795" w:rsidRDefault="006314CD" w:rsidP="00CD2039">
      <w:pPr>
        <w:spacing w:after="240"/>
        <w:rPr>
          <w:rFonts w:asciiTheme="majorBidi" w:hAnsiTheme="majorBidi" w:cstheme="majorBidi"/>
          <w:u w:val="single"/>
        </w:rPr>
      </w:pPr>
      <w:r w:rsidRPr="00FC6795">
        <w:rPr>
          <w:rFonts w:asciiTheme="majorBidi" w:hAnsiTheme="majorBidi" w:cstheme="majorBidi"/>
          <w:u w:val="single"/>
        </w:rPr>
        <w:t>Total cost of the pilot project</w:t>
      </w:r>
    </w:p>
    <w:p w14:paraId="4ED5B751" w14:textId="77777777" w:rsidR="006314CD" w:rsidRPr="00970956" w:rsidRDefault="006314CD" w:rsidP="002463D0">
      <w:pPr>
        <w:pStyle w:val="Heading1"/>
      </w:pPr>
      <w:r w:rsidRPr="00970956">
        <w:t>The total cost of the project to maintain and/or enhance the energy efficiency of replacement technologies and equipment in the context of HFC phase-down amounts to US</w:t>
      </w:r>
      <w:r>
        <w:t> $</w:t>
      </w:r>
      <w:r w:rsidRPr="00C7288E">
        <w:t>498,200</w:t>
      </w:r>
      <w:r w:rsidRPr="00970956">
        <w:t xml:space="preserve">, plus agency support costs, and </w:t>
      </w:r>
      <w:r>
        <w:t>the project is expected to be completed within 24 months after approval</w:t>
      </w:r>
      <w:r w:rsidRPr="00970956">
        <w:t>.</w:t>
      </w:r>
    </w:p>
    <w:p w14:paraId="77E67A96" w14:textId="77777777" w:rsidR="006314CD" w:rsidRPr="00037FF6" w:rsidRDefault="006314CD" w:rsidP="006314CD">
      <w:pPr>
        <w:keepNext/>
        <w:spacing w:before="360"/>
        <w:jc w:val="center"/>
        <w:rPr>
          <w:rFonts w:asciiTheme="majorBidi" w:hAnsiTheme="majorBidi" w:cstheme="majorBidi"/>
          <w:b/>
        </w:rPr>
      </w:pPr>
      <w:r w:rsidRPr="00037FF6">
        <w:rPr>
          <w:rFonts w:asciiTheme="majorBidi" w:hAnsiTheme="majorBidi" w:cstheme="majorBidi"/>
          <w:b/>
        </w:rPr>
        <w:t>SECRETARIAT’S COMMENTS AND RECOMMENDATIONS</w:t>
      </w:r>
    </w:p>
    <w:p w14:paraId="5FF9B65D" w14:textId="77777777" w:rsidR="006314CD" w:rsidRPr="00037FF6" w:rsidRDefault="006314CD" w:rsidP="006314CD">
      <w:pPr>
        <w:keepNext/>
        <w:rPr>
          <w:rFonts w:asciiTheme="majorBidi" w:hAnsiTheme="majorBidi" w:cstheme="majorBidi"/>
        </w:rPr>
      </w:pPr>
    </w:p>
    <w:p w14:paraId="09D600F4" w14:textId="77777777" w:rsidR="006314CD" w:rsidRDefault="006314CD" w:rsidP="006314CD">
      <w:pPr>
        <w:keepNext/>
        <w:rPr>
          <w:rFonts w:asciiTheme="majorBidi" w:hAnsiTheme="majorBidi" w:cstheme="majorBidi"/>
          <w:b/>
        </w:rPr>
      </w:pPr>
      <w:r w:rsidRPr="00037FF6">
        <w:rPr>
          <w:rFonts w:asciiTheme="majorBidi" w:hAnsiTheme="majorBidi" w:cstheme="majorBidi"/>
          <w:b/>
        </w:rPr>
        <w:t>COMMENTS</w:t>
      </w:r>
    </w:p>
    <w:p w14:paraId="71EF4B15" w14:textId="77777777" w:rsidR="006314CD" w:rsidRPr="00037FF6" w:rsidRDefault="006314CD" w:rsidP="006314CD">
      <w:pPr>
        <w:keepNext/>
        <w:rPr>
          <w:rFonts w:asciiTheme="majorBidi" w:hAnsiTheme="majorBidi" w:cstheme="majorBidi"/>
          <w:b/>
        </w:rPr>
      </w:pPr>
    </w:p>
    <w:p w14:paraId="0420588C" w14:textId="77777777" w:rsidR="006314CD" w:rsidRPr="00037FF6" w:rsidRDefault="006314CD" w:rsidP="002463D0">
      <w:pPr>
        <w:pStyle w:val="Heading1"/>
        <w:rPr>
          <w:lang w:val="en-GB"/>
        </w:rPr>
      </w:pPr>
      <w:r w:rsidRPr="00037FF6">
        <w:rPr>
          <w:lang w:val="en-GB"/>
        </w:rPr>
        <w:t xml:space="preserve">The Secretariat has reviewed the project proposal </w:t>
      </w:r>
      <w:proofErr w:type="gramStart"/>
      <w:r w:rsidRPr="00037FF6">
        <w:rPr>
          <w:lang w:val="en-GB"/>
        </w:rPr>
        <w:t>in light of</w:t>
      </w:r>
      <w:proofErr w:type="gramEnd"/>
      <w:r w:rsidRPr="00037FF6">
        <w:rPr>
          <w:lang w:val="en-GB"/>
        </w:rPr>
        <w:t xml:space="preserve"> the activities and criteria under decisions 89/6 and 91/65.</w:t>
      </w:r>
    </w:p>
    <w:p w14:paraId="67F1A655" w14:textId="66CB1B88" w:rsidR="006314CD" w:rsidRPr="00037FF6" w:rsidRDefault="006314CD" w:rsidP="002463D0">
      <w:pPr>
        <w:pStyle w:val="Heading1"/>
      </w:pPr>
      <w:r w:rsidRPr="00037FF6">
        <w:t xml:space="preserve">In line with decision 91/65, confirmation from the Government of </w:t>
      </w:r>
      <w:r>
        <w:t>Uganda</w:t>
      </w:r>
      <w:r w:rsidRPr="00C536B4">
        <w:t xml:space="preserve"> </w:t>
      </w:r>
      <w:r w:rsidRPr="00037FF6">
        <w:t>has been obtained</w:t>
      </w:r>
      <w:r>
        <w:t>:</w:t>
      </w:r>
      <w:r w:rsidRPr="00037FF6">
        <w:t xml:space="preserve"> that the NOU will coordinate with relevant energy</w:t>
      </w:r>
      <w:r w:rsidR="0020699C">
        <w:t xml:space="preserve"> </w:t>
      </w:r>
      <w:r w:rsidRPr="00037FF6">
        <w:t>efficiency authorities and national standards bodies to facilitate the consideration of refrigerant transition when developing energy</w:t>
      </w:r>
      <w:r w:rsidR="00736629">
        <w:t xml:space="preserve"> </w:t>
      </w:r>
      <w:r w:rsidRPr="00037FF6">
        <w:t xml:space="preserve">efficiency standards in the relevant sectors/applications; that, if </w:t>
      </w:r>
      <w:r>
        <w:t>Uganda</w:t>
      </w:r>
      <w:r w:rsidRPr="00037FF6">
        <w:t xml:space="preserve"> has mobilized or were to mobilize funding from sources other than the </w:t>
      </w:r>
      <w:r>
        <w:t>MLF</w:t>
      </w:r>
      <w:r w:rsidRPr="00037FF6">
        <w:t xml:space="preserve"> for energy</w:t>
      </w:r>
      <w:r w:rsidR="00736629">
        <w:t xml:space="preserve"> </w:t>
      </w:r>
      <w:r w:rsidRPr="00037FF6">
        <w:t xml:space="preserve">efficiency components when phasing down HFCs, the project will not result in the duplication of activities among those funded by the </w:t>
      </w:r>
      <w:r>
        <w:t>MLF</w:t>
      </w:r>
      <w:r w:rsidRPr="00037FF6">
        <w:t xml:space="preserve"> and those funded from other sources; that information on project progress, results and key learning will be made available, as appropriate; and that the date of completion of the project will be set as no more than 24 months after the date of approval by the Executive Committee and that a detailed project report will be submitted to the Executive Committee within six months of the date of completion of the project.</w:t>
      </w:r>
    </w:p>
    <w:p w14:paraId="3C8702EA" w14:textId="77777777" w:rsidR="006314CD" w:rsidRPr="00956307" w:rsidRDefault="006314CD" w:rsidP="006314CD">
      <w:pPr>
        <w:spacing w:after="240"/>
        <w:rPr>
          <w:rFonts w:asciiTheme="majorBidi" w:hAnsiTheme="majorBidi" w:cstheme="majorBidi"/>
          <w:u w:val="single"/>
        </w:rPr>
      </w:pPr>
      <w:r w:rsidRPr="00956307">
        <w:rPr>
          <w:rFonts w:asciiTheme="majorBidi" w:hAnsiTheme="majorBidi" w:cstheme="majorBidi"/>
          <w:u w:val="single"/>
        </w:rPr>
        <w:t>Policy, regulatory and institutional framework</w:t>
      </w:r>
    </w:p>
    <w:p w14:paraId="2287A466" w14:textId="77777777" w:rsidR="006314CD" w:rsidRPr="00956307" w:rsidRDefault="006314CD" w:rsidP="002463D0">
      <w:pPr>
        <w:pStyle w:val="Heading1"/>
        <w:rPr>
          <w:lang w:val="en-GB"/>
        </w:rPr>
      </w:pPr>
      <w:r w:rsidRPr="00956307">
        <w:t>T</w:t>
      </w:r>
      <w:r w:rsidRPr="00956307">
        <w:rPr>
          <w:lang w:val="en-GB"/>
        </w:rPr>
        <w:t xml:space="preserve">he Secretariat requested clarifications on whether the proposed project would lead to the development and enforcement of MEPS and whether the regulatory processes would include periodic upgrades of the MEPS. The Government of </w:t>
      </w:r>
      <w:r>
        <w:t xml:space="preserve">the United Kingdom </w:t>
      </w:r>
      <w:r w:rsidRPr="00956307">
        <w:rPr>
          <w:lang w:val="en-GB"/>
        </w:rPr>
        <w:t xml:space="preserve">explained that once the ongoing development of MEPS for </w:t>
      </w:r>
      <w:r>
        <w:rPr>
          <w:lang w:val="en-GB"/>
        </w:rPr>
        <w:t xml:space="preserve">air conditioners and </w:t>
      </w:r>
      <w:r w:rsidRPr="00956307">
        <w:rPr>
          <w:lang w:val="en-GB"/>
        </w:rPr>
        <w:t xml:space="preserve">domestic refrigeration equipment is completed, the focus </w:t>
      </w:r>
      <w:r w:rsidRPr="00956307">
        <w:t>could shift to creating MEPS for commercial refrigeration equipment.</w:t>
      </w:r>
      <w:r w:rsidRPr="00956307">
        <w:rPr>
          <w:lang w:val="en-GB"/>
        </w:rPr>
        <w:t xml:space="preserve"> The energy efficiency performance results from the project would provide inputs to the Government of Uganda for the future development of MEPS in commercial refrigeration applications. </w:t>
      </w:r>
    </w:p>
    <w:p w14:paraId="48BAAB48" w14:textId="77777777" w:rsidR="006314CD" w:rsidRPr="00037FF6" w:rsidRDefault="006314CD" w:rsidP="002463D0">
      <w:pPr>
        <w:pStyle w:val="Heading1"/>
        <w:rPr>
          <w:lang w:val="en-GB"/>
        </w:rPr>
      </w:pPr>
      <w:r>
        <w:rPr>
          <w:lang w:val="en-GB"/>
        </w:rPr>
        <w:lastRenderedPageBreak/>
        <w:t xml:space="preserve">On enhancing implementation of energy-efficient technology in supermarket applications, the Government of </w:t>
      </w:r>
      <w:r>
        <w:t xml:space="preserve">the United Kingdom </w:t>
      </w:r>
      <w:r>
        <w:rPr>
          <w:lang w:val="en-GB"/>
        </w:rPr>
        <w:t>explained that t</w:t>
      </w:r>
      <w:r w:rsidRPr="00037FF6">
        <w:rPr>
          <w:lang w:val="en-GB"/>
        </w:rPr>
        <w:t xml:space="preserve">he </w:t>
      </w:r>
      <w:r>
        <w:rPr>
          <w:lang w:val="en-GB"/>
        </w:rPr>
        <w:t xml:space="preserve">proposed </w:t>
      </w:r>
      <w:r w:rsidRPr="00037FF6">
        <w:rPr>
          <w:lang w:val="en-GB"/>
        </w:rPr>
        <w:t xml:space="preserve">project will continue to advocate for MEPS </w:t>
      </w:r>
      <w:r>
        <w:rPr>
          <w:lang w:val="en-GB"/>
        </w:rPr>
        <w:t xml:space="preserve">specifically </w:t>
      </w:r>
      <w:r w:rsidRPr="00037FF6">
        <w:rPr>
          <w:lang w:val="en-GB"/>
        </w:rPr>
        <w:t>for commercial refrigeration in supermarkets</w:t>
      </w:r>
      <w:r>
        <w:rPr>
          <w:lang w:val="en-GB"/>
        </w:rPr>
        <w:t>,</w:t>
      </w:r>
      <w:r w:rsidRPr="00037FF6">
        <w:rPr>
          <w:lang w:val="en-GB"/>
        </w:rPr>
        <w:t xml:space="preserve"> through the NOU and MEMD</w:t>
      </w:r>
      <w:r>
        <w:rPr>
          <w:lang w:val="en-GB"/>
        </w:rPr>
        <w:t>.</w:t>
      </w:r>
      <w:r w:rsidRPr="00037FF6">
        <w:rPr>
          <w:lang w:val="en-GB"/>
        </w:rPr>
        <w:t xml:space="preserve"> </w:t>
      </w:r>
      <w:r>
        <w:rPr>
          <w:lang w:val="en-GB"/>
        </w:rPr>
        <w:t>T</w:t>
      </w:r>
      <w:r w:rsidRPr="00037FF6">
        <w:rPr>
          <w:lang w:val="en-GB"/>
        </w:rPr>
        <w:t>he project</w:t>
      </w:r>
      <w:r>
        <w:rPr>
          <w:lang w:val="en-GB"/>
        </w:rPr>
        <w:t>’s</w:t>
      </w:r>
      <w:r w:rsidRPr="00037FF6">
        <w:rPr>
          <w:lang w:val="en-GB"/>
        </w:rPr>
        <w:t xml:space="preserve"> monitoring and verification component will provide a framework for </w:t>
      </w:r>
      <w:r>
        <w:rPr>
          <w:lang w:val="en-GB"/>
        </w:rPr>
        <w:t>logging and monitoring energy use, thereby assessing the energy performance of equipment in various supermarket systems. This will facilitate energy audits of the equipment and demonstrate potential savings from adopting energy-efficient HC</w:t>
      </w:r>
      <w:r>
        <w:rPr>
          <w:lang w:val="en-GB"/>
        </w:rPr>
        <w:noBreakHyphen/>
        <w:t>based technologies. Consequently, this would promote the adoption of HC-based energy-efficient technologies.</w:t>
      </w:r>
    </w:p>
    <w:p w14:paraId="3C49B4E9" w14:textId="77777777" w:rsidR="006314CD" w:rsidRPr="00037FF6" w:rsidRDefault="006314CD" w:rsidP="002463D0">
      <w:pPr>
        <w:pStyle w:val="Heading1"/>
        <w:rPr>
          <w:lang w:val="en-GB"/>
        </w:rPr>
      </w:pPr>
      <w:r>
        <w:rPr>
          <w:lang w:val="en-GB"/>
        </w:rPr>
        <w:t xml:space="preserve">Regarding the regional impact of the project, the Government of </w:t>
      </w:r>
      <w:r>
        <w:t xml:space="preserve">the United Kingdom </w:t>
      </w:r>
      <w:r>
        <w:rPr>
          <w:lang w:val="en-GB"/>
        </w:rPr>
        <w:t>explained that energy</w:t>
      </w:r>
      <w:r>
        <w:rPr>
          <w:lang w:val="en-GB"/>
        </w:rPr>
        <w:noBreakHyphen/>
        <w:t>efficient low</w:t>
      </w:r>
      <w:r>
        <w:rPr>
          <w:lang w:val="en-GB"/>
        </w:rPr>
        <w:noBreakHyphen/>
        <w:t>GWP refrigerant-based technologies are being demonstrated in various countries under their HPMPs, KIPs and pilot projects pursuant to decision 91/65. Results from these projects, including those for Uganda, would be publicized in network and global meetings on refrigeration to encourage widespread adoption.</w:t>
      </w:r>
    </w:p>
    <w:p w14:paraId="72AE1A9E" w14:textId="77777777" w:rsidR="006314CD" w:rsidRDefault="006314CD" w:rsidP="006314CD">
      <w:pPr>
        <w:pStyle w:val="Heading1"/>
        <w:numPr>
          <w:ilvl w:val="0"/>
          <w:numId w:val="0"/>
        </w:numPr>
        <w:spacing w:before="240" w:after="0"/>
        <w:rPr>
          <w:rFonts w:asciiTheme="majorBidi" w:hAnsiTheme="majorBidi"/>
          <w:u w:val="single"/>
        </w:rPr>
      </w:pPr>
      <w:r w:rsidRPr="00037FF6">
        <w:rPr>
          <w:rFonts w:asciiTheme="majorBidi" w:hAnsiTheme="majorBidi"/>
          <w:u w:val="single"/>
        </w:rPr>
        <w:t>Regional initiatives for MEPS development</w:t>
      </w:r>
    </w:p>
    <w:p w14:paraId="1C4026A6" w14:textId="77777777" w:rsidR="006314CD" w:rsidRPr="00EB676E" w:rsidRDefault="006314CD" w:rsidP="006314CD"/>
    <w:p w14:paraId="64175C89" w14:textId="77777777" w:rsidR="006314CD" w:rsidRPr="00585FB9" w:rsidRDefault="006314CD" w:rsidP="002463D0">
      <w:pPr>
        <w:pStyle w:val="Heading1"/>
        <w:rPr>
          <w:rFonts w:eastAsiaTheme="minorEastAsia"/>
          <w:lang w:val="en-GB" w:eastAsia="zh-CN"/>
        </w:rPr>
      </w:pPr>
      <w:bookmarkStart w:id="10" w:name="_Hlk181960775"/>
      <w:r w:rsidRPr="00037FF6">
        <w:rPr>
          <w:lang w:val="en-GB"/>
        </w:rPr>
        <w:t>MEMD</w:t>
      </w:r>
      <w:r w:rsidRPr="00585FB9">
        <w:rPr>
          <w:rFonts w:eastAsiaTheme="minorEastAsia"/>
          <w:lang w:val="en-GB" w:eastAsia="zh-CN"/>
        </w:rPr>
        <w:t xml:space="preserve"> is leading the regional MEPS working group at </w:t>
      </w:r>
      <w:r>
        <w:rPr>
          <w:rFonts w:eastAsiaTheme="minorEastAsia"/>
          <w:lang w:val="en-GB" w:eastAsia="zh-CN"/>
        </w:rPr>
        <w:t xml:space="preserve">the </w:t>
      </w:r>
      <w:r w:rsidRPr="00585FB9">
        <w:rPr>
          <w:rFonts w:eastAsiaTheme="minorEastAsia"/>
          <w:lang w:val="en-GB" w:eastAsia="zh-CN"/>
        </w:rPr>
        <w:t>East African Community level</w:t>
      </w:r>
      <w:r>
        <w:rPr>
          <w:rFonts w:eastAsiaTheme="minorEastAsia"/>
          <w:lang w:val="en-GB" w:eastAsia="zh-CN"/>
        </w:rPr>
        <w:t>.</w:t>
      </w:r>
      <w:r w:rsidRPr="00DA70F6">
        <w:rPr>
          <w:rFonts w:eastAsiaTheme="minorEastAsia"/>
          <w:lang w:val="en-GB" w:eastAsia="zh-CN"/>
        </w:rPr>
        <w:t xml:space="preserve"> </w:t>
      </w:r>
      <w:r>
        <w:rPr>
          <w:rFonts w:eastAsiaTheme="minorEastAsia"/>
          <w:lang w:val="en-GB" w:eastAsia="zh-CN"/>
        </w:rPr>
        <w:t>A</w:t>
      </w:r>
      <w:r w:rsidRPr="00DA70F6">
        <w:rPr>
          <w:rFonts w:eastAsiaTheme="minorEastAsia"/>
          <w:lang w:val="en-GB" w:eastAsia="zh-CN"/>
        </w:rPr>
        <w:t xml:space="preserve">t </w:t>
      </w:r>
      <w:r>
        <w:rPr>
          <w:rFonts w:eastAsiaTheme="minorEastAsia"/>
          <w:lang w:val="en-GB" w:eastAsia="zh-CN"/>
        </w:rPr>
        <w:t>the</w:t>
      </w:r>
      <w:r w:rsidRPr="00DA70F6">
        <w:rPr>
          <w:rFonts w:eastAsiaTheme="minorEastAsia"/>
          <w:lang w:val="en-GB" w:eastAsia="zh-CN"/>
        </w:rPr>
        <w:t xml:space="preserve"> regional level, </w:t>
      </w:r>
      <w:r w:rsidRPr="00585FB9">
        <w:rPr>
          <w:rFonts w:eastAsiaTheme="minorEastAsia"/>
          <w:lang w:val="en-GB" w:eastAsia="zh-CN"/>
        </w:rPr>
        <w:t xml:space="preserve">MEPS </w:t>
      </w:r>
      <w:r w:rsidRPr="00DA70F6">
        <w:rPr>
          <w:rFonts w:eastAsiaTheme="minorEastAsia"/>
          <w:lang w:val="en-GB" w:eastAsia="zh-CN"/>
        </w:rPr>
        <w:t>for air</w:t>
      </w:r>
      <w:r>
        <w:rPr>
          <w:rFonts w:eastAsiaTheme="minorEastAsia"/>
          <w:lang w:val="en-GB" w:eastAsia="zh-CN"/>
        </w:rPr>
        <w:t xml:space="preserve"> </w:t>
      </w:r>
      <w:r w:rsidRPr="00DA70F6">
        <w:rPr>
          <w:rFonts w:eastAsiaTheme="minorEastAsia"/>
          <w:lang w:val="en-GB" w:eastAsia="zh-CN"/>
        </w:rPr>
        <w:t>conditioners and</w:t>
      </w:r>
      <w:r w:rsidRPr="00585FB9">
        <w:rPr>
          <w:rFonts w:eastAsiaTheme="minorEastAsia"/>
          <w:lang w:val="en-GB" w:eastAsia="zh-CN"/>
        </w:rPr>
        <w:t xml:space="preserve"> domestic refrigerators</w:t>
      </w:r>
      <w:r w:rsidRPr="00DA70F6">
        <w:rPr>
          <w:rFonts w:eastAsiaTheme="minorEastAsia"/>
          <w:lang w:val="en-GB" w:eastAsia="zh-CN"/>
        </w:rPr>
        <w:t xml:space="preserve"> are under development,</w:t>
      </w:r>
      <w:r>
        <w:rPr>
          <w:rFonts w:eastAsiaTheme="minorEastAsia"/>
          <w:lang w:val="en-GB" w:eastAsia="zh-CN"/>
        </w:rPr>
        <w:t xml:space="preserve"> and</w:t>
      </w:r>
      <w:r w:rsidRPr="00DA70F6">
        <w:rPr>
          <w:rFonts w:eastAsiaTheme="minorEastAsia"/>
          <w:lang w:val="en-GB" w:eastAsia="zh-CN"/>
        </w:rPr>
        <w:t xml:space="preserve"> the Government</w:t>
      </w:r>
      <w:r>
        <w:rPr>
          <w:rFonts w:eastAsiaTheme="minorEastAsia"/>
          <w:lang w:val="en-GB" w:eastAsia="zh-CN"/>
        </w:rPr>
        <w:t xml:space="preserve"> of Uganda</w:t>
      </w:r>
      <w:r w:rsidRPr="00ED7F67">
        <w:rPr>
          <w:rFonts w:eastAsiaTheme="minorEastAsia"/>
          <w:lang w:val="en-GB" w:eastAsia="zh-CN"/>
        </w:rPr>
        <w:t xml:space="preserve"> </w:t>
      </w:r>
      <w:r>
        <w:rPr>
          <w:rFonts w:eastAsiaTheme="minorEastAsia"/>
          <w:lang w:val="en-GB" w:eastAsia="zh-CN"/>
        </w:rPr>
        <w:t>plans to</w:t>
      </w:r>
      <w:r w:rsidRPr="00DA70F6">
        <w:rPr>
          <w:rFonts w:eastAsiaTheme="minorEastAsia"/>
          <w:lang w:val="en-GB" w:eastAsia="zh-CN"/>
        </w:rPr>
        <w:t xml:space="preserve"> </w:t>
      </w:r>
      <w:r w:rsidRPr="00585FB9">
        <w:rPr>
          <w:rFonts w:eastAsiaTheme="minorEastAsia"/>
          <w:lang w:val="en-GB" w:eastAsia="zh-CN"/>
        </w:rPr>
        <w:t>adopt the</w:t>
      </w:r>
      <w:r>
        <w:rPr>
          <w:rFonts w:eastAsiaTheme="minorEastAsia"/>
          <w:lang w:val="en-GB" w:eastAsia="zh-CN"/>
        </w:rPr>
        <w:t>se</w:t>
      </w:r>
      <w:r w:rsidRPr="00585FB9">
        <w:rPr>
          <w:rFonts w:eastAsiaTheme="minorEastAsia"/>
          <w:lang w:val="en-GB" w:eastAsia="zh-CN"/>
        </w:rPr>
        <w:t xml:space="preserve"> MEPS nationally.</w:t>
      </w:r>
      <w:r>
        <w:rPr>
          <w:rFonts w:eastAsiaTheme="minorEastAsia"/>
          <w:lang w:val="en-GB" w:eastAsia="zh-CN"/>
        </w:rPr>
        <w:t xml:space="preserve"> Additionally</w:t>
      </w:r>
      <w:r w:rsidRPr="00DA70F6">
        <w:rPr>
          <w:rFonts w:eastAsiaTheme="minorEastAsia"/>
          <w:lang w:val="en-GB" w:eastAsia="zh-CN"/>
        </w:rPr>
        <w:t xml:space="preserve">, the Government of </w:t>
      </w:r>
      <w:r>
        <w:t xml:space="preserve">the United Kingdom </w:t>
      </w:r>
      <w:r w:rsidRPr="00DA70F6">
        <w:rPr>
          <w:rFonts w:eastAsiaTheme="minorEastAsia"/>
          <w:lang w:val="en-GB" w:eastAsia="zh-CN"/>
        </w:rPr>
        <w:t>ha</w:t>
      </w:r>
      <w:r>
        <w:rPr>
          <w:rFonts w:eastAsiaTheme="minorEastAsia"/>
          <w:lang w:val="en-GB" w:eastAsia="zh-CN"/>
        </w:rPr>
        <w:t>s</w:t>
      </w:r>
      <w:r w:rsidRPr="00DA70F6">
        <w:rPr>
          <w:rFonts w:eastAsiaTheme="minorEastAsia"/>
          <w:lang w:val="en-GB" w:eastAsia="zh-CN"/>
        </w:rPr>
        <w:t xml:space="preserve"> discussed with </w:t>
      </w:r>
      <w:r>
        <w:rPr>
          <w:rFonts w:eastAsiaTheme="minorEastAsia"/>
          <w:lang w:val="en-GB" w:eastAsia="zh-CN"/>
        </w:rPr>
        <w:t>United for Efficiency (</w:t>
      </w:r>
      <w:r w:rsidRPr="00DA70F6">
        <w:rPr>
          <w:rFonts w:eastAsiaTheme="minorEastAsia"/>
          <w:lang w:val="en-GB" w:eastAsia="zh-CN"/>
        </w:rPr>
        <w:t>U4E</w:t>
      </w:r>
      <w:r>
        <w:rPr>
          <w:rFonts w:eastAsiaTheme="minorEastAsia"/>
          <w:lang w:val="en-GB" w:eastAsia="zh-CN"/>
        </w:rPr>
        <w:t>)</w:t>
      </w:r>
      <w:r w:rsidRPr="00DA70F6">
        <w:rPr>
          <w:rFonts w:eastAsiaTheme="minorEastAsia"/>
          <w:lang w:val="en-GB" w:eastAsia="zh-CN"/>
        </w:rPr>
        <w:t xml:space="preserve"> </w:t>
      </w:r>
      <w:r w:rsidRPr="00585FB9">
        <w:rPr>
          <w:rFonts w:eastAsiaTheme="minorEastAsia"/>
          <w:lang w:val="en-GB" w:eastAsia="zh-CN"/>
        </w:rPr>
        <w:t xml:space="preserve">the development of MEPS for the commercial refrigeration sector and </w:t>
      </w:r>
      <w:r w:rsidRPr="00DA70F6">
        <w:rPr>
          <w:rFonts w:eastAsiaTheme="minorEastAsia"/>
          <w:lang w:val="en-GB" w:eastAsia="zh-CN"/>
        </w:rPr>
        <w:t xml:space="preserve">the Government </w:t>
      </w:r>
      <w:r>
        <w:rPr>
          <w:rFonts w:eastAsiaTheme="minorEastAsia"/>
          <w:lang w:val="en-GB" w:eastAsia="zh-CN"/>
        </w:rPr>
        <w:t xml:space="preserve">of Uganda </w:t>
      </w:r>
      <w:r w:rsidRPr="00DA70F6">
        <w:rPr>
          <w:rFonts w:eastAsiaTheme="minorEastAsia"/>
          <w:lang w:val="en-GB" w:eastAsia="zh-CN"/>
        </w:rPr>
        <w:t>has</w:t>
      </w:r>
      <w:r w:rsidRPr="00585FB9">
        <w:rPr>
          <w:rFonts w:eastAsiaTheme="minorEastAsia"/>
          <w:lang w:val="en-GB" w:eastAsia="zh-CN"/>
        </w:rPr>
        <w:t xml:space="preserve"> show</w:t>
      </w:r>
      <w:r w:rsidRPr="00DA70F6">
        <w:rPr>
          <w:rFonts w:eastAsiaTheme="minorEastAsia"/>
          <w:lang w:val="en-GB" w:eastAsia="zh-CN"/>
        </w:rPr>
        <w:t>n</w:t>
      </w:r>
      <w:r w:rsidRPr="00585FB9">
        <w:rPr>
          <w:rFonts w:eastAsiaTheme="minorEastAsia"/>
          <w:lang w:val="en-GB" w:eastAsia="zh-CN"/>
        </w:rPr>
        <w:t xml:space="preserve"> interest in </w:t>
      </w:r>
      <w:r>
        <w:rPr>
          <w:rFonts w:eastAsiaTheme="minorEastAsia"/>
          <w:lang w:val="en-GB" w:eastAsia="zh-CN"/>
        </w:rPr>
        <w:t>this initiative</w:t>
      </w:r>
      <w:r w:rsidRPr="00585FB9">
        <w:rPr>
          <w:rFonts w:eastAsiaTheme="minorEastAsia"/>
          <w:lang w:val="en-GB" w:eastAsia="zh-CN"/>
        </w:rPr>
        <w:t xml:space="preserve">. </w:t>
      </w:r>
      <w:r>
        <w:rPr>
          <w:rFonts w:eastAsiaTheme="minorEastAsia"/>
          <w:lang w:val="en-GB" w:eastAsia="zh-CN"/>
        </w:rPr>
        <w:t>Furthermore</w:t>
      </w:r>
      <w:r w:rsidRPr="00585FB9">
        <w:rPr>
          <w:rFonts w:eastAsiaTheme="minorEastAsia"/>
          <w:lang w:val="en-GB" w:eastAsia="zh-CN"/>
        </w:rPr>
        <w:t xml:space="preserve">, under </w:t>
      </w:r>
      <w:r>
        <w:rPr>
          <w:rFonts w:eastAsiaTheme="minorEastAsia"/>
          <w:lang w:val="en-GB" w:eastAsia="zh-CN"/>
        </w:rPr>
        <w:t xml:space="preserve">the </w:t>
      </w:r>
      <w:r w:rsidRPr="00FB1F3F">
        <w:rPr>
          <w:rFonts w:eastAsiaTheme="minorEastAsia"/>
          <w:lang w:val="en-GB" w:eastAsia="zh-CN"/>
        </w:rPr>
        <w:t xml:space="preserve">project related to energy efficiency submitted in line with </w:t>
      </w:r>
      <w:r w:rsidRPr="00585FB9">
        <w:rPr>
          <w:rFonts w:eastAsiaTheme="minorEastAsia"/>
          <w:lang w:val="en-GB" w:eastAsia="zh-CN"/>
        </w:rPr>
        <w:t>decision 89/6</w:t>
      </w:r>
      <w:r w:rsidRPr="00DA70F6">
        <w:rPr>
          <w:rFonts w:eastAsiaTheme="minorEastAsia"/>
          <w:lang w:val="en-GB" w:eastAsia="zh-CN"/>
        </w:rPr>
        <w:t>,</w:t>
      </w:r>
      <w:r w:rsidRPr="00585FB9">
        <w:rPr>
          <w:rFonts w:eastAsiaTheme="minorEastAsia"/>
          <w:lang w:val="en-GB" w:eastAsia="zh-CN"/>
        </w:rPr>
        <w:t xml:space="preserve"> Uganda will </w:t>
      </w:r>
      <w:r>
        <w:rPr>
          <w:rFonts w:eastAsiaTheme="minorEastAsia"/>
          <w:lang w:val="en-GB" w:eastAsia="zh-CN"/>
        </w:rPr>
        <w:t>engage in</w:t>
      </w:r>
      <w:r w:rsidRPr="00585FB9">
        <w:rPr>
          <w:rFonts w:eastAsiaTheme="minorEastAsia"/>
          <w:lang w:val="en-GB" w:eastAsia="zh-CN"/>
        </w:rPr>
        <w:t xml:space="preserve"> awareness and capacity</w:t>
      </w:r>
      <w:r>
        <w:rPr>
          <w:rFonts w:eastAsiaTheme="minorEastAsia"/>
          <w:lang w:val="en-GB" w:eastAsia="zh-CN"/>
        </w:rPr>
        <w:noBreakHyphen/>
      </w:r>
      <w:r w:rsidRPr="00585FB9">
        <w:rPr>
          <w:rFonts w:eastAsiaTheme="minorEastAsia"/>
          <w:lang w:val="en-GB" w:eastAsia="zh-CN"/>
        </w:rPr>
        <w:t>building</w:t>
      </w:r>
      <w:r w:rsidRPr="00DA70F6">
        <w:rPr>
          <w:rFonts w:eastAsiaTheme="minorEastAsia"/>
          <w:lang w:val="en-GB" w:eastAsia="zh-CN"/>
        </w:rPr>
        <w:t xml:space="preserve"> </w:t>
      </w:r>
      <w:r>
        <w:rPr>
          <w:rFonts w:eastAsiaTheme="minorEastAsia"/>
          <w:lang w:val="en-GB" w:eastAsia="zh-CN"/>
        </w:rPr>
        <w:t>activities related to</w:t>
      </w:r>
      <w:r w:rsidRPr="00DA70F6">
        <w:rPr>
          <w:rFonts w:eastAsiaTheme="minorEastAsia"/>
          <w:lang w:val="en-GB" w:eastAsia="zh-CN"/>
        </w:rPr>
        <w:t xml:space="preserve"> energy efficiency in commercial refrigeration and </w:t>
      </w:r>
      <w:r>
        <w:rPr>
          <w:rFonts w:eastAsiaTheme="minorEastAsia"/>
          <w:lang w:val="en-GB" w:eastAsia="zh-CN"/>
        </w:rPr>
        <w:t xml:space="preserve">the </w:t>
      </w:r>
      <w:r w:rsidRPr="00DA70F6">
        <w:rPr>
          <w:rFonts w:eastAsiaTheme="minorEastAsia"/>
          <w:lang w:val="en-GB" w:eastAsia="zh-CN"/>
        </w:rPr>
        <w:t xml:space="preserve">development </w:t>
      </w:r>
      <w:r>
        <w:rPr>
          <w:rFonts w:eastAsiaTheme="minorEastAsia"/>
          <w:lang w:val="en-GB" w:eastAsia="zh-CN"/>
        </w:rPr>
        <w:t xml:space="preserve">of </w:t>
      </w:r>
      <w:r w:rsidRPr="00DA70F6">
        <w:rPr>
          <w:rFonts w:eastAsiaTheme="minorEastAsia"/>
          <w:lang w:val="en-GB" w:eastAsia="zh-CN"/>
        </w:rPr>
        <w:t xml:space="preserve">MEPS for </w:t>
      </w:r>
      <w:r>
        <w:rPr>
          <w:rFonts w:eastAsiaTheme="minorEastAsia"/>
          <w:lang w:val="en-GB" w:eastAsia="zh-CN"/>
        </w:rPr>
        <w:t>this sector</w:t>
      </w:r>
      <w:r w:rsidRPr="00DA70F6">
        <w:rPr>
          <w:rFonts w:eastAsiaTheme="minorEastAsia"/>
          <w:lang w:val="en-GB" w:eastAsia="zh-CN"/>
        </w:rPr>
        <w:t>.</w:t>
      </w:r>
      <w:r w:rsidRPr="00585FB9">
        <w:rPr>
          <w:rFonts w:eastAsiaTheme="minorEastAsia"/>
          <w:lang w:val="en-GB" w:eastAsia="zh-CN"/>
        </w:rPr>
        <w:t xml:space="preserve"> </w:t>
      </w:r>
    </w:p>
    <w:bookmarkEnd w:id="10"/>
    <w:p w14:paraId="6F45D061" w14:textId="77777777" w:rsidR="006314CD" w:rsidRDefault="006314CD" w:rsidP="006314CD">
      <w:pPr>
        <w:pStyle w:val="Heading1"/>
        <w:numPr>
          <w:ilvl w:val="0"/>
          <w:numId w:val="0"/>
        </w:numPr>
        <w:spacing w:before="240" w:after="0"/>
        <w:rPr>
          <w:rFonts w:asciiTheme="majorBidi" w:hAnsiTheme="majorBidi"/>
          <w:u w:val="single"/>
        </w:rPr>
      </w:pPr>
      <w:r w:rsidRPr="00037FF6">
        <w:rPr>
          <w:rFonts w:asciiTheme="majorBidi" w:hAnsiTheme="majorBidi"/>
          <w:u w:val="single"/>
        </w:rPr>
        <w:t>Technical and cost-related issues</w:t>
      </w:r>
    </w:p>
    <w:p w14:paraId="6458068F" w14:textId="77777777" w:rsidR="006314CD" w:rsidRPr="002945CB" w:rsidRDefault="006314CD" w:rsidP="006314CD"/>
    <w:p w14:paraId="20007664" w14:textId="0782E49E" w:rsidR="006314CD" w:rsidRPr="00DA70F6" w:rsidRDefault="006314CD" w:rsidP="002463D0">
      <w:pPr>
        <w:pStyle w:val="Heading1"/>
      </w:pPr>
      <w:r>
        <w:t>Regarding the</w:t>
      </w:r>
      <w:r w:rsidRPr="00585FB9">
        <w:t xml:space="preserve"> choice of beneficiary</w:t>
      </w:r>
      <w:r>
        <w:t xml:space="preserve"> supermarket</w:t>
      </w:r>
      <w:r w:rsidRPr="00585FB9">
        <w:t xml:space="preserve">, </w:t>
      </w:r>
      <w:r>
        <w:t>the Government of the United Kingdom explained that SSL was selected</w:t>
      </w:r>
      <w:r w:rsidRPr="00585FB9">
        <w:t xml:space="preserve"> in close consultation with the NOU and UNARA. </w:t>
      </w:r>
      <w:r>
        <w:t xml:space="preserve">SSL </w:t>
      </w:r>
      <w:r w:rsidRPr="00585FB9">
        <w:t xml:space="preserve">is </w:t>
      </w:r>
      <w:r>
        <w:t xml:space="preserve">a locally </w:t>
      </w:r>
      <w:r w:rsidRPr="00585FB9">
        <w:t xml:space="preserve">owned supermarket </w:t>
      </w:r>
      <w:r>
        <w:t>chain with a</w:t>
      </w:r>
      <w:r w:rsidRPr="00585FB9">
        <w:t xml:space="preserve"> </w:t>
      </w:r>
      <w:r w:rsidRPr="00F35B31">
        <w:rPr>
          <w:lang w:val="en-GB"/>
        </w:rPr>
        <w:t>significant</w:t>
      </w:r>
      <w:r w:rsidRPr="00585FB9">
        <w:t xml:space="preserve"> size</w:t>
      </w:r>
      <w:r>
        <w:t xml:space="preserve"> and multiple</w:t>
      </w:r>
      <w:r w:rsidRPr="00585FB9">
        <w:t xml:space="preserve"> branches in Kampala. </w:t>
      </w:r>
      <w:r>
        <w:t xml:space="preserve">They are committed to adopting HC-based energy-efficient refrigeration equipment and have proposed to invest </w:t>
      </w:r>
      <w:r w:rsidRPr="00112292">
        <w:t>US $344,000</w:t>
      </w:r>
      <w:r>
        <w:t xml:space="preserve"> </w:t>
      </w:r>
      <w:r w:rsidRPr="00112292">
        <w:t>as co-financing for the project’s implementation. The Government of</w:t>
      </w:r>
      <w:r>
        <w:t xml:space="preserve"> the United Kingdom also clarified that while there is some usage of HC</w:t>
      </w:r>
      <w:r>
        <w:noBreakHyphen/>
        <w:t>based equipment in supermarkets (e.g., bottle coolers), the penetration of such technology in the country is limited. Therefore, this project would facilitate faster adoption of HC</w:t>
      </w:r>
      <w:r w:rsidR="00A83F50">
        <w:noBreakHyphen/>
      </w:r>
      <w:r>
        <w:t xml:space="preserve">based commercial </w:t>
      </w:r>
      <w:r w:rsidRPr="00DA70F6">
        <w:t>refrigeration equipment in the market.</w:t>
      </w:r>
    </w:p>
    <w:p w14:paraId="4CCA9705" w14:textId="77777777" w:rsidR="006314CD" w:rsidRPr="004933D2" w:rsidRDefault="006314CD" w:rsidP="002463D0">
      <w:pPr>
        <w:pStyle w:val="Heading1"/>
      </w:pPr>
      <w:r w:rsidRPr="004933D2">
        <w:t>Regarding the</w:t>
      </w:r>
      <w:r>
        <w:t xml:space="preserve"> integration of the current</w:t>
      </w:r>
      <w:r w:rsidRPr="004933D2">
        <w:t xml:space="preserve"> project with other climate-change initiatives,</w:t>
      </w:r>
      <w:r>
        <w:t xml:space="preserve"> the</w:t>
      </w:r>
      <w:r w:rsidRPr="004933D2">
        <w:t xml:space="preserve"> </w:t>
      </w:r>
      <w:r w:rsidRPr="00F35B31">
        <w:rPr>
          <w:lang w:val="en-GB"/>
        </w:rPr>
        <w:t>Government</w:t>
      </w:r>
      <w:r w:rsidRPr="004933D2">
        <w:t xml:space="preserve"> of </w:t>
      </w:r>
      <w:r>
        <w:t xml:space="preserve">the United Kingdom </w:t>
      </w:r>
      <w:r w:rsidRPr="004933D2">
        <w:t xml:space="preserve">explained that this project would contribute to </w:t>
      </w:r>
      <w:r>
        <w:t>greenhouse gas</w:t>
      </w:r>
      <w:r w:rsidRPr="004933D2">
        <w:t xml:space="preserve"> emission reductions in </w:t>
      </w:r>
      <w:r>
        <w:t>Uganda</w:t>
      </w:r>
      <w:r w:rsidRPr="004933D2">
        <w:t xml:space="preserve"> and would be accounted </w:t>
      </w:r>
      <w:r>
        <w:t xml:space="preserve">for </w:t>
      </w:r>
      <w:r w:rsidRPr="004933D2">
        <w:t xml:space="preserve">under the </w:t>
      </w:r>
      <w:r>
        <w:t xml:space="preserve">country’s </w:t>
      </w:r>
      <w:r w:rsidRPr="004933D2">
        <w:t xml:space="preserve">NDCs.  </w:t>
      </w:r>
    </w:p>
    <w:p w14:paraId="1310799B" w14:textId="77777777" w:rsidR="006314CD" w:rsidRPr="00037FF6" w:rsidRDefault="006314CD" w:rsidP="002463D0">
      <w:pPr>
        <w:pStyle w:val="Heading1"/>
      </w:pPr>
      <w:r>
        <w:t>R</w:t>
      </w:r>
      <w:r w:rsidRPr="004933D2">
        <w:t>egard</w:t>
      </w:r>
      <w:r>
        <w:t>ing</w:t>
      </w:r>
      <w:r w:rsidRPr="004933D2">
        <w:t xml:space="preserve"> </w:t>
      </w:r>
      <w:r>
        <w:t xml:space="preserve">energy efficiency </w:t>
      </w:r>
      <w:r w:rsidRPr="004933D2">
        <w:t>activities fund</w:t>
      </w:r>
      <w:r>
        <w:t xml:space="preserve">ed </w:t>
      </w:r>
      <w:r w:rsidRPr="00F34BB5">
        <w:t>by non-MLF sources, the Government</w:t>
      </w:r>
      <w:r>
        <w:t xml:space="preserve"> of the United Kingdom mentioned that two projects (the </w:t>
      </w:r>
      <w:r w:rsidRPr="00DA70F6">
        <w:t xml:space="preserve">Green Cooling Initiative III </w:t>
      </w:r>
      <w:r>
        <w:t xml:space="preserve">(through the </w:t>
      </w:r>
      <w:r w:rsidRPr="00400BF1">
        <w:t>International Climate Initiative</w:t>
      </w:r>
      <w:r>
        <w:t xml:space="preserve">) </w:t>
      </w:r>
      <w:r w:rsidRPr="00DA70F6">
        <w:t>and the Green Room AC project (</w:t>
      </w:r>
      <w:r>
        <w:t>yet to be commissioned</w:t>
      </w:r>
      <w:r w:rsidRPr="00DA70F6">
        <w:t>)</w:t>
      </w:r>
      <w:r>
        <w:t>)</w:t>
      </w:r>
      <w:r w:rsidRPr="00DA70F6">
        <w:t xml:space="preserve"> </w:t>
      </w:r>
      <w:r>
        <w:t xml:space="preserve">would be implemented with a </w:t>
      </w:r>
      <w:r w:rsidRPr="00DA70F6">
        <w:t xml:space="preserve">focus </w:t>
      </w:r>
      <w:r>
        <w:t>on RAC equipment,</w:t>
      </w:r>
      <w:r w:rsidRPr="00DA70F6">
        <w:t xml:space="preserve"> </w:t>
      </w:r>
      <w:r>
        <w:t xml:space="preserve">including </w:t>
      </w:r>
      <w:r w:rsidRPr="00DA70F6">
        <w:t>R</w:t>
      </w:r>
      <w:r>
        <w:noBreakHyphen/>
      </w:r>
      <w:r w:rsidRPr="00DA70F6">
        <w:t>290</w:t>
      </w:r>
      <w:r>
        <w:noBreakHyphen/>
        <w:t>based</w:t>
      </w:r>
      <w:r w:rsidRPr="00DA70F6">
        <w:t xml:space="preserve"> </w:t>
      </w:r>
      <w:r>
        <w:t>air conditioner</w:t>
      </w:r>
      <w:r w:rsidRPr="00DA70F6">
        <w:t>s</w:t>
      </w:r>
      <w:r>
        <w:t>. These projects will provide</w:t>
      </w:r>
      <w:r w:rsidRPr="00DA70F6">
        <w:t xml:space="preserve"> training </w:t>
      </w:r>
      <w:r>
        <w:t xml:space="preserve">and </w:t>
      </w:r>
      <w:r w:rsidRPr="00DA70F6">
        <w:t>policy advice on energy efficiency</w:t>
      </w:r>
      <w:r>
        <w:t>. The current pilot project would be designed and implemented to maximize complementarity with these projects such as through training, capacity-building and awareness activities</w:t>
      </w:r>
      <w:r w:rsidRPr="00037FF6">
        <w:t>. </w:t>
      </w:r>
    </w:p>
    <w:p w14:paraId="1665C4F6" w14:textId="637F9669" w:rsidR="00BB4BF7" w:rsidRPr="003649DA" w:rsidRDefault="006314CD" w:rsidP="002463D0">
      <w:pPr>
        <w:pStyle w:val="Heading1"/>
      </w:pPr>
      <w:r w:rsidRPr="003649DA">
        <w:rPr>
          <w:lang w:val="en-GB"/>
        </w:rPr>
        <w:t>Regarding</w:t>
      </w:r>
      <w:r w:rsidRPr="003649DA">
        <w:t xml:space="preserve"> the optional training activities proposed under the project, the Government of the United Kingdom explained that these activities are complementary and would help technicians understand and adopt safe maintenance and servicing practices. The Government of the United Kingdom clarified that activities for the safe adoption of HC</w:t>
      </w:r>
      <w:r w:rsidRPr="003649DA">
        <w:noBreakHyphen/>
        <w:t xml:space="preserve">based equipment would be proposed under the KIP, which is currently at an advanced stage of preparation. Following consultations, the Government of the United Kingdom </w:t>
      </w:r>
      <w:r w:rsidRPr="003649DA">
        <w:lastRenderedPageBreak/>
        <w:t>agreed to remove this component from the current submission.</w:t>
      </w:r>
      <w:r w:rsidR="00C77C2D" w:rsidRPr="003649DA">
        <w:t xml:space="preserve"> </w:t>
      </w:r>
      <w:r w:rsidR="00BB4BF7" w:rsidRPr="003649DA">
        <w:t xml:space="preserve">Furthermore, it was agreed that the </w:t>
      </w:r>
      <w:proofErr w:type="spellStart"/>
      <w:r w:rsidR="00BB4BF7" w:rsidRPr="003649DA">
        <w:t>monoblock</w:t>
      </w:r>
      <w:proofErr w:type="spellEnd"/>
      <w:r w:rsidR="00BB4BF7" w:rsidRPr="003649DA">
        <w:t xml:space="preserve"> R-290 equipment support would be removed from the funding request</w:t>
      </w:r>
      <w:r w:rsidR="00FB10C1" w:rsidRPr="003649DA">
        <w:t>.</w:t>
      </w:r>
    </w:p>
    <w:p w14:paraId="335F7991" w14:textId="0D8B5B43" w:rsidR="006314CD" w:rsidRPr="00037FF6" w:rsidRDefault="006314CD" w:rsidP="002463D0">
      <w:pPr>
        <w:pStyle w:val="Heading1"/>
      </w:pPr>
      <w:r w:rsidRPr="00037FF6">
        <w:t xml:space="preserve">Table </w:t>
      </w:r>
      <w:r w:rsidR="0066337A">
        <w:t>2</w:t>
      </w:r>
      <w:r w:rsidRPr="00037FF6">
        <w:t xml:space="preserve"> provides the revised activities and agreed funding for the pilot project to maintain energy efficiency in the servicing sector</w:t>
      </w:r>
      <w:r>
        <w:t>.</w:t>
      </w:r>
    </w:p>
    <w:p w14:paraId="70C77056" w14:textId="4735745B" w:rsidR="006314CD" w:rsidRPr="00037FF6" w:rsidRDefault="006314CD" w:rsidP="006314CD">
      <w:pPr>
        <w:rPr>
          <w:rFonts w:asciiTheme="majorBidi" w:hAnsiTheme="majorBidi" w:cstheme="majorBidi"/>
          <w:b/>
        </w:rPr>
      </w:pPr>
      <w:r w:rsidRPr="0066337A">
        <w:rPr>
          <w:rFonts w:asciiTheme="majorBidi" w:hAnsiTheme="majorBidi" w:cstheme="majorBidi"/>
          <w:b/>
        </w:rPr>
        <w:t xml:space="preserve">Table </w:t>
      </w:r>
      <w:r w:rsidR="0066337A" w:rsidRPr="0066337A">
        <w:rPr>
          <w:rFonts w:asciiTheme="majorBidi" w:hAnsiTheme="majorBidi" w:cstheme="majorBidi"/>
          <w:b/>
        </w:rPr>
        <w:t>2</w:t>
      </w:r>
      <w:r w:rsidRPr="0066337A">
        <w:rPr>
          <w:rFonts w:asciiTheme="majorBidi" w:hAnsiTheme="majorBidi" w:cstheme="majorBidi"/>
          <w:b/>
        </w:rPr>
        <w:t xml:space="preserve">. Total cost of </w:t>
      </w:r>
      <w:r w:rsidRPr="0066337A">
        <w:rPr>
          <w:rFonts w:asciiTheme="majorBidi" w:hAnsiTheme="majorBidi" w:cstheme="majorBidi"/>
          <w:b/>
          <w:bCs/>
        </w:rPr>
        <w:t>the energy efficiency pilot project</w:t>
      </w:r>
      <w:r w:rsidRPr="0066337A">
        <w:rPr>
          <w:rFonts w:asciiTheme="majorBidi" w:hAnsiTheme="majorBidi" w:cstheme="majorBidi"/>
          <w:b/>
        </w:rPr>
        <w:t xml:space="preserve"> for Uganda as agreed (US $)</w:t>
      </w:r>
    </w:p>
    <w:tbl>
      <w:tblPr>
        <w:tblW w:w="5000" w:type="pct"/>
        <w:tblLayout w:type="fixed"/>
        <w:tblCellMar>
          <w:left w:w="28" w:type="dxa"/>
          <w:right w:w="28" w:type="dxa"/>
        </w:tblCellMar>
        <w:tblLook w:val="04A0" w:firstRow="1" w:lastRow="0" w:firstColumn="1" w:lastColumn="0" w:noHBand="0" w:noVBand="1"/>
      </w:tblPr>
      <w:tblGrid>
        <w:gridCol w:w="5948"/>
        <w:gridCol w:w="1702"/>
        <w:gridCol w:w="1700"/>
      </w:tblGrid>
      <w:tr w:rsidR="006314CD" w:rsidRPr="00032AE7" w14:paraId="72A430F9" w14:textId="77777777" w:rsidTr="00FB35B6">
        <w:trPr>
          <w:trHeight w:val="205"/>
          <w:tblHeader/>
        </w:trPr>
        <w:tc>
          <w:tcPr>
            <w:tcW w:w="3181" w:type="pct"/>
            <w:tcBorders>
              <w:top w:val="single" w:sz="4" w:space="0" w:color="auto"/>
              <w:left w:val="single" w:sz="4" w:space="0" w:color="auto"/>
              <w:bottom w:val="single" w:sz="4" w:space="0" w:color="auto"/>
              <w:right w:val="single" w:sz="4" w:space="0" w:color="auto"/>
            </w:tcBorders>
            <w:noWrap/>
            <w:vAlign w:val="center"/>
          </w:tcPr>
          <w:p w14:paraId="2E2D8A14" w14:textId="77777777" w:rsidR="006314CD" w:rsidRPr="00032AE7" w:rsidRDefault="006314CD" w:rsidP="00FB35B6">
            <w:pPr>
              <w:jc w:val="left"/>
              <w:rPr>
                <w:rFonts w:asciiTheme="majorBidi" w:hAnsiTheme="majorBidi" w:cstheme="majorBidi"/>
                <w:b/>
                <w:sz w:val="20"/>
                <w:szCs w:val="20"/>
                <w:lang w:val="en-US" w:eastAsia="zh-CN"/>
              </w:rPr>
            </w:pPr>
            <w:r w:rsidRPr="00032AE7">
              <w:rPr>
                <w:rFonts w:asciiTheme="majorBidi" w:hAnsiTheme="majorBidi" w:cstheme="majorBidi"/>
                <w:b/>
                <w:sz w:val="20"/>
                <w:szCs w:val="20"/>
                <w:lang w:val="en-US" w:eastAsia="zh-CN"/>
              </w:rPr>
              <w:t>Particulars</w:t>
            </w:r>
          </w:p>
        </w:tc>
        <w:tc>
          <w:tcPr>
            <w:tcW w:w="910" w:type="pct"/>
            <w:tcBorders>
              <w:top w:val="single" w:sz="4" w:space="0" w:color="auto"/>
              <w:left w:val="nil"/>
              <w:bottom w:val="single" w:sz="4" w:space="0" w:color="auto"/>
              <w:right w:val="single" w:sz="4" w:space="0" w:color="auto"/>
            </w:tcBorders>
          </w:tcPr>
          <w:p w14:paraId="2416FE67" w14:textId="77777777" w:rsidR="006314CD" w:rsidRPr="00D1649E" w:rsidRDefault="006314CD" w:rsidP="00FB35B6">
            <w:pPr>
              <w:jc w:val="center"/>
              <w:rPr>
                <w:rFonts w:asciiTheme="majorBidi" w:hAnsiTheme="majorBidi" w:cstheme="majorBidi"/>
                <w:b/>
                <w:bCs/>
                <w:sz w:val="20"/>
                <w:szCs w:val="20"/>
                <w:lang w:val="en-US" w:eastAsia="zh-CN"/>
              </w:rPr>
            </w:pPr>
            <w:r w:rsidRPr="00D1649E">
              <w:rPr>
                <w:rFonts w:asciiTheme="majorBidi" w:hAnsiTheme="majorBidi" w:cstheme="majorBidi"/>
                <w:b/>
                <w:bCs/>
                <w:sz w:val="20"/>
                <w:szCs w:val="20"/>
                <w:lang w:val="en-US" w:eastAsia="zh-CN"/>
              </w:rPr>
              <w:t xml:space="preserve">Requested funding from MLF </w:t>
            </w:r>
          </w:p>
          <w:p w14:paraId="212A86CB" w14:textId="77777777" w:rsidR="006314CD" w:rsidRPr="00D1649E" w:rsidRDefault="006314CD" w:rsidP="00FB35B6">
            <w:pPr>
              <w:jc w:val="center"/>
              <w:rPr>
                <w:rFonts w:asciiTheme="majorBidi" w:hAnsiTheme="majorBidi" w:cstheme="majorBidi"/>
                <w:b/>
                <w:bCs/>
                <w:sz w:val="20"/>
                <w:szCs w:val="20"/>
                <w:lang w:val="en-US" w:eastAsia="zh-CN"/>
              </w:rPr>
            </w:pPr>
            <w:r w:rsidRPr="00D1649E">
              <w:rPr>
                <w:rFonts w:asciiTheme="majorBidi" w:hAnsiTheme="majorBidi" w:cstheme="majorBidi"/>
                <w:b/>
                <w:bCs/>
                <w:sz w:val="20"/>
                <w:szCs w:val="20"/>
                <w:lang w:val="en-US" w:eastAsia="zh-CN"/>
              </w:rPr>
              <w:t>(as submitted)</w:t>
            </w:r>
          </w:p>
        </w:tc>
        <w:tc>
          <w:tcPr>
            <w:tcW w:w="910" w:type="pct"/>
            <w:tcBorders>
              <w:top w:val="single" w:sz="4" w:space="0" w:color="auto"/>
              <w:left w:val="single" w:sz="4" w:space="0" w:color="auto"/>
              <w:bottom w:val="single" w:sz="4" w:space="0" w:color="auto"/>
              <w:right w:val="single" w:sz="4" w:space="0" w:color="auto"/>
            </w:tcBorders>
            <w:noWrap/>
            <w:vAlign w:val="center"/>
          </w:tcPr>
          <w:p w14:paraId="7781D742" w14:textId="77777777" w:rsidR="006314CD" w:rsidRDefault="006314CD" w:rsidP="00FB35B6">
            <w:pPr>
              <w:jc w:val="center"/>
              <w:rPr>
                <w:rFonts w:asciiTheme="majorBidi" w:hAnsiTheme="majorBidi" w:cstheme="majorBidi"/>
                <w:b/>
                <w:bCs/>
                <w:sz w:val="20"/>
                <w:szCs w:val="20"/>
                <w:lang w:val="en-US" w:eastAsia="zh-CN"/>
              </w:rPr>
            </w:pPr>
            <w:r w:rsidRPr="00032AE7">
              <w:rPr>
                <w:rFonts w:asciiTheme="majorBidi" w:hAnsiTheme="majorBidi" w:cstheme="majorBidi"/>
                <w:b/>
                <w:bCs/>
                <w:sz w:val="20"/>
                <w:szCs w:val="20"/>
                <w:lang w:val="en-US" w:eastAsia="zh-CN"/>
              </w:rPr>
              <w:t xml:space="preserve">Requested funding from MLF </w:t>
            </w:r>
          </w:p>
          <w:p w14:paraId="4B2C040D" w14:textId="77777777" w:rsidR="006314CD" w:rsidRPr="00032AE7" w:rsidRDefault="006314CD" w:rsidP="00FB35B6">
            <w:pPr>
              <w:jc w:val="center"/>
              <w:rPr>
                <w:rFonts w:asciiTheme="majorBidi" w:hAnsiTheme="majorBidi" w:cstheme="majorBidi"/>
                <w:b/>
                <w:bCs/>
                <w:sz w:val="20"/>
                <w:szCs w:val="20"/>
                <w:lang w:val="en-US" w:eastAsia="zh-CN"/>
              </w:rPr>
            </w:pPr>
            <w:r>
              <w:rPr>
                <w:rFonts w:asciiTheme="majorBidi" w:hAnsiTheme="majorBidi" w:cstheme="majorBidi"/>
                <w:b/>
                <w:bCs/>
                <w:sz w:val="20"/>
                <w:szCs w:val="20"/>
                <w:lang w:val="en-US" w:eastAsia="zh-CN"/>
              </w:rPr>
              <w:t>(</w:t>
            </w:r>
            <w:proofErr w:type="gramStart"/>
            <w:r>
              <w:rPr>
                <w:rFonts w:asciiTheme="majorBidi" w:hAnsiTheme="majorBidi" w:cstheme="majorBidi"/>
                <w:b/>
                <w:bCs/>
                <w:sz w:val="20"/>
                <w:szCs w:val="20"/>
                <w:lang w:val="en-US" w:eastAsia="zh-CN"/>
              </w:rPr>
              <w:t>as</w:t>
            </w:r>
            <w:proofErr w:type="gramEnd"/>
            <w:r>
              <w:rPr>
                <w:rFonts w:asciiTheme="majorBidi" w:hAnsiTheme="majorBidi" w:cstheme="majorBidi"/>
                <w:b/>
                <w:bCs/>
                <w:sz w:val="20"/>
                <w:szCs w:val="20"/>
                <w:lang w:val="en-US" w:eastAsia="zh-CN"/>
              </w:rPr>
              <w:t xml:space="preserve"> agreed)</w:t>
            </w:r>
          </w:p>
        </w:tc>
      </w:tr>
      <w:tr w:rsidR="006314CD" w:rsidRPr="00032AE7" w14:paraId="2244CB71" w14:textId="77777777" w:rsidTr="00FB35B6">
        <w:trPr>
          <w:trHeight w:val="109"/>
        </w:trPr>
        <w:tc>
          <w:tcPr>
            <w:tcW w:w="3181" w:type="pct"/>
            <w:tcBorders>
              <w:top w:val="nil"/>
              <w:left w:val="single" w:sz="4" w:space="0" w:color="auto"/>
              <w:bottom w:val="single" w:sz="4" w:space="0" w:color="auto"/>
              <w:right w:val="single" w:sz="4" w:space="0" w:color="auto"/>
            </w:tcBorders>
            <w:vAlign w:val="center"/>
          </w:tcPr>
          <w:p w14:paraId="1FF7C0E3" w14:textId="77777777" w:rsidR="006314CD" w:rsidRPr="00032AE7" w:rsidRDefault="006314CD" w:rsidP="00FB35B6">
            <w:pPr>
              <w:ind w:right="117"/>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 xml:space="preserve">Procurement of 16 display cabinets and </w:t>
            </w:r>
            <w:r>
              <w:rPr>
                <w:rFonts w:asciiTheme="majorBidi" w:hAnsiTheme="majorBidi" w:cstheme="majorBidi"/>
                <w:sz w:val="20"/>
                <w:szCs w:val="20"/>
                <w:lang w:val="en-US" w:eastAsia="zh-CN"/>
              </w:rPr>
              <w:t>seven</w:t>
            </w:r>
            <w:r w:rsidRPr="00032AE7">
              <w:rPr>
                <w:rFonts w:asciiTheme="majorBidi" w:hAnsiTheme="majorBidi" w:cstheme="majorBidi"/>
                <w:sz w:val="20"/>
                <w:szCs w:val="20"/>
                <w:lang w:val="en-US" w:eastAsia="zh-CN"/>
              </w:rPr>
              <w:t xml:space="preserve"> R-290</w:t>
            </w:r>
            <w:r>
              <w:rPr>
                <w:rFonts w:asciiTheme="majorBidi" w:hAnsiTheme="majorBidi" w:cstheme="majorBidi"/>
                <w:sz w:val="20"/>
                <w:szCs w:val="20"/>
                <w:lang w:val="en-US" w:eastAsia="zh-CN"/>
              </w:rPr>
              <w:t xml:space="preserve">-based </w:t>
            </w:r>
            <w:r w:rsidRPr="00032AE7">
              <w:rPr>
                <w:rFonts w:asciiTheme="majorBidi" w:hAnsiTheme="majorBidi" w:cstheme="majorBidi"/>
                <w:sz w:val="20"/>
                <w:szCs w:val="20"/>
                <w:lang w:val="en-US" w:eastAsia="zh-CN"/>
              </w:rPr>
              <w:t>semi-plug-in multi-decks with glass doors and outdoor gas cooler</w:t>
            </w:r>
          </w:p>
        </w:tc>
        <w:tc>
          <w:tcPr>
            <w:tcW w:w="910" w:type="pct"/>
            <w:tcBorders>
              <w:top w:val="single" w:sz="4" w:space="0" w:color="auto"/>
              <w:left w:val="nil"/>
              <w:bottom w:val="single" w:sz="4" w:space="0" w:color="auto"/>
              <w:right w:val="single" w:sz="4" w:space="0" w:color="auto"/>
            </w:tcBorders>
          </w:tcPr>
          <w:p w14:paraId="7EAF84D3" w14:textId="77777777" w:rsidR="006314CD" w:rsidRPr="00D1649E" w:rsidRDefault="006314CD" w:rsidP="00FB35B6">
            <w:pPr>
              <w:ind w:right="162"/>
              <w:jc w:val="right"/>
              <w:rPr>
                <w:rFonts w:asciiTheme="majorBidi" w:hAnsiTheme="majorBidi" w:cstheme="majorBidi"/>
                <w:sz w:val="20"/>
                <w:szCs w:val="20"/>
                <w:lang w:val="en-US" w:eastAsia="zh-CN"/>
              </w:rPr>
            </w:pPr>
            <w:r w:rsidRPr="00D1649E">
              <w:rPr>
                <w:rFonts w:asciiTheme="majorBidi" w:hAnsiTheme="majorBidi" w:cstheme="majorBidi"/>
                <w:sz w:val="20"/>
                <w:szCs w:val="20"/>
                <w:lang w:val="en-US" w:eastAsia="zh-CN"/>
              </w:rPr>
              <w:t>346,200</w:t>
            </w:r>
          </w:p>
        </w:tc>
        <w:tc>
          <w:tcPr>
            <w:tcW w:w="910" w:type="pct"/>
            <w:tcBorders>
              <w:top w:val="nil"/>
              <w:left w:val="single" w:sz="4" w:space="0" w:color="auto"/>
              <w:bottom w:val="single" w:sz="4" w:space="0" w:color="auto"/>
              <w:right w:val="single" w:sz="4" w:space="0" w:color="auto"/>
            </w:tcBorders>
            <w:noWrap/>
          </w:tcPr>
          <w:p w14:paraId="2E8793FB" w14:textId="77777777" w:rsidR="006314CD" w:rsidRPr="00032AE7" w:rsidRDefault="006314CD" w:rsidP="00FB35B6">
            <w:pPr>
              <w:ind w:right="162"/>
              <w:jc w:val="right"/>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341,200</w:t>
            </w:r>
          </w:p>
        </w:tc>
      </w:tr>
      <w:tr w:rsidR="006314CD" w:rsidRPr="00032AE7" w14:paraId="37D15816" w14:textId="77777777" w:rsidTr="00FB35B6">
        <w:trPr>
          <w:trHeight w:val="230"/>
        </w:trPr>
        <w:tc>
          <w:tcPr>
            <w:tcW w:w="3181" w:type="pct"/>
            <w:tcBorders>
              <w:top w:val="nil"/>
              <w:left w:val="single" w:sz="4" w:space="0" w:color="auto"/>
              <w:bottom w:val="single" w:sz="4" w:space="0" w:color="auto"/>
              <w:right w:val="single" w:sz="4" w:space="0" w:color="auto"/>
            </w:tcBorders>
            <w:vAlign w:val="center"/>
          </w:tcPr>
          <w:p w14:paraId="443D7DED" w14:textId="77777777" w:rsidR="006314CD" w:rsidRPr="00032AE7" w:rsidRDefault="006314CD" w:rsidP="00FB35B6">
            <w:pPr>
              <w:ind w:right="117"/>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Logistics including shipment, certification and inspection</w:t>
            </w:r>
          </w:p>
        </w:tc>
        <w:tc>
          <w:tcPr>
            <w:tcW w:w="910" w:type="pct"/>
            <w:tcBorders>
              <w:top w:val="single" w:sz="4" w:space="0" w:color="auto"/>
              <w:left w:val="nil"/>
              <w:bottom w:val="single" w:sz="4" w:space="0" w:color="auto"/>
              <w:right w:val="single" w:sz="4" w:space="0" w:color="auto"/>
            </w:tcBorders>
          </w:tcPr>
          <w:p w14:paraId="0614B8B4" w14:textId="77777777" w:rsidR="006314CD" w:rsidRPr="00D1649E" w:rsidRDefault="006314CD" w:rsidP="00FB35B6">
            <w:pPr>
              <w:ind w:right="162"/>
              <w:jc w:val="right"/>
              <w:rPr>
                <w:rFonts w:asciiTheme="majorBidi" w:hAnsiTheme="majorBidi" w:cstheme="majorBidi"/>
                <w:sz w:val="20"/>
                <w:szCs w:val="20"/>
                <w:lang w:val="en-US" w:eastAsia="zh-CN"/>
              </w:rPr>
            </w:pPr>
            <w:r w:rsidRPr="00D1649E">
              <w:rPr>
                <w:rFonts w:asciiTheme="majorBidi" w:hAnsiTheme="majorBidi" w:cstheme="majorBidi"/>
                <w:sz w:val="20"/>
                <w:szCs w:val="20"/>
                <w:lang w:val="en-US" w:eastAsia="zh-CN"/>
              </w:rPr>
              <w:t>35,000</w:t>
            </w:r>
          </w:p>
        </w:tc>
        <w:tc>
          <w:tcPr>
            <w:tcW w:w="910" w:type="pct"/>
            <w:tcBorders>
              <w:top w:val="nil"/>
              <w:left w:val="single" w:sz="4" w:space="0" w:color="auto"/>
              <w:bottom w:val="single" w:sz="4" w:space="0" w:color="auto"/>
              <w:right w:val="single" w:sz="4" w:space="0" w:color="auto"/>
            </w:tcBorders>
            <w:noWrap/>
          </w:tcPr>
          <w:p w14:paraId="63FE8F6E" w14:textId="77777777" w:rsidR="006314CD" w:rsidRPr="00032AE7" w:rsidRDefault="006314CD" w:rsidP="00FB35B6">
            <w:pPr>
              <w:ind w:right="162"/>
              <w:jc w:val="right"/>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35,000</w:t>
            </w:r>
          </w:p>
        </w:tc>
      </w:tr>
      <w:tr w:rsidR="006314CD" w:rsidRPr="00032AE7" w14:paraId="66C9B834" w14:textId="77777777" w:rsidTr="00FB35B6">
        <w:trPr>
          <w:trHeight w:val="230"/>
        </w:trPr>
        <w:tc>
          <w:tcPr>
            <w:tcW w:w="3181" w:type="pct"/>
            <w:tcBorders>
              <w:top w:val="nil"/>
              <w:left w:val="single" w:sz="4" w:space="0" w:color="auto"/>
              <w:bottom w:val="single" w:sz="4" w:space="0" w:color="auto"/>
              <w:right w:val="single" w:sz="4" w:space="0" w:color="auto"/>
            </w:tcBorders>
            <w:vAlign w:val="center"/>
          </w:tcPr>
          <w:p w14:paraId="752D17C2" w14:textId="77777777" w:rsidR="006314CD" w:rsidRPr="00032AE7" w:rsidRDefault="006314CD" w:rsidP="00FB35B6">
            <w:pPr>
              <w:ind w:right="117"/>
              <w:rPr>
                <w:rFonts w:asciiTheme="majorBidi" w:hAnsiTheme="majorBidi" w:cstheme="majorBidi"/>
                <w:sz w:val="20"/>
                <w:szCs w:val="20"/>
                <w:lang w:eastAsia="zh-CN"/>
              </w:rPr>
            </w:pPr>
            <w:r w:rsidRPr="00032AE7">
              <w:rPr>
                <w:rFonts w:asciiTheme="majorBidi" w:hAnsiTheme="majorBidi" w:cstheme="majorBidi"/>
                <w:sz w:val="20"/>
                <w:szCs w:val="20"/>
                <w:lang w:eastAsia="zh-CN"/>
              </w:rPr>
              <w:t>Technical support for installation and commissioning and project management/monitoring</w:t>
            </w:r>
          </w:p>
        </w:tc>
        <w:tc>
          <w:tcPr>
            <w:tcW w:w="910" w:type="pct"/>
            <w:tcBorders>
              <w:top w:val="single" w:sz="4" w:space="0" w:color="auto"/>
              <w:left w:val="nil"/>
              <w:bottom w:val="single" w:sz="4" w:space="0" w:color="auto"/>
              <w:right w:val="single" w:sz="4" w:space="0" w:color="auto"/>
            </w:tcBorders>
          </w:tcPr>
          <w:p w14:paraId="5DF57086" w14:textId="77777777" w:rsidR="006314CD" w:rsidRPr="00D1649E" w:rsidRDefault="006314CD" w:rsidP="00FB35B6">
            <w:pPr>
              <w:ind w:right="162"/>
              <w:jc w:val="right"/>
              <w:rPr>
                <w:rFonts w:asciiTheme="majorBidi" w:hAnsiTheme="majorBidi" w:cstheme="majorBidi"/>
                <w:sz w:val="20"/>
                <w:szCs w:val="20"/>
                <w:lang w:val="en-US" w:eastAsia="zh-CN"/>
              </w:rPr>
            </w:pPr>
            <w:r w:rsidRPr="00D1649E">
              <w:rPr>
                <w:rFonts w:asciiTheme="majorBidi" w:hAnsiTheme="majorBidi" w:cstheme="majorBidi"/>
                <w:sz w:val="20"/>
                <w:szCs w:val="20"/>
                <w:lang w:val="en-US" w:eastAsia="zh-CN"/>
              </w:rPr>
              <w:t>39,000</w:t>
            </w:r>
          </w:p>
        </w:tc>
        <w:tc>
          <w:tcPr>
            <w:tcW w:w="910" w:type="pct"/>
            <w:tcBorders>
              <w:top w:val="nil"/>
              <w:left w:val="single" w:sz="4" w:space="0" w:color="auto"/>
              <w:bottom w:val="single" w:sz="4" w:space="0" w:color="auto"/>
              <w:right w:val="single" w:sz="4" w:space="0" w:color="auto"/>
            </w:tcBorders>
            <w:noWrap/>
          </w:tcPr>
          <w:p w14:paraId="2BEAB90B" w14:textId="77777777" w:rsidR="006314CD" w:rsidRPr="00032AE7" w:rsidRDefault="006314CD" w:rsidP="00FB35B6">
            <w:pPr>
              <w:ind w:right="162"/>
              <w:jc w:val="right"/>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39,000</w:t>
            </w:r>
          </w:p>
        </w:tc>
      </w:tr>
      <w:tr w:rsidR="006314CD" w:rsidRPr="00032AE7" w14:paraId="72C8E716" w14:textId="77777777" w:rsidTr="00FB35B6">
        <w:trPr>
          <w:trHeight w:val="230"/>
        </w:trPr>
        <w:tc>
          <w:tcPr>
            <w:tcW w:w="3181" w:type="pct"/>
            <w:tcBorders>
              <w:top w:val="nil"/>
              <w:left w:val="single" w:sz="4" w:space="0" w:color="auto"/>
              <w:bottom w:val="single" w:sz="4" w:space="0" w:color="auto"/>
              <w:right w:val="single" w:sz="4" w:space="0" w:color="auto"/>
            </w:tcBorders>
            <w:noWrap/>
            <w:vAlign w:val="center"/>
          </w:tcPr>
          <w:p w14:paraId="63ACA198" w14:textId="77777777" w:rsidR="006314CD" w:rsidRPr="00032AE7" w:rsidRDefault="006314CD" w:rsidP="00FB35B6">
            <w:pPr>
              <w:ind w:right="117"/>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Contingency</w:t>
            </w:r>
          </w:p>
        </w:tc>
        <w:tc>
          <w:tcPr>
            <w:tcW w:w="910" w:type="pct"/>
            <w:tcBorders>
              <w:top w:val="single" w:sz="4" w:space="0" w:color="auto"/>
              <w:left w:val="nil"/>
              <w:bottom w:val="single" w:sz="4" w:space="0" w:color="auto"/>
              <w:right w:val="single" w:sz="4" w:space="0" w:color="auto"/>
            </w:tcBorders>
          </w:tcPr>
          <w:p w14:paraId="70C023F9" w14:textId="77777777" w:rsidR="006314CD" w:rsidRPr="00D1649E" w:rsidRDefault="006314CD" w:rsidP="00FB35B6">
            <w:pPr>
              <w:ind w:right="162"/>
              <w:jc w:val="right"/>
              <w:rPr>
                <w:rFonts w:asciiTheme="majorBidi" w:hAnsiTheme="majorBidi" w:cstheme="majorBidi"/>
                <w:sz w:val="20"/>
                <w:szCs w:val="20"/>
                <w:lang w:val="en-US" w:eastAsia="zh-CN"/>
              </w:rPr>
            </w:pPr>
            <w:r w:rsidRPr="00D1649E">
              <w:rPr>
                <w:rFonts w:asciiTheme="majorBidi" w:hAnsiTheme="majorBidi" w:cstheme="majorBidi"/>
                <w:sz w:val="20"/>
                <w:szCs w:val="20"/>
                <w:lang w:val="en-US" w:eastAsia="zh-CN"/>
              </w:rPr>
              <w:t>20,000</w:t>
            </w:r>
          </w:p>
        </w:tc>
        <w:tc>
          <w:tcPr>
            <w:tcW w:w="910" w:type="pct"/>
            <w:tcBorders>
              <w:top w:val="nil"/>
              <w:left w:val="single" w:sz="4" w:space="0" w:color="auto"/>
              <w:bottom w:val="single" w:sz="4" w:space="0" w:color="auto"/>
              <w:right w:val="single" w:sz="4" w:space="0" w:color="auto"/>
            </w:tcBorders>
            <w:noWrap/>
          </w:tcPr>
          <w:p w14:paraId="16310CE8" w14:textId="77777777" w:rsidR="006314CD" w:rsidRPr="00032AE7" w:rsidRDefault="006314CD" w:rsidP="00FB35B6">
            <w:pPr>
              <w:ind w:right="162"/>
              <w:jc w:val="right"/>
              <w:rPr>
                <w:rFonts w:asciiTheme="majorBidi" w:hAnsiTheme="majorBidi" w:cstheme="majorBidi"/>
                <w:sz w:val="20"/>
                <w:szCs w:val="20"/>
                <w:lang w:val="en-US" w:eastAsia="zh-CN"/>
              </w:rPr>
            </w:pPr>
            <w:r w:rsidRPr="00032AE7">
              <w:rPr>
                <w:rFonts w:asciiTheme="majorBidi" w:hAnsiTheme="majorBidi" w:cstheme="majorBidi"/>
                <w:sz w:val="20"/>
                <w:szCs w:val="20"/>
                <w:lang w:val="en-US" w:eastAsia="zh-CN"/>
              </w:rPr>
              <w:t>20,000</w:t>
            </w:r>
          </w:p>
        </w:tc>
      </w:tr>
      <w:tr w:rsidR="009D0EE7" w:rsidRPr="00032AE7" w14:paraId="21C55D39" w14:textId="77777777" w:rsidTr="00FB35B6">
        <w:trPr>
          <w:trHeight w:val="230"/>
        </w:trPr>
        <w:tc>
          <w:tcPr>
            <w:tcW w:w="3181" w:type="pct"/>
            <w:tcBorders>
              <w:top w:val="nil"/>
              <w:left w:val="single" w:sz="4" w:space="0" w:color="auto"/>
              <w:bottom w:val="single" w:sz="4" w:space="0" w:color="auto"/>
              <w:right w:val="single" w:sz="4" w:space="0" w:color="auto"/>
            </w:tcBorders>
            <w:noWrap/>
            <w:vAlign w:val="center"/>
          </w:tcPr>
          <w:p w14:paraId="57433785" w14:textId="6BC76BB7" w:rsidR="009D0EE7" w:rsidRPr="0003285F" w:rsidRDefault="0003285F" w:rsidP="00FB35B6">
            <w:pPr>
              <w:ind w:right="117"/>
              <w:rPr>
                <w:rFonts w:asciiTheme="majorBidi" w:hAnsiTheme="majorBidi" w:cstheme="majorBidi"/>
                <w:sz w:val="20"/>
                <w:szCs w:val="20"/>
                <w:lang w:val="en-US" w:eastAsia="zh-CN"/>
              </w:rPr>
            </w:pPr>
            <w:r w:rsidRPr="003B535B">
              <w:rPr>
                <w:sz w:val="20"/>
                <w:szCs w:val="20"/>
              </w:rPr>
              <w:t>Equipment support and technical assistance for training technicians on energy-efficient HC</w:t>
            </w:r>
            <w:r w:rsidRPr="003B535B">
              <w:rPr>
                <w:sz w:val="20"/>
                <w:szCs w:val="20"/>
                <w:lang w:val="en-US"/>
              </w:rPr>
              <w:noBreakHyphen/>
            </w:r>
            <w:r w:rsidRPr="003B535B">
              <w:rPr>
                <w:sz w:val="20"/>
                <w:szCs w:val="20"/>
              </w:rPr>
              <w:t>based equipment</w:t>
            </w:r>
          </w:p>
        </w:tc>
        <w:tc>
          <w:tcPr>
            <w:tcW w:w="910" w:type="pct"/>
            <w:tcBorders>
              <w:top w:val="single" w:sz="4" w:space="0" w:color="auto"/>
              <w:left w:val="nil"/>
              <w:bottom w:val="single" w:sz="4" w:space="0" w:color="auto"/>
              <w:right w:val="single" w:sz="4" w:space="0" w:color="auto"/>
            </w:tcBorders>
          </w:tcPr>
          <w:p w14:paraId="48B5CA0C" w14:textId="1AFFAFF6" w:rsidR="009D0EE7" w:rsidRPr="00D1649E" w:rsidRDefault="009D0EE7" w:rsidP="00FB35B6">
            <w:pPr>
              <w:ind w:right="162"/>
              <w:jc w:val="right"/>
              <w:rPr>
                <w:rFonts w:asciiTheme="majorBidi" w:hAnsiTheme="majorBidi" w:cstheme="majorBidi"/>
                <w:sz w:val="20"/>
                <w:szCs w:val="20"/>
                <w:lang w:val="en-US" w:eastAsia="zh-CN"/>
              </w:rPr>
            </w:pPr>
            <w:r>
              <w:rPr>
                <w:rFonts w:asciiTheme="majorBidi" w:hAnsiTheme="majorBidi" w:cstheme="majorBidi"/>
                <w:sz w:val="20"/>
                <w:szCs w:val="20"/>
                <w:lang w:val="en-US" w:eastAsia="zh-CN"/>
              </w:rPr>
              <w:t>58,000</w:t>
            </w:r>
          </w:p>
        </w:tc>
        <w:tc>
          <w:tcPr>
            <w:tcW w:w="910" w:type="pct"/>
            <w:tcBorders>
              <w:top w:val="nil"/>
              <w:left w:val="single" w:sz="4" w:space="0" w:color="auto"/>
              <w:bottom w:val="single" w:sz="4" w:space="0" w:color="auto"/>
              <w:right w:val="single" w:sz="4" w:space="0" w:color="auto"/>
            </w:tcBorders>
            <w:noWrap/>
          </w:tcPr>
          <w:p w14:paraId="01151B4F" w14:textId="6DA7DE92" w:rsidR="009D0EE7" w:rsidRPr="00032AE7" w:rsidRDefault="009D0EE7" w:rsidP="00FB35B6">
            <w:pPr>
              <w:ind w:right="162"/>
              <w:jc w:val="right"/>
              <w:rPr>
                <w:rFonts w:asciiTheme="majorBidi" w:hAnsiTheme="majorBidi" w:cstheme="majorBidi"/>
                <w:sz w:val="20"/>
                <w:szCs w:val="20"/>
                <w:lang w:val="en-US" w:eastAsia="zh-CN"/>
              </w:rPr>
            </w:pPr>
            <w:r>
              <w:rPr>
                <w:rFonts w:asciiTheme="majorBidi" w:hAnsiTheme="majorBidi" w:cstheme="majorBidi"/>
                <w:sz w:val="20"/>
                <w:szCs w:val="20"/>
                <w:lang w:val="en-US" w:eastAsia="zh-CN"/>
              </w:rPr>
              <w:t>0</w:t>
            </w:r>
          </w:p>
        </w:tc>
      </w:tr>
      <w:tr w:rsidR="006314CD" w:rsidRPr="00032AE7" w14:paraId="5AD54B48" w14:textId="77777777" w:rsidTr="00FB35B6">
        <w:trPr>
          <w:trHeight w:val="230"/>
        </w:trPr>
        <w:tc>
          <w:tcPr>
            <w:tcW w:w="3181" w:type="pct"/>
            <w:tcBorders>
              <w:top w:val="nil"/>
              <w:left w:val="single" w:sz="4" w:space="0" w:color="auto"/>
              <w:bottom w:val="single" w:sz="4" w:space="0" w:color="auto"/>
              <w:right w:val="single" w:sz="4" w:space="0" w:color="auto"/>
            </w:tcBorders>
            <w:noWrap/>
            <w:vAlign w:val="center"/>
          </w:tcPr>
          <w:p w14:paraId="205629C9" w14:textId="77777777" w:rsidR="006314CD" w:rsidRPr="00032AE7" w:rsidRDefault="006314CD" w:rsidP="00FB35B6">
            <w:pPr>
              <w:ind w:right="117"/>
              <w:jc w:val="left"/>
              <w:rPr>
                <w:rFonts w:asciiTheme="majorBidi" w:hAnsiTheme="majorBidi" w:cstheme="majorBidi"/>
                <w:b/>
                <w:sz w:val="20"/>
                <w:szCs w:val="20"/>
                <w:lang w:val="en-US" w:eastAsia="zh-CN"/>
              </w:rPr>
            </w:pPr>
            <w:r w:rsidRPr="00032AE7">
              <w:rPr>
                <w:rFonts w:asciiTheme="majorBidi" w:hAnsiTheme="majorBidi" w:cstheme="majorBidi"/>
                <w:b/>
                <w:sz w:val="20"/>
                <w:szCs w:val="20"/>
                <w:lang w:val="en-US" w:eastAsia="zh-CN"/>
              </w:rPr>
              <w:t>Total</w:t>
            </w:r>
          </w:p>
        </w:tc>
        <w:tc>
          <w:tcPr>
            <w:tcW w:w="910" w:type="pct"/>
            <w:tcBorders>
              <w:top w:val="single" w:sz="4" w:space="0" w:color="auto"/>
              <w:left w:val="nil"/>
              <w:bottom w:val="single" w:sz="4" w:space="0" w:color="auto"/>
              <w:right w:val="single" w:sz="4" w:space="0" w:color="auto"/>
            </w:tcBorders>
          </w:tcPr>
          <w:p w14:paraId="248DC1FD" w14:textId="68F98E48" w:rsidR="006314CD" w:rsidRPr="00D1649E" w:rsidRDefault="006314CD" w:rsidP="00FB35B6">
            <w:pPr>
              <w:ind w:right="162"/>
              <w:jc w:val="right"/>
              <w:rPr>
                <w:rFonts w:asciiTheme="majorBidi" w:hAnsiTheme="majorBidi" w:cstheme="majorBidi"/>
                <w:b/>
                <w:sz w:val="20"/>
                <w:szCs w:val="20"/>
                <w:lang w:val="en-US" w:eastAsia="zh-CN"/>
              </w:rPr>
            </w:pPr>
            <w:r w:rsidRPr="00D1649E">
              <w:rPr>
                <w:rFonts w:asciiTheme="majorBidi" w:hAnsiTheme="majorBidi" w:cstheme="majorBidi"/>
                <w:b/>
                <w:sz w:val="20"/>
                <w:szCs w:val="20"/>
                <w:lang w:val="en-US" w:eastAsia="zh-CN"/>
              </w:rPr>
              <w:t>4</w:t>
            </w:r>
            <w:r w:rsidR="009D0EE7">
              <w:rPr>
                <w:rFonts w:asciiTheme="majorBidi" w:hAnsiTheme="majorBidi" w:cstheme="majorBidi"/>
                <w:b/>
                <w:sz w:val="20"/>
                <w:szCs w:val="20"/>
                <w:lang w:val="en-US" w:eastAsia="zh-CN"/>
              </w:rPr>
              <w:t>98</w:t>
            </w:r>
            <w:r w:rsidRPr="00D1649E">
              <w:rPr>
                <w:rFonts w:asciiTheme="majorBidi" w:hAnsiTheme="majorBidi" w:cstheme="majorBidi"/>
                <w:b/>
                <w:sz w:val="20"/>
                <w:szCs w:val="20"/>
                <w:lang w:val="en-US" w:eastAsia="zh-CN"/>
              </w:rPr>
              <w:t>,200</w:t>
            </w:r>
          </w:p>
        </w:tc>
        <w:tc>
          <w:tcPr>
            <w:tcW w:w="910" w:type="pct"/>
            <w:tcBorders>
              <w:top w:val="nil"/>
              <w:left w:val="single" w:sz="4" w:space="0" w:color="auto"/>
              <w:bottom w:val="single" w:sz="4" w:space="0" w:color="auto"/>
              <w:right w:val="single" w:sz="4" w:space="0" w:color="auto"/>
            </w:tcBorders>
            <w:noWrap/>
          </w:tcPr>
          <w:p w14:paraId="6D57C2B3" w14:textId="77777777" w:rsidR="006314CD" w:rsidRPr="00032AE7" w:rsidRDefault="006314CD" w:rsidP="00FB35B6">
            <w:pPr>
              <w:ind w:right="162"/>
              <w:jc w:val="right"/>
              <w:rPr>
                <w:rFonts w:asciiTheme="majorBidi" w:hAnsiTheme="majorBidi" w:cstheme="majorBidi"/>
                <w:b/>
                <w:sz w:val="20"/>
                <w:szCs w:val="20"/>
                <w:lang w:val="en-US" w:eastAsia="zh-CN"/>
              </w:rPr>
            </w:pPr>
            <w:r w:rsidRPr="00032AE7">
              <w:rPr>
                <w:rFonts w:asciiTheme="majorBidi" w:hAnsiTheme="majorBidi" w:cstheme="majorBidi"/>
                <w:b/>
                <w:sz w:val="20"/>
                <w:szCs w:val="20"/>
                <w:lang w:val="en-US" w:eastAsia="zh-CN"/>
              </w:rPr>
              <w:t>435,200</w:t>
            </w:r>
          </w:p>
        </w:tc>
      </w:tr>
    </w:tbl>
    <w:p w14:paraId="43B5E58B" w14:textId="77777777" w:rsidR="006314CD" w:rsidRPr="00F27891" w:rsidRDefault="006314CD" w:rsidP="006314CD">
      <w:pPr>
        <w:spacing w:before="240" w:after="240"/>
        <w:rPr>
          <w:rFonts w:asciiTheme="majorBidi" w:hAnsiTheme="majorBidi" w:cstheme="majorBidi"/>
          <w:u w:val="single"/>
          <w:lang w:val="en-GB"/>
        </w:rPr>
      </w:pPr>
      <w:r w:rsidRPr="00F27891">
        <w:rPr>
          <w:rFonts w:asciiTheme="majorBidi" w:hAnsiTheme="majorBidi" w:cstheme="majorBidi"/>
          <w:u w:val="single"/>
          <w:lang w:val="en-GB"/>
        </w:rPr>
        <w:t>Agreed cost of the pilot project</w:t>
      </w:r>
    </w:p>
    <w:p w14:paraId="3433DDEA" w14:textId="77777777" w:rsidR="006314CD" w:rsidRPr="00F27891" w:rsidRDefault="006314CD" w:rsidP="002463D0">
      <w:pPr>
        <w:pStyle w:val="Heading1"/>
        <w:rPr>
          <w:lang w:val="en-GB"/>
        </w:rPr>
      </w:pPr>
      <w:r w:rsidRPr="00F27891">
        <w:rPr>
          <w:lang w:val="en-GB"/>
        </w:rPr>
        <w:t xml:space="preserve">The cost of the project was agreed at US $435,200, plus agency support costs of US $56,576 for the Government of </w:t>
      </w:r>
      <w:r>
        <w:t>the United Kingdom</w:t>
      </w:r>
      <w:r w:rsidRPr="00F27891">
        <w:rPr>
          <w:lang w:val="en-GB"/>
        </w:rPr>
        <w:t xml:space="preserve">. </w:t>
      </w:r>
    </w:p>
    <w:p w14:paraId="44D51A5F" w14:textId="77777777" w:rsidR="006314CD" w:rsidRPr="00037FF6" w:rsidRDefault="006314CD" w:rsidP="006314CD">
      <w:pPr>
        <w:spacing w:before="240" w:after="240"/>
        <w:rPr>
          <w:rFonts w:asciiTheme="majorBidi" w:hAnsiTheme="majorBidi" w:cstheme="majorBidi"/>
          <w:u w:val="single"/>
          <w:lang w:val="en-GB"/>
        </w:rPr>
      </w:pPr>
      <w:r w:rsidRPr="00037FF6">
        <w:rPr>
          <w:rFonts w:asciiTheme="majorBidi" w:hAnsiTheme="majorBidi" w:cstheme="majorBidi"/>
          <w:u w:val="single"/>
          <w:lang w:val="en-GB"/>
        </w:rPr>
        <w:t>Sustainability of the pilot project and assessment of risks</w:t>
      </w:r>
    </w:p>
    <w:p w14:paraId="3E61897A" w14:textId="00344FB6" w:rsidR="006314CD" w:rsidRDefault="006314CD" w:rsidP="002463D0">
      <w:pPr>
        <w:pStyle w:val="Heading1"/>
      </w:pPr>
      <w:r w:rsidRPr="00037FF6">
        <w:t>By implementing th</w:t>
      </w:r>
      <w:r>
        <w:t>e current</w:t>
      </w:r>
      <w:r w:rsidRPr="00037FF6">
        <w:t xml:space="preserve"> pilot project, </w:t>
      </w:r>
      <w:r>
        <w:t xml:space="preserve">the performance of energy-efficient HC-based commercial refrigeration equipment in supermarkets would be demonstrated to relevant national stakeholders. The project would include elements to record and report energy consumption and the energy performance of HC-based equipment. The beneficiary proposes to invest approximately </w:t>
      </w:r>
      <w:r w:rsidRPr="00637920">
        <w:t>US</w:t>
      </w:r>
      <w:r>
        <w:t> </w:t>
      </w:r>
      <w:r w:rsidRPr="00637920">
        <w:t>$</w:t>
      </w:r>
      <w:r>
        <w:t>34</w:t>
      </w:r>
      <w:r w:rsidR="0018798C">
        <w:t>4</w:t>
      </w:r>
      <w:r>
        <w:t xml:space="preserve">,000 </w:t>
      </w:r>
      <w:r w:rsidRPr="00637920">
        <w:t>as</w:t>
      </w:r>
      <w:r>
        <w:t xml:space="preserve"> co-financing for the procurement of additional HC-based equipment and the implementation of related activities (e.g., civil works, disposal of existing equipment). This demonstrates the beneficiary’s commitment to adopting HC</w:t>
      </w:r>
      <w:r>
        <w:noBreakHyphen/>
        <w:t>based technology in place of equipment based on R-404A, R-407A and HFC</w:t>
      </w:r>
      <w:r>
        <w:noBreakHyphen/>
        <w:t>134a. The results of the project would be used to develop MEPS for commercial refrigeration equipment. Awareness and outreach activities, in cooperation with the beneficiary and UNARA, as well as relevant regional awareness activities, would promote the widespread adoption of this technology in the country and the region. Furthermore, training activities for handling HC-based equipment, which would be implemented under the KIP planned to be submitted in 2025, would enhance the capacity of technicians to service HC-based refrigeration equipment. Thus, this project would result in faster adoption of energy</w:t>
      </w:r>
      <w:r>
        <w:noBreakHyphen/>
        <w:t>efficient HC-based commercial refrigeration equipment and support Uganda’s adoption of MEPS in commercial refrigeration equipment.</w:t>
      </w:r>
    </w:p>
    <w:p w14:paraId="3EE3D46D" w14:textId="77777777" w:rsidR="006314CD" w:rsidRDefault="006314CD" w:rsidP="006314CD">
      <w:pPr>
        <w:rPr>
          <w:rFonts w:asciiTheme="majorBidi" w:hAnsiTheme="majorBidi" w:cstheme="majorBidi"/>
          <w:b/>
        </w:rPr>
      </w:pPr>
      <w:r w:rsidRPr="00037FF6">
        <w:rPr>
          <w:rFonts w:asciiTheme="majorBidi" w:hAnsiTheme="majorBidi" w:cstheme="majorBidi"/>
          <w:b/>
        </w:rPr>
        <w:t>RECOMMENDATION</w:t>
      </w:r>
    </w:p>
    <w:p w14:paraId="455941E6" w14:textId="77777777" w:rsidR="006314CD" w:rsidRPr="00037FF6" w:rsidRDefault="006314CD" w:rsidP="006314CD">
      <w:pPr>
        <w:rPr>
          <w:rFonts w:asciiTheme="majorBidi" w:hAnsiTheme="majorBidi" w:cstheme="majorBidi"/>
          <w:b/>
        </w:rPr>
      </w:pPr>
    </w:p>
    <w:p w14:paraId="0C41E867" w14:textId="77777777" w:rsidR="006314CD" w:rsidRPr="00BC40FA" w:rsidRDefault="006314CD" w:rsidP="002463D0">
      <w:pPr>
        <w:pStyle w:val="Heading1"/>
        <w:rPr>
          <w:lang w:val="en-GB"/>
        </w:rPr>
      </w:pPr>
      <w:r w:rsidRPr="00F27891">
        <w:rPr>
          <w:lang w:val="en-GB"/>
        </w:rPr>
        <w:t xml:space="preserve">The Executive Committee may wish to consider </w:t>
      </w:r>
      <w:r w:rsidRPr="00F27891">
        <w:t>approving the pilot project to maintain and/or enhance the energy efficiency of replacement technologies and equipment in the context of HFC phase</w:t>
      </w:r>
      <w:r>
        <w:noBreakHyphen/>
      </w:r>
      <w:r w:rsidRPr="00B36669">
        <w:t>down (non</w:t>
      </w:r>
      <w:r w:rsidRPr="00B36669">
        <w:noBreakHyphen/>
      </w:r>
      <w:r w:rsidRPr="00BC40FA">
        <w:t>investment activities) for Uganda, in the amount of US $</w:t>
      </w:r>
      <w:r w:rsidRPr="00BC40FA">
        <w:rPr>
          <w:lang w:val="en-GB"/>
        </w:rPr>
        <w:t>435,200</w:t>
      </w:r>
      <w:r w:rsidRPr="00BC40FA">
        <w:t>, plus agency support costs of US $</w:t>
      </w:r>
      <w:r w:rsidRPr="00BC40FA">
        <w:rPr>
          <w:lang w:val="en-GB"/>
        </w:rPr>
        <w:t>56,576</w:t>
      </w:r>
      <w:r w:rsidRPr="00BC40FA">
        <w:t xml:space="preserve"> for the Government of the United Kingdom of Great Britain and Northern Ireland, noting</w:t>
      </w:r>
      <w:r w:rsidRPr="00BC40FA">
        <w:rPr>
          <w:lang w:val="en-GB"/>
        </w:rPr>
        <w:t>:</w:t>
      </w:r>
    </w:p>
    <w:p w14:paraId="577D74B5" w14:textId="77777777" w:rsidR="006314CD" w:rsidRPr="00F27891" w:rsidRDefault="006314CD" w:rsidP="002463D0">
      <w:pPr>
        <w:pStyle w:val="Heading2"/>
      </w:pPr>
      <w:r w:rsidRPr="00F27891">
        <w:t>That the Government of Uganda had committed to the conditions referred to in decision</w:t>
      </w:r>
      <w:r>
        <w:t> </w:t>
      </w:r>
      <w:r w:rsidRPr="00F27891">
        <w:t>91/65(b)(</w:t>
      </w:r>
      <w:proofErr w:type="gramStart"/>
      <w:r w:rsidRPr="00F27891">
        <w:t>iv)b.</w:t>
      </w:r>
      <w:proofErr w:type="gramEnd"/>
      <w:r w:rsidRPr="00F27891">
        <w:t xml:space="preserve"> to (b)(iv)d.; and</w:t>
      </w:r>
    </w:p>
    <w:p w14:paraId="02F333ED" w14:textId="77777777" w:rsidR="006314CD" w:rsidRPr="00F27891" w:rsidRDefault="006314CD" w:rsidP="002463D0">
      <w:pPr>
        <w:pStyle w:val="Heading2"/>
      </w:pPr>
      <w:r w:rsidRPr="00F27891">
        <w:lastRenderedPageBreak/>
        <w:t>That the project would be operationally completed no later than 31 December 2026 and a detailed project report would be submitted to the Executive Committee within six months of the date of completion of the project.</w:t>
      </w:r>
    </w:p>
    <w:p w14:paraId="70DCB1EE" w14:textId="77777777" w:rsidR="004E7F9C" w:rsidRPr="005C670D" w:rsidRDefault="004E7F9C" w:rsidP="00C24ED6">
      <w:pPr>
        <w:pStyle w:val="Title1"/>
        <w:ind w:right="440"/>
        <w:jc w:val="both"/>
        <w:rPr>
          <w:b w:val="0"/>
          <w:lang w:val="en-CA"/>
        </w:rPr>
      </w:pPr>
    </w:p>
    <w:p w14:paraId="34AA14E1" w14:textId="77777777" w:rsidR="00976432" w:rsidRDefault="00976432" w:rsidP="004E7F9C">
      <w:pPr>
        <w:sectPr w:rsidR="0097643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A6F2E38" w14:textId="77777777" w:rsidR="00976432" w:rsidRPr="00354F9C" w:rsidRDefault="00976432" w:rsidP="00976432">
      <w:pPr>
        <w:jc w:val="center"/>
        <w:rPr>
          <w:b/>
          <w:bCs/>
        </w:rPr>
      </w:pPr>
      <w:r w:rsidRPr="00354F9C">
        <w:rPr>
          <w:b/>
          <w:bCs/>
        </w:rPr>
        <w:lastRenderedPageBreak/>
        <w:t>Annex I</w:t>
      </w:r>
    </w:p>
    <w:p w14:paraId="564CF2AF" w14:textId="77777777" w:rsidR="00976432" w:rsidRPr="00354F9C" w:rsidRDefault="00976432" w:rsidP="00976432">
      <w:pPr>
        <w:jc w:val="center"/>
        <w:rPr>
          <w:b/>
          <w:bCs/>
        </w:rPr>
      </w:pPr>
    </w:p>
    <w:p w14:paraId="61070355" w14:textId="77777777" w:rsidR="00976432" w:rsidRPr="00354F9C" w:rsidRDefault="00976432" w:rsidP="00976432">
      <w:pPr>
        <w:jc w:val="center"/>
        <w:rPr>
          <w:b/>
          <w:bCs/>
        </w:rPr>
      </w:pPr>
      <w:r w:rsidRPr="00354F9C">
        <w:rPr>
          <w:b/>
          <w:bCs/>
        </w:rPr>
        <w:t xml:space="preserve">TEXT TO BE INCLUDED IN THE </w:t>
      </w:r>
      <w:r>
        <w:rPr>
          <w:b/>
          <w:bCs/>
        </w:rPr>
        <w:t xml:space="preserve">UPDATED </w:t>
      </w:r>
      <w:r w:rsidRPr="00354F9C">
        <w:rPr>
          <w:b/>
          <w:bCs/>
        </w:rPr>
        <w:t>AGREEMENT BETWEEN THE GOVERNMENT OF UGANDA AND THE EXECUTIVE COMMITTEE OF THE MULTILATERAL FUND FOR THE REDUCTION IN CONSUMPTION OF HYDROCHLOROFLUOROCARBONS IN ACCORDANCE WITH STAGE II OF THE HCFC PHASE-OUT MANAGEMENT PLAN</w:t>
      </w:r>
    </w:p>
    <w:p w14:paraId="6517B2F6" w14:textId="77777777" w:rsidR="00976432" w:rsidRDefault="00976432" w:rsidP="00976432"/>
    <w:p w14:paraId="59397476" w14:textId="77777777" w:rsidR="00976432" w:rsidRDefault="00976432" w:rsidP="00976432">
      <w:pPr>
        <w:jc w:val="center"/>
      </w:pPr>
      <w:r w:rsidRPr="00354F9C">
        <w:t>(Relevant changes are in bold font for ease of reference)</w:t>
      </w:r>
    </w:p>
    <w:p w14:paraId="0C35BEB1" w14:textId="77777777" w:rsidR="00976432" w:rsidRDefault="00976432" w:rsidP="00976432"/>
    <w:p w14:paraId="04E14E64" w14:textId="77777777" w:rsidR="00976432" w:rsidRPr="00BC10F0" w:rsidRDefault="00976432" w:rsidP="00BC10F0">
      <w:pPr>
        <w:pStyle w:val="Heading1"/>
        <w:numPr>
          <w:ilvl w:val="0"/>
          <w:numId w:val="0"/>
        </w:numPr>
        <w:rPr>
          <w:b/>
          <w:bCs/>
        </w:rPr>
      </w:pPr>
      <w:r w:rsidRPr="00BC10F0">
        <w:rPr>
          <w:b/>
          <w:bCs/>
        </w:rPr>
        <w:t>17.</w:t>
      </w:r>
      <w:r w:rsidRPr="00BC10F0">
        <w:rPr>
          <w:b/>
          <w:bCs/>
        </w:rPr>
        <w:tab/>
        <w:t>This updated Agreement supersedes the Agreement reached between the Government of Uganda and the Executive Committee at the 86</w:t>
      </w:r>
      <w:r w:rsidRPr="00BC10F0">
        <w:rPr>
          <w:b/>
          <w:bCs/>
          <w:vertAlign w:val="superscript"/>
        </w:rPr>
        <w:t>th</w:t>
      </w:r>
      <w:r w:rsidRPr="00BC10F0">
        <w:rPr>
          <w:b/>
          <w:bCs/>
        </w:rPr>
        <w:t xml:space="preserve"> meeting of the Executive Committee.</w:t>
      </w:r>
    </w:p>
    <w:p w14:paraId="52890DBF" w14:textId="77777777" w:rsidR="00976432" w:rsidRDefault="00976432" w:rsidP="00976432"/>
    <w:p w14:paraId="6EE133CC" w14:textId="77777777" w:rsidR="00976432" w:rsidRPr="007D1860" w:rsidRDefault="00976432" w:rsidP="00976432">
      <w:pPr>
        <w:keepNext/>
        <w:tabs>
          <w:tab w:val="left" w:pos="-360"/>
          <w:tab w:val="left" w:pos="720"/>
        </w:tabs>
        <w:suppressAutoHyphens/>
        <w:overflowPunct w:val="0"/>
        <w:autoSpaceDE w:val="0"/>
        <w:autoSpaceDN w:val="0"/>
        <w:spacing w:after="120"/>
        <w:jc w:val="left"/>
        <w:textAlignment w:val="baseline"/>
        <w:rPr>
          <w:kern w:val="28"/>
        </w:rPr>
      </w:pPr>
      <w:r w:rsidRPr="007D1860">
        <w:rPr>
          <w:b/>
          <w:kern w:val="28"/>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8"/>
        <w:gridCol w:w="2867"/>
        <w:gridCol w:w="800"/>
        <w:gridCol w:w="722"/>
        <w:gridCol w:w="722"/>
        <w:gridCol w:w="722"/>
        <w:gridCol w:w="785"/>
        <w:gridCol w:w="641"/>
        <w:gridCol w:w="716"/>
        <w:gridCol w:w="797"/>
      </w:tblGrid>
      <w:tr w:rsidR="00976432" w:rsidRPr="007D1860" w14:paraId="73FA7BDF" w14:textId="77777777" w:rsidTr="00FB35B6">
        <w:trPr>
          <w:trHeight w:val="98"/>
          <w:tblHeader/>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8D0A07" w14:textId="77777777" w:rsidR="00976432" w:rsidRPr="007D1860" w:rsidRDefault="00976432" w:rsidP="00FB35B6">
            <w:pPr>
              <w:keepNext/>
              <w:tabs>
                <w:tab w:val="left" w:pos="720"/>
              </w:tabs>
              <w:overflowPunct w:val="0"/>
              <w:adjustRightInd w:val="0"/>
              <w:jc w:val="center"/>
              <w:rPr>
                <w:kern w:val="28"/>
                <w:sz w:val="18"/>
                <w:szCs w:val="18"/>
              </w:rPr>
            </w:pPr>
            <w:r w:rsidRPr="007D1860">
              <w:rPr>
                <w:b/>
                <w:color w:val="000000"/>
                <w:kern w:val="28"/>
                <w:sz w:val="18"/>
                <w:szCs w:val="18"/>
              </w:rPr>
              <w:t>Row</w:t>
            </w:r>
          </w:p>
        </w:tc>
        <w:tc>
          <w:tcPr>
            <w:tcW w:w="15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DC67E31" w14:textId="77777777" w:rsidR="00976432" w:rsidRPr="007D1860" w:rsidRDefault="00976432" w:rsidP="00FB35B6">
            <w:pPr>
              <w:keepNext/>
              <w:tabs>
                <w:tab w:val="left" w:pos="720"/>
              </w:tabs>
              <w:overflowPunct w:val="0"/>
              <w:adjustRightInd w:val="0"/>
              <w:jc w:val="center"/>
              <w:rPr>
                <w:kern w:val="28"/>
                <w:sz w:val="18"/>
                <w:szCs w:val="18"/>
              </w:rPr>
            </w:pPr>
            <w:r w:rsidRPr="007D1860">
              <w:rPr>
                <w:b/>
                <w:color w:val="000000"/>
                <w:kern w:val="28"/>
                <w:sz w:val="18"/>
                <w:szCs w:val="18"/>
              </w:rPr>
              <w:t>Particulars</w:t>
            </w:r>
          </w:p>
        </w:tc>
        <w:tc>
          <w:tcPr>
            <w:tcW w:w="42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2E3FADC" w14:textId="77777777" w:rsidR="00976432" w:rsidRPr="007D1860" w:rsidRDefault="00976432" w:rsidP="00FB35B6">
            <w:pPr>
              <w:keepNext/>
              <w:tabs>
                <w:tab w:val="left" w:pos="720"/>
              </w:tabs>
              <w:overflowPunct w:val="0"/>
              <w:adjustRightInd w:val="0"/>
              <w:jc w:val="center"/>
              <w:rPr>
                <w:b/>
                <w:bCs/>
                <w:kern w:val="28"/>
                <w:sz w:val="18"/>
                <w:szCs w:val="18"/>
              </w:rPr>
            </w:pPr>
            <w:r w:rsidRPr="007D1860">
              <w:rPr>
                <w:b/>
                <w:bCs/>
                <w:kern w:val="28"/>
                <w:sz w:val="18"/>
                <w:szCs w:val="18"/>
              </w:rPr>
              <w:t>2020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F1BBAB1" w14:textId="77777777" w:rsidR="00976432" w:rsidRPr="007D1860" w:rsidRDefault="00976432" w:rsidP="00FB35B6">
            <w:pPr>
              <w:keepNext/>
              <w:tabs>
                <w:tab w:val="left" w:pos="720"/>
              </w:tabs>
              <w:overflowPunct w:val="0"/>
              <w:adjustRightInd w:val="0"/>
              <w:jc w:val="center"/>
              <w:rPr>
                <w:b/>
                <w:bCs/>
                <w:kern w:val="28"/>
                <w:sz w:val="18"/>
                <w:szCs w:val="18"/>
              </w:rPr>
            </w:pPr>
            <w:r w:rsidRPr="007D1860">
              <w:rPr>
                <w:b/>
                <w:bCs/>
                <w:kern w:val="28"/>
                <w:sz w:val="18"/>
                <w:szCs w:val="18"/>
              </w:rPr>
              <w:t>2021-2023</w:t>
            </w:r>
          </w:p>
        </w:tc>
        <w:tc>
          <w:tcPr>
            <w:tcW w:w="386" w:type="pct"/>
            <w:tcBorders>
              <w:top w:val="single" w:sz="4" w:space="0" w:color="000000"/>
              <w:left w:val="single" w:sz="2" w:space="0" w:color="000000"/>
              <w:bottom w:val="single" w:sz="4" w:space="0" w:color="000000"/>
              <w:right w:val="single" w:sz="2" w:space="0" w:color="000000"/>
            </w:tcBorders>
            <w:hideMark/>
          </w:tcPr>
          <w:p w14:paraId="35D5D9F0" w14:textId="77777777" w:rsidR="00976432" w:rsidRPr="007D1860" w:rsidRDefault="00976432" w:rsidP="00FB35B6">
            <w:pPr>
              <w:keepNext/>
              <w:tabs>
                <w:tab w:val="left" w:pos="720"/>
              </w:tabs>
              <w:overflowPunct w:val="0"/>
              <w:adjustRightInd w:val="0"/>
              <w:jc w:val="center"/>
              <w:rPr>
                <w:kern w:val="28"/>
                <w:sz w:val="18"/>
                <w:szCs w:val="18"/>
              </w:rPr>
            </w:pPr>
            <w:r w:rsidRPr="007D1860">
              <w:rPr>
                <w:b/>
                <w:bCs/>
                <w:kern w:val="28"/>
                <w:sz w:val="18"/>
                <w:szCs w:val="18"/>
              </w:rPr>
              <w:t>2024</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816AA85" w14:textId="77777777" w:rsidR="00976432" w:rsidRPr="007D1860" w:rsidRDefault="00976432" w:rsidP="00FB35B6">
            <w:pPr>
              <w:keepNext/>
              <w:tabs>
                <w:tab w:val="left" w:pos="720"/>
              </w:tabs>
              <w:overflowPunct w:val="0"/>
              <w:adjustRightInd w:val="0"/>
              <w:jc w:val="center"/>
              <w:rPr>
                <w:b/>
                <w:bCs/>
                <w:kern w:val="28"/>
                <w:sz w:val="18"/>
                <w:szCs w:val="18"/>
              </w:rPr>
            </w:pPr>
            <w:r w:rsidRPr="007D1860">
              <w:rPr>
                <w:b/>
                <w:bCs/>
                <w:kern w:val="28"/>
                <w:sz w:val="18"/>
                <w:szCs w:val="18"/>
              </w:rPr>
              <w:t>2025-2026</w:t>
            </w:r>
          </w:p>
        </w:tc>
        <w:tc>
          <w:tcPr>
            <w:tcW w:w="420" w:type="pct"/>
            <w:tcBorders>
              <w:top w:val="single" w:sz="4" w:space="0" w:color="000000"/>
              <w:left w:val="single" w:sz="2" w:space="0" w:color="000000"/>
              <w:bottom w:val="single" w:sz="4" w:space="0" w:color="000000"/>
              <w:right w:val="single" w:sz="2" w:space="0" w:color="000000"/>
            </w:tcBorders>
          </w:tcPr>
          <w:p w14:paraId="4898A474" w14:textId="77777777" w:rsidR="00976432" w:rsidRPr="007D1860" w:rsidRDefault="00976432" w:rsidP="00FB35B6">
            <w:pPr>
              <w:keepNext/>
              <w:tabs>
                <w:tab w:val="left" w:pos="720"/>
              </w:tabs>
              <w:overflowPunct w:val="0"/>
              <w:adjustRightInd w:val="0"/>
              <w:jc w:val="center"/>
              <w:rPr>
                <w:b/>
                <w:color w:val="000000"/>
                <w:kern w:val="28"/>
                <w:sz w:val="18"/>
                <w:szCs w:val="18"/>
              </w:rPr>
            </w:pPr>
            <w:r w:rsidRPr="007D1860">
              <w:rPr>
                <w:b/>
                <w:color w:val="000000"/>
                <w:kern w:val="28"/>
                <w:sz w:val="18"/>
                <w:szCs w:val="18"/>
              </w:rPr>
              <w:t>2027</w:t>
            </w:r>
          </w:p>
        </w:tc>
        <w:tc>
          <w:tcPr>
            <w:tcW w:w="343" w:type="pct"/>
            <w:tcBorders>
              <w:top w:val="single" w:sz="4" w:space="0" w:color="000000"/>
              <w:left w:val="single" w:sz="2" w:space="0" w:color="000000"/>
              <w:bottom w:val="single" w:sz="4" w:space="0" w:color="000000"/>
              <w:right w:val="single" w:sz="2" w:space="0" w:color="000000"/>
            </w:tcBorders>
          </w:tcPr>
          <w:p w14:paraId="22E9E4D0" w14:textId="77777777" w:rsidR="00976432" w:rsidRPr="007D1860" w:rsidRDefault="00976432" w:rsidP="00FB35B6">
            <w:pPr>
              <w:keepNext/>
              <w:tabs>
                <w:tab w:val="left" w:pos="720"/>
              </w:tabs>
              <w:overflowPunct w:val="0"/>
              <w:adjustRightInd w:val="0"/>
              <w:jc w:val="center"/>
              <w:rPr>
                <w:b/>
                <w:color w:val="000000"/>
                <w:kern w:val="28"/>
                <w:sz w:val="18"/>
                <w:szCs w:val="18"/>
              </w:rPr>
            </w:pPr>
            <w:r w:rsidRPr="007D1860">
              <w:rPr>
                <w:b/>
                <w:color w:val="000000"/>
                <w:kern w:val="28"/>
                <w:sz w:val="18"/>
                <w:szCs w:val="18"/>
              </w:rPr>
              <w:t>2028-2029</w:t>
            </w:r>
          </w:p>
        </w:tc>
        <w:tc>
          <w:tcPr>
            <w:tcW w:w="38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1FBBDE8" w14:textId="77777777" w:rsidR="00976432" w:rsidRPr="007D1860" w:rsidRDefault="00976432" w:rsidP="00FB35B6">
            <w:pPr>
              <w:keepNext/>
              <w:tabs>
                <w:tab w:val="left" w:pos="720"/>
              </w:tabs>
              <w:overflowPunct w:val="0"/>
              <w:adjustRightInd w:val="0"/>
              <w:jc w:val="center"/>
              <w:rPr>
                <w:kern w:val="28"/>
                <w:sz w:val="18"/>
                <w:szCs w:val="18"/>
              </w:rPr>
            </w:pPr>
            <w:r w:rsidRPr="007D1860">
              <w:rPr>
                <w:b/>
                <w:color w:val="000000"/>
                <w:kern w:val="28"/>
                <w:sz w:val="18"/>
                <w:szCs w:val="18"/>
              </w:rPr>
              <w:t>2030</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1B1258E" w14:textId="77777777" w:rsidR="00976432" w:rsidRPr="007D1860" w:rsidRDefault="00976432" w:rsidP="00FB35B6">
            <w:pPr>
              <w:keepNext/>
              <w:tabs>
                <w:tab w:val="left" w:pos="720"/>
              </w:tabs>
              <w:overflowPunct w:val="0"/>
              <w:adjustRightInd w:val="0"/>
              <w:jc w:val="center"/>
              <w:rPr>
                <w:kern w:val="28"/>
                <w:sz w:val="18"/>
                <w:szCs w:val="18"/>
              </w:rPr>
            </w:pPr>
            <w:r w:rsidRPr="007D1860">
              <w:rPr>
                <w:b/>
                <w:color w:val="000000"/>
                <w:kern w:val="28"/>
                <w:sz w:val="18"/>
                <w:szCs w:val="18"/>
              </w:rPr>
              <w:t>Total</w:t>
            </w:r>
          </w:p>
        </w:tc>
      </w:tr>
      <w:tr w:rsidR="00976432" w:rsidRPr="007D1860" w14:paraId="5AA00A4A" w14:textId="77777777" w:rsidTr="00FB35B6">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F0F32"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1.1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EA6F4AA"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Montreal Protocol reduction schedule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604EF35"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0.1</w:t>
            </w:r>
            <w:r>
              <w:rPr>
                <w:bCs/>
                <w:kern w:val="28"/>
                <w:sz w:val="18"/>
                <w:szCs w:val="18"/>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65988BE" w14:textId="77777777" w:rsidR="00976432" w:rsidRPr="007D1860" w:rsidRDefault="00976432" w:rsidP="00FB35B6">
            <w:pPr>
              <w:keepNext/>
              <w:tabs>
                <w:tab w:val="left" w:pos="720"/>
              </w:tabs>
              <w:overflowPunct w:val="0"/>
              <w:adjustRightInd w:val="0"/>
              <w:jc w:val="right"/>
              <w:rPr>
                <w:bCs/>
                <w:kern w:val="28"/>
                <w:sz w:val="18"/>
                <w:szCs w:val="18"/>
                <w:highlight w:val="yellow"/>
              </w:rPr>
            </w:pPr>
            <w:r w:rsidRPr="007D1860">
              <w:rPr>
                <w:bCs/>
                <w:kern w:val="28"/>
                <w:sz w:val="18"/>
                <w:szCs w:val="18"/>
              </w:rPr>
              <w:t>0.1</w:t>
            </w:r>
            <w:r>
              <w:rPr>
                <w:bCs/>
                <w:kern w:val="28"/>
                <w:sz w:val="18"/>
                <w:szCs w:val="18"/>
              </w:rPr>
              <w:t>3</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33DF9540" w14:textId="77777777" w:rsidR="00976432" w:rsidRPr="007D1860" w:rsidRDefault="00976432" w:rsidP="00FB35B6">
            <w:pPr>
              <w:keepNext/>
              <w:tabs>
                <w:tab w:val="left" w:pos="720"/>
              </w:tabs>
              <w:overflowPunct w:val="0"/>
              <w:adjustRightInd w:val="0"/>
              <w:jc w:val="right"/>
              <w:rPr>
                <w:bCs/>
                <w:kern w:val="28"/>
                <w:sz w:val="18"/>
                <w:szCs w:val="18"/>
                <w:highlight w:val="yellow"/>
              </w:rPr>
            </w:pPr>
            <w:r w:rsidRPr="007D1860">
              <w:rPr>
                <w:bCs/>
                <w:kern w:val="28"/>
                <w:sz w:val="18"/>
                <w:szCs w:val="18"/>
              </w:rPr>
              <w:t>0.1</w:t>
            </w:r>
            <w:r>
              <w:rPr>
                <w:bCs/>
                <w:kern w:val="28"/>
                <w:sz w:val="18"/>
                <w:szCs w:val="18"/>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36D82E1"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B42C848"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C0A442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0E474E4" w14:textId="77777777" w:rsidR="00976432" w:rsidRPr="007D1860" w:rsidRDefault="00976432" w:rsidP="00FB35B6">
            <w:pPr>
              <w:keepNext/>
              <w:tabs>
                <w:tab w:val="left" w:pos="720"/>
              </w:tabs>
              <w:overflowPunct w:val="0"/>
              <w:adjustRightInd w:val="0"/>
              <w:jc w:val="right"/>
              <w:rPr>
                <w:bCs/>
                <w:kern w:val="28"/>
                <w:sz w:val="18"/>
                <w:szCs w:val="18"/>
              </w:rPr>
            </w:pPr>
            <w:r w:rsidRPr="00DF45FF">
              <w:rPr>
                <w:bCs/>
                <w:kern w:val="28"/>
                <w:sz w:val="18"/>
                <w:szCs w:val="18"/>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7650C91"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n/a</w:t>
            </w:r>
          </w:p>
        </w:tc>
      </w:tr>
      <w:tr w:rsidR="00976432" w:rsidRPr="007D1860" w14:paraId="6D6C1C07" w14:textId="77777777" w:rsidTr="00FB35B6">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7A89A"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1.2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48CBEF1E"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Maximum allowable total consumption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2A11D33" w14:textId="77777777" w:rsidR="00976432" w:rsidRPr="007D1860" w:rsidRDefault="00976432" w:rsidP="00FB35B6">
            <w:pPr>
              <w:keepNext/>
              <w:tabs>
                <w:tab w:val="left" w:pos="720"/>
              </w:tabs>
              <w:overflowPunct w:val="0"/>
              <w:adjustRightInd w:val="0"/>
              <w:jc w:val="right"/>
              <w:rPr>
                <w:bCs/>
                <w:kern w:val="28"/>
                <w:sz w:val="18"/>
                <w:szCs w:val="18"/>
                <w:highlight w:val="yellow"/>
              </w:rPr>
            </w:pPr>
            <w:r w:rsidRPr="007D1860">
              <w:rPr>
                <w:bCs/>
                <w:kern w:val="28"/>
                <w:sz w:val="18"/>
                <w:szCs w:val="18"/>
              </w:rPr>
              <w:t>0.1</w:t>
            </w:r>
            <w:r>
              <w:rPr>
                <w:bCs/>
                <w:kern w:val="28"/>
                <w:sz w:val="18"/>
                <w:szCs w:val="18"/>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9EA1C6D" w14:textId="77777777" w:rsidR="00976432" w:rsidRPr="007D1860" w:rsidRDefault="00976432" w:rsidP="00FB35B6">
            <w:pPr>
              <w:keepNext/>
              <w:tabs>
                <w:tab w:val="left" w:pos="720"/>
              </w:tabs>
              <w:overflowPunct w:val="0"/>
              <w:adjustRightInd w:val="0"/>
              <w:jc w:val="right"/>
              <w:rPr>
                <w:bCs/>
                <w:kern w:val="28"/>
                <w:sz w:val="18"/>
                <w:szCs w:val="18"/>
                <w:highlight w:val="yellow"/>
              </w:rPr>
            </w:pPr>
            <w:r w:rsidRPr="007D1860">
              <w:rPr>
                <w:bCs/>
                <w:kern w:val="28"/>
                <w:sz w:val="18"/>
                <w:szCs w:val="18"/>
              </w:rPr>
              <w:t>0.10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75512E7A" w14:textId="77777777" w:rsidR="00976432" w:rsidRPr="007D1860" w:rsidRDefault="00976432" w:rsidP="00FB35B6">
            <w:pPr>
              <w:keepNext/>
              <w:tabs>
                <w:tab w:val="left" w:pos="720"/>
              </w:tabs>
              <w:overflowPunct w:val="0"/>
              <w:adjustRightInd w:val="0"/>
              <w:jc w:val="right"/>
              <w:rPr>
                <w:bCs/>
                <w:kern w:val="28"/>
                <w:sz w:val="18"/>
                <w:szCs w:val="18"/>
                <w:highlight w:val="yellow"/>
              </w:rPr>
            </w:pPr>
            <w:r w:rsidRPr="007D1860">
              <w:rPr>
                <w:bCs/>
                <w:kern w:val="28"/>
                <w:sz w:val="18"/>
                <w:szCs w:val="18"/>
              </w:rPr>
              <w:t>0.10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670F6F4"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6BED98F"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2AD4ADF"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D1E13AC"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r>
              <w:rPr>
                <w:bCs/>
                <w:kern w:val="28"/>
                <w:sz w:val="18"/>
                <w:szCs w:val="18"/>
              </w:rPr>
              <w:t>0</w:t>
            </w:r>
            <w:r w:rsidRPr="007D1860">
              <w:rPr>
                <w:bCs/>
                <w:kern w:val="28"/>
                <w:sz w:val="18"/>
                <w:szCs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5E56BFA"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n/a</w:t>
            </w:r>
          </w:p>
        </w:tc>
      </w:tr>
      <w:tr w:rsidR="00976432" w:rsidRPr="007D1860" w14:paraId="036BF8A8" w14:textId="77777777" w:rsidTr="00FB35B6">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C19F3"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2.1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EFC5E37" w14:textId="77777777" w:rsidR="00976432" w:rsidRPr="007D1860" w:rsidRDefault="00976432" w:rsidP="00FB35B6">
            <w:pPr>
              <w:keepNext/>
              <w:tabs>
                <w:tab w:val="left" w:pos="720"/>
              </w:tabs>
              <w:overflowPunct w:val="0"/>
              <w:adjustRightInd w:val="0"/>
              <w:rPr>
                <w:kern w:val="28"/>
                <w:sz w:val="18"/>
                <w:szCs w:val="18"/>
              </w:rPr>
            </w:pPr>
            <w:r w:rsidRPr="007D1860">
              <w:rPr>
                <w:color w:val="000000"/>
                <w:kern w:val="28"/>
                <w:sz w:val="18"/>
                <w:szCs w:val="18"/>
              </w:rPr>
              <w:t>Lead IA (UNEP) agreed funding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2B71CC6"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60,000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5D7CBFE"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2B9B6F9"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180,000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9AD5748"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9FA436A"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75,000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0F926AE"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14DADA4"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C0B2A8B"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360,000</w:t>
            </w:r>
          </w:p>
        </w:tc>
      </w:tr>
      <w:tr w:rsidR="00976432" w:rsidRPr="007D1860" w14:paraId="416BF4BF" w14:textId="77777777" w:rsidTr="00FB35B6">
        <w:trPr>
          <w:trHeight w:val="5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EF6B5"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2.2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04BB6802"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Support costs for Lead IA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491B79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7,800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53C2147"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ED54DF9"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23,400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81D379B"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3EAE96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9,750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60837A8"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44C06D1"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3AE5126"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46,800</w:t>
            </w:r>
          </w:p>
        </w:tc>
      </w:tr>
      <w:tr w:rsidR="00976432" w:rsidRPr="007D1860" w14:paraId="61CCAF9B" w14:textId="77777777" w:rsidTr="00FB35B6">
        <w:trPr>
          <w:trHeight w:val="161"/>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92A56"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2.3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3FFA151C"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Cooperating IA (UNIDO) agreed funding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808B447"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63,000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0F8F139"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694ABAB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2E9383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81DD34B"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42,000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B3FCB46"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9660CFA"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B0CB6C6"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163,000</w:t>
            </w:r>
          </w:p>
        </w:tc>
      </w:tr>
      <w:tr w:rsidR="00976432" w:rsidRPr="007D1860" w14:paraId="5CE6D6F5" w14:textId="77777777" w:rsidTr="00FB35B6">
        <w:trPr>
          <w:trHeight w:val="60"/>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79B9E2"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2.4</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4CDCCE25"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Support costs for Cooperating IA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DDD4060"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5,670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BFB8209"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3AB860F9"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5,220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E6CF1CB"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484E19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3,780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8CE7C4D"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4835CC7"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E8B3116"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14,670</w:t>
            </w:r>
          </w:p>
        </w:tc>
      </w:tr>
      <w:tr w:rsidR="00976432" w:rsidRPr="007D1860" w14:paraId="2FF0A452" w14:textId="77777777" w:rsidTr="00FB35B6">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1572A"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3.1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600997C9"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Total agreed funding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B10D654"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123,000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FFB4C53"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6ABF713"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238,000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E327588"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0D3D63F"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117,000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9CF01D4"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5862525"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64BAB1F"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523,000</w:t>
            </w:r>
          </w:p>
        </w:tc>
      </w:tr>
      <w:tr w:rsidR="00976432" w:rsidRPr="007D1860" w14:paraId="740D32B7" w14:textId="77777777" w:rsidTr="00FB35B6">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CB262"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3.2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56B43636"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Total support costs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A90A2F0"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13,470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9C7AB8C"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C0D1C4E"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28,620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E03E5AF"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68F1C1B"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13,530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B35EDC3"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EEEFCED"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169D496"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61,470</w:t>
            </w:r>
          </w:p>
        </w:tc>
      </w:tr>
      <w:tr w:rsidR="00976432" w:rsidRPr="007D1860" w14:paraId="1C10A172" w14:textId="77777777" w:rsidTr="00FB35B6">
        <w:trPr>
          <w:trHeight w:val="53"/>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5F8779"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3.3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20DD0380"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Total agreed costs (</w:t>
            </w:r>
            <w:r>
              <w:rPr>
                <w:color w:val="000000"/>
                <w:kern w:val="28"/>
                <w:sz w:val="18"/>
                <w:szCs w:val="18"/>
              </w:rPr>
              <w:t>US $</w:t>
            </w:r>
            <w:r w:rsidRPr="007D1860">
              <w:rPr>
                <w:color w:val="000000"/>
                <w:kern w:val="28"/>
                <w:sz w:val="18"/>
                <w:szCs w:val="18"/>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9DC1778"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136,470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B7D4BDB"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0D3F4AA"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266,620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E5DEB03"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40D8FFC"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130,530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7596B5F"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C78F785"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50,850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7BCAB9D" w14:textId="77777777" w:rsidR="00976432" w:rsidRPr="007E7D36" w:rsidRDefault="00976432" w:rsidP="00FB35B6">
            <w:pPr>
              <w:keepNext/>
              <w:tabs>
                <w:tab w:val="left" w:pos="720"/>
              </w:tabs>
              <w:overflowPunct w:val="0"/>
              <w:adjustRightInd w:val="0"/>
              <w:jc w:val="right"/>
              <w:rPr>
                <w:b/>
                <w:kern w:val="28"/>
                <w:sz w:val="18"/>
                <w:szCs w:val="18"/>
              </w:rPr>
            </w:pPr>
            <w:r w:rsidRPr="007E7D36">
              <w:rPr>
                <w:b/>
                <w:kern w:val="28"/>
                <w:sz w:val="18"/>
                <w:szCs w:val="18"/>
              </w:rPr>
              <w:t>584,470</w:t>
            </w:r>
          </w:p>
        </w:tc>
      </w:tr>
      <w:tr w:rsidR="00976432" w:rsidRPr="007D1860" w14:paraId="36050A16" w14:textId="77777777" w:rsidTr="00FB35B6">
        <w:trPr>
          <w:trHeight w:val="53"/>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E4C2F"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4.1.1</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508D82A3" w14:textId="77777777" w:rsidR="00976432" w:rsidRPr="007D1860" w:rsidRDefault="00976432" w:rsidP="00FB35B6">
            <w:pPr>
              <w:keepNext/>
              <w:tabs>
                <w:tab w:val="left" w:pos="720"/>
              </w:tabs>
              <w:overflowPunct w:val="0"/>
              <w:adjustRightInd w:val="0"/>
              <w:rPr>
                <w:bCs/>
                <w:kern w:val="28"/>
                <w:sz w:val="18"/>
                <w:szCs w:val="18"/>
              </w:rPr>
            </w:pPr>
            <w:r w:rsidRPr="007D1860">
              <w:rPr>
                <w:color w:val="000000"/>
                <w:kern w:val="28"/>
                <w:sz w:val="18"/>
                <w:szCs w:val="18"/>
              </w:rPr>
              <w:t xml:space="preserve"> Total phase-out of HCFC-22 agreed to be achieved under this Agreement (ODP tonnes)</w:t>
            </w:r>
          </w:p>
        </w:tc>
        <w:tc>
          <w:tcPr>
            <w:tcW w:w="42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5FD97FB4"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0.13</w:t>
            </w:r>
          </w:p>
        </w:tc>
      </w:tr>
      <w:tr w:rsidR="00976432" w:rsidRPr="007D1860" w14:paraId="02D7C278" w14:textId="77777777" w:rsidTr="00FB35B6">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0C4D5"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4.1.2</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6D6C0D39" w14:textId="77777777" w:rsidR="00976432" w:rsidRPr="007D1860" w:rsidRDefault="00976432" w:rsidP="00FB35B6">
            <w:pPr>
              <w:keepNext/>
              <w:tabs>
                <w:tab w:val="left" w:pos="720"/>
              </w:tabs>
              <w:overflowPunct w:val="0"/>
              <w:adjustRightInd w:val="0"/>
              <w:rPr>
                <w:bCs/>
                <w:kern w:val="28"/>
                <w:sz w:val="18"/>
                <w:szCs w:val="18"/>
              </w:rPr>
            </w:pPr>
            <w:r w:rsidRPr="007D1860">
              <w:rPr>
                <w:color w:val="000000"/>
                <w:kern w:val="28"/>
                <w:sz w:val="18"/>
                <w:szCs w:val="18"/>
              </w:rPr>
              <w:t xml:space="preserve"> Phase-out of HCFC-22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54428A2"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0.07</w:t>
            </w:r>
          </w:p>
        </w:tc>
      </w:tr>
      <w:tr w:rsidR="00976432" w:rsidRPr="007D1860" w14:paraId="29781D6F" w14:textId="77777777" w:rsidTr="00FB35B6">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4C337C" w14:textId="77777777" w:rsidR="00976432" w:rsidRPr="007D1860" w:rsidRDefault="00976432" w:rsidP="00FB35B6">
            <w:pPr>
              <w:widowControl w:val="0"/>
              <w:tabs>
                <w:tab w:val="left" w:pos="720"/>
              </w:tabs>
              <w:overflowPunct w:val="0"/>
              <w:adjustRightInd w:val="0"/>
              <w:rPr>
                <w:kern w:val="28"/>
                <w:sz w:val="18"/>
                <w:szCs w:val="18"/>
              </w:rPr>
            </w:pPr>
            <w:r w:rsidRPr="007D1860">
              <w:rPr>
                <w:color w:val="000000"/>
                <w:kern w:val="28"/>
                <w:sz w:val="18"/>
                <w:szCs w:val="18"/>
              </w:rPr>
              <w:t>4.1.3</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485FF73D" w14:textId="77777777" w:rsidR="00976432" w:rsidRPr="007D1860" w:rsidRDefault="00976432" w:rsidP="00FB35B6">
            <w:pPr>
              <w:keepNext/>
              <w:tabs>
                <w:tab w:val="left" w:pos="720"/>
              </w:tabs>
              <w:overflowPunct w:val="0"/>
              <w:adjustRightInd w:val="0"/>
              <w:rPr>
                <w:bCs/>
                <w:kern w:val="28"/>
                <w:sz w:val="18"/>
                <w:szCs w:val="18"/>
              </w:rPr>
            </w:pPr>
            <w:r w:rsidRPr="007D1860">
              <w:rPr>
                <w:color w:val="000000"/>
                <w:kern w:val="28"/>
                <w:sz w:val="18"/>
                <w:szCs w:val="18"/>
              </w:rPr>
              <w:t xml:space="preserve"> Remaining eligible </w:t>
            </w:r>
            <w:r w:rsidRPr="00DF45FF">
              <w:rPr>
                <w:bCs/>
                <w:kern w:val="28"/>
                <w:sz w:val="18"/>
                <w:szCs w:val="18"/>
              </w:rPr>
              <w:t>consumption for HCFC-22 (ODP</w:t>
            </w:r>
            <w:r w:rsidRPr="007D1860">
              <w:rPr>
                <w:color w:val="000000"/>
                <w:kern w:val="28"/>
                <w:sz w:val="18"/>
                <w:szCs w:val="18"/>
              </w:rPr>
              <w:t>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49CABD0" w14:textId="77777777" w:rsidR="00976432" w:rsidRPr="007D1860" w:rsidRDefault="00976432" w:rsidP="00FB35B6">
            <w:pPr>
              <w:keepNext/>
              <w:tabs>
                <w:tab w:val="left" w:pos="720"/>
              </w:tabs>
              <w:overflowPunct w:val="0"/>
              <w:adjustRightInd w:val="0"/>
              <w:jc w:val="right"/>
              <w:rPr>
                <w:bCs/>
                <w:kern w:val="28"/>
                <w:sz w:val="18"/>
                <w:szCs w:val="18"/>
              </w:rPr>
            </w:pPr>
            <w:r w:rsidRPr="007D1860">
              <w:rPr>
                <w:bCs/>
                <w:kern w:val="28"/>
                <w:sz w:val="18"/>
                <w:szCs w:val="18"/>
              </w:rPr>
              <w:t>0.</w:t>
            </w:r>
            <w:r>
              <w:rPr>
                <w:bCs/>
                <w:kern w:val="28"/>
                <w:sz w:val="18"/>
                <w:szCs w:val="18"/>
              </w:rPr>
              <w:t>0</w:t>
            </w:r>
            <w:r w:rsidRPr="007D1860">
              <w:rPr>
                <w:bCs/>
                <w:kern w:val="28"/>
                <w:sz w:val="18"/>
                <w:szCs w:val="18"/>
              </w:rPr>
              <w:t>0</w:t>
            </w:r>
          </w:p>
        </w:tc>
      </w:tr>
    </w:tbl>
    <w:p w14:paraId="000E011F" w14:textId="0F70A27C" w:rsidR="00976432" w:rsidRPr="00854ADF" w:rsidRDefault="00976432" w:rsidP="00976432">
      <w:pPr>
        <w:pStyle w:val="Heading1"/>
        <w:numPr>
          <w:ilvl w:val="0"/>
          <w:numId w:val="0"/>
        </w:numPr>
        <w:spacing w:after="0"/>
        <w:rPr>
          <w:sz w:val="18"/>
          <w:szCs w:val="18"/>
        </w:rPr>
      </w:pPr>
      <w:r w:rsidRPr="00854ADF">
        <w:rPr>
          <w:kern w:val="28"/>
          <w:sz w:val="18"/>
          <w:szCs w:val="18"/>
        </w:rPr>
        <w:t>*</w:t>
      </w:r>
      <w:r w:rsidRPr="00854ADF">
        <w:rPr>
          <w:sz w:val="18"/>
          <w:szCs w:val="18"/>
        </w:rPr>
        <w:t xml:space="preserve">Date of completion of stage I: </w:t>
      </w:r>
      <w:r w:rsidR="00854ADF" w:rsidRPr="00854ADF">
        <w:rPr>
          <w:sz w:val="18"/>
          <w:szCs w:val="18"/>
        </w:rPr>
        <w:t>3</w:t>
      </w:r>
      <w:r w:rsidRPr="00854ADF">
        <w:rPr>
          <w:sz w:val="18"/>
          <w:szCs w:val="18"/>
        </w:rPr>
        <w:t>1 December 2021</w:t>
      </w:r>
    </w:p>
    <w:p w14:paraId="344DB4EA" w14:textId="77777777" w:rsidR="00976432" w:rsidRDefault="00976432" w:rsidP="0097643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AD835CF" w14:textId="77777777" w:rsidTr="00AF6C5B">
        <w:tc>
          <w:tcPr>
            <w:tcW w:w="1871" w:type="dxa"/>
          </w:tcPr>
          <w:p w14:paraId="6D1970F2" w14:textId="77777777" w:rsidR="00E85409" w:rsidRPr="009B0D30" w:rsidRDefault="00E85409" w:rsidP="00FB077C"/>
        </w:tc>
        <w:tc>
          <w:tcPr>
            <w:tcW w:w="1872" w:type="dxa"/>
          </w:tcPr>
          <w:p w14:paraId="040EE9A1" w14:textId="77777777" w:rsidR="00E85409" w:rsidRPr="009B0D30" w:rsidRDefault="00E85409" w:rsidP="00FB077C"/>
        </w:tc>
        <w:tc>
          <w:tcPr>
            <w:tcW w:w="1872" w:type="dxa"/>
            <w:tcBorders>
              <w:bottom w:val="single" w:sz="4" w:space="0" w:color="auto"/>
            </w:tcBorders>
          </w:tcPr>
          <w:p w14:paraId="4B2586C0" w14:textId="77777777" w:rsidR="00E85409" w:rsidRPr="009B0D30" w:rsidRDefault="00E85409" w:rsidP="00FB077C"/>
        </w:tc>
        <w:tc>
          <w:tcPr>
            <w:tcW w:w="1872" w:type="dxa"/>
          </w:tcPr>
          <w:p w14:paraId="79AF559A" w14:textId="77777777" w:rsidR="00E85409" w:rsidRPr="009B0D30" w:rsidRDefault="00E85409" w:rsidP="00FB077C"/>
        </w:tc>
        <w:tc>
          <w:tcPr>
            <w:tcW w:w="1873" w:type="dxa"/>
          </w:tcPr>
          <w:p w14:paraId="5673FDB0" w14:textId="77777777" w:rsidR="00E85409" w:rsidRPr="009B0D30" w:rsidRDefault="00E85409" w:rsidP="00FB077C"/>
        </w:tc>
      </w:tr>
    </w:tbl>
    <w:p w14:paraId="13951D1E" w14:textId="77777777" w:rsidR="00E85409" w:rsidRPr="009B0D30" w:rsidRDefault="00E85409" w:rsidP="004E7F9C"/>
    <w:sectPr w:rsidR="00E85409" w:rsidRPr="009B0D30" w:rsidSect="0056203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ABCFA" w14:textId="77777777" w:rsidR="00202EAB" w:rsidRDefault="00202EAB" w:rsidP="004A504B">
      <w:r>
        <w:separator/>
      </w:r>
    </w:p>
  </w:endnote>
  <w:endnote w:type="continuationSeparator" w:id="0">
    <w:p w14:paraId="153157CB" w14:textId="77777777" w:rsidR="00202EAB" w:rsidRDefault="00202EAB" w:rsidP="004A504B">
      <w:r>
        <w:continuationSeparator/>
      </w:r>
    </w:p>
  </w:endnote>
  <w:endnote w:type="continuationNotice" w:id="1">
    <w:p w14:paraId="5D9F085B" w14:textId="77777777" w:rsidR="00202EAB" w:rsidRDefault="00202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ED9A2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CC7C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611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D9E37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0634823"/>
      <w:docPartObj>
        <w:docPartGallery w:val="Page Numbers (Bottom of Page)"/>
        <w:docPartUnique/>
      </w:docPartObj>
    </w:sdtPr>
    <w:sdtEndPr>
      <w:rPr>
        <w:noProof/>
      </w:rPr>
    </w:sdtEndPr>
    <w:sdtContent>
      <w:p w14:paraId="46C6069F" w14:textId="5ECAD5C0" w:rsidR="00562039" w:rsidRDefault="0056203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1C2DB2" w14:textId="77777777" w:rsidR="00562039" w:rsidRPr="00562039" w:rsidRDefault="00562039" w:rsidP="00562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064126" w14:textId="77777777" w:rsidR="00202EAB" w:rsidRDefault="00202EAB" w:rsidP="004A504B">
      <w:r>
        <w:separator/>
      </w:r>
    </w:p>
  </w:footnote>
  <w:footnote w:type="continuationSeparator" w:id="0">
    <w:p w14:paraId="721A70C8" w14:textId="77777777" w:rsidR="00202EAB" w:rsidRDefault="00202EAB" w:rsidP="004A504B">
      <w:r>
        <w:continuationSeparator/>
      </w:r>
    </w:p>
  </w:footnote>
  <w:footnote w:type="continuationNotice" w:id="1">
    <w:p w14:paraId="04E69EDD" w14:textId="77777777" w:rsidR="00202EAB" w:rsidRDefault="00202EAB"/>
  </w:footnote>
  <w:footnote w:id="2">
    <w:p w14:paraId="3F05FE36"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3">
    <w:p w14:paraId="05764167" w14:textId="77777777" w:rsidR="00976432" w:rsidRPr="00FE3307" w:rsidRDefault="00976432" w:rsidP="00976432">
      <w:pPr>
        <w:pStyle w:val="FootnoteText"/>
      </w:pPr>
      <w:r w:rsidRPr="00FE3307">
        <w:rPr>
          <w:rStyle w:val="FootnoteReference"/>
        </w:rPr>
        <w:footnoteRef/>
      </w:r>
      <w:r w:rsidRPr="00FE3307">
        <w:t xml:space="preserve"> As </w:t>
      </w:r>
      <w:r w:rsidRPr="009C06D2">
        <w:t>per the letter of 19 August 2024 from the National Environment Management Authority</w:t>
      </w:r>
      <w:r>
        <w:t xml:space="preserve"> (NEMA)</w:t>
      </w:r>
      <w:r w:rsidRPr="009C06D2">
        <w:t xml:space="preserve"> of Uganda to the Secretariat.</w:t>
      </w:r>
    </w:p>
  </w:footnote>
  <w:footnote w:id="4">
    <w:p w14:paraId="24B7BACD" w14:textId="77777777" w:rsidR="00976432" w:rsidRPr="00526E90" w:rsidRDefault="00976432" w:rsidP="00976432">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5">
    <w:p w14:paraId="37860EA9" w14:textId="77777777" w:rsidR="00976432" w:rsidRPr="00B854D2" w:rsidRDefault="00976432" w:rsidP="00976432">
      <w:pPr>
        <w:pStyle w:val="FootnoteText"/>
        <w:rPr>
          <w:lang w:val="en-US"/>
        </w:rPr>
      </w:pPr>
      <w:r>
        <w:rPr>
          <w:rStyle w:val="FootnoteReference"/>
        </w:rPr>
        <w:footnoteRef/>
      </w:r>
      <w:r>
        <w:t xml:space="preserve"> Recovery unit, cylinder, vacuum pump, manifold set, vacuum gauge, electronic scale, leak detector, and other tools.</w:t>
      </w:r>
    </w:p>
  </w:footnote>
  <w:footnote w:id="6">
    <w:p w14:paraId="471BBB5A" w14:textId="77777777" w:rsidR="006314CD" w:rsidRDefault="006314CD" w:rsidP="006314CD">
      <w:pPr>
        <w:pStyle w:val="FootnoteText"/>
      </w:pPr>
      <w:r w:rsidRPr="000533B2">
        <w:rPr>
          <w:rStyle w:val="FootnoteReference"/>
        </w:rPr>
        <w:footnoteRef/>
      </w:r>
      <w:r w:rsidRPr="000533B2">
        <w:t xml:space="preserve"> As per the letter of 5 September 2024 from NEMA to the Secretariat.</w:t>
      </w:r>
      <w:r>
        <w:t xml:space="preserve"> </w:t>
      </w:r>
    </w:p>
  </w:footnote>
  <w:footnote w:id="7">
    <w:p w14:paraId="0DEF44A4" w14:textId="77777777" w:rsidR="006314CD" w:rsidRPr="007C6AFF" w:rsidRDefault="006314CD" w:rsidP="006314CD">
      <w:pPr>
        <w:pStyle w:val="FootnoteText"/>
        <w:rPr>
          <w:lang w:val="en-US"/>
        </w:rPr>
      </w:pPr>
      <w:r>
        <w:rPr>
          <w:rStyle w:val="FootnoteReference"/>
        </w:rPr>
        <w:footnoteRef/>
      </w:r>
      <w:r>
        <w:t xml:space="preserve"> </w:t>
      </w:r>
      <w:r w:rsidRPr="00863ABC">
        <w:t>Refrigeration equipment pre-charged with refrigerant and containing all components required for cooling (i.e., compressor, condenser, evaporator, expansion valves and fans) in a single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4222F" w14:textId="02690272" w:rsidR="00DC6A10" w:rsidRPr="0033525D" w:rsidRDefault="00773922">
    <w:r>
      <w:fldChar w:fldCharType="begin"/>
    </w:r>
    <w:r>
      <w:instrText xml:space="preserve"> DOCPROPERTY "Document number"  \* MERGEFORMAT </w:instrText>
    </w:r>
    <w:r>
      <w:fldChar w:fldCharType="separate"/>
    </w:r>
    <w:r>
      <w:t>UNEP/</w:t>
    </w:r>
    <w:proofErr w:type="spellStart"/>
    <w:r>
      <w:t>OzL.Pro</w:t>
    </w:r>
    <w:proofErr w:type="spellEnd"/>
    <w:r>
      <w:t>/ExCom/95/80</w:t>
    </w:r>
    <w:r>
      <w:fldChar w:fldCharType="end"/>
    </w:r>
  </w:p>
  <w:p w14:paraId="5D703F5D" w14:textId="77777777" w:rsidR="00DC6A10" w:rsidRPr="0033525D" w:rsidRDefault="00DC6A10"/>
  <w:p w14:paraId="363BA7E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D2763" w14:textId="183056F9" w:rsidR="00DC6A10" w:rsidRPr="0033525D" w:rsidRDefault="00773922">
    <w:pPr>
      <w:jc w:val="right"/>
    </w:pPr>
    <w:r>
      <w:fldChar w:fldCharType="begin"/>
    </w:r>
    <w:r>
      <w:instrText xml:space="preserve"> DOCPROPERTY "Document number"  \* MERGEFORMAT </w:instrText>
    </w:r>
    <w:r>
      <w:fldChar w:fldCharType="separate"/>
    </w:r>
    <w:r>
      <w:t>UNEP/</w:t>
    </w:r>
    <w:proofErr w:type="spellStart"/>
    <w:r>
      <w:t>OzL.Pro</w:t>
    </w:r>
    <w:proofErr w:type="spellEnd"/>
    <w:r>
      <w:t>/ExCom/95/80</w:t>
    </w:r>
    <w:r>
      <w:fldChar w:fldCharType="end"/>
    </w:r>
  </w:p>
  <w:p w14:paraId="7C4CDDF3" w14:textId="77777777" w:rsidR="00DC6A10" w:rsidRPr="0033525D" w:rsidRDefault="00DC6A10"/>
  <w:p w14:paraId="2BEB9D1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DE782" w14:textId="77777777" w:rsidR="00562039" w:rsidRPr="0033525D" w:rsidRDefault="00773922" w:rsidP="00562039">
    <w:pPr>
      <w:jc w:val="right"/>
    </w:pPr>
    <w:r>
      <w:fldChar w:fldCharType="begin"/>
    </w:r>
    <w:r>
      <w:instrText xml:space="preserve"> DOCPROPERTY "Document number"  \* MERGEFORMAT </w:instrText>
    </w:r>
    <w:r>
      <w:fldChar w:fldCharType="separate"/>
    </w:r>
    <w:r>
      <w:t>UNEP/</w:t>
    </w:r>
    <w:proofErr w:type="spellStart"/>
    <w:r>
      <w:t>OzL.Pro</w:t>
    </w:r>
    <w:proofErr w:type="spellEnd"/>
    <w:r>
      <w:t>/ExCom/95/80</w:t>
    </w:r>
    <w:r>
      <w:fldChar w:fldCharType="end"/>
    </w:r>
  </w:p>
  <w:p w14:paraId="235AF015" w14:textId="7F20FA64" w:rsidR="00562039" w:rsidRDefault="00562039" w:rsidP="00562039">
    <w:pPr>
      <w:pStyle w:val="Header"/>
      <w:jc w:val="right"/>
    </w:pPr>
    <w:r>
      <w:t>Annex I</w:t>
    </w:r>
  </w:p>
  <w:p w14:paraId="4189582D" w14:textId="77777777" w:rsidR="00562039" w:rsidRDefault="00562039" w:rsidP="0056203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50513A"/>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C2290D"/>
    <w:multiLevelType w:val="multilevel"/>
    <w:tmpl w:val="4EF21156"/>
    <w:lvl w:ilvl="0">
      <w:numFmt w:val="none"/>
      <w:lvlText w:val=""/>
      <w:lvlJc w:val="left"/>
      <w:pPr>
        <w:tabs>
          <w:tab w:val="num" w:pos="360"/>
        </w:tabs>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10594702"/>
    <w:multiLevelType w:val="hybridMultilevel"/>
    <w:tmpl w:val="1FC66652"/>
    <w:lvl w:ilvl="0" w:tplc="ED22CD48">
      <w:start w:val="1"/>
      <w:numFmt w:val="decimal"/>
      <w:lvlText w:val="%1."/>
      <w:lvlJc w:val="left"/>
      <w:pPr>
        <w:ind w:left="720" w:hanging="360"/>
      </w:pPr>
      <w:rPr>
        <w:rFonts w:ascii="Times New Roman" w:hAnsi="Times New Roman" w:hint="default"/>
        <w:b w:val="0"/>
        <w:i w:val="0"/>
        <w:strike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0F18D3"/>
    <w:multiLevelType w:val="hybridMultilevel"/>
    <w:tmpl w:val="99887B26"/>
    <w:lvl w:ilvl="0" w:tplc="5F7C917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1398C"/>
    <w:multiLevelType w:val="hybridMultilevel"/>
    <w:tmpl w:val="D5B08054"/>
    <w:lvl w:ilvl="0" w:tplc="66765952">
      <w:start w:val="1"/>
      <w:numFmt w:val="lowerLetter"/>
      <w:lvlText w:val="%1)"/>
      <w:lvlJc w:val="left"/>
      <w:pPr>
        <w:ind w:left="1080" w:hanging="360"/>
      </w:pPr>
      <w:rPr>
        <w:rFonts w:ascii="Times New Roman" w:hAnsi="Times New Roman" w:cs="Times New Roman" w:hint="default"/>
        <w:sz w:val="22"/>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974AEA"/>
    <w:multiLevelType w:val="hybridMultilevel"/>
    <w:tmpl w:val="106A1B2A"/>
    <w:lvl w:ilvl="0" w:tplc="9470090A">
      <w:start w:val="1"/>
      <w:numFmt w:val="decimal"/>
      <w:lvlText w:val="%1."/>
      <w:lvlJc w:val="left"/>
      <w:pPr>
        <w:ind w:left="720" w:hanging="360"/>
      </w:pPr>
    </w:lvl>
    <w:lvl w:ilvl="1" w:tplc="01349CB2">
      <w:start w:val="1"/>
      <w:numFmt w:val="lowerLetter"/>
      <w:lvlText w:val="%2."/>
      <w:lvlJc w:val="left"/>
      <w:pPr>
        <w:ind w:left="1440" w:hanging="360"/>
      </w:pPr>
    </w:lvl>
    <w:lvl w:ilvl="2" w:tplc="EB1043A6">
      <w:start w:val="1"/>
      <w:numFmt w:val="lowerRoman"/>
      <w:lvlText w:val="%3."/>
      <w:lvlJc w:val="right"/>
      <w:pPr>
        <w:ind w:left="2160" w:hanging="180"/>
      </w:pPr>
    </w:lvl>
    <w:lvl w:ilvl="3" w:tplc="B92E8AA4">
      <w:start w:val="1"/>
      <w:numFmt w:val="decimal"/>
      <w:lvlText w:val="%4."/>
      <w:lvlJc w:val="left"/>
      <w:pPr>
        <w:ind w:left="2880" w:hanging="360"/>
      </w:pPr>
    </w:lvl>
    <w:lvl w:ilvl="4" w:tplc="2DB86F3C">
      <w:start w:val="1"/>
      <w:numFmt w:val="lowerLetter"/>
      <w:lvlText w:val="%5."/>
      <w:lvlJc w:val="left"/>
      <w:pPr>
        <w:ind w:left="3600" w:hanging="360"/>
      </w:pPr>
    </w:lvl>
    <w:lvl w:ilvl="5" w:tplc="C32C0D70">
      <w:start w:val="1"/>
      <w:numFmt w:val="lowerRoman"/>
      <w:lvlText w:val="%6."/>
      <w:lvlJc w:val="right"/>
      <w:pPr>
        <w:ind w:left="4320" w:hanging="180"/>
      </w:pPr>
    </w:lvl>
    <w:lvl w:ilvl="6" w:tplc="EE5E2CEE">
      <w:start w:val="1"/>
      <w:numFmt w:val="decimal"/>
      <w:lvlText w:val="%7."/>
      <w:lvlJc w:val="left"/>
      <w:pPr>
        <w:ind w:left="5040" w:hanging="360"/>
      </w:pPr>
    </w:lvl>
    <w:lvl w:ilvl="7" w:tplc="0F2C84D8">
      <w:start w:val="1"/>
      <w:numFmt w:val="lowerLetter"/>
      <w:lvlText w:val="%8."/>
      <w:lvlJc w:val="left"/>
      <w:pPr>
        <w:ind w:left="5760" w:hanging="360"/>
      </w:pPr>
    </w:lvl>
    <w:lvl w:ilvl="8" w:tplc="DC404348">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20"/>
  </w:num>
  <w:num w:numId="19" w16cid:durableId="1488010068">
    <w:abstractNumId w:val="23"/>
  </w:num>
  <w:num w:numId="20" w16cid:durableId="444007775">
    <w:abstractNumId w:val="14"/>
  </w:num>
  <w:num w:numId="21" w16cid:durableId="1357733029">
    <w:abstractNumId w:val="11"/>
  </w:num>
  <w:num w:numId="22" w16cid:durableId="1299920191">
    <w:abstractNumId w:val="22"/>
  </w:num>
  <w:num w:numId="23" w16cid:durableId="1397825505">
    <w:abstractNumId w:val="17"/>
  </w:num>
  <w:num w:numId="24" w16cid:durableId="1051735893">
    <w:abstractNumId w:val="21"/>
  </w:num>
  <w:num w:numId="25" w16cid:durableId="1791509857">
    <w:abstractNumId w:val="16"/>
  </w:num>
  <w:num w:numId="26" w16cid:durableId="2067608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911156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2848632">
    <w:abstractNumId w:val="12"/>
  </w:num>
  <w:num w:numId="29" w16cid:durableId="1448040292">
    <w:abstractNumId w:val="15"/>
  </w:num>
  <w:num w:numId="30" w16cid:durableId="777288620">
    <w:abstractNumId w:val="19"/>
  </w:num>
  <w:num w:numId="31" w16cid:durableId="14710968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6432"/>
    <w:rsid w:val="00000FED"/>
    <w:rsid w:val="0000434E"/>
    <w:rsid w:val="00004407"/>
    <w:rsid w:val="000211A9"/>
    <w:rsid w:val="00021238"/>
    <w:rsid w:val="00022071"/>
    <w:rsid w:val="00031260"/>
    <w:rsid w:val="0003285F"/>
    <w:rsid w:val="0003681A"/>
    <w:rsid w:val="000372B7"/>
    <w:rsid w:val="00046454"/>
    <w:rsid w:val="00050F6E"/>
    <w:rsid w:val="00061EC2"/>
    <w:rsid w:val="00066CE8"/>
    <w:rsid w:val="000744DA"/>
    <w:rsid w:val="000802D7"/>
    <w:rsid w:val="00080ED0"/>
    <w:rsid w:val="00085B8F"/>
    <w:rsid w:val="00090481"/>
    <w:rsid w:val="000976B1"/>
    <w:rsid w:val="000A3826"/>
    <w:rsid w:val="000A6C26"/>
    <w:rsid w:val="000B36C8"/>
    <w:rsid w:val="000D52A4"/>
    <w:rsid w:val="000E07BC"/>
    <w:rsid w:val="000E2E21"/>
    <w:rsid w:val="000F1CD4"/>
    <w:rsid w:val="000F4103"/>
    <w:rsid w:val="000F70A7"/>
    <w:rsid w:val="00104AEF"/>
    <w:rsid w:val="00113CCA"/>
    <w:rsid w:val="00121125"/>
    <w:rsid w:val="00122F25"/>
    <w:rsid w:val="001260C5"/>
    <w:rsid w:val="00127A46"/>
    <w:rsid w:val="00135980"/>
    <w:rsid w:val="0013786F"/>
    <w:rsid w:val="00140373"/>
    <w:rsid w:val="00152DAA"/>
    <w:rsid w:val="00164719"/>
    <w:rsid w:val="00166FC4"/>
    <w:rsid w:val="001677AC"/>
    <w:rsid w:val="001804EA"/>
    <w:rsid w:val="00184B5A"/>
    <w:rsid w:val="0018798C"/>
    <w:rsid w:val="00190A61"/>
    <w:rsid w:val="00191476"/>
    <w:rsid w:val="00197179"/>
    <w:rsid w:val="001A2215"/>
    <w:rsid w:val="001A3342"/>
    <w:rsid w:val="001A3E3D"/>
    <w:rsid w:val="001A7049"/>
    <w:rsid w:val="001B1E40"/>
    <w:rsid w:val="001B41C9"/>
    <w:rsid w:val="001C1FC7"/>
    <w:rsid w:val="001C2266"/>
    <w:rsid w:val="001C764E"/>
    <w:rsid w:val="001E1052"/>
    <w:rsid w:val="001E21B1"/>
    <w:rsid w:val="001E2F93"/>
    <w:rsid w:val="001E4554"/>
    <w:rsid w:val="001E61E5"/>
    <w:rsid w:val="001F2159"/>
    <w:rsid w:val="001F53FD"/>
    <w:rsid w:val="00202EAB"/>
    <w:rsid w:val="00204AC9"/>
    <w:rsid w:val="0020699C"/>
    <w:rsid w:val="00210B8B"/>
    <w:rsid w:val="00214863"/>
    <w:rsid w:val="002156B4"/>
    <w:rsid w:val="00224FCD"/>
    <w:rsid w:val="00236E72"/>
    <w:rsid w:val="002463D0"/>
    <w:rsid w:val="00253222"/>
    <w:rsid w:val="00261C13"/>
    <w:rsid w:val="00262847"/>
    <w:rsid w:val="00281BB2"/>
    <w:rsid w:val="0029219C"/>
    <w:rsid w:val="00294BC2"/>
    <w:rsid w:val="002962EF"/>
    <w:rsid w:val="002A03C3"/>
    <w:rsid w:val="002B0F0E"/>
    <w:rsid w:val="002B254E"/>
    <w:rsid w:val="002B4CE8"/>
    <w:rsid w:val="002B72E9"/>
    <w:rsid w:val="002C7998"/>
    <w:rsid w:val="002F1E53"/>
    <w:rsid w:val="002F2CAA"/>
    <w:rsid w:val="0030052C"/>
    <w:rsid w:val="003306E1"/>
    <w:rsid w:val="003320E4"/>
    <w:rsid w:val="0033525D"/>
    <w:rsid w:val="003414F3"/>
    <w:rsid w:val="003459FB"/>
    <w:rsid w:val="0035613E"/>
    <w:rsid w:val="00363EE9"/>
    <w:rsid w:val="003649DA"/>
    <w:rsid w:val="003650C2"/>
    <w:rsid w:val="00376128"/>
    <w:rsid w:val="0037742E"/>
    <w:rsid w:val="00377D56"/>
    <w:rsid w:val="0038245A"/>
    <w:rsid w:val="003840E6"/>
    <w:rsid w:val="00385CFC"/>
    <w:rsid w:val="0039337A"/>
    <w:rsid w:val="003962AE"/>
    <w:rsid w:val="0039764E"/>
    <w:rsid w:val="003A3189"/>
    <w:rsid w:val="003A3CA7"/>
    <w:rsid w:val="003A4605"/>
    <w:rsid w:val="003B33BD"/>
    <w:rsid w:val="003B535B"/>
    <w:rsid w:val="003B569D"/>
    <w:rsid w:val="003B6472"/>
    <w:rsid w:val="003C3C0E"/>
    <w:rsid w:val="003D2284"/>
    <w:rsid w:val="003D42A6"/>
    <w:rsid w:val="003D4F21"/>
    <w:rsid w:val="003D4FAC"/>
    <w:rsid w:val="003D755A"/>
    <w:rsid w:val="003E1885"/>
    <w:rsid w:val="003E7906"/>
    <w:rsid w:val="003F000F"/>
    <w:rsid w:val="003F3C50"/>
    <w:rsid w:val="00406202"/>
    <w:rsid w:val="00406A6A"/>
    <w:rsid w:val="00406B22"/>
    <w:rsid w:val="00407147"/>
    <w:rsid w:val="004078FA"/>
    <w:rsid w:val="00431E08"/>
    <w:rsid w:val="004328A7"/>
    <w:rsid w:val="00434C74"/>
    <w:rsid w:val="00452CAE"/>
    <w:rsid w:val="00456EB4"/>
    <w:rsid w:val="00457827"/>
    <w:rsid w:val="00466294"/>
    <w:rsid w:val="004718F3"/>
    <w:rsid w:val="00475040"/>
    <w:rsid w:val="00490C06"/>
    <w:rsid w:val="00493D40"/>
    <w:rsid w:val="00493EE3"/>
    <w:rsid w:val="004967B6"/>
    <w:rsid w:val="004A504B"/>
    <w:rsid w:val="004A6911"/>
    <w:rsid w:val="004B1B71"/>
    <w:rsid w:val="004B31EF"/>
    <w:rsid w:val="004B3652"/>
    <w:rsid w:val="004B54E0"/>
    <w:rsid w:val="004B7384"/>
    <w:rsid w:val="004C4269"/>
    <w:rsid w:val="004D2BF9"/>
    <w:rsid w:val="004D4B05"/>
    <w:rsid w:val="004D6236"/>
    <w:rsid w:val="004D7F90"/>
    <w:rsid w:val="004E4DBB"/>
    <w:rsid w:val="004E4E41"/>
    <w:rsid w:val="004E73DB"/>
    <w:rsid w:val="004E7F9C"/>
    <w:rsid w:val="004F135E"/>
    <w:rsid w:val="004F3493"/>
    <w:rsid w:val="004F3561"/>
    <w:rsid w:val="004F5143"/>
    <w:rsid w:val="0050065E"/>
    <w:rsid w:val="00512B09"/>
    <w:rsid w:val="005220ED"/>
    <w:rsid w:val="00533796"/>
    <w:rsid w:val="00537343"/>
    <w:rsid w:val="0054329D"/>
    <w:rsid w:val="005516F3"/>
    <w:rsid w:val="00555D75"/>
    <w:rsid w:val="00560DF0"/>
    <w:rsid w:val="00562039"/>
    <w:rsid w:val="0056759C"/>
    <w:rsid w:val="0059513E"/>
    <w:rsid w:val="005A6AA4"/>
    <w:rsid w:val="005A6D9F"/>
    <w:rsid w:val="005B48FF"/>
    <w:rsid w:val="005B674D"/>
    <w:rsid w:val="005C1E32"/>
    <w:rsid w:val="005C670D"/>
    <w:rsid w:val="005D363F"/>
    <w:rsid w:val="00604C15"/>
    <w:rsid w:val="006158D5"/>
    <w:rsid w:val="00623582"/>
    <w:rsid w:val="00625D83"/>
    <w:rsid w:val="006314CD"/>
    <w:rsid w:val="00633857"/>
    <w:rsid w:val="00651984"/>
    <w:rsid w:val="006623E7"/>
    <w:rsid w:val="00662B80"/>
    <w:rsid w:val="0066337A"/>
    <w:rsid w:val="00665E44"/>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03A0"/>
    <w:rsid w:val="006E126D"/>
    <w:rsid w:val="006E1FC3"/>
    <w:rsid w:val="006F3B02"/>
    <w:rsid w:val="00704CE9"/>
    <w:rsid w:val="0070616B"/>
    <w:rsid w:val="00706295"/>
    <w:rsid w:val="00706FDA"/>
    <w:rsid w:val="00711F9A"/>
    <w:rsid w:val="00713810"/>
    <w:rsid w:val="007303A5"/>
    <w:rsid w:val="00730B3E"/>
    <w:rsid w:val="0073420B"/>
    <w:rsid w:val="00736367"/>
    <w:rsid w:val="00736629"/>
    <w:rsid w:val="0074760E"/>
    <w:rsid w:val="007548C4"/>
    <w:rsid w:val="00754ABA"/>
    <w:rsid w:val="00773922"/>
    <w:rsid w:val="00782B0D"/>
    <w:rsid w:val="0079781A"/>
    <w:rsid w:val="007A1546"/>
    <w:rsid w:val="007A228C"/>
    <w:rsid w:val="007A368E"/>
    <w:rsid w:val="007A5868"/>
    <w:rsid w:val="007A5A8A"/>
    <w:rsid w:val="007B04CE"/>
    <w:rsid w:val="007B2497"/>
    <w:rsid w:val="007B5ABA"/>
    <w:rsid w:val="007B6871"/>
    <w:rsid w:val="007B7A2F"/>
    <w:rsid w:val="007C2B69"/>
    <w:rsid w:val="007C32EE"/>
    <w:rsid w:val="007C3D33"/>
    <w:rsid w:val="007D294A"/>
    <w:rsid w:val="007D47D2"/>
    <w:rsid w:val="007D6EC0"/>
    <w:rsid w:val="007D7E1D"/>
    <w:rsid w:val="007E503C"/>
    <w:rsid w:val="0080345C"/>
    <w:rsid w:val="0082522F"/>
    <w:rsid w:val="00831979"/>
    <w:rsid w:val="0083448D"/>
    <w:rsid w:val="008364B2"/>
    <w:rsid w:val="00851352"/>
    <w:rsid w:val="00854ADF"/>
    <w:rsid w:val="00857077"/>
    <w:rsid w:val="00863230"/>
    <w:rsid w:val="00865BD0"/>
    <w:rsid w:val="00866890"/>
    <w:rsid w:val="008717D8"/>
    <w:rsid w:val="0087215C"/>
    <w:rsid w:val="00875D25"/>
    <w:rsid w:val="00880E35"/>
    <w:rsid w:val="008875FE"/>
    <w:rsid w:val="00887F8E"/>
    <w:rsid w:val="00896234"/>
    <w:rsid w:val="00897E43"/>
    <w:rsid w:val="008A7CEE"/>
    <w:rsid w:val="008C222B"/>
    <w:rsid w:val="008C5738"/>
    <w:rsid w:val="008C7EAD"/>
    <w:rsid w:val="008D0CFE"/>
    <w:rsid w:val="008D6152"/>
    <w:rsid w:val="008E7BA9"/>
    <w:rsid w:val="008F0F81"/>
    <w:rsid w:val="008F27BF"/>
    <w:rsid w:val="008F2E64"/>
    <w:rsid w:val="008F4E32"/>
    <w:rsid w:val="009142EC"/>
    <w:rsid w:val="00914427"/>
    <w:rsid w:val="009145E4"/>
    <w:rsid w:val="009154C3"/>
    <w:rsid w:val="00923540"/>
    <w:rsid w:val="00926320"/>
    <w:rsid w:val="00926767"/>
    <w:rsid w:val="009361D5"/>
    <w:rsid w:val="00937124"/>
    <w:rsid w:val="009428A4"/>
    <w:rsid w:val="00947644"/>
    <w:rsid w:val="00957723"/>
    <w:rsid w:val="0096409A"/>
    <w:rsid w:val="009659F4"/>
    <w:rsid w:val="00970D60"/>
    <w:rsid w:val="009732B0"/>
    <w:rsid w:val="00976432"/>
    <w:rsid w:val="00980896"/>
    <w:rsid w:val="009874D0"/>
    <w:rsid w:val="00990BD7"/>
    <w:rsid w:val="0099390E"/>
    <w:rsid w:val="009960E5"/>
    <w:rsid w:val="00997854"/>
    <w:rsid w:val="009A4C12"/>
    <w:rsid w:val="009A7ADC"/>
    <w:rsid w:val="009B0D30"/>
    <w:rsid w:val="009C19B7"/>
    <w:rsid w:val="009C5ABB"/>
    <w:rsid w:val="009D0EE7"/>
    <w:rsid w:val="009D7C51"/>
    <w:rsid w:val="009E196C"/>
    <w:rsid w:val="009E4B9E"/>
    <w:rsid w:val="009E6A0A"/>
    <w:rsid w:val="009F36BF"/>
    <w:rsid w:val="00A111B6"/>
    <w:rsid w:val="00A21290"/>
    <w:rsid w:val="00A26D27"/>
    <w:rsid w:val="00A3402F"/>
    <w:rsid w:val="00A376EE"/>
    <w:rsid w:val="00A42A99"/>
    <w:rsid w:val="00A5151A"/>
    <w:rsid w:val="00A57E0A"/>
    <w:rsid w:val="00A70CC6"/>
    <w:rsid w:val="00A73C14"/>
    <w:rsid w:val="00A77919"/>
    <w:rsid w:val="00A823F6"/>
    <w:rsid w:val="00A83F50"/>
    <w:rsid w:val="00A8719E"/>
    <w:rsid w:val="00AA0A89"/>
    <w:rsid w:val="00AA5368"/>
    <w:rsid w:val="00AA6429"/>
    <w:rsid w:val="00AB651C"/>
    <w:rsid w:val="00AC01AA"/>
    <w:rsid w:val="00AC3EE9"/>
    <w:rsid w:val="00AC4F72"/>
    <w:rsid w:val="00AC5041"/>
    <w:rsid w:val="00AE482E"/>
    <w:rsid w:val="00AF1B39"/>
    <w:rsid w:val="00AF6C5B"/>
    <w:rsid w:val="00AF741A"/>
    <w:rsid w:val="00B01ADB"/>
    <w:rsid w:val="00B04161"/>
    <w:rsid w:val="00B056F9"/>
    <w:rsid w:val="00B10D04"/>
    <w:rsid w:val="00B11E3D"/>
    <w:rsid w:val="00B14D2C"/>
    <w:rsid w:val="00B17E82"/>
    <w:rsid w:val="00B3781B"/>
    <w:rsid w:val="00B4575A"/>
    <w:rsid w:val="00B51D38"/>
    <w:rsid w:val="00B575BA"/>
    <w:rsid w:val="00B71608"/>
    <w:rsid w:val="00B76429"/>
    <w:rsid w:val="00B86471"/>
    <w:rsid w:val="00B956D4"/>
    <w:rsid w:val="00B96742"/>
    <w:rsid w:val="00B97446"/>
    <w:rsid w:val="00BA1562"/>
    <w:rsid w:val="00BA72BD"/>
    <w:rsid w:val="00BA7432"/>
    <w:rsid w:val="00BB2764"/>
    <w:rsid w:val="00BB4BF7"/>
    <w:rsid w:val="00BC10F0"/>
    <w:rsid w:val="00BC1AA0"/>
    <w:rsid w:val="00BC2495"/>
    <w:rsid w:val="00BC314A"/>
    <w:rsid w:val="00BC7EB9"/>
    <w:rsid w:val="00BD2643"/>
    <w:rsid w:val="00BD56B1"/>
    <w:rsid w:val="00BD6558"/>
    <w:rsid w:val="00BF2AD7"/>
    <w:rsid w:val="00BF2F76"/>
    <w:rsid w:val="00BF3022"/>
    <w:rsid w:val="00BF3214"/>
    <w:rsid w:val="00BF5573"/>
    <w:rsid w:val="00BF57E2"/>
    <w:rsid w:val="00C049CF"/>
    <w:rsid w:val="00C156FB"/>
    <w:rsid w:val="00C15867"/>
    <w:rsid w:val="00C22398"/>
    <w:rsid w:val="00C2296D"/>
    <w:rsid w:val="00C23155"/>
    <w:rsid w:val="00C24ED6"/>
    <w:rsid w:val="00C40C41"/>
    <w:rsid w:val="00C45885"/>
    <w:rsid w:val="00C50F22"/>
    <w:rsid w:val="00C57971"/>
    <w:rsid w:val="00C65BD7"/>
    <w:rsid w:val="00C76BA4"/>
    <w:rsid w:val="00C77C2D"/>
    <w:rsid w:val="00C83A48"/>
    <w:rsid w:val="00C84CDB"/>
    <w:rsid w:val="00C85865"/>
    <w:rsid w:val="00C85E85"/>
    <w:rsid w:val="00C926C8"/>
    <w:rsid w:val="00CA2EAE"/>
    <w:rsid w:val="00CA4AC1"/>
    <w:rsid w:val="00CA59FB"/>
    <w:rsid w:val="00CB0316"/>
    <w:rsid w:val="00CB0B11"/>
    <w:rsid w:val="00CB1DBA"/>
    <w:rsid w:val="00CB426A"/>
    <w:rsid w:val="00CB4C8F"/>
    <w:rsid w:val="00CB5354"/>
    <w:rsid w:val="00CC3C9E"/>
    <w:rsid w:val="00CC6A14"/>
    <w:rsid w:val="00CC70A3"/>
    <w:rsid w:val="00CD2039"/>
    <w:rsid w:val="00CD4442"/>
    <w:rsid w:val="00CD53C3"/>
    <w:rsid w:val="00CD574E"/>
    <w:rsid w:val="00CE0527"/>
    <w:rsid w:val="00CE4C22"/>
    <w:rsid w:val="00CE76E5"/>
    <w:rsid w:val="00CF41EC"/>
    <w:rsid w:val="00CF5D04"/>
    <w:rsid w:val="00CF65BD"/>
    <w:rsid w:val="00D02149"/>
    <w:rsid w:val="00D0249C"/>
    <w:rsid w:val="00D04DE4"/>
    <w:rsid w:val="00D063F1"/>
    <w:rsid w:val="00D11735"/>
    <w:rsid w:val="00D14F22"/>
    <w:rsid w:val="00D4741C"/>
    <w:rsid w:val="00D57918"/>
    <w:rsid w:val="00D73DC6"/>
    <w:rsid w:val="00D74C1A"/>
    <w:rsid w:val="00D754C1"/>
    <w:rsid w:val="00D77393"/>
    <w:rsid w:val="00D77A35"/>
    <w:rsid w:val="00D81A7D"/>
    <w:rsid w:val="00D81B3E"/>
    <w:rsid w:val="00D83A5C"/>
    <w:rsid w:val="00D90C70"/>
    <w:rsid w:val="00D90E49"/>
    <w:rsid w:val="00D96ADE"/>
    <w:rsid w:val="00DA0CE2"/>
    <w:rsid w:val="00DA2387"/>
    <w:rsid w:val="00DB6AF6"/>
    <w:rsid w:val="00DC5B61"/>
    <w:rsid w:val="00DC6A10"/>
    <w:rsid w:val="00DD3A12"/>
    <w:rsid w:val="00DE2E39"/>
    <w:rsid w:val="00DE657E"/>
    <w:rsid w:val="00DF4704"/>
    <w:rsid w:val="00E024AA"/>
    <w:rsid w:val="00E04718"/>
    <w:rsid w:val="00E15441"/>
    <w:rsid w:val="00E15C77"/>
    <w:rsid w:val="00E1693E"/>
    <w:rsid w:val="00E246AA"/>
    <w:rsid w:val="00E250F1"/>
    <w:rsid w:val="00E3550D"/>
    <w:rsid w:val="00E36935"/>
    <w:rsid w:val="00E45796"/>
    <w:rsid w:val="00E52838"/>
    <w:rsid w:val="00E57D8B"/>
    <w:rsid w:val="00E614E0"/>
    <w:rsid w:val="00E678D9"/>
    <w:rsid w:val="00E73F7F"/>
    <w:rsid w:val="00E753E8"/>
    <w:rsid w:val="00E813C0"/>
    <w:rsid w:val="00E83240"/>
    <w:rsid w:val="00E85409"/>
    <w:rsid w:val="00E855D8"/>
    <w:rsid w:val="00E87447"/>
    <w:rsid w:val="00E9339B"/>
    <w:rsid w:val="00E97718"/>
    <w:rsid w:val="00EA1608"/>
    <w:rsid w:val="00EA3AC9"/>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3579"/>
    <w:rsid w:val="00F447C7"/>
    <w:rsid w:val="00F459B4"/>
    <w:rsid w:val="00F5211B"/>
    <w:rsid w:val="00F554A9"/>
    <w:rsid w:val="00F716FD"/>
    <w:rsid w:val="00F80355"/>
    <w:rsid w:val="00F830D8"/>
    <w:rsid w:val="00F8743A"/>
    <w:rsid w:val="00F87C43"/>
    <w:rsid w:val="00FA5722"/>
    <w:rsid w:val="00FA6336"/>
    <w:rsid w:val="00FB0C81"/>
    <w:rsid w:val="00FB10C1"/>
    <w:rsid w:val="00FB2967"/>
    <w:rsid w:val="00FB38BB"/>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AEE3CD"/>
  <w15:docId w15:val="{7CF500D5-D5AA-4C69-91B4-55A1B32C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976432"/>
    <w:pPr>
      <w:ind w:left="720"/>
      <w:contextualSpacing/>
    </w:pPr>
    <w:rPr>
      <w:lang w:val="en-GB"/>
    </w:rPr>
  </w:style>
  <w:style w:type="paragraph" w:styleId="Revision">
    <w:name w:val="Revision"/>
    <w:hidden/>
    <w:uiPriority w:val="99"/>
    <w:semiHidden/>
    <w:rsid w:val="00976432"/>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76432"/>
    <w:rPr>
      <w:sz w:val="22"/>
      <w:szCs w:val="22"/>
      <w:lang w:val="en-CA"/>
    </w:rPr>
  </w:style>
  <w:style w:type="paragraph" w:styleId="NormalWeb">
    <w:name w:val="Normal (Web)"/>
    <w:basedOn w:val="Normal"/>
    <w:uiPriority w:val="99"/>
    <w:unhideWhenUsed/>
    <w:rsid w:val="00976432"/>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976432"/>
  </w:style>
  <w:style w:type="character" w:customStyle="1" w:styleId="highlight">
    <w:name w:val="highlight"/>
    <w:basedOn w:val="DefaultParagraphFont"/>
    <w:rsid w:val="00976432"/>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976432"/>
    <w:rPr>
      <w:sz w:val="22"/>
      <w:szCs w:val="22"/>
      <w:lang w:val="en-GB"/>
    </w:rPr>
  </w:style>
  <w:style w:type="character" w:customStyle="1" w:styleId="FooterChar">
    <w:name w:val="Footer Char"/>
    <w:basedOn w:val="DefaultParagraphFont"/>
    <w:link w:val="Footer"/>
    <w:uiPriority w:val="99"/>
    <w:rsid w:val="0097643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80</TotalTime>
  <Pages>17</Pages>
  <Words>6185</Words>
  <Characters>36054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Aguiar</dc:creator>
  <cp:lastModifiedBy>Muriel Aguiar</cp:lastModifiedBy>
  <cp:revision>40</cp:revision>
  <cp:lastPrinted>2001-05-26T16:40:00Z</cp:lastPrinted>
  <dcterms:created xsi:type="dcterms:W3CDTF">2024-11-13T15:52:00Z</dcterms:created>
  <dcterms:modified xsi:type="dcterms:W3CDTF">2024-11-13T23:10:00Z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UNEP/OzL.Pro/ExCom/95/80</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