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919BC" w:rsidRPr="009B0D30" w14:paraId="241AA551" w14:textId="77777777" w:rsidTr="00360A41">
        <w:trPr>
          <w:trHeight w:val="720"/>
        </w:trPr>
        <w:tc>
          <w:tcPr>
            <w:tcW w:w="5490" w:type="dxa"/>
            <w:gridSpan w:val="2"/>
            <w:tcBorders>
              <w:bottom w:val="single" w:sz="18" w:space="0" w:color="auto"/>
            </w:tcBorders>
          </w:tcPr>
          <w:p w14:paraId="790579C6" w14:textId="77777777" w:rsidR="009919BC" w:rsidRPr="009B0D3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21D9644" w14:textId="77777777" w:rsidR="009919BC" w:rsidRPr="009B0D30" w:rsidRDefault="009919BC" w:rsidP="00360A41">
            <w:pPr>
              <w:jc w:val="right"/>
              <w:rPr>
                <w:sz w:val="52"/>
                <w:szCs w:val="52"/>
              </w:rPr>
            </w:pPr>
            <w:r w:rsidRPr="009B0D30">
              <w:rPr>
                <w:rFonts w:ascii="Univers Bold" w:hAnsi="Univers Bold"/>
                <w:b/>
                <w:sz w:val="72"/>
              </w:rPr>
              <w:t>EP</w:t>
            </w:r>
          </w:p>
        </w:tc>
      </w:tr>
      <w:tr w:rsidR="009919BC" w:rsidRPr="009B0D30" w14:paraId="679F12FA" w14:textId="77777777" w:rsidTr="00360A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44DC82" w14:textId="77777777" w:rsidR="009919BC" w:rsidRPr="009B0D30" w:rsidRDefault="009919BC" w:rsidP="00360A41">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07F1B02A" wp14:editId="5DFFF66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CCFDA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5CC3706" w14:textId="77777777" w:rsidR="009919BC" w:rsidRPr="009B0D3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667CC2D" w14:textId="77777777" w:rsidR="009919BC" w:rsidRPr="009B0D3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10C2E0" w14:textId="77777777" w:rsidR="009919BC" w:rsidRPr="009B0D3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910CDC2" w14:textId="77777777" w:rsidR="009919BC" w:rsidRPr="009B0D30" w:rsidRDefault="009919BC" w:rsidP="00360A41">
            <w:pPr>
              <w:spacing w:before="720"/>
              <w:ind w:left="158"/>
            </w:pPr>
          </w:p>
        </w:tc>
        <w:tc>
          <w:tcPr>
            <w:tcW w:w="4590" w:type="dxa"/>
            <w:tcBorders>
              <w:top w:val="nil"/>
              <w:left w:val="nil"/>
              <w:bottom w:val="single" w:sz="36" w:space="0" w:color="auto"/>
              <w:right w:val="nil"/>
            </w:tcBorders>
          </w:tcPr>
          <w:p w14:paraId="14B28922" w14:textId="77777777" w:rsidR="009919BC" w:rsidRPr="009B0D30" w:rsidRDefault="009919BC" w:rsidP="00360A41">
            <w:r w:rsidRPr="009B0D30">
              <w:t>Distr.</w:t>
            </w:r>
          </w:p>
          <w:p w14:paraId="2043A85B" w14:textId="77777777" w:rsidR="009919BC" w:rsidRPr="009B0D30" w:rsidRDefault="009919BC" w:rsidP="00360A41">
            <w:r w:rsidRPr="009B0D30">
              <w:t>GENERAL</w:t>
            </w:r>
          </w:p>
          <w:p w14:paraId="5E9E7E14" w14:textId="77777777" w:rsidR="009919BC" w:rsidRPr="009B0D30" w:rsidRDefault="009919BC" w:rsidP="00360A41"/>
          <w:p w14:paraId="0157A900" w14:textId="77777777" w:rsidR="009919BC" w:rsidRPr="009B0D30" w:rsidRDefault="009919BC" w:rsidP="00360A41"/>
          <w:p w14:paraId="1AFB0F69" w14:textId="0A3F1BA3" w:rsidR="009919BC" w:rsidRPr="009B0D30" w:rsidRDefault="00393C43" w:rsidP="00360A41">
            <w:r>
              <w:fldChar w:fldCharType="begin"/>
            </w:r>
            <w:r>
              <w:instrText xml:space="preserve"> DOCPROPERTY "Document number"  \* MERGEFORMAT </w:instrText>
            </w:r>
            <w:r>
              <w:fldChar w:fldCharType="separate"/>
            </w:r>
            <w:r w:rsidR="003C277E" w:rsidRPr="00EC31E0">
              <w:t>UNEP/</w:t>
            </w:r>
            <w:proofErr w:type="spellStart"/>
            <w:r w:rsidR="003C277E" w:rsidRPr="00EC31E0">
              <w:t>OzL.Pro</w:t>
            </w:r>
            <w:proofErr w:type="spellEnd"/>
            <w:r w:rsidR="003C277E" w:rsidRPr="00EC31E0">
              <w:t>/ExCom/91/69</w:t>
            </w:r>
            <w:r>
              <w:fldChar w:fldCharType="end"/>
            </w:r>
          </w:p>
          <w:p w14:paraId="2C8B01A5" w14:textId="17BD6959" w:rsidR="009919BC" w:rsidRPr="009B0D30" w:rsidRDefault="009919BC" w:rsidP="00360A41">
            <w:r w:rsidRPr="009B0D30">
              <w:fldChar w:fldCharType="begin"/>
            </w:r>
            <w:r w:rsidRPr="009B0D30">
              <w:instrText xml:space="preserve"> DOCPROPERTY "Revision date" \@ "d MMMM YYYY"  \* MERGEFORMAT </w:instrText>
            </w:r>
            <w:r w:rsidRPr="009B0D30">
              <w:fldChar w:fldCharType="separate"/>
            </w:r>
            <w:r w:rsidR="000F1121">
              <w:t>11 November 2022</w:t>
            </w:r>
            <w:r w:rsidRPr="009B0D30">
              <w:fldChar w:fldCharType="end"/>
            </w:r>
          </w:p>
          <w:p w14:paraId="6BCAD564" w14:textId="77777777" w:rsidR="009919BC" w:rsidRPr="009B0D30" w:rsidRDefault="009919BC" w:rsidP="00360A41">
            <w:pPr>
              <w:rPr>
                <w:caps/>
              </w:rPr>
            </w:pPr>
          </w:p>
          <w:p w14:paraId="5F695998" w14:textId="77777777" w:rsidR="009919BC" w:rsidRPr="009B0D30" w:rsidRDefault="009919BC" w:rsidP="00360A41">
            <w:r w:rsidRPr="009B0D30">
              <w:t>ORIGINAL: ENGLISH</w:t>
            </w:r>
          </w:p>
        </w:tc>
      </w:tr>
    </w:tbl>
    <w:p w14:paraId="5CA7FD33" w14:textId="77777777" w:rsidR="009919BC" w:rsidRDefault="009919BC" w:rsidP="009919B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33A97B73" w14:textId="77777777" w:rsidR="009919BC" w:rsidRDefault="009919BC" w:rsidP="009919BC">
      <w:pPr>
        <w:jc w:val="left"/>
      </w:pPr>
      <w:r>
        <w:t xml:space="preserve">Montreal, 5-9 </w:t>
      </w:r>
      <w:r w:rsidRPr="00B52AA8">
        <w:t xml:space="preserve">December </w:t>
      </w:r>
      <w:r>
        <w:t>2022</w:t>
      </w:r>
    </w:p>
    <w:p w14:paraId="10AFDDED" w14:textId="24BB076F" w:rsidR="005B72A7" w:rsidRPr="00BE0BF7" w:rsidRDefault="009B1D66" w:rsidP="005220ED">
      <w:pPr>
        <w:jc w:val="left"/>
        <w:rPr>
          <w:lang w:val="en-CA"/>
        </w:rPr>
      </w:pPr>
      <w:r w:rsidRPr="009B1D66">
        <w:rPr>
          <w:lang w:val="en-CA"/>
        </w:rPr>
        <w:t xml:space="preserve">Item </w:t>
      </w:r>
      <w:r>
        <w:rPr>
          <w:lang w:val="en-CA"/>
        </w:rPr>
        <w:t>14</w:t>
      </w:r>
      <w:r w:rsidRPr="009B1D66">
        <w:rPr>
          <w:lang w:val="en-CA"/>
        </w:rPr>
        <w:t xml:space="preserve"> of the provisional agenda</w:t>
      </w:r>
      <w:r w:rsidRPr="009B1D66">
        <w:rPr>
          <w:vertAlign w:val="superscript"/>
          <w:lang w:val="en-CA"/>
        </w:rPr>
        <w:footnoteReference w:id="1"/>
      </w:r>
    </w:p>
    <w:p w14:paraId="45FAE40B" w14:textId="7F1045D5" w:rsidR="00C15867" w:rsidRDefault="00C15867" w:rsidP="00857077">
      <w:pPr>
        <w:jc w:val="left"/>
        <w:rPr>
          <w:lang w:val="en-CA"/>
        </w:rPr>
      </w:pPr>
    </w:p>
    <w:p w14:paraId="2E53FB29" w14:textId="77777777" w:rsidR="00CC3966" w:rsidRPr="00BE0BF7" w:rsidRDefault="00CC3966" w:rsidP="00857077">
      <w:pPr>
        <w:jc w:val="left"/>
        <w:rPr>
          <w:lang w:val="en-CA"/>
        </w:rPr>
      </w:pPr>
    </w:p>
    <w:p w14:paraId="450B55DC" w14:textId="03220A7F" w:rsidR="006C5222" w:rsidRPr="004E22FC" w:rsidRDefault="006C5222" w:rsidP="006C5222">
      <w:pPr>
        <w:jc w:val="center"/>
        <w:rPr>
          <w:lang w:val="en-CA"/>
        </w:rPr>
      </w:pPr>
      <w:r w:rsidRPr="004E22FC">
        <w:rPr>
          <w:b/>
          <w:caps/>
          <w:lang w:val="en-CA"/>
        </w:rPr>
        <w:t>Overview of current monitoring, reporting, verification and enforceable licensing and quota systems DEVELOPED WITH SUPPORT FROM THE Multilateral Fund (decision</w:t>
      </w:r>
      <w:r w:rsidR="005B72A7" w:rsidRPr="004E22FC">
        <w:rPr>
          <w:b/>
          <w:caps/>
          <w:lang w:val="en-CA"/>
        </w:rPr>
        <w:t> </w:t>
      </w:r>
      <w:r w:rsidRPr="004E22FC">
        <w:rPr>
          <w:b/>
          <w:caps/>
          <w:lang w:val="en-CA"/>
        </w:rPr>
        <w:t>8</w:t>
      </w:r>
      <w:r w:rsidR="00B862F9">
        <w:rPr>
          <w:b/>
          <w:caps/>
          <w:lang w:val="en-CA"/>
        </w:rPr>
        <w:t>9</w:t>
      </w:r>
      <w:r w:rsidRPr="004E22FC">
        <w:rPr>
          <w:b/>
          <w:caps/>
          <w:lang w:val="en-CA"/>
        </w:rPr>
        <w:t>/</w:t>
      </w:r>
      <w:r w:rsidR="00B862F9">
        <w:rPr>
          <w:b/>
          <w:caps/>
          <w:lang w:val="en-CA"/>
        </w:rPr>
        <w:t>2</w:t>
      </w:r>
      <w:r w:rsidRPr="004E22FC">
        <w:rPr>
          <w:b/>
          <w:caps/>
          <w:lang w:val="en-CA"/>
        </w:rPr>
        <w:t>)</w:t>
      </w:r>
    </w:p>
    <w:p w14:paraId="5EE9A6EC" w14:textId="77777777" w:rsidR="006C5222" w:rsidRPr="004E22FC" w:rsidRDefault="006C5222" w:rsidP="006C5222">
      <w:pPr>
        <w:rPr>
          <w:lang w:val="en-CA"/>
        </w:rPr>
      </w:pPr>
    </w:p>
    <w:p w14:paraId="4B3DF96A" w14:textId="3CC2CF8D" w:rsidR="00C30500" w:rsidRPr="009C13DC" w:rsidRDefault="00C30500" w:rsidP="00C30500">
      <w:pPr>
        <w:tabs>
          <w:tab w:val="left" w:pos="8280"/>
        </w:tabs>
        <w:jc w:val="center"/>
        <w:rPr>
          <w:b/>
          <w:sz w:val="24"/>
          <w:szCs w:val="24"/>
          <w:lang w:val="en-CA"/>
        </w:rPr>
      </w:pPr>
      <w:r w:rsidRPr="009C13DC">
        <w:rPr>
          <w:b/>
          <w:sz w:val="24"/>
          <w:szCs w:val="24"/>
          <w:lang w:val="en-CA"/>
        </w:rPr>
        <w:t>Note by the Secretariat</w:t>
      </w:r>
    </w:p>
    <w:p w14:paraId="5454907A" w14:textId="77777777" w:rsidR="00C30500" w:rsidRDefault="00C30500" w:rsidP="006C5222">
      <w:pPr>
        <w:tabs>
          <w:tab w:val="left" w:pos="8280"/>
        </w:tabs>
        <w:rPr>
          <w:b/>
          <w:lang w:val="en-CA"/>
        </w:rPr>
      </w:pPr>
    </w:p>
    <w:p w14:paraId="44B588F2" w14:textId="06E741A9" w:rsidR="006C5222" w:rsidRPr="009C13DC" w:rsidRDefault="009B1D66" w:rsidP="006C5222">
      <w:pPr>
        <w:tabs>
          <w:tab w:val="left" w:pos="8280"/>
        </w:tabs>
        <w:rPr>
          <w:b/>
          <w:sz w:val="24"/>
          <w:szCs w:val="24"/>
          <w:lang w:val="en-CA"/>
        </w:rPr>
      </w:pPr>
      <w:r w:rsidRPr="009C13DC">
        <w:rPr>
          <w:b/>
          <w:sz w:val="24"/>
          <w:szCs w:val="24"/>
          <w:lang w:val="en-CA"/>
        </w:rPr>
        <w:t>Introduction</w:t>
      </w:r>
    </w:p>
    <w:p w14:paraId="03538442" w14:textId="77777777" w:rsidR="006C5222" w:rsidRPr="004E22FC" w:rsidRDefault="006C5222" w:rsidP="006C5222">
      <w:pPr>
        <w:rPr>
          <w:lang w:val="en-CA"/>
        </w:rPr>
      </w:pPr>
    </w:p>
    <w:p w14:paraId="1C1C229B" w14:textId="14B57B56" w:rsidR="00B862F9" w:rsidRDefault="00B862F9" w:rsidP="006C5222">
      <w:pPr>
        <w:numPr>
          <w:ilvl w:val="0"/>
          <w:numId w:val="1"/>
        </w:numPr>
        <w:spacing w:after="240"/>
        <w:outlineLvl w:val="0"/>
        <w:rPr>
          <w:lang w:val="en-CA"/>
        </w:rPr>
      </w:pPr>
      <w:r>
        <w:rPr>
          <w:lang w:val="en-CA"/>
        </w:rPr>
        <w:t>At its 89</w:t>
      </w:r>
      <w:r w:rsidRPr="00B862F9">
        <w:rPr>
          <w:vertAlign w:val="superscript"/>
          <w:lang w:val="en-CA"/>
        </w:rPr>
        <w:t>th</w:t>
      </w:r>
      <w:r>
        <w:rPr>
          <w:lang w:val="en-CA"/>
        </w:rPr>
        <w:t xml:space="preserve"> meeting, the Executive Committee considered document</w:t>
      </w:r>
      <w:r w:rsidR="00CC3966">
        <w:rPr>
          <w:lang w:val="en-CA"/>
        </w:rPr>
        <w:t> </w:t>
      </w:r>
      <w:r w:rsidRPr="00B862F9">
        <w:t>UNEP/</w:t>
      </w:r>
      <w:proofErr w:type="spellStart"/>
      <w:r w:rsidRPr="00B862F9">
        <w:t>OzL.Pro</w:t>
      </w:r>
      <w:proofErr w:type="spellEnd"/>
      <w:r w:rsidRPr="00B862F9">
        <w:t>/ExCom/89/3, which was based on document UNEP/</w:t>
      </w:r>
      <w:proofErr w:type="spellStart"/>
      <w:r w:rsidRPr="00B862F9">
        <w:t>OzL.Pro</w:t>
      </w:r>
      <w:proofErr w:type="spellEnd"/>
      <w:r w:rsidRPr="00B862F9">
        <w:t xml:space="preserve">/ExCom/88/66 and from which the </w:t>
      </w:r>
      <w:r>
        <w:t xml:space="preserve">Secretariat had removed </w:t>
      </w:r>
      <w:r w:rsidRPr="00B862F9">
        <w:t xml:space="preserve">suggestions </w:t>
      </w:r>
      <w:r>
        <w:t xml:space="preserve">related to reporting of </w:t>
      </w:r>
      <w:r w:rsidRPr="00B862F9">
        <w:t>seizures of illegal trade</w:t>
      </w:r>
      <w:r w:rsidR="00FA3FF0">
        <w:t>,</w:t>
      </w:r>
      <w:r w:rsidRPr="00B862F9">
        <w:t xml:space="preserve"> free-trade zones</w:t>
      </w:r>
      <w:r w:rsidR="00FA3FF0">
        <w:t>,</w:t>
      </w:r>
      <w:r w:rsidRPr="00B862F9">
        <w:t xml:space="preserve"> and the identification of countries to which pre-blended polyols were exported. </w:t>
      </w:r>
    </w:p>
    <w:p w14:paraId="3D6460E8" w14:textId="508701B9" w:rsidR="00EB659B" w:rsidRPr="00CA03AB" w:rsidRDefault="00CA03AB" w:rsidP="00212F86">
      <w:pPr>
        <w:numPr>
          <w:ilvl w:val="0"/>
          <w:numId w:val="1"/>
        </w:numPr>
        <w:spacing w:after="240"/>
        <w:outlineLvl w:val="0"/>
        <w:rPr>
          <w:lang w:val="en-CA"/>
        </w:rPr>
      </w:pPr>
      <w:r>
        <w:t xml:space="preserve">During the discussions, </w:t>
      </w:r>
      <w:r w:rsidR="00B862F9" w:rsidRPr="00B862F9">
        <w:t xml:space="preserve">it was observed that it would be important for the Executive Committee to consider the long-term sustainability of activities supported by the Multilateral Fund, as had been highlighted </w:t>
      </w:r>
      <w:r w:rsidR="00FA26A1">
        <w:t xml:space="preserve">in the assessment undertaken </w:t>
      </w:r>
      <w:r w:rsidR="00B862F9" w:rsidRPr="00B862F9">
        <w:t xml:space="preserve">by </w:t>
      </w:r>
      <w:r w:rsidR="00FA26A1">
        <w:t xml:space="preserve">the </w:t>
      </w:r>
      <w:r w:rsidR="00FA26A1" w:rsidRPr="00FA26A1">
        <w:t>Multilateral Organization Performance Assessment Network (MOPAN)</w:t>
      </w:r>
      <w:r w:rsidR="00B862F9" w:rsidRPr="00B862F9">
        <w:t>.</w:t>
      </w:r>
      <w:r w:rsidR="00FA26A1">
        <w:rPr>
          <w:rStyle w:val="FootnoteReference"/>
        </w:rPr>
        <w:footnoteReference w:id="2"/>
      </w:r>
      <w:r w:rsidR="00B862F9" w:rsidRPr="00B862F9">
        <w:t xml:space="preserve"> </w:t>
      </w:r>
      <w:r w:rsidR="00EB659B" w:rsidRPr="00EB659B">
        <w:t>It was observed by some countries that the document covered a range of complex issues, some of which were beyond the mandate of the Executive Committee and would be better addressed by the Meeting of the Parties</w:t>
      </w:r>
      <w:r w:rsidR="00E864E6">
        <w:t xml:space="preserve"> (MOP)</w:t>
      </w:r>
      <w:r w:rsidR="00EB659B" w:rsidRPr="00EB659B">
        <w:t>. The role of the Executive Committee was to ensure compliance by Article 5 countries with project-specific agreements, and any changes regarding the matters included in the summary presented in document UNEP/</w:t>
      </w:r>
      <w:proofErr w:type="spellStart"/>
      <w:r w:rsidR="00EB659B" w:rsidRPr="00EB659B">
        <w:t>OzL.Pro</w:t>
      </w:r>
      <w:proofErr w:type="spellEnd"/>
      <w:r w:rsidR="00EB659B" w:rsidRPr="00EB659B">
        <w:t>/ExCom/89/3 should not impose additional burdens on those countries. Article 5 countries should not be singled out, as the matters included in the summary should apply to all Parties to the Montreal Protocol. Others said that, while many of the issues raised were common to all Parties, such as the problem of illegal trade, which would also be discussed by the Open-ended Working Group</w:t>
      </w:r>
      <w:r w:rsidR="00FE703C">
        <w:t xml:space="preserve"> (OEWG)</w:t>
      </w:r>
      <w:r w:rsidR="00EB659B" w:rsidRPr="00EB659B">
        <w:t xml:space="preserve">, the particular issues raised were within the Executive Committee’s mandate, as they related to project funding and were important for strengthening the Multilateral Fund’s activities. </w:t>
      </w:r>
    </w:p>
    <w:p w14:paraId="7485646F" w14:textId="1999FDBE" w:rsidR="00694E8C" w:rsidRPr="00694E8C" w:rsidRDefault="00CA03AB" w:rsidP="00694E8C">
      <w:pPr>
        <w:numPr>
          <w:ilvl w:val="0"/>
          <w:numId w:val="1"/>
        </w:numPr>
        <w:spacing w:after="240"/>
        <w:outlineLvl w:val="0"/>
        <w:rPr>
          <w:lang w:val="en-CA"/>
        </w:rPr>
      </w:pPr>
      <w:r>
        <w:t xml:space="preserve">Following a discussion in a contact group, </w:t>
      </w:r>
      <w:r w:rsidR="00EB659B" w:rsidRPr="00EB659B">
        <w:t xml:space="preserve">the Executive Committee decided to defer further consideration of the overview of current monitoring, reporting, verification and enforceable licensing and quota systems developed with support from the Multilateral Fund, contained in </w:t>
      </w:r>
      <w:r w:rsidR="00EB659B" w:rsidRPr="00EB659B">
        <w:lastRenderedPageBreak/>
        <w:t>document</w:t>
      </w:r>
      <w:r w:rsidR="00CC3966">
        <w:t> </w:t>
      </w:r>
      <w:r w:rsidR="00EB659B" w:rsidRPr="00EB659B">
        <w:t>UNEP/</w:t>
      </w:r>
      <w:proofErr w:type="spellStart"/>
      <w:r w:rsidR="00EB659B" w:rsidRPr="00EB659B">
        <w:t>OzL.Pro</w:t>
      </w:r>
      <w:proofErr w:type="spellEnd"/>
      <w:r w:rsidR="00EB659B" w:rsidRPr="00EB659B">
        <w:t>/ExCom/89/3, to the 91</w:t>
      </w:r>
      <w:r w:rsidR="00EB659B" w:rsidRPr="00E52AAF">
        <w:rPr>
          <w:vertAlign w:val="superscript"/>
        </w:rPr>
        <w:t>st</w:t>
      </w:r>
      <w:r w:rsidR="00E52AAF">
        <w:t xml:space="preserve"> </w:t>
      </w:r>
      <w:r w:rsidR="00EB659B" w:rsidRPr="00EB659B">
        <w:t>meeting, taking into consideration any outcomes of the 44</w:t>
      </w:r>
      <w:r w:rsidR="00EB659B" w:rsidRPr="00CA03AB">
        <w:rPr>
          <w:vertAlign w:val="superscript"/>
        </w:rPr>
        <w:t>th</w:t>
      </w:r>
      <w:r w:rsidR="00303D98">
        <w:t> </w:t>
      </w:r>
      <w:r w:rsidR="00EB659B" w:rsidRPr="00EB659B">
        <w:t xml:space="preserve">Meeting of the </w:t>
      </w:r>
      <w:r w:rsidR="00EB659B">
        <w:t xml:space="preserve">OEWG </w:t>
      </w:r>
      <w:r w:rsidR="00EB659B" w:rsidRPr="00EB659B">
        <w:t>and the Thirty-</w:t>
      </w:r>
      <w:r w:rsidR="00AA0FE2">
        <w:t>F</w:t>
      </w:r>
      <w:r w:rsidR="00EB659B" w:rsidRPr="00EB659B">
        <w:t xml:space="preserve">ourth </w:t>
      </w:r>
      <w:r w:rsidR="00CC3966">
        <w:t>MOP</w:t>
      </w:r>
      <w:r w:rsidR="00EB659B">
        <w:t xml:space="preserve"> (decision</w:t>
      </w:r>
      <w:r w:rsidR="005278ED">
        <w:t> </w:t>
      </w:r>
      <w:r w:rsidR="00EB659B">
        <w:t>89/2)</w:t>
      </w:r>
      <w:r w:rsidR="00EB659B" w:rsidRPr="00EB659B">
        <w:t>.</w:t>
      </w:r>
    </w:p>
    <w:p w14:paraId="33C67F43" w14:textId="6CECEAFD" w:rsidR="00781C12" w:rsidRPr="004E22FC" w:rsidRDefault="00781C12" w:rsidP="006016BC">
      <w:pPr>
        <w:keepNext/>
        <w:tabs>
          <w:tab w:val="left" w:pos="8280"/>
        </w:tabs>
        <w:spacing w:after="240"/>
        <w:rPr>
          <w:u w:val="single"/>
          <w:lang w:val="en-CA"/>
        </w:rPr>
      </w:pPr>
      <w:r w:rsidRPr="004E22FC">
        <w:rPr>
          <w:u w:val="single"/>
          <w:lang w:val="en-CA"/>
        </w:rPr>
        <w:t xml:space="preserve">Discussions at the </w:t>
      </w:r>
      <w:r w:rsidR="00EB659B">
        <w:rPr>
          <w:u w:val="single"/>
          <w:lang w:val="en-CA"/>
        </w:rPr>
        <w:t>44</w:t>
      </w:r>
      <w:r w:rsidR="00EB659B" w:rsidRPr="00EB659B">
        <w:rPr>
          <w:u w:val="single"/>
          <w:vertAlign w:val="superscript"/>
          <w:lang w:val="en-CA"/>
        </w:rPr>
        <w:t>th</w:t>
      </w:r>
      <w:r w:rsidR="00EB659B">
        <w:rPr>
          <w:u w:val="single"/>
          <w:lang w:val="en-CA"/>
        </w:rPr>
        <w:t xml:space="preserve"> Me</w:t>
      </w:r>
      <w:r w:rsidR="00EA3E86" w:rsidRPr="004E22FC">
        <w:rPr>
          <w:u w:val="single"/>
          <w:lang w:val="en-CA"/>
        </w:rPr>
        <w:t xml:space="preserve">eting of the </w:t>
      </w:r>
      <w:r w:rsidR="00EB659B">
        <w:rPr>
          <w:u w:val="single"/>
          <w:lang w:val="en-CA"/>
        </w:rPr>
        <w:t>OEWG</w:t>
      </w:r>
    </w:p>
    <w:p w14:paraId="110B5CE3" w14:textId="562EAB9C" w:rsidR="00506734" w:rsidRPr="009D15A8" w:rsidRDefault="00506734" w:rsidP="001A7FCB">
      <w:pPr>
        <w:pStyle w:val="Heading1"/>
      </w:pPr>
      <w:r w:rsidRPr="00506734">
        <w:rPr>
          <w:lang w:val="en-CA"/>
        </w:rPr>
        <w:t xml:space="preserve">The Parties considered two </w:t>
      </w:r>
      <w:r w:rsidRPr="00506734">
        <w:t xml:space="preserve">notes </w:t>
      </w:r>
      <w:r>
        <w:t>prepared by the Ozone</w:t>
      </w:r>
      <w:r w:rsidRPr="00506734">
        <w:t xml:space="preserve"> Secretariat, one containing background information on </w:t>
      </w:r>
      <w:r w:rsidR="003B613A">
        <w:t xml:space="preserve">the issue </w:t>
      </w:r>
      <w:r w:rsidRPr="00506734">
        <w:t>(UNEP/OzL.Pro.WG.1/44/2) and one</w:t>
      </w:r>
      <w:r w:rsidR="00CA5D7E">
        <w:t xml:space="preserve"> </w:t>
      </w:r>
      <w:r w:rsidRPr="00506734">
        <w:t xml:space="preserve">that reproduced the relevant annexes to the report of </w:t>
      </w:r>
      <w:r w:rsidRPr="00FE703C">
        <w:t xml:space="preserve">the sixty-third meeting </w:t>
      </w:r>
      <w:r w:rsidRPr="00EC31E0">
        <w:t>of the Implementation Committee, covering possible ways of dealing with the illegal production of and illegal trade in controlled substances</w:t>
      </w:r>
      <w:r w:rsidRPr="00506734">
        <w:t xml:space="preserve"> under the Montreal Protocol, identifying potential gaps in the non-compliance procedure, challenges, tools, ideas and suggestions for improvement (UNEP/OzL.Pro.WG.1/44/3).</w:t>
      </w:r>
      <w:r w:rsidR="001A7FCB">
        <w:t xml:space="preserve"> Following a discussion, t</w:t>
      </w:r>
      <w:r w:rsidRPr="00506734">
        <w:t xml:space="preserve">he Working Group agreed to establish an informal group to discuss objectives related to </w:t>
      </w:r>
      <w:r w:rsidRPr="009D15A8">
        <w:t>institutional processes for strengthening the effective implementation and enforcement of the Montreal Protocol, using document</w:t>
      </w:r>
      <w:r w:rsidR="00303D98">
        <w:t> </w:t>
      </w:r>
      <w:r w:rsidRPr="009D15A8">
        <w:t xml:space="preserve">UNEP/OzL.Pro.WG.1/44/3 as </w:t>
      </w:r>
      <w:r w:rsidR="00CA5D7E">
        <w:t>the basis of the discussion</w:t>
      </w:r>
      <w:r w:rsidRPr="009D15A8">
        <w:t>.</w:t>
      </w:r>
    </w:p>
    <w:p w14:paraId="1ED43B05" w14:textId="7474E45E" w:rsidR="004564D6" w:rsidRPr="009D15A8" w:rsidRDefault="005152E8" w:rsidP="00A64F95">
      <w:pPr>
        <w:pStyle w:val="Heading1"/>
        <w:rPr>
          <w:lang w:val="en-CA"/>
        </w:rPr>
      </w:pPr>
      <w:r w:rsidRPr="009D15A8">
        <w:rPr>
          <w:lang w:val="en-CA"/>
        </w:rPr>
        <w:t xml:space="preserve">During the informal discussions, </w:t>
      </w:r>
      <w:r w:rsidR="004F4D0A" w:rsidRPr="009D15A8">
        <w:rPr>
          <w:lang w:val="en-CA"/>
        </w:rPr>
        <w:t>it was noted that Montreal Protocol institutions, including the Implementation Committee</w:t>
      </w:r>
      <w:r w:rsidR="00FE703C">
        <w:rPr>
          <w:lang w:val="en-CA"/>
        </w:rPr>
        <w:t>,</w:t>
      </w:r>
      <w:r w:rsidR="004F4D0A" w:rsidRPr="009D15A8">
        <w:rPr>
          <w:lang w:val="en-CA"/>
        </w:rPr>
        <w:t xml:space="preserve"> already work well; that the agenda item provided an opportunity to improve sharing of information and best practices, including opportunities to improve reporting; that new actions should apply to all Parties and any new measures should be proportionate to the expected benefit; that the cost and burden of any new measures should be considered; and </w:t>
      </w:r>
      <w:r w:rsidR="00FE703C">
        <w:rPr>
          <w:lang w:val="en-CA"/>
        </w:rPr>
        <w:t xml:space="preserve">that </w:t>
      </w:r>
      <w:r w:rsidR="004F4D0A" w:rsidRPr="009D15A8">
        <w:t xml:space="preserve">Parties should consider the differences between legal obligations as a Montreal Protocol Party and compliance with domestic law. </w:t>
      </w:r>
      <w:r w:rsidR="009D15A8" w:rsidRPr="009D15A8">
        <w:t xml:space="preserve">The </w:t>
      </w:r>
      <w:r w:rsidR="00355655" w:rsidRPr="009D15A8">
        <w:rPr>
          <w:lang w:val="en-CA"/>
        </w:rPr>
        <w:t xml:space="preserve">informal group </w:t>
      </w:r>
      <w:r w:rsidRPr="009D15A8">
        <w:rPr>
          <w:lang w:val="en-CA"/>
        </w:rPr>
        <w:t>identified</w:t>
      </w:r>
      <w:r w:rsidR="00355655" w:rsidRPr="009D15A8">
        <w:rPr>
          <w:lang w:val="en-CA"/>
        </w:rPr>
        <w:t xml:space="preserve"> a range of issues that would benefit from additional consideration, </w:t>
      </w:r>
      <w:r w:rsidR="00FE703C">
        <w:rPr>
          <w:lang w:val="en-CA"/>
        </w:rPr>
        <w:t>including</w:t>
      </w:r>
      <w:r w:rsidR="00355655" w:rsidRPr="009D15A8">
        <w:rPr>
          <w:lang w:val="en-CA"/>
        </w:rPr>
        <w:t xml:space="preserve"> the lack of definition of illegal production and consumption, the sharing of best practices and experiences on matters related to implementation and enforcement, and other matters. </w:t>
      </w:r>
      <w:r w:rsidR="009D15A8" w:rsidRPr="009D15A8">
        <w:rPr>
          <w:lang w:val="en-CA"/>
        </w:rPr>
        <w:t xml:space="preserve">The </w:t>
      </w:r>
      <w:r w:rsidR="004564D6" w:rsidRPr="009D15A8">
        <w:rPr>
          <w:lang w:val="en-CA"/>
        </w:rPr>
        <w:t xml:space="preserve">group had produced a non-exhaustive list of ideas for areas for improvement, which was not organized in order of priority or indicating agreement on which issues required further actions, to serve as a basis for further discussion. The group had also agreed that </w:t>
      </w:r>
      <w:r w:rsidR="00EC31E0" w:rsidRPr="00EC31E0">
        <w:rPr>
          <w:lang w:val="en-CA"/>
        </w:rPr>
        <w:t>Parties</w:t>
      </w:r>
      <w:r w:rsidR="00EC31E0" w:rsidRPr="009D15A8">
        <w:rPr>
          <w:lang w:val="en-CA"/>
        </w:rPr>
        <w:t xml:space="preserve"> </w:t>
      </w:r>
      <w:r w:rsidR="004564D6" w:rsidRPr="009D15A8">
        <w:rPr>
          <w:lang w:val="en-CA"/>
        </w:rPr>
        <w:t>should be given the opportunity to provide input in the intersessional period prior to continuing the discussion at the Thirty-</w:t>
      </w:r>
      <w:r w:rsidR="00AA0FE2">
        <w:rPr>
          <w:lang w:val="en-CA"/>
        </w:rPr>
        <w:t>F</w:t>
      </w:r>
      <w:r w:rsidR="004564D6" w:rsidRPr="009D15A8">
        <w:rPr>
          <w:lang w:val="en-CA"/>
        </w:rPr>
        <w:t>ourth M</w:t>
      </w:r>
      <w:r w:rsidR="00CC3966">
        <w:rPr>
          <w:lang w:val="en-CA"/>
        </w:rPr>
        <w:t>O</w:t>
      </w:r>
      <w:r w:rsidR="004564D6" w:rsidRPr="009D15A8">
        <w:rPr>
          <w:lang w:val="en-CA"/>
        </w:rPr>
        <w:t>P.</w:t>
      </w:r>
    </w:p>
    <w:p w14:paraId="6E2D5BF9" w14:textId="59D80154" w:rsidR="004564D6" w:rsidRPr="009D15A8" w:rsidRDefault="004564D6" w:rsidP="009D15A8">
      <w:pPr>
        <w:pStyle w:val="Heading1"/>
        <w:rPr>
          <w:lang w:val="en-CA"/>
        </w:rPr>
      </w:pPr>
      <w:r w:rsidRPr="009D15A8">
        <w:rPr>
          <w:lang w:val="en-CA"/>
        </w:rPr>
        <w:t>The Working Group agreed to forward the list</w:t>
      </w:r>
      <w:r w:rsidR="009D15A8">
        <w:rPr>
          <w:rStyle w:val="FootnoteReference"/>
          <w:lang w:val="en-CA"/>
        </w:rPr>
        <w:footnoteReference w:id="3"/>
      </w:r>
      <w:r w:rsidRPr="009D15A8">
        <w:rPr>
          <w:lang w:val="en-CA"/>
        </w:rPr>
        <w:t xml:space="preserve"> of ideas for areas for improvement related to institutional processes for strengthening the effective implementation and enforcement of the Montreal Protocol to the Thirty</w:t>
      </w:r>
      <w:r w:rsidR="0051163F">
        <w:rPr>
          <w:lang w:val="en-CA"/>
        </w:rPr>
        <w:t>-</w:t>
      </w:r>
      <w:r w:rsidR="00AA0FE2">
        <w:rPr>
          <w:lang w:val="en-CA"/>
        </w:rPr>
        <w:t>F</w:t>
      </w:r>
      <w:r w:rsidRPr="009D15A8">
        <w:rPr>
          <w:lang w:val="en-CA"/>
        </w:rPr>
        <w:t xml:space="preserve">ourth </w:t>
      </w:r>
      <w:r w:rsidR="00CC3966">
        <w:rPr>
          <w:lang w:val="en-CA"/>
        </w:rPr>
        <w:t>MOP</w:t>
      </w:r>
      <w:r w:rsidRPr="009D15A8">
        <w:rPr>
          <w:lang w:val="en-CA"/>
        </w:rPr>
        <w:t xml:space="preserve"> for further consideration.</w:t>
      </w:r>
    </w:p>
    <w:p w14:paraId="556C5B7C" w14:textId="190BD766" w:rsidR="004564D6" w:rsidRDefault="007447FF" w:rsidP="007447FF">
      <w:pPr>
        <w:pStyle w:val="Heading1"/>
      </w:pPr>
      <w:r>
        <w:rPr>
          <w:lang w:val="en-CA"/>
        </w:rPr>
        <w:t>Also at the 44</w:t>
      </w:r>
      <w:r w:rsidRPr="007447FF">
        <w:rPr>
          <w:vertAlign w:val="superscript"/>
          <w:lang w:val="en-CA"/>
        </w:rPr>
        <w:t>th</w:t>
      </w:r>
      <w:r>
        <w:rPr>
          <w:lang w:val="en-CA"/>
        </w:rPr>
        <w:t xml:space="preserve"> OEWG, the Parties considered the identification</w:t>
      </w:r>
      <w:r w:rsidRPr="007447FF">
        <w:t xml:space="preserve"> of gaps in the global coverage of atmospheric monitoring of controlled substances and options for enhancing such monitoring</w:t>
      </w:r>
      <w:r>
        <w:t xml:space="preserve">. </w:t>
      </w:r>
      <w:r w:rsidR="00DC5ED7">
        <w:t xml:space="preserve">The Parties were reminded that </w:t>
      </w:r>
      <w:r w:rsidR="00DC5ED7" w:rsidRPr="00DC5ED7">
        <w:t>the European Union had informed the Thirty-</w:t>
      </w:r>
      <w:r w:rsidR="00CC3966">
        <w:t>T</w:t>
      </w:r>
      <w:r w:rsidR="00DC5ED7" w:rsidRPr="00DC5ED7">
        <w:t xml:space="preserve">hird </w:t>
      </w:r>
      <w:r w:rsidR="00CC3966">
        <w:t>MOP</w:t>
      </w:r>
      <w:r w:rsidR="00DC5ED7" w:rsidRPr="00DC5ED7">
        <w:t xml:space="preserve"> that it would fund a pilot project on the identification of suitable locations for additional monitoring. </w:t>
      </w:r>
      <w:r w:rsidR="00F93E36">
        <w:t>During the discussions, a</w:t>
      </w:r>
      <w:r w:rsidR="00F93E36" w:rsidRPr="00F93E36">
        <w:t xml:space="preserve"> number of other representatives noted both the intentionally limited scope of the project and the desire of other regions to be involved</w:t>
      </w:r>
      <w:r w:rsidR="001C0D9A">
        <w:t>,</w:t>
      </w:r>
      <w:r w:rsidR="00F93E36">
        <w:t xml:space="preserve"> and s</w:t>
      </w:r>
      <w:r w:rsidR="00F93E36" w:rsidRPr="00F93E36">
        <w:t>tressed that, in addition to following a science</w:t>
      </w:r>
      <w:r w:rsidR="0051163F">
        <w:noBreakHyphen/>
      </w:r>
      <w:r w:rsidR="00F93E36" w:rsidRPr="00F93E36">
        <w:t xml:space="preserve">based approach in the choice of additional monitoring sites, it was necessary to take into account </w:t>
      </w:r>
      <w:r w:rsidR="00EC31E0" w:rsidRPr="00EC31E0">
        <w:t>Parties’</w:t>
      </w:r>
      <w:r w:rsidR="00EC31E0" w:rsidRPr="00F93E36">
        <w:t xml:space="preserve"> </w:t>
      </w:r>
      <w:r w:rsidR="00F93E36" w:rsidRPr="00F93E36">
        <w:t>willingness to be part of the network; independence in terms of decision-making; national frameworks, legislation and capacities, including in terms of site construction, operation and maintenance and knowledge of data calibration standards; and workload in meeting Montreal Protocol compliance obligations. Technical and funding challenges also needed to be addressed</w:t>
      </w:r>
      <w:r w:rsidR="00F93E36">
        <w:t>.</w:t>
      </w:r>
    </w:p>
    <w:p w14:paraId="030D87CB" w14:textId="7EE97405" w:rsidR="00C148AC" w:rsidRPr="00C148AC" w:rsidRDefault="00C148AC" w:rsidP="009C13DC">
      <w:pPr>
        <w:pStyle w:val="Heading1"/>
        <w:spacing w:after="120"/>
      </w:pPr>
      <w:r w:rsidRPr="00C148AC">
        <w:t xml:space="preserve">One representative highlighted his </w:t>
      </w:r>
      <w:r w:rsidR="00E40B0E">
        <w:t>P</w:t>
      </w:r>
      <w:r w:rsidRPr="00C148AC">
        <w:t>arty’s intention to complement the pilot project with an initiative that would look at and help identify sources of emissions of substances relevant to the Montreal Protocol, in particular from industrial processes, their location and the related regional distribution</w:t>
      </w:r>
      <w:r>
        <w:t xml:space="preserve">. Due to a lack of time for the group that had been given the mandate to </w:t>
      </w:r>
      <w:r w:rsidRPr="00C148AC">
        <w:t xml:space="preserve">consider the </w:t>
      </w:r>
      <w:r>
        <w:t>draft decision submitted by t</w:t>
      </w:r>
      <w:r w:rsidRPr="00C148AC">
        <w:t xml:space="preserve">he </w:t>
      </w:r>
      <w:r w:rsidRPr="00C148AC">
        <w:lastRenderedPageBreak/>
        <w:t>European Union</w:t>
      </w:r>
      <w:r>
        <w:t>, t</w:t>
      </w:r>
      <w:r w:rsidRPr="00C148AC">
        <w:t>he Working Group agreed to forward the draft decision</w:t>
      </w:r>
      <w:r>
        <w:rPr>
          <w:rStyle w:val="FootnoteReference"/>
        </w:rPr>
        <w:footnoteReference w:id="4"/>
      </w:r>
      <w:r w:rsidRPr="00C148AC">
        <w:t xml:space="preserve"> to the Thirty-</w:t>
      </w:r>
      <w:r w:rsidR="00AA0FE2">
        <w:t>F</w:t>
      </w:r>
      <w:r w:rsidRPr="00C148AC">
        <w:t xml:space="preserve">ourth </w:t>
      </w:r>
      <w:r w:rsidR="00CC3966">
        <w:t>MOP</w:t>
      </w:r>
      <w:r w:rsidRPr="00C148AC">
        <w:t xml:space="preserve"> for further consideration</w:t>
      </w:r>
      <w:r>
        <w:t>.</w:t>
      </w:r>
    </w:p>
    <w:p w14:paraId="20C017E3" w14:textId="205F3210" w:rsidR="00BA1A7A" w:rsidRPr="004E22FC" w:rsidRDefault="00BA1A7A" w:rsidP="00BA1A7A">
      <w:pPr>
        <w:keepNext/>
        <w:tabs>
          <w:tab w:val="left" w:pos="8280"/>
        </w:tabs>
        <w:spacing w:after="240"/>
        <w:rPr>
          <w:u w:val="single"/>
          <w:lang w:val="en-CA"/>
        </w:rPr>
      </w:pPr>
      <w:r w:rsidRPr="004E22FC">
        <w:rPr>
          <w:u w:val="single"/>
          <w:lang w:val="en-CA"/>
        </w:rPr>
        <w:t xml:space="preserve">Discussions at the </w:t>
      </w:r>
      <w:r>
        <w:rPr>
          <w:u w:val="single"/>
          <w:lang w:val="en-CA"/>
        </w:rPr>
        <w:t xml:space="preserve">Thirty-Fourth </w:t>
      </w:r>
      <w:r w:rsidR="008357EF">
        <w:rPr>
          <w:u w:val="single"/>
          <w:lang w:val="en-CA"/>
        </w:rPr>
        <w:t>MOP</w:t>
      </w:r>
    </w:p>
    <w:p w14:paraId="6E90B2BA" w14:textId="46BF2ACE" w:rsidR="008357EF" w:rsidRDefault="00802616" w:rsidP="00A6227D">
      <w:pPr>
        <w:pStyle w:val="Heading1"/>
        <w:spacing w:after="0"/>
        <w:rPr>
          <w:lang w:val="en-CA"/>
        </w:rPr>
      </w:pPr>
      <w:r w:rsidRPr="008357EF">
        <w:rPr>
          <w:lang w:val="en-CA"/>
        </w:rPr>
        <w:t xml:space="preserve">At the </w:t>
      </w:r>
      <w:r w:rsidR="00AA0FE2" w:rsidRPr="008357EF">
        <w:rPr>
          <w:lang w:val="en-CA"/>
        </w:rPr>
        <w:t>T</w:t>
      </w:r>
      <w:r w:rsidR="00BA1A7A" w:rsidRPr="008357EF">
        <w:rPr>
          <w:lang w:val="en-CA"/>
        </w:rPr>
        <w:t>hirty-</w:t>
      </w:r>
      <w:r w:rsidR="00AA0FE2" w:rsidRPr="008357EF">
        <w:rPr>
          <w:lang w:val="en-CA"/>
        </w:rPr>
        <w:t>F</w:t>
      </w:r>
      <w:r w:rsidR="00BA1A7A" w:rsidRPr="008357EF">
        <w:rPr>
          <w:lang w:val="en-CA"/>
        </w:rPr>
        <w:t xml:space="preserve">ourth </w:t>
      </w:r>
      <w:r w:rsidR="008357EF" w:rsidRPr="008357EF">
        <w:rPr>
          <w:lang w:val="en-CA"/>
        </w:rPr>
        <w:t>MOP</w:t>
      </w:r>
      <w:r w:rsidRPr="008357EF">
        <w:rPr>
          <w:lang w:val="en-CA"/>
        </w:rPr>
        <w:t xml:space="preserve">, the Parties considered two conference room papers (CRPs) under the agenda item on institutional processes to strengthen the effective implementation and enforcement of the Montreal Protocol. The first CPR </w:t>
      </w:r>
      <w:r w:rsidR="008357EF">
        <w:t xml:space="preserve">proposed </w:t>
      </w:r>
      <w:r w:rsidRPr="00802616">
        <w:t xml:space="preserve">a series of actions that could be undertaken by </w:t>
      </w:r>
      <w:r w:rsidR="008357EF">
        <w:t>P</w:t>
      </w:r>
      <w:r w:rsidRPr="00802616">
        <w:t>arties in the short term</w:t>
      </w:r>
      <w:r w:rsidR="008357EF">
        <w:t xml:space="preserve"> (i.e., </w:t>
      </w:r>
      <w:r w:rsidRPr="00802616">
        <w:t>the introduction in their national customs classification system of separate subdivisions for HFCs and blends; encouragement to exchange information and intensify joint efforts to improve means of identification and prevention of illegal trade; and encouragement for the reporting to the Secretariat of fully proved cases of illegal trade</w:t>
      </w:r>
      <w:r w:rsidR="008357EF">
        <w:t xml:space="preserve">) and </w:t>
      </w:r>
      <w:r w:rsidRPr="00802616">
        <w:t xml:space="preserve">to continue discussion of the issue in 2023, with the </w:t>
      </w:r>
      <w:r w:rsidR="002408A1">
        <w:t xml:space="preserve">Ozone </w:t>
      </w:r>
      <w:r w:rsidRPr="00802616">
        <w:t xml:space="preserve">Secretariat </w:t>
      </w:r>
      <w:r w:rsidR="008357EF">
        <w:t xml:space="preserve">providing additional information and organizing a </w:t>
      </w:r>
      <w:r w:rsidRPr="00802616">
        <w:t xml:space="preserve">workshop on further strengthening the effective implementation and enforcement of the Montreal Protocol, to be held back-to-back with the </w:t>
      </w:r>
      <w:bookmarkStart w:id="0" w:name="_Hlk118140372"/>
      <w:r w:rsidR="008357EF">
        <w:t>45</w:t>
      </w:r>
      <w:r w:rsidR="008357EF" w:rsidRPr="008357EF">
        <w:rPr>
          <w:vertAlign w:val="superscript"/>
        </w:rPr>
        <w:t>th</w:t>
      </w:r>
      <w:r w:rsidR="008357EF">
        <w:t xml:space="preserve"> OEWG</w:t>
      </w:r>
      <w:bookmarkEnd w:id="0"/>
      <w:r w:rsidR="008357EF">
        <w:t xml:space="preserve">. The second CRP </w:t>
      </w:r>
      <w:r w:rsidR="008357EF" w:rsidRPr="008357EF">
        <w:t xml:space="preserve">requested the Technology and Economic Assessment Panel to prepare a report for the Thirty-Fifth </w:t>
      </w:r>
      <w:r w:rsidR="008357EF">
        <w:t>MOP</w:t>
      </w:r>
      <w:r w:rsidR="008357EF" w:rsidRPr="008357EF">
        <w:t xml:space="preserve"> providing </w:t>
      </w:r>
      <w:r w:rsidR="008357EF">
        <w:t xml:space="preserve">additional information related to HFC-23. Subsequent to discussions in a contact group, the Parties agreed to decision </w:t>
      </w:r>
      <w:r w:rsidR="008357EF" w:rsidRPr="008357EF">
        <w:rPr>
          <w:lang w:val="en-CA"/>
        </w:rPr>
        <w:t>XXXIV/7 (Strengthening institutional processes with respect to information on HFC-23 by-product emissions) and decision XXXIV/8 (Strengthening Montreal Protocol institutions, including for combatting illegal trade</w:t>
      </w:r>
      <w:r w:rsidR="008357EF">
        <w:rPr>
          <w:lang w:val="en-CA"/>
        </w:rPr>
        <w:t>).</w:t>
      </w:r>
    </w:p>
    <w:p w14:paraId="5C1D81CB" w14:textId="77777777" w:rsidR="00A95692" w:rsidRPr="00A95692" w:rsidRDefault="00A95692" w:rsidP="00A95692">
      <w:pPr>
        <w:rPr>
          <w:lang w:val="en-CA"/>
        </w:rPr>
      </w:pPr>
    </w:p>
    <w:p w14:paraId="70645DA7" w14:textId="6A118913" w:rsidR="007F66AD" w:rsidRDefault="00950B08" w:rsidP="004026DD">
      <w:pPr>
        <w:pStyle w:val="Heading1"/>
      </w:pPr>
      <w:r>
        <w:t>In addition, the Parties considered</w:t>
      </w:r>
      <w:r w:rsidR="000613BA">
        <w:t>:</w:t>
      </w:r>
      <w:r>
        <w:t xml:space="preserve"> </w:t>
      </w:r>
      <w:r w:rsidR="000613BA">
        <w:t xml:space="preserve">an update from the Secretariat on its </w:t>
      </w:r>
      <w:r w:rsidR="000613BA" w:rsidRPr="000613BA">
        <w:t xml:space="preserve">progress report in response to the request by the </w:t>
      </w:r>
      <w:r w:rsidR="000613BA">
        <w:t>P</w:t>
      </w:r>
      <w:r w:rsidR="000613BA" w:rsidRPr="000613BA">
        <w:t>arties in decision XXXIII/4 on enhancing the global and regional atmospheric monitoring of substances controlled by the Montreal Protocol</w:t>
      </w:r>
      <w:r w:rsidR="000613BA">
        <w:t>;</w:t>
      </w:r>
      <w:r w:rsidR="000613BA">
        <w:rPr>
          <w:rStyle w:val="FootnoteReference"/>
        </w:rPr>
        <w:footnoteReference w:id="5"/>
      </w:r>
      <w:r w:rsidR="000613BA">
        <w:t xml:space="preserve"> </w:t>
      </w:r>
      <w:r>
        <w:t xml:space="preserve">the draft decision </w:t>
      </w:r>
      <w:r w:rsidRPr="00950B08">
        <w:t>on identifying sources of emissions originating from industrial processe</w:t>
      </w:r>
      <w:r>
        <w:t>s</w:t>
      </w:r>
      <w:r w:rsidR="000613BA">
        <w:t xml:space="preserve"> submitted by the European Union at the 44</w:t>
      </w:r>
      <w:r w:rsidR="000613BA" w:rsidRPr="000613BA">
        <w:rPr>
          <w:vertAlign w:val="superscript"/>
        </w:rPr>
        <w:t>th</w:t>
      </w:r>
      <w:r w:rsidR="000613BA">
        <w:t xml:space="preserve"> OEWG; and a CRP</w:t>
      </w:r>
      <w:r>
        <w:t xml:space="preserve"> </w:t>
      </w:r>
      <w:r w:rsidR="000613BA" w:rsidRPr="000613BA">
        <w:t>aimed to help close existing knowledge gaps on emissions of carbon tetrachloride</w:t>
      </w:r>
      <w:r w:rsidR="000613BA">
        <w:t xml:space="preserve">. Subsequent to discussions in a contact group, the Parties agreed to decision XXXIV/5 (Identification of gaps in the global coverage of atmospheric monitoring of controlled substances and options for enhancing such monitoring) and decision XXXIV/6 (Ongoing emissions of carbon tetrachloride). </w:t>
      </w:r>
    </w:p>
    <w:p w14:paraId="576F6EB9" w14:textId="5D16DEBB" w:rsidR="007F66AD" w:rsidRPr="009C13DC" w:rsidRDefault="007F66AD" w:rsidP="007F66AD">
      <w:pPr>
        <w:rPr>
          <w:b/>
          <w:bCs/>
          <w:sz w:val="24"/>
          <w:szCs w:val="24"/>
          <w:lang w:val="en-CA"/>
        </w:rPr>
      </w:pPr>
      <w:r w:rsidRPr="009C13DC">
        <w:rPr>
          <w:b/>
          <w:bCs/>
          <w:sz w:val="24"/>
          <w:szCs w:val="24"/>
          <w:lang w:val="en-CA"/>
        </w:rPr>
        <w:t>Submission to the 91</w:t>
      </w:r>
      <w:r w:rsidRPr="009C13DC">
        <w:rPr>
          <w:b/>
          <w:bCs/>
          <w:sz w:val="24"/>
          <w:szCs w:val="24"/>
          <w:vertAlign w:val="superscript"/>
          <w:lang w:val="en-CA"/>
        </w:rPr>
        <w:t>st</w:t>
      </w:r>
      <w:r w:rsidRPr="009C13DC">
        <w:rPr>
          <w:b/>
          <w:bCs/>
          <w:sz w:val="24"/>
          <w:szCs w:val="24"/>
          <w:lang w:val="en-CA"/>
        </w:rPr>
        <w:t xml:space="preserve"> meeting</w:t>
      </w:r>
    </w:p>
    <w:p w14:paraId="516B816D" w14:textId="2451161B" w:rsidR="007F66AD" w:rsidRDefault="007F66AD" w:rsidP="007F66AD">
      <w:pPr>
        <w:rPr>
          <w:lang w:val="en-CA"/>
        </w:rPr>
      </w:pPr>
    </w:p>
    <w:p w14:paraId="78AC573A" w14:textId="5605B9A4" w:rsidR="007F66AD" w:rsidRPr="007F66AD" w:rsidRDefault="007F66AD" w:rsidP="007F66AD">
      <w:pPr>
        <w:pStyle w:val="Heading1"/>
      </w:pPr>
      <w:r w:rsidRPr="007F66AD">
        <w:t xml:space="preserve">To facilitate the discussions at the </w:t>
      </w:r>
      <w:r>
        <w:t>91</w:t>
      </w:r>
      <w:r w:rsidRPr="007F66AD">
        <w:rPr>
          <w:vertAlign w:val="superscript"/>
        </w:rPr>
        <w:t>st</w:t>
      </w:r>
      <w:r>
        <w:t xml:space="preserve"> </w:t>
      </w:r>
      <w:r w:rsidRPr="007F66AD">
        <w:t>meeting pursuant to decision 8</w:t>
      </w:r>
      <w:r>
        <w:t>9</w:t>
      </w:r>
      <w:r w:rsidRPr="007F66AD">
        <w:t>/</w:t>
      </w:r>
      <w:r>
        <w:t>2</w:t>
      </w:r>
      <w:r w:rsidRPr="007F66AD">
        <w:t xml:space="preserve">, the Secretariat has attached document </w:t>
      </w:r>
      <w:r>
        <w:t>UNEP/</w:t>
      </w:r>
      <w:proofErr w:type="spellStart"/>
      <w:r>
        <w:t>OzL.Pro</w:t>
      </w:r>
      <w:proofErr w:type="spellEnd"/>
      <w:r>
        <w:t xml:space="preserve">/ExCom/89/3 </w:t>
      </w:r>
      <w:r w:rsidRPr="007F66AD">
        <w:t>to the present Note by the Secretariat.</w:t>
      </w:r>
      <w:r>
        <w:t xml:space="preserve"> </w:t>
      </w:r>
    </w:p>
    <w:p w14:paraId="752D2B51" w14:textId="77777777" w:rsidR="00980D69" w:rsidRPr="009C13DC" w:rsidRDefault="00980D69" w:rsidP="00980D69">
      <w:pPr>
        <w:rPr>
          <w:b/>
          <w:sz w:val="24"/>
          <w:szCs w:val="24"/>
          <w:lang w:val="en-CA"/>
        </w:rPr>
      </w:pPr>
      <w:r w:rsidRPr="009C13DC">
        <w:rPr>
          <w:b/>
          <w:sz w:val="24"/>
          <w:szCs w:val="24"/>
          <w:lang w:val="en-CA"/>
        </w:rPr>
        <w:t>Recommendation</w:t>
      </w:r>
    </w:p>
    <w:p w14:paraId="60E3AC73" w14:textId="77777777" w:rsidR="00980D69" w:rsidRPr="004E22FC" w:rsidRDefault="00980D69" w:rsidP="00980D69">
      <w:pPr>
        <w:rPr>
          <w:lang w:val="en-CA"/>
        </w:rPr>
      </w:pPr>
    </w:p>
    <w:p w14:paraId="4DF6DB1E" w14:textId="60BF8EBD" w:rsidR="00980D69" w:rsidRDefault="00980D69" w:rsidP="00FA26A1">
      <w:pPr>
        <w:pStyle w:val="Heading1"/>
      </w:pPr>
      <w:r w:rsidRPr="004E22FC">
        <w:rPr>
          <w:lang w:val="en-CA"/>
        </w:rPr>
        <w:t>The Executive Committee may wish</w:t>
      </w:r>
      <w:r w:rsidR="00AA0FE2">
        <w:rPr>
          <w:lang w:val="en-CA"/>
        </w:rPr>
        <w:t xml:space="preserve"> to</w:t>
      </w:r>
      <w:r w:rsidR="007F66AD">
        <w:rPr>
          <w:lang w:val="en-CA"/>
        </w:rPr>
        <w:t xml:space="preserve"> request the Secretariat to prepare</w:t>
      </w:r>
      <w:r w:rsidR="009C13DC">
        <w:rPr>
          <w:lang w:val="en-CA"/>
        </w:rPr>
        <w:t>,</w:t>
      </w:r>
      <w:r w:rsidR="007F66AD">
        <w:rPr>
          <w:lang w:val="en-CA"/>
        </w:rPr>
        <w:t xml:space="preserve"> </w:t>
      </w:r>
      <w:r w:rsidR="00E40B0E">
        <w:rPr>
          <w:lang w:val="en-CA"/>
        </w:rPr>
        <w:t>for consideration at the 9</w:t>
      </w:r>
      <w:r w:rsidR="000430A0">
        <w:rPr>
          <w:lang w:val="en-CA"/>
        </w:rPr>
        <w:t>3</w:t>
      </w:r>
      <w:r w:rsidR="000430A0" w:rsidRPr="000430A0">
        <w:rPr>
          <w:vertAlign w:val="superscript"/>
          <w:lang w:val="en-CA"/>
        </w:rPr>
        <w:t>rd</w:t>
      </w:r>
      <w:r w:rsidR="000430A0">
        <w:rPr>
          <w:lang w:val="en-CA"/>
        </w:rPr>
        <w:t xml:space="preserve"> </w:t>
      </w:r>
      <w:r w:rsidR="00E40B0E">
        <w:rPr>
          <w:lang w:val="en-CA"/>
        </w:rPr>
        <w:t xml:space="preserve">meeting, </w:t>
      </w:r>
      <w:r w:rsidR="007F66AD">
        <w:rPr>
          <w:lang w:val="en-CA"/>
        </w:rPr>
        <w:t xml:space="preserve">an update to </w:t>
      </w:r>
      <w:r w:rsidR="00AA0FE2">
        <w:rPr>
          <w:lang w:val="en-CA"/>
        </w:rPr>
        <w:t>document </w:t>
      </w:r>
      <w:r w:rsidR="007F66AD">
        <w:t>UNEP/</w:t>
      </w:r>
      <w:proofErr w:type="spellStart"/>
      <w:r w:rsidR="007F66AD">
        <w:t>OzL.Pro</w:t>
      </w:r>
      <w:proofErr w:type="spellEnd"/>
      <w:r w:rsidR="007F66AD">
        <w:t xml:space="preserve">/ExCom/89/3 </w:t>
      </w:r>
      <w:r w:rsidR="00E40B0E">
        <w:t xml:space="preserve">on the </w:t>
      </w:r>
      <w:r w:rsidR="00E40B0E" w:rsidRPr="00E40B0E">
        <w:t>overview of current monitoring, reporting, verification and enforceable licensing and quota systems</w:t>
      </w:r>
      <w:r w:rsidR="007F66AD">
        <w:t xml:space="preserve">, </w:t>
      </w:r>
      <w:r w:rsidR="00C15C11">
        <w:t xml:space="preserve">including by </w:t>
      </w:r>
      <w:r w:rsidR="00FA26A1">
        <w:t xml:space="preserve">taking into </w:t>
      </w:r>
      <w:r w:rsidR="008A4AEB">
        <w:t>consideration</w:t>
      </w:r>
      <w:r w:rsidR="00FA26A1">
        <w:t xml:space="preserve"> </w:t>
      </w:r>
      <w:r w:rsidR="00393C43">
        <w:t>the discussions at the</w:t>
      </w:r>
      <w:r w:rsidR="00FA26A1">
        <w:t xml:space="preserve"> 89</w:t>
      </w:r>
      <w:r w:rsidR="00FA26A1" w:rsidRPr="00FA26A1">
        <w:rPr>
          <w:vertAlign w:val="superscript"/>
        </w:rPr>
        <w:t>th</w:t>
      </w:r>
      <w:r w:rsidR="00FA26A1">
        <w:t xml:space="preserve"> </w:t>
      </w:r>
      <w:r w:rsidR="00D56C35">
        <w:t>and 91</w:t>
      </w:r>
      <w:r w:rsidR="00D56C35" w:rsidRPr="00D56C35">
        <w:rPr>
          <w:vertAlign w:val="superscript"/>
        </w:rPr>
        <w:t>st</w:t>
      </w:r>
      <w:r w:rsidR="00D56C35">
        <w:t xml:space="preserve"> </w:t>
      </w:r>
      <w:r w:rsidR="00FA26A1">
        <w:t>meeting</w:t>
      </w:r>
      <w:r w:rsidR="00D56C35">
        <w:t>s</w:t>
      </w:r>
      <w:r w:rsidR="00393C43">
        <w:t xml:space="preserve"> of the Executive Committee</w:t>
      </w:r>
      <w:r w:rsidR="00FA26A1">
        <w:t xml:space="preserve">, </w:t>
      </w:r>
      <w:r w:rsidR="0099647C" w:rsidRPr="002408A1">
        <w:t>the</w:t>
      </w:r>
      <w:r w:rsidR="00FA26A1" w:rsidRPr="002408A1">
        <w:t xml:space="preserve"> outcomes</w:t>
      </w:r>
      <w:r w:rsidR="00FA26A1" w:rsidRPr="00FA26A1">
        <w:t xml:space="preserve"> of the Thirty</w:t>
      </w:r>
      <w:r w:rsidR="00AA0FE2">
        <w:noBreakHyphen/>
        <w:t>F</w:t>
      </w:r>
      <w:r w:rsidR="00FA26A1" w:rsidRPr="00FA26A1">
        <w:t>ourth Meeting of the Parties</w:t>
      </w:r>
      <w:r w:rsidR="000430A0">
        <w:t xml:space="preserve"> </w:t>
      </w:r>
      <w:r w:rsidR="00393C43">
        <w:t xml:space="preserve">to the Montreal Protocol </w:t>
      </w:r>
      <w:r w:rsidR="000430A0">
        <w:t>and</w:t>
      </w:r>
      <w:r w:rsidR="002A738D">
        <w:t>, as appropriate,</w:t>
      </w:r>
      <w:r w:rsidR="000430A0">
        <w:t xml:space="preserve"> the discussions at the workshop to be organized in line with decision XXXIV/8</w:t>
      </w:r>
      <w:r w:rsidR="00FA26A1">
        <w:t xml:space="preserve">. </w:t>
      </w:r>
    </w:p>
    <w:p w14:paraId="0E909ABA" w14:textId="77777777" w:rsidR="00F6433F" w:rsidRPr="00F6433F" w:rsidRDefault="00F6433F" w:rsidP="00F6433F"/>
    <w:p w14:paraId="4933B04A" w14:textId="77777777" w:rsidR="00AC53F3" w:rsidRPr="00BE0BF7" w:rsidRDefault="00AC53F3" w:rsidP="00AC53F3">
      <w:pPr>
        <w:rPr>
          <w:lang w:val="en-CA"/>
        </w:rPr>
      </w:pPr>
    </w:p>
    <w:p w14:paraId="655617B7" w14:textId="77777777" w:rsidR="00AC53F3" w:rsidRPr="004E22FC" w:rsidRDefault="00AC53F3" w:rsidP="00980D69">
      <w:pPr>
        <w:rPr>
          <w:lang w:val="en-CA"/>
        </w:rPr>
      </w:pPr>
    </w:p>
    <w:p w14:paraId="7013E4B9" w14:textId="77777777" w:rsidR="00F6433F" w:rsidRDefault="00F6433F" w:rsidP="00980D69">
      <w:pPr>
        <w:rPr>
          <w:lang w:val="en-CA"/>
        </w:rPr>
        <w:sectPr w:rsidR="00F6433F" w:rsidSect="00BF701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tbl>
      <w:tblPr>
        <w:tblW w:w="10080" w:type="dxa"/>
        <w:tblInd w:w="-432" w:type="dxa"/>
        <w:tblLayout w:type="fixed"/>
        <w:tblLook w:val="0000" w:firstRow="0" w:lastRow="0" w:firstColumn="0" w:lastColumn="0" w:noHBand="0" w:noVBand="0"/>
      </w:tblPr>
      <w:tblGrid>
        <w:gridCol w:w="2070"/>
        <w:gridCol w:w="3420"/>
        <w:gridCol w:w="4590"/>
      </w:tblGrid>
      <w:tr w:rsidR="00F6433F" w:rsidRPr="00BE0BF7" w14:paraId="44D5C7BE" w14:textId="77777777" w:rsidTr="00BF0460">
        <w:trPr>
          <w:trHeight w:val="720"/>
        </w:trPr>
        <w:tc>
          <w:tcPr>
            <w:tcW w:w="5490" w:type="dxa"/>
            <w:gridSpan w:val="2"/>
            <w:tcBorders>
              <w:bottom w:val="single" w:sz="18" w:space="0" w:color="auto"/>
            </w:tcBorders>
          </w:tcPr>
          <w:p w14:paraId="13E58F76" w14:textId="77777777" w:rsidR="00F6433F" w:rsidRPr="00BE0BF7" w:rsidRDefault="00F6433F" w:rsidP="00BF04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E0BF7">
              <w:rPr>
                <w:rFonts w:ascii="Univers" w:hAnsi="Univers"/>
                <w:b/>
                <w:sz w:val="28"/>
                <w:szCs w:val="28"/>
                <w:lang w:val="en-CA"/>
              </w:rPr>
              <w:lastRenderedPageBreak/>
              <w:t>UNITED</w:t>
            </w:r>
            <w:r w:rsidRPr="00BE0BF7">
              <w:rPr>
                <w:rFonts w:ascii="Univers" w:hAnsi="Univers"/>
                <w:b/>
                <w:sz w:val="28"/>
                <w:szCs w:val="28"/>
                <w:lang w:val="en-CA"/>
              </w:rPr>
              <w:br/>
              <w:t>NATIONS</w:t>
            </w:r>
          </w:p>
        </w:tc>
        <w:tc>
          <w:tcPr>
            <w:tcW w:w="4590" w:type="dxa"/>
            <w:tcBorders>
              <w:bottom w:val="single" w:sz="18" w:space="0" w:color="auto"/>
            </w:tcBorders>
          </w:tcPr>
          <w:p w14:paraId="68BD64ED" w14:textId="77777777" w:rsidR="00F6433F" w:rsidRPr="00BE0BF7" w:rsidRDefault="00F6433F" w:rsidP="00BF0460">
            <w:pPr>
              <w:jc w:val="right"/>
              <w:rPr>
                <w:sz w:val="52"/>
                <w:szCs w:val="52"/>
                <w:lang w:val="en-CA"/>
              </w:rPr>
            </w:pPr>
            <w:r w:rsidRPr="00BE0BF7">
              <w:rPr>
                <w:rFonts w:ascii="Univers Bold" w:hAnsi="Univers Bold"/>
                <w:b/>
                <w:sz w:val="72"/>
                <w:lang w:val="en-CA"/>
              </w:rPr>
              <w:t>EP</w:t>
            </w:r>
          </w:p>
        </w:tc>
      </w:tr>
      <w:tr w:rsidR="00F6433F" w:rsidRPr="00BE0BF7" w14:paraId="5AC29C9D" w14:textId="77777777" w:rsidTr="00BF04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5C9039" w14:textId="77777777" w:rsidR="00F6433F" w:rsidRPr="00BE0BF7" w:rsidRDefault="00F6433F" w:rsidP="00BF0460">
            <w:pPr>
              <w:spacing w:before="120"/>
              <w:rPr>
                <w:lang w:val="en-CA"/>
              </w:rPr>
            </w:pPr>
            <w:r w:rsidRPr="00BE0BF7">
              <w:rPr>
                <w:noProof/>
                <w:lang w:val="en-CA" w:eastAsia="en-CA"/>
              </w:rPr>
              <mc:AlternateContent>
                <mc:Choice Requires="wpg">
                  <w:drawing>
                    <wp:anchor distT="0" distB="0" distL="114300" distR="114300" simplePos="0" relativeHeight="251661312" behindDoc="0" locked="0" layoutInCell="1" allowOverlap="1" wp14:anchorId="3C715CF7" wp14:editId="6408552E">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5688BE9" id="Group 4"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215D07E" w14:textId="77777777" w:rsidR="00F6433F" w:rsidRPr="00BE0BF7" w:rsidRDefault="00F6433F" w:rsidP="00BF04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E0BF7">
              <w:rPr>
                <w:rFonts w:ascii="Univers" w:hAnsi="Univers"/>
                <w:b/>
                <w:sz w:val="32"/>
                <w:lang w:val="en-CA"/>
              </w:rPr>
              <w:t>United Nations</w:t>
            </w:r>
          </w:p>
          <w:p w14:paraId="49EC604B" w14:textId="77777777" w:rsidR="00F6433F" w:rsidRPr="00BE0BF7" w:rsidRDefault="00F6433F" w:rsidP="00BF04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E0BF7">
              <w:rPr>
                <w:rFonts w:ascii="Univers" w:hAnsi="Univers"/>
                <w:b/>
                <w:sz w:val="32"/>
                <w:lang w:val="en-CA"/>
              </w:rPr>
              <w:t>Environment</w:t>
            </w:r>
          </w:p>
          <w:p w14:paraId="0C36F417" w14:textId="77777777" w:rsidR="00F6433F" w:rsidRPr="00BE0BF7" w:rsidRDefault="00F6433F" w:rsidP="00BF04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E0BF7">
              <w:rPr>
                <w:rFonts w:ascii="Univers" w:hAnsi="Univers"/>
                <w:b/>
                <w:sz w:val="32"/>
                <w:lang w:val="en-CA"/>
              </w:rPr>
              <w:t>Programme</w:t>
            </w:r>
          </w:p>
          <w:p w14:paraId="333EDDD7" w14:textId="77777777" w:rsidR="00F6433F" w:rsidRPr="00BE0BF7" w:rsidRDefault="00F6433F" w:rsidP="00BF0460">
            <w:pPr>
              <w:spacing w:before="720"/>
              <w:ind w:left="158"/>
              <w:rPr>
                <w:lang w:val="en-CA"/>
              </w:rPr>
            </w:pPr>
          </w:p>
        </w:tc>
        <w:tc>
          <w:tcPr>
            <w:tcW w:w="4590" w:type="dxa"/>
            <w:tcBorders>
              <w:top w:val="nil"/>
              <w:left w:val="nil"/>
              <w:bottom w:val="single" w:sz="36" w:space="0" w:color="auto"/>
              <w:right w:val="nil"/>
            </w:tcBorders>
          </w:tcPr>
          <w:p w14:paraId="0DD13F86" w14:textId="77777777" w:rsidR="00F6433F" w:rsidRPr="00BE0BF7" w:rsidRDefault="00F6433F" w:rsidP="00BF0460">
            <w:pPr>
              <w:rPr>
                <w:lang w:val="en-CA"/>
              </w:rPr>
            </w:pPr>
            <w:r w:rsidRPr="00BE0BF7">
              <w:rPr>
                <w:lang w:val="en-CA"/>
              </w:rPr>
              <w:t>Distr.</w:t>
            </w:r>
          </w:p>
          <w:p w14:paraId="2F7EB6EC" w14:textId="77777777" w:rsidR="00F6433F" w:rsidRPr="00BE0BF7" w:rsidRDefault="00F6433F" w:rsidP="00BF0460">
            <w:pPr>
              <w:rPr>
                <w:lang w:val="en-CA"/>
              </w:rPr>
            </w:pPr>
            <w:r w:rsidRPr="00BE0BF7">
              <w:rPr>
                <w:lang w:val="en-CA"/>
              </w:rPr>
              <w:t>GENERAL</w:t>
            </w:r>
          </w:p>
          <w:p w14:paraId="2B3C3AE7" w14:textId="77777777" w:rsidR="00F6433F" w:rsidRPr="00BE0BF7" w:rsidRDefault="00F6433F" w:rsidP="00BF0460">
            <w:pPr>
              <w:rPr>
                <w:lang w:val="en-CA"/>
              </w:rPr>
            </w:pPr>
          </w:p>
          <w:p w14:paraId="40AC681D" w14:textId="77777777" w:rsidR="00F6433F" w:rsidRPr="00BE0BF7" w:rsidRDefault="00F6433F" w:rsidP="00BF0460">
            <w:pPr>
              <w:rPr>
                <w:lang w:val="en-CA"/>
              </w:rPr>
            </w:pPr>
          </w:p>
          <w:p w14:paraId="31230338" w14:textId="77777777" w:rsidR="00F6433F" w:rsidRPr="00BE0BF7" w:rsidRDefault="00F6433F" w:rsidP="00BF0460">
            <w:pPr>
              <w:rPr>
                <w:lang w:val="en-CA"/>
              </w:rPr>
            </w:pPr>
            <w:r w:rsidRPr="00BE0BF7">
              <w:rPr>
                <w:lang w:val="en-CA"/>
              </w:rPr>
              <w:fldChar w:fldCharType="begin"/>
            </w:r>
            <w:r w:rsidRPr="00BE0BF7">
              <w:rPr>
                <w:lang w:val="en-CA"/>
              </w:rPr>
              <w:instrText xml:space="preserve"> DOCPROPERTY "Document number"  \* MERGEFORMAT </w:instrText>
            </w:r>
            <w:r w:rsidRPr="00BE0BF7">
              <w:rPr>
                <w:lang w:val="en-CA"/>
              </w:rPr>
              <w:fldChar w:fldCharType="separate"/>
            </w:r>
            <w:r w:rsidRPr="00BE0BF7">
              <w:rPr>
                <w:lang w:val="en-CA"/>
              </w:rPr>
              <w:t>UNEP/</w:t>
            </w:r>
            <w:proofErr w:type="spellStart"/>
            <w:r w:rsidRPr="00BE0BF7">
              <w:rPr>
                <w:lang w:val="en-CA"/>
              </w:rPr>
              <w:t>OzL.Pro</w:t>
            </w:r>
            <w:proofErr w:type="spellEnd"/>
            <w:r w:rsidRPr="00BE0BF7">
              <w:rPr>
                <w:lang w:val="en-CA"/>
              </w:rPr>
              <w:t>/ExCom/89/3</w:t>
            </w:r>
            <w:r w:rsidRPr="00BE0BF7">
              <w:rPr>
                <w:lang w:val="en-CA"/>
              </w:rPr>
              <w:fldChar w:fldCharType="end"/>
            </w:r>
          </w:p>
          <w:p w14:paraId="273F374A" w14:textId="77777777" w:rsidR="00F6433F" w:rsidRPr="00BE0BF7" w:rsidRDefault="00F6433F" w:rsidP="00BF0460">
            <w:pPr>
              <w:rPr>
                <w:lang w:val="en-CA"/>
              </w:rPr>
            </w:pPr>
            <w:r w:rsidRPr="00BE0BF7">
              <w:rPr>
                <w:lang w:val="en-CA"/>
              </w:rPr>
              <w:fldChar w:fldCharType="begin"/>
            </w:r>
            <w:r w:rsidRPr="00BE0BF7">
              <w:rPr>
                <w:lang w:val="en-CA"/>
              </w:rPr>
              <w:instrText xml:space="preserve"> DOCPROPERTY "Revision date" \@ "d MMMM YYYY"  \* MERGEFORMAT </w:instrText>
            </w:r>
            <w:r w:rsidRPr="00BE0BF7">
              <w:rPr>
                <w:lang w:val="en-CA"/>
              </w:rPr>
              <w:fldChar w:fldCharType="separate"/>
            </w:r>
            <w:r>
              <w:rPr>
                <w:lang w:val="en-CA"/>
              </w:rPr>
              <w:t>11 February 2022</w:t>
            </w:r>
            <w:r w:rsidRPr="00BE0BF7">
              <w:rPr>
                <w:lang w:val="en-CA"/>
              </w:rPr>
              <w:fldChar w:fldCharType="end"/>
            </w:r>
          </w:p>
          <w:p w14:paraId="3F38D159" w14:textId="77777777" w:rsidR="00F6433F" w:rsidRPr="00BE0BF7" w:rsidRDefault="00F6433F" w:rsidP="00BF0460">
            <w:pPr>
              <w:rPr>
                <w:caps/>
                <w:lang w:val="en-CA"/>
              </w:rPr>
            </w:pPr>
          </w:p>
          <w:p w14:paraId="01C41768" w14:textId="77777777" w:rsidR="00F6433F" w:rsidRPr="00BE0BF7" w:rsidRDefault="00F6433F" w:rsidP="00BF0460">
            <w:pPr>
              <w:rPr>
                <w:lang w:val="en-CA"/>
              </w:rPr>
            </w:pPr>
            <w:r w:rsidRPr="00BE0BF7">
              <w:rPr>
                <w:lang w:val="en-CA"/>
              </w:rPr>
              <w:t>ORIGINAL: ENGLISH</w:t>
            </w:r>
          </w:p>
        </w:tc>
      </w:tr>
    </w:tbl>
    <w:p w14:paraId="76FF16D7" w14:textId="77777777" w:rsidR="00F6433F" w:rsidRPr="00BE0BF7" w:rsidRDefault="00F6433F" w:rsidP="00F6433F">
      <w:pPr>
        <w:jc w:val="left"/>
        <w:rPr>
          <w:lang w:val="en-CA"/>
        </w:rPr>
      </w:pPr>
      <w:r w:rsidRPr="00BE0BF7">
        <w:rPr>
          <w:lang w:val="en-CA"/>
        </w:rPr>
        <w:t>EXECUTIVE COMMITTEE OF</w:t>
      </w:r>
      <w:r w:rsidRPr="00BE0BF7">
        <w:rPr>
          <w:lang w:val="en-CA"/>
        </w:rPr>
        <w:br/>
        <w:t xml:space="preserve">  THE MULTILATERAL FUND FOR THE</w:t>
      </w:r>
      <w:r w:rsidRPr="00BE0BF7">
        <w:rPr>
          <w:lang w:val="en-CA"/>
        </w:rPr>
        <w:br/>
        <w:t xml:space="preserve">  IMPLEMENTATION OF THE MONTREAL PROTOCOL</w:t>
      </w:r>
      <w:r w:rsidRPr="00BE0BF7">
        <w:rPr>
          <w:lang w:val="en-CA"/>
        </w:rPr>
        <w:br/>
        <w:t>Eighty-ninth Meeting</w:t>
      </w:r>
    </w:p>
    <w:p w14:paraId="331C24DA" w14:textId="77777777" w:rsidR="00F6433F" w:rsidRPr="00BE0BF7" w:rsidRDefault="00F6433F" w:rsidP="00F6433F">
      <w:pPr>
        <w:jc w:val="left"/>
        <w:rPr>
          <w:lang w:val="en-CA"/>
        </w:rPr>
      </w:pPr>
      <w:r w:rsidRPr="00BE0BF7">
        <w:rPr>
          <w:lang w:val="en-CA"/>
        </w:rPr>
        <w:t>Montreal, 7-11 March 2022</w:t>
      </w:r>
    </w:p>
    <w:p w14:paraId="59BE84A7" w14:textId="77777777" w:rsidR="00F6433F" w:rsidRPr="00C07B3E" w:rsidRDefault="00F6433F" w:rsidP="00F6433F">
      <w:pPr>
        <w:jc w:val="left"/>
      </w:pPr>
      <w:r w:rsidRPr="00C07B3E">
        <w:t>Postponed to 16, 18 and 20 May 2022 (part I) and</w:t>
      </w:r>
    </w:p>
    <w:p w14:paraId="7CF3E31D" w14:textId="77777777" w:rsidR="00F6433F" w:rsidRPr="009B0D30" w:rsidRDefault="00F6433F" w:rsidP="00F6433F">
      <w:pPr>
        <w:jc w:val="left"/>
      </w:pPr>
      <w:r w:rsidRPr="00C07B3E">
        <w:t xml:space="preserve">  16-18 June 2022 (part II)</w:t>
      </w:r>
      <w:r w:rsidRPr="00C07B3E">
        <w:rPr>
          <w:rStyle w:val="FootnoteReference"/>
        </w:rPr>
        <w:footnoteReference w:id="6"/>
      </w:r>
    </w:p>
    <w:p w14:paraId="335CD7AE" w14:textId="77777777" w:rsidR="00F6433F" w:rsidRPr="00BE0BF7" w:rsidRDefault="00F6433F" w:rsidP="00F6433F">
      <w:pPr>
        <w:jc w:val="left"/>
        <w:rPr>
          <w:lang w:val="en-CA"/>
        </w:rPr>
      </w:pPr>
    </w:p>
    <w:p w14:paraId="0BCB09B4" w14:textId="77777777" w:rsidR="00F6433F" w:rsidRPr="00BE0BF7" w:rsidRDefault="00F6433F" w:rsidP="00F6433F">
      <w:pPr>
        <w:jc w:val="left"/>
        <w:rPr>
          <w:lang w:val="en-CA"/>
        </w:rPr>
      </w:pPr>
    </w:p>
    <w:p w14:paraId="073FE98E" w14:textId="77777777" w:rsidR="00F6433F" w:rsidRPr="004E22FC" w:rsidRDefault="00F6433F" w:rsidP="00F6433F">
      <w:pPr>
        <w:jc w:val="center"/>
        <w:rPr>
          <w:lang w:val="en-CA"/>
        </w:rPr>
      </w:pPr>
      <w:bookmarkStart w:id="1" w:name="_Hlk117593775"/>
      <w:r w:rsidRPr="004E22FC">
        <w:rPr>
          <w:b/>
          <w:caps/>
          <w:lang w:val="en-CA"/>
        </w:rPr>
        <w:t>Overview of current monitoring, reporting, verification and enforceable licensing and quota systems DEVELOPED WITH SUPPORT FROM THE Multilateral Fund</w:t>
      </w:r>
      <w:bookmarkEnd w:id="1"/>
      <w:r w:rsidRPr="004E22FC">
        <w:rPr>
          <w:b/>
          <w:caps/>
          <w:lang w:val="en-CA"/>
        </w:rPr>
        <w:t xml:space="preserve"> (decision 84/85)</w:t>
      </w:r>
    </w:p>
    <w:p w14:paraId="39EF91AD" w14:textId="77777777" w:rsidR="00F6433F" w:rsidRPr="004E22FC" w:rsidRDefault="00F6433F" w:rsidP="00F6433F">
      <w:pPr>
        <w:rPr>
          <w:lang w:val="en-CA"/>
        </w:rPr>
      </w:pPr>
    </w:p>
    <w:p w14:paraId="36B47051" w14:textId="77777777" w:rsidR="00F6433F" w:rsidRPr="004E22FC" w:rsidRDefault="00F6433F" w:rsidP="00F6433F">
      <w:pPr>
        <w:tabs>
          <w:tab w:val="left" w:pos="8280"/>
        </w:tabs>
        <w:rPr>
          <w:b/>
          <w:lang w:val="en-CA"/>
        </w:rPr>
      </w:pPr>
      <w:r w:rsidRPr="004E22FC">
        <w:rPr>
          <w:b/>
          <w:lang w:val="en-CA"/>
        </w:rPr>
        <w:t>Background</w:t>
      </w:r>
    </w:p>
    <w:p w14:paraId="43459E6E" w14:textId="77777777" w:rsidR="00F6433F" w:rsidRPr="004E22FC" w:rsidRDefault="00F6433F" w:rsidP="00F6433F">
      <w:pPr>
        <w:rPr>
          <w:lang w:val="en-CA"/>
        </w:rPr>
      </w:pPr>
    </w:p>
    <w:p w14:paraId="60DBB4FB" w14:textId="77777777" w:rsidR="00F6433F" w:rsidRPr="00F6433F" w:rsidRDefault="00F6433F" w:rsidP="00F6433F">
      <w:pPr>
        <w:pStyle w:val="Heading1"/>
        <w:numPr>
          <w:ilvl w:val="0"/>
          <w:numId w:val="36"/>
        </w:numPr>
        <w:rPr>
          <w:lang w:val="en-CA"/>
        </w:rPr>
      </w:pPr>
      <w:r w:rsidRPr="00F6433F">
        <w:rPr>
          <w:lang w:val="en-CA"/>
        </w:rPr>
        <w:t>At its 82</w:t>
      </w:r>
      <w:r w:rsidRPr="00F6433F">
        <w:rPr>
          <w:vertAlign w:val="superscript"/>
          <w:lang w:val="en-CA"/>
        </w:rPr>
        <w:t>nd</w:t>
      </w:r>
      <w:r w:rsidRPr="00F6433F">
        <w:rPr>
          <w:lang w:val="en-CA"/>
        </w:rPr>
        <w:t> meeting, the Executive Committee considered under agenda item 12, “Matters relevant to the Multilateral Fund arising from the 40</w:t>
      </w:r>
      <w:r w:rsidRPr="00F6433F">
        <w:rPr>
          <w:vertAlign w:val="superscript"/>
          <w:lang w:val="en-CA"/>
        </w:rPr>
        <w:t>th</w:t>
      </w:r>
      <w:r w:rsidRPr="00F6433F">
        <w:rPr>
          <w:lang w:val="en-CA"/>
        </w:rPr>
        <w:t> Meeting of the Open-Ended Working Group (OEWG) of the Parties and the Thirtieth Meeting of the Parties,” document UNEP/</w:t>
      </w:r>
      <w:proofErr w:type="spellStart"/>
      <w:r w:rsidRPr="00F6433F">
        <w:rPr>
          <w:lang w:val="en-CA"/>
        </w:rPr>
        <w:t>OzL.Pro</w:t>
      </w:r>
      <w:proofErr w:type="spellEnd"/>
      <w:r w:rsidRPr="00F6433F">
        <w:rPr>
          <w:lang w:val="en-CA"/>
        </w:rPr>
        <w:t>/ExCom/82/70 containing a note from the Secretariat on issues related to: energy efficiency, cost guidelines for the phase-down of HFCs and the increase in the global emissions of CFC</w:t>
      </w:r>
      <w:r w:rsidRPr="00F6433F">
        <w:rPr>
          <w:lang w:val="en-CA"/>
        </w:rPr>
        <w:noBreakHyphen/>
        <w:t xml:space="preserve">11. </w:t>
      </w:r>
    </w:p>
    <w:p w14:paraId="67BAE4E9" w14:textId="77777777" w:rsidR="00F6433F" w:rsidRPr="004E22FC" w:rsidRDefault="00F6433F" w:rsidP="00F6433F">
      <w:pPr>
        <w:pStyle w:val="Heading1"/>
        <w:rPr>
          <w:lang w:val="en-CA"/>
        </w:rPr>
      </w:pPr>
      <w:r w:rsidRPr="004E22FC">
        <w:rPr>
          <w:lang w:val="en-CA"/>
        </w:rPr>
        <w:t xml:space="preserve">Following the presentation, the first member to take the floor expressed the view that the issue of unexplained CFC-11 emissions was one of the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07ECB5C9" w14:textId="77777777" w:rsidR="00F6433F" w:rsidRPr="004E22FC" w:rsidRDefault="00F6433F" w:rsidP="00F6433F">
      <w:pPr>
        <w:pStyle w:val="Heading1"/>
        <w:rPr>
          <w:lang w:val="en-CA"/>
        </w:rPr>
      </w:pPr>
      <w:r w:rsidRPr="004E22FC">
        <w:rPr>
          <w:lang w:val="en-CA"/>
        </w:rPr>
        <w:t xml:space="preserve">The member also pointed out that the Fund plays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multi-year agreements (MYAs); and country ownership of long-term compliance with the Protocol. The </w:t>
      </w:r>
      <w:r w:rsidRPr="004E22FC">
        <w:rPr>
          <w:lang w:val="en-CA"/>
        </w:rPr>
        <w:lastRenderedPageBreak/>
        <w:t>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free-trade zones (FTZs), and import and export. In addition, robust monitoring, verification and reporting was required to ensure that lessons learned from past and current issues informed future action.</w:t>
      </w:r>
    </w:p>
    <w:p w14:paraId="1F068C28" w14:textId="77777777" w:rsidR="00F6433F" w:rsidRPr="004E22FC" w:rsidRDefault="00F6433F" w:rsidP="00F6433F">
      <w:pPr>
        <w:pStyle w:val="Heading1"/>
        <w:rPr>
          <w:lang w:val="en-CA"/>
        </w:rPr>
      </w:pPr>
      <w:r w:rsidRPr="004E22FC">
        <w:rPr>
          <w:lang w:val="en-CA"/>
        </w:rPr>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4E22FC">
        <w:rPr>
          <w:lang w:val="en-CA"/>
        </w:rPr>
        <w:noBreakHyphen/>
        <w:t>judgemental way, thus gaining an improved understanding of such trade.</w:t>
      </w:r>
    </w:p>
    <w:p w14:paraId="593B8D7B" w14:textId="77777777" w:rsidR="00F6433F" w:rsidRPr="004E22FC" w:rsidRDefault="00F6433F" w:rsidP="00F6433F">
      <w:pPr>
        <w:pStyle w:val="Heading1"/>
        <w:rPr>
          <w:lang w:val="en-CA"/>
        </w:rPr>
      </w:pPr>
      <w:r w:rsidRPr="004E22FC">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5CAF954D" w14:textId="77777777" w:rsidR="00F6433F" w:rsidRPr="004E22FC" w:rsidRDefault="00F6433F" w:rsidP="00F6433F">
      <w:pPr>
        <w:pStyle w:val="Heading1"/>
        <w:rPr>
          <w:lang w:val="en-CA"/>
        </w:rPr>
      </w:pPr>
      <w:r w:rsidRPr="004E22FC">
        <w:rPr>
          <w:lang w:val="en-CA"/>
        </w:rPr>
        <w:t>Following the discussion,</w:t>
      </w:r>
      <w:r w:rsidRPr="004E22FC">
        <w:rPr>
          <w:rStyle w:val="FootnoteReference"/>
          <w:lang w:val="en-CA"/>
        </w:rPr>
        <w:footnoteReference w:id="7"/>
      </w:r>
      <w:r w:rsidRPr="004E22FC">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4E22FC">
        <w:rPr>
          <w:i/>
          <w:lang w:val="en-CA"/>
        </w:rPr>
        <w:t>inter alia</w:t>
      </w:r>
      <w:r w:rsidRPr="004E22FC">
        <w:rPr>
          <w:lang w:val="en-CA"/>
        </w:rPr>
        <w:t>:</w:t>
      </w:r>
    </w:p>
    <w:p w14:paraId="56FFA135" w14:textId="77777777" w:rsidR="00F6433F" w:rsidRPr="004E22FC" w:rsidRDefault="00F6433F" w:rsidP="00F6433F">
      <w:pPr>
        <w:pStyle w:val="Heading2"/>
        <w:rPr>
          <w:lang w:val="en-CA"/>
        </w:rPr>
      </w:pPr>
      <w:r w:rsidRPr="004E22FC">
        <w:rPr>
          <w:lang w:val="en-CA"/>
        </w:rPr>
        <w:t>To request the Secretariat to provide the Ozone Secretariat with information, as required and in a timely manner, to enable it to provide parties with an overview to the 41</w:t>
      </w:r>
      <w:r w:rsidRPr="004E22FC">
        <w:rPr>
          <w:vertAlign w:val="superscript"/>
          <w:lang w:val="en-CA"/>
        </w:rPr>
        <w:t>st</w:t>
      </w:r>
      <w:r w:rsidRPr="004E22FC">
        <w:rPr>
          <w:lang w:val="en-CA"/>
        </w:rPr>
        <w:t> Open</w:t>
      </w:r>
      <w:r w:rsidRPr="004E22FC">
        <w:rPr>
          <w:lang w:val="en-CA"/>
        </w:rPr>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w:t>
      </w:r>
      <w:proofErr w:type="spellStart"/>
      <w:r w:rsidRPr="004E22FC">
        <w:rPr>
          <w:lang w:val="en-CA"/>
        </w:rPr>
        <w:t>OzL.Pro</w:t>
      </w:r>
      <w:proofErr w:type="spellEnd"/>
      <w:r w:rsidRPr="004E22FC">
        <w:rPr>
          <w:lang w:val="en-CA"/>
        </w:rPr>
        <w:t>/ExCom/82/70; and</w:t>
      </w:r>
    </w:p>
    <w:p w14:paraId="27D86039" w14:textId="77777777" w:rsidR="00F6433F" w:rsidRPr="004E22FC" w:rsidRDefault="00F6433F" w:rsidP="00F6433F">
      <w:pPr>
        <w:pStyle w:val="Heading2"/>
        <w:rPr>
          <w:lang w:val="en-CA"/>
        </w:rPr>
      </w:pPr>
      <w:r w:rsidRPr="004E22FC">
        <w:rPr>
          <w:lang w:val="en-CA"/>
        </w:rPr>
        <w:t>To request the Secretariat to develop a document for consideration at the 83</w:t>
      </w:r>
      <w:r w:rsidRPr="004E22FC">
        <w:rPr>
          <w:vertAlign w:val="superscript"/>
          <w:lang w:val="en-CA"/>
        </w:rPr>
        <w:t>rd</w:t>
      </w:r>
      <w:r w:rsidRPr="004E22FC">
        <w:rPr>
          <w:lang w:val="en-CA"/>
        </w:rPr>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32F028C0" w14:textId="77777777" w:rsidR="00F6433F" w:rsidRPr="004E22FC" w:rsidRDefault="00F6433F" w:rsidP="00F6433F">
      <w:pPr>
        <w:pStyle w:val="Heading1"/>
        <w:rPr>
          <w:lang w:val="en-CA"/>
        </w:rPr>
      </w:pPr>
      <w:r w:rsidRPr="004E22FC">
        <w:rPr>
          <w:lang w:val="en-CA"/>
        </w:rPr>
        <w:t>In line with decision 82/86(b), on 28 February 2019 the Fund Secretariat submitted to the Ozone Secretariat a document</w:t>
      </w:r>
      <w:r w:rsidRPr="004E22FC">
        <w:rPr>
          <w:rStyle w:val="FootnoteReference"/>
          <w:lang w:val="en-CA"/>
        </w:rPr>
        <w:footnoteReference w:id="8"/>
      </w:r>
      <w:r w:rsidRPr="004E22FC">
        <w:rPr>
          <w:lang w:val="en-CA"/>
        </w:rPr>
        <w:t xml:space="preserve"> containing a Note from the Multilateral Fund Secretariat based on the information contained in document UNEP/</w:t>
      </w:r>
      <w:proofErr w:type="spellStart"/>
      <w:r w:rsidRPr="004E22FC">
        <w:rPr>
          <w:lang w:val="en-CA"/>
        </w:rPr>
        <w:t>OzL.Pro</w:t>
      </w:r>
      <w:proofErr w:type="spellEnd"/>
      <w:r w:rsidRPr="004E22FC">
        <w:rPr>
          <w:lang w:val="en-CA"/>
        </w:rPr>
        <w:t>/ExCom/82/70.</w:t>
      </w:r>
    </w:p>
    <w:p w14:paraId="42581083" w14:textId="77777777" w:rsidR="00F6433F" w:rsidRPr="004E22FC" w:rsidRDefault="00F6433F" w:rsidP="00F6433F">
      <w:pPr>
        <w:pStyle w:val="Heading1"/>
        <w:rPr>
          <w:lang w:val="en-CA"/>
        </w:rPr>
      </w:pPr>
      <w:r w:rsidRPr="004E22FC">
        <w:rPr>
          <w:lang w:val="en-CA"/>
        </w:rPr>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4E22FC">
        <w:rPr>
          <w:rStyle w:val="FootnoteReference"/>
          <w:lang w:val="en-CA"/>
        </w:rPr>
        <w:footnoteReference w:id="9"/>
      </w:r>
    </w:p>
    <w:p w14:paraId="477E455C" w14:textId="77777777" w:rsidR="00F6433F" w:rsidRPr="004E22FC" w:rsidRDefault="00F6433F" w:rsidP="00F6433F">
      <w:pPr>
        <w:rPr>
          <w:u w:val="single"/>
          <w:lang w:val="en-CA"/>
        </w:rPr>
      </w:pPr>
      <w:r w:rsidRPr="004E22FC">
        <w:rPr>
          <w:u w:val="single"/>
          <w:lang w:val="en-CA"/>
        </w:rPr>
        <w:t>Discussions at the 83</w:t>
      </w:r>
      <w:r w:rsidRPr="004E22FC">
        <w:rPr>
          <w:u w:val="single"/>
          <w:vertAlign w:val="superscript"/>
          <w:lang w:val="en-CA"/>
        </w:rPr>
        <w:t>rd</w:t>
      </w:r>
      <w:r w:rsidRPr="004E22FC">
        <w:rPr>
          <w:u w:val="single"/>
          <w:lang w:val="en-CA"/>
        </w:rPr>
        <w:t xml:space="preserve"> meeting </w:t>
      </w:r>
    </w:p>
    <w:p w14:paraId="5237B71B" w14:textId="77777777" w:rsidR="00F6433F" w:rsidRPr="004E22FC" w:rsidRDefault="00F6433F" w:rsidP="00F6433F">
      <w:pPr>
        <w:rPr>
          <w:lang w:val="en-CA"/>
        </w:rPr>
      </w:pPr>
    </w:p>
    <w:p w14:paraId="3E787B19" w14:textId="77777777" w:rsidR="00F6433F" w:rsidRPr="004E22FC" w:rsidRDefault="00F6433F" w:rsidP="00F6433F">
      <w:pPr>
        <w:pStyle w:val="Heading1"/>
        <w:rPr>
          <w:lang w:val="en-CA"/>
        </w:rPr>
      </w:pPr>
      <w:r w:rsidRPr="004E22FC">
        <w:rPr>
          <w:lang w:val="en-CA"/>
        </w:rPr>
        <w:t>During discussions at the 83</w:t>
      </w:r>
      <w:r w:rsidRPr="004E22FC">
        <w:rPr>
          <w:vertAlign w:val="superscript"/>
          <w:lang w:val="en-CA"/>
        </w:rPr>
        <w:t>rd</w:t>
      </w:r>
      <w:r w:rsidRPr="004E22FC">
        <w:rPr>
          <w:lang w:val="en-CA"/>
        </w:rPr>
        <w:t xml:space="preserve"> meeting,</w:t>
      </w:r>
      <w:r w:rsidRPr="004E22FC">
        <w:rPr>
          <w:rStyle w:val="FootnoteReference"/>
          <w:lang w:val="en-CA"/>
        </w:rPr>
        <w:footnoteReference w:id="10"/>
      </w:r>
      <w:r w:rsidRPr="004E22FC">
        <w:rPr>
          <w:lang w:val="en-CA"/>
        </w:rPr>
        <w:t xml:space="preserve"> it was observed </w:t>
      </w:r>
      <w:r w:rsidRPr="004E22FC">
        <w:rPr>
          <w:i/>
          <w:lang w:val="en-CA"/>
        </w:rPr>
        <w:t xml:space="preserve">inter alia </w:t>
      </w:r>
      <w:r w:rsidRPr="004E22FC">
        <w:rPr>
          <w:lang w:val="en-CA"/>
        </w:rPr>
        <w:t xml:space="preserve">that some of the suggestions to improve the current system, such as those related to illegal trade and FTZs, would be better addressed by the Parties or, in the case of atmospheric monitoring, by the Conference of the Parties to the Vienna Convention. It was highlighted that the roles of the different institutions should be respected. </w:t>
      </w:r>
    </w:p>
    <w:p w14:paraId="2F174453" w14:textId="77777777" w:rsidR="00F6433F" w:rsidRPr="004E22FC" w:rsidRDefault="00F6433F" w:rsidP="00F6433F">
      <w:pPr>
        <w:pStyle w:val="Heading1"/>
        <w:widowControl w:val="0"/>
        <w:rPr>
          <w:lang w:val="en-CA"/>
        </w:rPr>
      </w:pPr>
      <w:r w:rsidRPr="004E22FC">
        <w:rPr>
          <w:lang w:val="en-CA"/>
        </w:rPr>
        <w:t>Some members expressed support for ensuring the continuity of programme management units (PMUs), while others asked how that would be financed and whether monitoring would be the responsibility of the national ozone units (NOUs). Monitoring of enterprises that had completed conversion was expensive and could not be covered by the funding for IS, and there was also a need to ensure that the NOUs were capable of undertaking the work that had been done by the PMUs. For Article 5 countries, additional effort also meant additional costs.</w:t>
      </w:r>
    </w:p>
    <w:p w14:paraId="2AA5009E" w14:textId="77777777" w:rsidR="00F6433F" w:rsidRPr="004E22FC" w:rsidRDefault="00F6433F" w:rsidP="00F6433F">
      <w:pPr>
        <w:pStyle w:val="Heading1"/>
        <w:rPr>
          <w:lang w:val="en-CA"/>
        </w:rPr>
      </w:pPr>
      <w:r w:rsidRPr="004E22FC">
        <w:rPr>
          <w:lang w:val="en-CA"/>
        </w:rPr>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1715666C" w14:textId="77777777" w:rsidR="00F6433F" w:rsidRPr="004E22FC" w:rsidRDefault="00F6433F" w:rsidP="00F6433F">
      <w:pPr>
        <w:pStyle w:val="Heading1"/>
        <w:rPr>
          <w:lang w:val="en-CA"/>
        </w:rPr>
      </w:pPr>
      <w:r w:rsidRPr="004E22FC">
        <w:rPr>
          <w:lang w:val="en-CA"/>
        </w:rPr>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2B06F97A" w14:textId="77777777" w:rsidR="00F6433F" w:rsidRPr="004E22FC" w:rsidRDefault="00F6433F" w:rsidP="00F6433F">
      <w:pPr>
        <w:pStyle w:val="Heading1"/>
        <w:rPr>
          <w:lang w:val="en-CA"/>
        </w:rPr>
      </w:pPr>
      <w:r w:rsidRPr="004E22FC">
        <w:rPr>
          <w:lang w:val="en-CA"/>
        </w:rPr>
        <w:t>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ozone-depleting substances (ODS), the reasons for that release needed to be better understood. While the issues raised affected both Article 5 and non-Article 5 countries, it was better to focus on those activities that were the responsibility of the Committee.</w:t>
      </w:r>
    </w:p>
    <w:p w14:paraId="459D98A8" w14:textId="77777777" w:rsidR="00F6433F" w:rsidRPr="004E22FC" w:rsidRDefault="00F6433F" w:rsidP="00F6433F">
      <w:pPr>
        <w:pStyle w:val="Heading1"/>
        <w:rPr>
          <w:lang w:val="en-CA"/>
        </w:rPr>
      </w:pPr>
      <w:r w:rsidRPr="004E22FC">
        <w:rPr>
          <w:lang w:val="en-CA"/>
        </w:rPr>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49F64EFB" w14:textId="77777777" w:rsidR="00F6433F" w:rsidRPr="004E22FC" w:rsidRDefault="00F6433F" w:rsidP="00F6433F">
      <w:pPr>
        <w:pStyle w:val="Heading1"/>
        <w:rPr>
          <w:lang w:val="en-CA"/>
        </w:rPr>
      </w:pPr>
      <w:r w:rsidRPr="004E22FC">
        <w:rPr>
          <w:lang w:val="en-CA"/>
        </w:rPr>
        <w:t>Subsequent to a discussion that continued in a contact group, the Executive Committee: (a) noted document UNEP/</w:t>
      </w:r>
      <w:proofErr w:type="spellStart"/>
      <w:r w:rsidRPr="004E22FC">
        <w:rPr>
          <w:lang w:val="en-CA"/>
        </w:rPr>
        <w:t>OzL.Pro</w:t>
      </w:r>
      <w:proofErr w:type="spellEnd"/>
      <w:r w:rsidRPr="004E22FC">
        <w:rPr>
          <w:lang w:val="en-CA"/>
        </w:rPr>
        <w:t>/ExCom/83/38;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4E22FC">
        <w:rPr>
          <w:vertAlign w:val="superscript"/>
          <w:lang w:val="en-CA"/>
        </w:rPr>
        <w:t>st</w:t>
      </w:r>
      <w:r w:rsidRPr="004E22FC">
        <w:rPr>
          <w:lang w:val="en-CA"/>
        </w:rPr>
        <w:t xml:space="preserve"> Meeting of the OEWG in line with decision 82/86(b); and (c) deferred further consideration of the document to the 84</w:t>
      </w:r>
      <w:r w:rsidRPr="004E22FC">
        <w:rPr>
          <w:vertAlign w:val="superscript"/>
          <w:lang w:val="en-CA"/>
        </w:rPr>
        <w:t>th</w:t>
      </w:r>
      <w:r w:rsidRPr="004E22FC">
        <w:rPr>
          <w:lang w:val="en-CA"/>
        </w:rPr>
        <w:t xml:space="preserve"> meeting, taking into account any decisions by the Thirty-First Meeting of the Parties</w:t>
      </w:r>
      <w:r w:rsidRPr="004E22FC">
        <w:rPr>
          <w:rStyle w:val="FootnoteReference"/>
          <w:lang w:val="en-CA"/>
        </w:rPr>
        <w:footnoteReference w:id="11"/>
      </w:r>
      <w:r w:rsidRPr="004E22FC">
        <w:rPr>
          <w:lang w:val="en-CA"/>
        </w:rPr>
        <w:t xml:space="preserve"> on the issues raised therein (decision 83/60).</w:t>
      </w:r>
    </w:p>
    <w:p w14:paraId="0940C6E2" w14:textId="77777777" w:rsidR="00F6433F" w:rsidRPr="004E22FC" w:rsidRDefault="00F6433F" w:rsidP="00F6433F">
      <w:pPr>
        <w:tabs>
          <w:tab w:val="left" w:pos="8280"/>
        </w:tabs>
        <w:rPr>
          <w:u w:val="single"/>
          <w:lang w:val="en-CA"/>
        </w:rPr>
      </w:pPr>
      <w:r w:rsidRPr="004E22FC">
        <w:rPr>
          <w:u w:val="single"/>
          <w:lang w:val="en-CA"/>
        </w:rPr>
        <w:t>Discussions at the 41</w:t>
      </w:r>
      <w:r w:rsidRPr="004E22FC">
        <w:rPr>
          <w:u w:val="single"/>
          <w:vertAlign w:val="superscript"/>
          <w:lang w:val="en-CA"/>
        </w:rPr>
        <w:t>st</w:t>
      </w:r>
      <w:r w:rsidRPr="004E22FC">
        <w:rPr>
          <w:u w:val="single"/>
          <w:lang w:val="en-CA"/>
        </w:rPr>
        <w:t> meeting of the OEWG of the Parties</w:t>
      </w:r>
    </w:p>
    <w:p w14:paraId="151A7B76" w14:textId="77777777" w:rsidR="00F6433F" w:rsidRPr="004E22FC" w:rsidRDefault="00F6433F" w:rsidP="00F6433F">
      <w:pPr>
        <w:tabs>
          <w:tab w:val="left" w:pos="8280"/>
        </w:tabs>
        <w:rPr>
          <w:lang w:val="en-CA"/>
        </w:rPr>
      </w:pPr>
    </w:p>
    <w:p w14:paraId="33FF098D" w14:textId="77777777" w:rsidR="00F6433F" w:rsidRPr="004E22FC" w:rsidRDefault="00F6433F" w:rsidP="00F6433F">
      <w:pPr>
        <w:numPr>
          <w:ilvl w:val="0"/>
          <w:numId w:val="1"/>
        </w:numPr>
        <w:spacing w:after="240"/>
        <w:outlineLvl w:val="0"/>
        <w:rPr>
          <w:lang w:val="en-CA"/>
        </w:rPr>
      </w:pPr>
      <w:r w:rsidRPr="004E22FC">
        <w:rPr>
          <w:lang w:val="en-CA"/>
        </w:rPr>
        <w:t>In line with decision 82/86(b), on 28 February 2019 the Fund Secretariat submitted to the Ozone Secretariat a document containing a Note from the Fund Secretariat based on the information contained in document UNEP/</w:t>
      </w:r>
      <w:proofErr w:type="spellStart"/>
      <w:r w:rsidRPr="004E22FC">
        <w:rPr>
          <w:lang w:val="en-CA"/>
        </w:rPr>
        <w:t>OzL.Pro</w:t>
      </w:r>
      <w:proofErr w:type="spellEnd"/>
      <w:r w:rsidRPr="004E22FC">
        <w:rPr>
          <w:lang w:val="en-CA"/>
        </w:rPr>
        <w:t>/ExCom/82/70;</w:t>
      </w:r>
      <w:r w:rsidRPr="004E22FC">
        <w:rPr>
          <w:szCs w:val="18"/>
          <w:vertAlign w:val="superscript"/>
          <w:lang w:val="en-CA"/>
        </w:rPr>
        <w:footnoteReference w:id="12"/>
      </w:r>
      <w:r w:rsidRPr="004E22FC">
        <w:rPr>
          <w:lang w:val="en-CA"/>
        </w:rPr>
        <w:t xml:space="preserve"> and in line with decision 83/60(b), the Fund Secretariat submitted to the Ozone Secretariat document UNEP/</w:t>
      </w:r>
      <w:proofErr w:type="spellStart"/>
      <w:r w:rsidRPr="004E22FC">
        <w:rPr>
          <w:lang w:val="en-CA"/>
        </w:rPr>
        <w:t>OzL.Pro</w:t>
      </w:r>
      <w:proofErr w:type="spellEnd"/>
      <w:r w:rsidRPr="004E22FC">
        <w:rPr>
          <w:lang w:val="en-CA"/>
        </w:rPr>
        <w:t>/ExCom/83/38,</w:t>
      </w:r>
      <w:r w:rsidRPr="004E22FC">
        <w:rPr>
          <w:szCs w:val="18"/>
          <w:vertAlign w:val="superscript"/>
          <w:lang w:val="en-CA"/>
        </w:rPr>
        <w:footnoteReference w:id="13"/>
      </w:r>
      <w:r w:rsidRPr="004E22FC">
        <w:rPr>
          <w:lang w:val="en-CA"/>
        </w:rPr>
        <w:t xml:space="preserve"> Overview of current monitoring, reporting, verification and enforceable licensing and quota systems developed with support from the Multilateral Fund, which was considered under agenda item 3 of the 41</w:t>
      </w:r>
      <w:r w:rsidRPr="004E22FC">
        <w:rPr>
          <w:vertAlign w:val="superscript"/>
          <w:lang w:val="en-CA"/>
        </w:rPr>
        <w:t>st</w:t>
      </w:r>
      <w:r w:rsidRPr="004E22FC">
        <w:rPr>
          <w:lang w:val="en-CA"/>
        </w:rPr>
        <w:t xml:space="preserve"> Meeting of the OEWG, “Unexpected emissions of trichlorofluoromethane (CFC-11) (decision XXX/3).”</w:t>
      </w:r>
    </w:p>
    <w:p w14:paraId="5A1E3C17" w14:textId="77777777" w:rsidR="00F6433F" w:rsidRPr="004E22FC" w:rsidRDefault="00F6433F" w:rsidP="00F6433F">
      <w:pPr>
        <w:widowControl w:val="0"/>
        <w:numPr>
          <w:ilvl w:val="0"/>
          <w:numId w:val="1"/>
        </w:numPr>
        <w:spacing w:after="240"/>
        <w:outlineLvl w:val="0"/>
        <w:rPr>
          <w:lang w:val="en-CA"/>
        </w:rPr>
      </w:pPr>
      <w:r w:rsidRPr="004E22FC">
        <w:rPr>
          <w:lang w:val="en-CA"/>
        </w:rPr>
        <w:t>At the 41</w:t>
      </w:r>
      <w:r w:rsidRPr="004E22FC">
        <w:rPr>
          <w:vertAlign w:val="superscript"/>
          <w:lang w:val="en-CA"/>
        </w:rPr>
        <w:t>st</w:t>
      </w:r>
      <w:r w:rsidRPr="004E22FC">
        <w:rPr>
          <w:lang w:val="en-CA"/>
        </w:rPr>
        <w:t xml:space="preserve"> Meeting of the OEWG, the Co-Chair introduced the item, and </w:t>
      </w:r>
      <w:r w:rsidRPr="004E22FC">
        <w:rPr>
          <w:i/>
          <w:lang w:val="en-CA"/>
        </w:rPr>
        <w:t xml:space="preserve">inter alia </w:t>
      </w:r>
      <w:r w:rsidRPr="004E22FC">
        <w:rPr>
          <w:lang w:val="en-CA"/>
        </w:rPr>
        <w:t>recalled that the overview requested from the Ozone Secretariat in consultation with the Fund Secretariat was contained in document UNEP/OzL.Pro.WG.1/41/3, an updated version of which would be prepared for the Thirty</w:t>
      </w:r>
      <w:r w:rsidRPr="004E22FC">
        <w:rPr>
          <w:lang w:val="en-CA"/>
        </w:rPr>
        <w:noBreakHyphen/>
        <w:t>First Meeting of the Parties. Furthermore, the Co-Chair noted that document UNEP/</w:t>
      </w:r>
      <w:proofErr w:type="spellStart"/>
      <w:r w:rsidRPr="004E22FC">
        <w:rPr>
          <w:lang w:val="en-CA"/>
        </w:rPr>
        <w:t>OzL.Pro</w:t>
      </w:r>
      <w:proofErr w:type="spellEnd"/>
      <w:r w:rsidRPr="004E22FC">
        <w:rPr>
          <w:lang w:val="en-CA"/>
        </w:rPr>
        <w:t>/ExCom/83/38, which the Executive Committee had requested the Fund Secretariat to forward to the Ozone Secretariat, had been posted as a background document to the meeting. Subsequent to a discussion,</w:t>
      </w:r>
      <w:r w:rsidRPr="004E22FC">
        <w:rPr>
          <w:szCs w:val="18"/>
          <w:vertAlign w:val="superscript"/>
          <w:lang w:val="en-CA"/>
        </w:rPr>
        <w:footnoteReference w:id="14"/>
      </w:r>
      <w:r w:rsidRPr="004E22FC">
        <w:rPr>
          <w:lang w:val="en-CA"/>
        </w:rPr>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54F41E56" w14:textId="77777777" w:rsidR="00F6433F" w:rsidRPr="004E22FC" w:rsidRDefault="00F6433F" w:rsidP="00F6433F">
      <w:pPr>
        <w:numPr>
          <w:ilvl w:val="0"/>
          <w:numId w:val="1"/>
        </w:numPr>
        <w:spacing w:after="240"/>
        <w:outlineLvl w:val="0"/>
        <w:rPr>
          <w:lang w:val="en-CA"/>
        </w:rPr>
      </w:pPr>
      <w:r w:rsidRPr="004E22FC">
        <w:rPr>
          <w:lang w:val="en-CA"/>
        </w:rPr>
        <w:t>Subsequently, the co-chairs of the contact group presented an oral report and agreed to defer further discussion of the matter to the Thirty-First Meeting of the Parties.</w:t>
      </w:r>
    </w:p>
    <w:p w14:paraId="343CBD3B" w14:textId="77777777" w:rsidR="00F6433F" w:rsidRPr="004E22FC" w:rsidRDefault="00F6433F" w:rsidP="00F6433F">
      <w:pPr>
        <w:widowControl w:val="0"/>
        <w:tabs>
          <w:tab w:val="left" w:pos="8280"/>
        </w:tabs>
        <w:rPr>
          <w:lang w:val="en-CA"/>
        </w:rPr>
      </w:pPr>
      <w:r w:rsidRPr="004E22FC">
        <w:rPr>
          <w:u w:val="single"/>
          <w:lang w:val="en-CA"/>
        </w:rPr>
        <w:t>Discussions at the Thirty-First Meeting of the Parties</w:t>
      </w:r>
    </w:p>
    <w:p w14:paraId="1934612B" w14:textId="77777777" w:rsidR="00F6433F" w:rsidRPr="004E22FC" w:rsidRDefault="00F6433F" w:rsidP="00F6433F">
      <w:pPr>
        <w:widowControl w:val="0"/>
        <w:tabs>
          <w:tab w:val="left" w:pos="8280"/>
        </w:tabs>
        <w:rPr>
          <w:lang w:val="en-CA"/>
        </w:rPr>
      </w:pPr>
    </w:p>
    <w:p w14:paraId="09807535" w14:textId="77777777" w:rsidR="00F6433F" w:rsidRPr="004E22FC" w:rsidRDefault="00F6433F" w:rsidP="00F6433F">
      <w:pPr>
        <w:widowControl w:val="0"/>
        <w:numPr>
          <w:ilvl w:val="0"/>
          <w:numId w:val="1"/>
        </w:numPr>
        <w:spacing w:after="240"/>
        <w:outlineLvl w:val="0"/>
        <w:rPr>
          <w:lang w:val="en-CA"/>
        </w:rPr>
      </w:pPr>
      <w:r w:rsidRPr="004E22FC">
        <w:rPr>
          <w:lang w:val="en-CA"/>
        </w:rPr>
        <w:t>At their Thirty-First Meeting, the Parties continued discussing document UNEP/</w:t>
      </w:r>
      <w:proofErr w:type="spellStart"/>
      <w:r w:rsidRPr="004E22FC">
        <w:rPr>
          <w:lang w:val="en-CA"/>
        </w:rPr>
        <w:t>OzL.Pro</w:t>
      </w:r>
      <w:proofErr w:type="spellEnd"/>
      <w:r w:rsidRPr="004E22FC">
        <w:rPr>
          <w:lang w:val="en-CA"/>
        </w:rPr>
        <w:t>/ExCom/83/38, which was available as a background document under agenda item 6 of the preparatory segment on “Unexpected emissions of trichlorofluoromethane (CFC-11).” Subsequent to a discussion, the Parties adopted decision XXXI/3, on Unexpected emissions of CFC-11 and institutional processes to be enhanced to strengthen the effective implementation and enforcement of the Montreal Protocol,</w:t>
      </w:r>
      <w:r w:rsidRPr="004E22FC">
        <w:rPr>
          <w:szCs w:val="18"/>
          <w:vertAlign w:val="superscript"/>
          <w:lang w:val="en-CA"/>
        </w:rPr>
        <w:footnoteReference w:id="15"/>
      </w:r>
      <w:r w:rsidRPr="004E22FC">
        <w:rPr>
          <w:lang w:val="en-CA"/>
        </w:rPr>
        <w:t xml:space="preserve"> wherein the Parties “took note of document UNEP/</w:t>
      </w:r>
      <w:proofErr w:type="spellStart"/>
      <w:r w:rsidRPr="004E22FC">
        <w:rPr>
          <w:lang w:val="en-CA"/>
        </w:rPr>
        <w:t>OzL.Pro</w:t>
      </w:r>
      <w:proofErr w:type="spellEnd"/>
      <w:r w:rsidRPr="004E22FC">
        <w:rPr>
          <w:lang w:val="en-CA"/>
        </w:rPr>
        <w:t>/ExCom/83/38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201D29C7" w14:textId="77777777" w:rsidR="00F6433F" w:rsidRPr="004E22FC" w:rsidRDefault="00F6433F" w:rsidP="00F6433F">
      <w:pPr>
        <w:widowControl w:val="0"/>
        <w:rPr>
          <w:lang w:val="en-CA"/>
        </w:rPr>
      </w:pPr>
      <w:r w:rsidRPr="004E22FC">
        <w:rPr>
          <w:u w:val="single"/>
          <w:lang w:val="en-CA"/>
        </w:rPr>
        <w:t>Discussions at the 84</w:t>
      </w:r>
      <w:r w:rsidRPr="004E22FC">
        <w:rPr>
          <w:u w:val="single"/>
          <w:vertAlign w:val="superscript"/>
          <w:lang w:val="en-CA"/>
        </w:rPr>
        <w:t>th</w:t>
      </w:r>
      <w:r w:rsidRPr="004E22FC">
        <w:rPr>
          <w:u w:val="single"/>
          <w:lang w:val="en-CA"/>
        </w:rPr>
        <w:t> meeting</w:t>
      </w:r>
    </w:p>
    <w:p w14:paraId="19D881A0" w14:textId="77777777" w:rsidR="00F6433F" w:rsidRPr="004E22FC" w:rsidRDefault="00F6433F" w:rsidP="00F6433F">
      <w:pPr>
        <w:widowControl w:val="0"/>
        <w:numPr>
          <w:ilvl w:val="0"/>
          <w:numId w:val="1"/>
        </w:numPr>
        <w:spacing w:before="240" w:after="240"/>
        <w:outlineLvl w:val="0"/>
        <w:rPr>
          <w:lang w:val="en-CA"/>
        </w:rPr>
      </w:pPr>
      <w:r w:rsidRPr="004E22FC">
        <w:rPr>
          <w:lang w:val="en-CA"/>
        </w:rPr>
        <w:t>At its 84</w:t>
      </w:r>
      <w:r w:rsidRPr="004E22FC">
        <w:rPr>
          <w:vertAlign w:val="superscript"/>
          <w:lang w:val="en-CA"/>
        </w:rPr>
        <w:t>th </w:t>
      </w:r>
      <w:r w:rsidRPr="004E22FC">
        <w:rPr>
          <w:lang w:val="en-CA"/>
        </w:rPr>
        <w:t>meeting, the Executive Committee considered, under agenda item 11, “Overview of current monitoring, reporting, verification and enforceable licensing and quota systems developed with support from the Multilateral Fund (decision 83/60(c)),” document UNEP/</w:t>
      </w:r>
      <w:proofErr w:type="spellStart"/>
      <w:r w:rsidRPr="004E22FC">
        <w:rPr>
          <w:lang w:val="en-CA"/>
        </w:rPr>
        <w:t>OzL.Pro</w:t>
      </w:r>
      <w:proofErr w:type="spellEnd"/>
      <w:r w:rsidRPr="004E22FC">
        <w:rPr>
          <w:lang w:val="en-CA"/>
        </w:rPr>
        <w:t>/ExCom/84/64. During the discussions, members recalled that at the 83</w:t>
      </w:r>
      <w:r w:rsidRPr="004E22FC">
        <w:rPr>
          <w:vertAlign w:val="superscript"/>
          <w:lang w:val="en-CA"/>
        </w:rPr>
        <w:t>rd</w:t>
      </w:r>
      <w:r w:rsidRPr="004E22FC">
        <w:rPr>
          <w:lang w:val="en-CA"/>
        </w:rPr>
        <w:t xml:space="preserve"> meeting,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21F191CC" w14:textId="77777777" w:rsidR="00F6433F" w:rsidRPr="004E22FC" w:rsidRDefault="00F6433F" w:rsidP="00F6433F">
      <w:pPr>
        <w:numPr>
          <w:ilvl w:val="0"/>
          <w:numId w:val="1"/>
        </w:numPr>
        <w:spacing w:before="240" w:after="240"/>
        <w:outlineLvl w:val="0"/>
        <w:rPr>
          <w:lang w:val="en-CA"/>
        </w:rPr>
      </w:pPr>
      <w:r w:rsidRPr="004E22FC">
        <w:rPr>
          <w:lang w:val="en-CA"/>
        </w:rPr>
        <w:t>Owing to a lack of time, the Executive Committee subsequently decided to defer consideration of document UNEP/</w:t>
      </w:r>
      <w:proofErr w:type="spellStart"/>
      <w:r w:rsidRPr="004E22FC">
        <w:rPr>
          <w:lang w:val="en-CA"/>
        </w:rPr>
        <w:t>OzL.Pro</w:t>
      </w:r>
      <w:proofErr w:type="spellEnd"/>
      <w:r w:rsidRPr="004E22FC">
        <w:rPr>
          <w:lang w:val="en-CA"/>
        </w:rPr>
        <w:t>/ExCom/84/64 to its 85</w:t>
      </w:r>
      <w:r w:rsidRPr="004E22FC">
        <w:rPr>
          <w:vertAlign w:val="superscript"/>
          <w:lang w:val="en-CA"/>
        </w:rPr>
        <w:t>th </w:t>
      </w:r>
      <w:r w:rsidRPr="004E22FC">
        <w:rPr>
          <w:lang w:val="en-CA"/>
        </w:rPr>
        <w:t>meeting (decision 84/85).</w:t>
      </w:r>
    </w:p>
    <w:p w14:paraId="4B72FB34" w14:textId="77777777" w:rsidR="00F6433F" w:rsidRPr="004E22FC" w:rsidRDefault="00F6433F" w:rsidP="00F6433F">
      <w:pPr>
        <w:widowControl w:val="0"/>
        <w:rPr>
          <w:u w:val="single"/>
          <w:lang w:val="en-CA"/>
        </w:rPr>
      </w:pPr>
      <w:r w:rsidRPr="004E22FC">
        <w:rPr>
          <w:u w:val="single"/>
          <w:lang w:val="en-CA"/>
        </w:rPr>
        <w:t>Impact of the COVID-19 pandemic</w:t>
      </w:r>
    </w:p>
    <w:p w14:paraId="151BC74B" w14:textId="77777777" w:rsidR="00F6433F" w:rsidRPr="004E22FC" w:rsidRDefault="00F6433F" w:rsidP="00F6433F">
      <w:pPr>
        <w:widowControl w:val="0"/>
        <w:rPr>
          <w:lang w:val="en-CA"/>
        </w:rPr>
      </w:pPr>
    </w:p>
    <w:p w14:paraId="65B95412" w14:textId="77777777" w:rsidR="00F6433F" w:rsidRPr="004E22FC" w:rsidRDefault="00F6433F" w:rsidP="00F6433F">
      <w:pPr>
        <w:widowControl w:val="0"/>
        <w:numPr>
          <w:ilvl w:val="0"/>
          <w:numId w:val="1"/>
        </w:numPr>
        <w:tabs>
          <w:tab w:val="clear" w:pos="0"/>
          <w:tab w:val="left" w:pos="720"/>
        </w:tabs>
        <w:spacing w:after="240"/>
        <w:outlineLvl w:val="0"/>
        <w:rPr>
          <w:lang w:val="en-CA"/>
        </w:rPr>
      </w:pPr>
      <w:r w:rsidRPr="004E22FC">
        <w:rPr>
          <w:lang w:val="en-CA"/>
        </w:rPr>
        <w:t>The Executive Committee decided to continue discussions on the matter at its 85</w:t>
      </w:r>
      <w:r w:rsidRPr="004E22FC">
        <w:rPr>
          <w:vertAlign w:val="superscript"/>
          <w:lang w:val="en-CA"/>
        </w:rPr>
        <w:t>th</w:t>
      </w:r>
      <w:r w:rsidRPr="004E22FC">
        <w:rPr>
          <w:lang w:val="en-CA"/>
        </w:rPr>
        <w:t> meeting, based on document UNEP/</w:t>
      </w:r>
      <w:proofErr w:type="spellStart"/>
      <w:r w:rsidRPr="004E22FC">
        <w:rPr>
          <w:lang w:val="en-CA"/>
        </w:rPr>
        <w:t>OzL.Pro</w:t>
      </w:r>
      <w:proofErr w:type="spellEnd"/>
      <w:r w:rsidRPr="004E22FC">
        <w:rPr>
          <w:lang w:val="en-CA"/>
        </w:rPr>
        <w:t>/ExCom/84/64, Overview of current monitoring, reporting, verification, enforceable licensing and quota systems developed with support from the Multilateral Fund, submitted to the 84</w:t>
      </w:r>
      <w:r w:rsidRPr="004E22FC">
        <w:rPr>
          <w:vertAlign w:val="superscript"/>
          <w:lang w:val="en-CA"/>
        </w:rPr>
        <w:t>th</w:t>
      </w:r>
      <w:r w:rsidRPr="004E22FC">
        <w:rPr>
          <w:lang w:val="en-CA"/>
        </w:rPr>
        <w:t> meeting. However, in light of the COVID-19 pandemic, the Executive Committee agreed to postpone its 85</w:t>
      </w:r>
      <w:r w:rsidRPr="004E22FC">
        <w:rPr>
          <w:vertAlign w:val="superscript"/>
          <w:lang w:val="en-CA"/>
        </w:rPr>
        <w:t>th</w:t>
      </w:r>
      <w:r w:rsidRPr="004E22FC">
        <w:rPr>
          <w:lang w:val="en-CA"/>
        </w:rPr>
        <w:t> meeting, originally scheduled from 25 to 29 May 2020, and to hold it back-to-back with the 86</w:t>
      </w:r>
      <w:r w:rsidRPr="004E22FC">
        <w:rPr>
          <w:vertAlign w:val="superscript"/>
          <w:lang w:val="en-CA"/>
        </w:rPr>
        <w:t>th</w:t>
      </w:r>
      <w:r w:rsidRPr="004E22FC">
        <w:rPr>
          <w:lang w:val="en-CA"/>
        </w:rPr>
        <w:t> meeting in November 2020. In order to ensure continuity of compliance-related activities in Article 5 countries, and to reduce its workload when convened, the Executive Committee decided to implement an intersessional approval process (IAP) for certain projects and activities that were to be submitted to the 85</w:t>
      </w:r>
      <w:r w:rsidRPr="004E22FC">
        <w:rPr>
          <w:vertAlign w:val="superscript"/>
          <w:lang w:val="en-CA"/>
        </w:rPr>
        <w:t>th</w:t>
      </w:r>
      <w:r w:rsidRPr="004E22FC">
        <w:rPr>
          <w:lang w:val="en-CA"/>
        </w:rPr>
        <w:t xml:space="preserve"> meeting; agenda items that were not considered </w:t>
      </w:r>
      <w:proofErr w:type="spellStart"/>
      <w:r w:rsidRPr="004E22FC">
        <w:rPr>
          <w:lang w:val="en-CA"/>
        </w:rPr>
        <w:t>intersessionally</w:t>
      </w:r>
      <w:proofErr w:type="spellEnd"/>
      <w:r w:rsidRPr="004E22FC">
        <w:rPr>
          <w:lang w:val="en-CA"/>
        </w:rPr>
        <w:t xml:space="preserve"> would be included in the agenda of the 86</w:t>
      </w:r>
      <w:r w:rsidRPr="004E22FC">
        <w:rPr>
          <w:vertAlign w:val="superscript"/>
          <w:lang w:val="en-CA"/>
        </w:rPr>
        <w:t>th</w:t>
      </w:r>
      <w:r w:rsidRPr="004E22FC">
        <w:rPr>
          <w:lang w:val="en-CA"/>
        </w:rPr>
        <w:t> meeting. Given the evolution of the pandemic, the Executive Committee decided to establish an IAP addressing over 60 documents submitted to the 86</w:t>
      </w:r>
      <w:r w:rsidRPr="004E22FC">
        <w:rPr>
          <w:vertAlign w:val="superscript"/>
          <w:lang w:val="en-CA"/>
        </w:rPr>
        <w:t>th</w:t>
      </w:r>
      <w:r w:rsidRPr="004E22FC">
        <w:rPr>
          <w:lang w:val="en-CA"/>
        </w:rPr>
        <w:t xml:space="preserve"> meeting, and further deferred both meetings to March 2021. Subsequently, the discussion of the matter was further deferred to the 87</w:t>
      </w:r>
      <w:r w:rsidRPr="004E22FC">
        <w:rPr>
          <w:vertAlign w:val="superscript"/>
          <w:lang w:val="en-CA"/>
        </w:rPr>
        <w:t>th</w:t>
      </w:r>
      <w:r w:rsidRPr="004E22FC">
        <w:rPr>
          <w:lang w:val="en-CA"/>
        </w:rPr>
        <w:t>, 88</w:t>
      </w:r>
      <w:r w:rsidRPr="004E22FC">
        <w:rPr>
          <w:vertAlign w:val="superscript"/>
          <w:lang w:val="en-CA"/>
        </w:rPr>
        <w:t>th</w:t>
      </w:r>
      <w:r w:rsidRPr="004E22FC">
        <w:rPr>
          <w:lang w:val="en-CA"/>
        </w:rPr>
        <w:t xml:space="preserve"> and 89</w:t>
      </w:r>
      <w:r w:rsidRPr="004E22FC">
        <w:rPr>
          <w:vertAlign w:val="superscript"/>
          <w:lang w:val="en-CA"/>
        </w:rPr>
        <w:t>th</w:t>
      </w:r>
      <w:r w:rsidRPr="004E22FC">
        <w:rPr>
          <w:lang w:val="en-CA"/>
        </w:rPr>
        <w:t xml:space="preserve"> meetings, in accordance with the agreed procedures for conducting those meetings in light of the COVID-19 pandemic. This led to a 30-month period between the 84</w:t>
      </w:r>
      <w:r w:rsidRPr="004E22FC">
        <w:rPr>
          <w:vertAlign w:val="superscript"/>
          <w:lang w:val="en-CA"/>
        </w:rPr>
        <w:t>th</w:t>
      </w:r>
      <w:r w:rsidRPr="004E22FC">
        <w:rPr>
          <w:lang w:val="en-CA"/>
        </w:rPr>
        <w:t xml:space="preserve"> and 89</w:t>
      </w:r>
      <w:r w:rsidRPr="004E22FC">
        <w:rPr>
          <w:vertAlign w:val="superscript"/>
          <w:lang w:val="en-CA"/>
        </w:rPr>
        <w:t>th</w:t>
      </w:r>
      <w:r w:rsidRPr="004E22FC">
        <w:rPr>
          <w:lang w:val="en-CA"/>
        </w:rPr>
        <w:t xml:space="preserve"> meetings.</w:t>
      </w:r>
    </w:p>
    <w:p w14:paraId="11DB2FDA" w14:textId="77777777" w:rsidR="00F6433F" w:rsidRPr="004E22FC" w:rsidRDefault="00F6433F" w:rsidP="00F6433F">
      <w:pPr>
        <w:keepNext/>
        <w:tabs>
          <w:tab w:val="left" w:pos="8280"/>
        </w:tabs>
        <w:spacing w:after="240"/>
        <w:rPr>
          <w:lang w:val="en-CA"/>
        </w:rPr>
      </w:pPr>
      <w:r w:rsidRPr="004E22FC">
        <w:rPr>
          <w:u w:val="single"/>
          <w:lang w:val="en-CA"/>
        </w:rPr>
        <w:t>Discussions at the Thirty-Second Meeting of the Parties</w:t>
      </w:r>
    </w:p>
    <w:p w14:paraId="20C77498" w14:textId="77777777" w:rsidR="00F6433F" w:rsidRPr="004E22FC" w:rsidRDefault="00F6433F" w:rsidP="00F6433F">
      <w:pPr>
        <w:pStyle w:val="Heading1"/>
        <w:rPr>
          <w:lang w:val="en-CA"/>
        </w:rPr>
      </w:pPr>
      <w:r w:rsidRPr="004E22FC">
        <w:rPr>
          <w:lang w:val="en-CA"/>
        </w:rPr>
        <w:t>The Parties considered an update on the summary report on increased CFC-11 emissions prepared by the Scientific Assessment Panel,</w:t>
      </w:r>
      <w:r w:rsidRPr="004E22FC">
        <w:rPr>
          <w:rStyle w:val="FootnoteReference"/>
          <w:lang w:val="en-CA"/>
        </w:rPr>
        <w:footnoteReference w:id="16"/>
      </w:r>
      <w:r w:rsidRPr="004E22FC">
        <w:rPr>
          <w:lang w:val="en-CA"/>
        </w:rPr>
        <w:t xml:space="preserve"> and on the Technology and Economic Assessment Panel’s report on unexpected emissions of CFC-11, which were being prepared in response to decision XXX/3. The Parties did not take any related decisions. </w:t>
      </w:r>
    </w:p>
    <w:p w14:paraId="1ED0C01D" w14:textId="77777777" w:rsidR="00F6433F" w:rsidRPr="004E22FC" w:rsidRDefault="00F6433F" w:rsidP="00F6433F">
      <w:pPr>
        <w:keepNext/>
        <w:tabs>
          <w:tab w:val="left" w:pos="8280"/>
        </w:tabs>
        <w:spacing w:after="240"/>
        <w:rPr>
          <w:u w:val="single"/>
          <w:lang w:val="en-CA"/>
        </w:rPr>
      </w:pPr>
      <w:r w:rsidRPr="004E22FC">
        <w:rPr>
          <w:u w:val="single"/>
          <w:lang w:val="en-CA"/>
        </w:rPr>
        <w:t>Discussions at the Twelfth Meeting of the Conference of the Parties to the Vienna Convention and the Thirty-Third Meeting of the Parties to the Montreal Protocol</w:t>
      </w:r>
    </w:p>
    <w:p w14:paraId="4966EAA8" w14:textId="77777777" w:rsidR="00F6433F" w:rsidRPr="004E22FC" w:rsidRDefault="00F6433F" w:rsidP="00F6433F">
      <w:pPr>
        <w:pStyle w:val="Heading1"/>
        <w:spacing w:after="0"/>
        <w:rPr>
          <w:lang w:val="en-CA"/>
        </w:rPr>
      </w:pPr>
      <w:r w:rsidRPr="004E22FC">
        <w:rPr>
          <w:lang w:val="en-CA"/>
        </w:rPr>
        <w:t>The Parties considered a further update on the summary report on increased CFC-11 emissions prepared by the Scientific Assessment Panel, on the Technology and Economic Assessment Panel’s report on unexpected emissions of CFC-11, and on identification of gaps in the global coverage of atmospheric monitoring of controlled substances and options for enhancing such monitoring;</w:t>
      </w:r>
      <w:r w:rsidRPr="004E22FC">
        <w:rPr>
          <w:rStyle w:val="FootnoteReference"/>
          <w:lang w:val="en-CA"/>
        </w:rPr>
        <w:footnoteReference w:id="17"/>
      </w:r>
      <w:r w:rsidRPr="004E22FC">
        <w:rPr>
          <w:lang w:val="en-CA"/>
        </w:rPr>
        <w:t xml:space="preserve"> and agreed to related decisions, including decision XII/1 and decision XXXIII/4. The Parties did not provide guidance on which, if any, of the observations by the Secretariat in document UNEP/</w:t>
      </w:r>
      <w:proofErr w:type="spellStart"/>
      <w:r w:rsidRPr="004E22FC">
        <w:rPr>
          <w:lang w:val="en-CA"/>
        </w:rPr>
        <w:t>OzL.Pro</w:t>
      </w:r>
      <w:proofErr w:type="spellEnd"/>
      <w:r w:rsidRPr="004E22FC">
        <w:rPr>
          <w:lang w:val="en-CA"/>
        </w:rPr>
        <w:t>/ExCom/83/38 would be appropriately addressed by the Executive Committee.</w:t>
      </w:r>
    </w:p>
    <w:p w14:paraId="0C450BDF" w14:textId="77777777" w:rsidR="00F6433F" w:rsidRPr="004E22FC" w:rsidRDefault="00F6433F" w:rsidP="00F6433F">
      <w:pPr>
        <w:rPr>
          <w:lang w:val="en-CA"/>
        </w:rPr>
      </w:pPr>
    </w:p>
    <w:p w14:paraId="4FE51F83" w14:textId="77777777" w:rsidR="00F6433F" w:rsidRPr="004E22FC" w:rsidRDefault="00F6433F" w:rsidP="00F6433F">
      <w:pPr>
        <w:keepNext/>
        <w:rPr>
          <w:b/>
          <w:lang w:val="en-CA"/>
        </w:rPr>
      </w:pPr>
      <w:r w:rsidRPr="004E22FC">
        <w:rPr>
          <w:b/>
          <w:lang w:val="en-CA"/>
        </w:rPr>
        <w:t>Submission to the 88</w:t>
      </w:r>
      <w:r w:rsidRPr="004E22FC">
        <w:rPr>
          <w:b/>
          <w:vertAlign w:val="superscript"/>
          <w:lang w:val="en-CA"/>
        </w:rPr>
        <w:t>th</w:t>
      </w:r>
      <w:r w:rsidRPr="004E22FC">
        <w:rPr>
          <w:b/>
          <w:lang w:val="en-CA"/>
        </w:rPr>
        <w:t xml:space="preserve"> meeting</w:t>
      </w:r>
    </w:p>
    <w:p w14:paraId="23F6B298" w14:textId="77777777" w:rsidR="00F6433F" w:rsidRPr="004E22FC" w:rsidRDefault="00F6433F" w:rsidP="00F6433F">
      <w:pPr>
        <w:keepNext/>
        <w:rPr>
          <w:lang w:val="en-CA"/>
        </w:rPr>
      </w:pPr>
    </w:p>
    <w:p w14:paraId="4A2E2811" w14:textId="77777777" w:rsidR="00F6433F" w:rsidRPr="004E22FC" w:rsidRDefault="00F6433F" w:rsidP="00F6433F">
      <w:pPr>
        <w:pStyle w:val="Heading1"/>
        <w:rPr>
          <w:lang w:val="en-CA"/>
        </w:rPr>
      </w:pPr>
      <w:r w:rsidRPr="004E22FC">
        <w:rPr>
          <w:lang w:val="en-CA"/>
        </w:rPr>
        <w:t>In line with decision 84/85, the Secretariat prepared document UNEP/</w:t>
      </w:r>
      <w:proofErr w:type="spellStart"/>
      <w:r w:rsidRPr="004E22FC">
        <w:rPr>
          <w:lang w:val="en-CA"/>
        </w:rPr>
        <w:t>OzL.Pro</w:t>
      </w:r>
      <w:proofErr w:type="spellEnd"/>
      <w:r w:rsidRPr="004E22FC">
        <w:rPr>
          <w:lang w:val="en-CA"/>
        </w:rPr>
        <w:t>/ExCom/88/66 and submitted it to the 88</w:t>
      </w:r>
      <w:r w:rsidRPr="004E22FC">
        <w:rPr>
          <w:vertAlign w:val="superscript"/>
          <w:lang w:val="en-CA"/>
        </w:rPr>
        <w:t>th</w:t>
      </w:r>
      <w:r w:rsidRPr="004E22FC">
        <w:rPr>
          <w:lang w:val="en-CA"/>
        </w:rPr>
        <w:t xml:space="preserve"> meeting.</w:t>
      </w:r>
    </w:p>
    <w:p w14:paraId="67C3EC84" w14:textId="77777777" w:rsidR="00F6433F" w:rsidRPr="004E22FC" w:rsidRDefault="00F6433F" w:rsidP="00F6433F">
      <w:pPr>
        <w:pStyle w:val="Heading1"/>
        <w:rPr>
          <w:lang w:val="en-CA"/>
        </w:rPr>
      </w:pPr>
      <w:r w:rsidRPr="004E22FC">
        <w:rPr>
          <w:lang w:val="en-CA"/>
        </w:rPr>
        <w:t>The document consisted of the following sections:</w:t>
      </w:r>
    </w:p>
    <w:p w14:paraId="625563B6" w14:textId="77777777" w:rsidR="00F6433F" w:rsidRPr="004E22FC" w:rsidRDefault="00F6433F" w:rsidP="00F6433F">
      <w:pPr>
        <w:pStyle w:val="Heading2"/>
        <w:rPr>
          <w:lang w:val="en-CA"/>
        </w:rPr>
      </w:pPr>
      <w:r w:rsidRPr="004E22FC">
        <w:rPr>
          <w:u w:val="single"/>
          <w:lang w:val="en-CA"/>
        </w:rPr>
        <w:t>New information</w:t>
      </w:r>
      <w:r w:rsidRPr="004E22FC">
        <w:rPr>
          <w:lang w:val="en-CA"/>
        </w:rPr>
        <w:t>: This section identified issues related to the use of controlled substances contained in imported pre-blended polyols that were not identified in document UNEP/</w:t>
      </w:r>
      <w:proofErr w:type="spellStart"/>
      <w:r w:rsidRPr="004E22FC">
        <w:rPr>
          <w:lang w:val="en-CA"/>
        </w:rPr>
        <w:t>OzL.Pro</w:t>
      </w:r>
      <w:proofErr w:type="spellEnd"/>
      <w:r w:rsidRPr="004E22FC">
        <w:rPr>
          <w:lang w:val="en-CA"/>
        </w:rPr>
        <w:t>/ExCom/83/38 and proposed a consistent approach for the verification of such use and the inclusion of provisions related to that use in future draft Agreements between Article 5 countries that receive funding under the Multilateral Fund to phase out such use and the Executive Committee;</w:t>
      </w:r>
    </w:p>
    <w:p w14:paraId="00DF1C35" w14:textId="77777777" w:rsidR="00F6433F" w:rsidRPr="004E22FC" w:rsidRDefault="00F6433F" w:rsidP="00F6433F">
      <w:pPr>
        <w:pStyle w:val="Heading2"/>
        <w:rPr>
          <w:lang w:val="en-CA"/>
        </w:rPr>
      </w:pPr>
      <w:r w:rsidRPr="004E22FC">
        <w:rPr>
          <w:lang w:val="en-CA"/>
        </w:rPr>
        <w:t>Extract from document UNEP/</w:t>
      </w:r>
      <w:proofErr w:type="spellStart"/>
      <w:r w:rsidRPr="004E22FC">
        <w:rPr>
          <w:lang w:val="en-CA"/>
        </w:rPr>
        <w:t>OzL.Pro</w:t>
      </w:r>
      <w:proofErr w:type="spellEnd"/>
      <w:r w:rsidRPr="004E22FC">
        <w:rPr>
          <w:lang w:val="en-CA"/>
        </w:rPr>
        <w:t>/ExCom/83/38, consisting of the following parts:</w:t>
      </w:r>
    </w:p>
    <w:p w14:paraId="0A49BDA0" w14:textId="77777777" w:rsidR="00F6433F" w:rsidRPr="004E22FC" w:rsidRDefault="00F6433F" w:rsidP="00F6433F">
      <w:pPr>
        <w:pStyle w:val="Heading3"/>
        <w:rPr>
          <w:lang w:val="en-CA"/>
        </w:rPr>
      </w:pPr>
      <w:r w:rsidRPr="004E22FC">
        <w:rPr>
          <w:u w:val="single"/>
          <w:lang w:val="en-CA"/>
        </w:rPr>
        <w:t>Monitoring and reporting</w:t>
      </w:r>
      <w:r w:rsidRPr="004E22FC">
        <w:rPr>
          <w:lang w:val="en-CA"/>
        </w:rPr>
        <w:t>: An overview on the relevance of IS in supporting countries’ compliance with the Montreal Protocol obligations and with the terms of Agreements under the Multilateral Fund; the monitoring and reporting systems in place, focusing on consumption and production data of controlled substances reported under CP data reports as well as under Article 7 of the Montreal Protocol; monitoring and evaluation that is undertaken by the Senior Monitoring and Evaluation Officer (SMEO); and support provided by UNEP CAP to Article 5 countries in strengthening their national capacities and infrastructure established with the assistance from the Multilateral Fund;</w:t>
      </w:r>
    </w:p>
    <w:p w14:paraId="49FC6896" w14:textId="77777777" w:rsidR="00F6433F" w:rsidRPr="004E22FC" w:rsidRDefault="00F6433F" w:rsidP="00F6433F">
      <w:pPr>
        <w:pStyle w:val="Heading3"/>
        <w:widowControl/>
        <w:rPr>
          <w:lang w:val="en-CA"/>
        </w:rPr>
      </w:pPr>
      <w:r w:rsidRPr="004E22FC">
        <w:rPr>
          <w:u w:val="single"/>
          <w:lang w:val="en-CA"/>
        </w:rPr>
        <w:t>Verification under MYAs</w:t>
      </w:r>
      <w:r w:rsidRPr="004E22FC">
        <w:rPr>
          <w:lang w:val="en-CA"/>
        </w:rPr>
        <w:t>: An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 and the verification requirements for the production sector; and</w:t>
      </w:r>
    </w:p>
    <w:p w14:paraId="73451014" w14:textId="77777777" w:rsidR="00F6433F" w:rsidRPr="004E22FC" w:rsidRDefault="00F6433F" w:rsidP="00F6433F">
      <w:pPr>
        <w:pStyle w:val="Heading3"/>
        <w:widowControl/>
        <w:rPr>
          <w:lang w:val="en-CA"/>
        </w:rPr>
      </w:pPr>
      <w:r w:rsidRPr="004E22FC">
        <w:rPr>
          <w:u w:val="single"/>
          <w:lang w:val="en-CA"/>
        </w:rPr>
        <w:t>Regulatory framework for controlled substances</w:t>
      </w:r>
      <w:r w:rsidRPr="004E22FC">
        <w:rPr>
          <w:lang w:val="en-CA"/>
        </w:rPr>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3B86BFA9" w14:textId="77777777" w:rsidR="00F6433F" w:rsidRPr="004E22FC" w:rsidRDefault="00F6433F" w:rsidP="00F6433F">
      <w:pPr>
        <w:pStyle w:val="Heading1"/>
        <w:rPr>
          <w:lang w:val="en-CA"/>
        </w:rPr>
      </w:pPr>
      <w:r w:rsidRPr="004E22FC">
        <w:rPr>
          <w:lang w:val="en-CA"/>
        </w:rPr>
        <w:t>Based on the overview of the above-mentioned systems and frameworks, the document suggested ways to further strengthen the current monitoring, reporting, verification and regulatory framework that has been established under the Fund, for consideration by the Executive Committee. The document presented a recommendation.</w:t>
      </w:r>
    </w:p>
    <w:p w14:paraId="3B737B8E" w14:textId="77777777" w:rsidR="00F6433F" w:rsidRPr="004E22FC" w:rsidRDefault="00F6433F" w:rsidP="00F6433F">
      <w:pPr>
        <w:pStyle w:val="Heading1"/>
        <w:keepNext/>
        <w:keepLines/>
        <w:rPr>
          <w:lang w:val="en-CA"/>
        </w:rPr>
      </w:pPr>
      <w:r w:rsidRPr="004E22FC">
        <w:rPr>
          <w:lang w:val="en-CA"/>
        </w:rPr>
        <w:t>The document also included the following two annexes:</w:t>
      </w:r>
    </w:p>
    <w:p w14:paraId="5857C329" w14:textId="77777777" w:rsidR="00F6433F" w:rsidRPr="004E22FC" w:rsidRDefault="00F6433F" w:rsidP="00F6433F">
      <w:pPr>
        <w:pStyle w:val="Heading1"/>
        <w:keepNext/>
        <w:keepLines/>
        <w:numPr>
          <w:ilvl w:val="0"/>
          <w:numId w:val="0"/>
        </w:numPr>
        <w:spacing w:after="120"/>
        <w:ind w:left="1843" w:hanging="1134"/>
        <w:rPr>
          <w:lang w:val="en-CA"/>
        </w:rPr>
      </w:pPr>
      <w:r w:rsidRPr="004E22FC">
        <w:rPr>
          <w:lang w:val="en-CA"/>
        </w:rPr>
        <w:t>Annex I:</w:t>
      </w:r>
      <w:r w:rsidRPr="004E22FC">
        <w:rPr>
          <w:lang w:val="en-CA"/>
        </w:rPr>
        <w:tab/>
        <w:t>Summary of relevant documents prepared by the SMEO</w:t>
      </w:r>
    </w:p>
    <w:p w14:paraId="39E6EE29" w14:textId="77777777" w:rsidR="00F6433F" w:rsidRPr="004E22FC" w:rsidRDefault="00F6433F" w:rsidP="00F6433F">
      <w:pPr>
        <w:pStyle w:val="Heading1"/>
        <w:keepNext/>
        <w:keepLines/>
        <w:numPr>
          <w:ilvl w:val="0"/>
          <w:numId w:val="0"/>
        </w:numPr>
        <w:spacing w:after="360"/>
        <w:ind w:left="1843" w:hanging="1134"/>
        <w:rPr>
          <w:lang w:val="en-CA"/>
        </w:rPr>
      </w:pPr>
      <w:r w:rsidRPr="004E22FC">
        <w:rPr>
          <w:lang w:val="en-CA"/>
        </w:rPr>
        <w:t>Annex II:</w:t>
      </w:r>
      <w:r w:rsidRPr="004E22FC">
        <w:rPr>
          <w:lang w:val="en-CA"/>
        </w:rPr>
        <w:tab/>
        <w:t xml:space="preserve">Summary of customs and enforcement UNEP </w:t>
      </w:r>
      <w:proofErr w:type="spellStart"/>
      <w:r w:rsidRPr="004E22FC">
        <w:rPr>
          <w:lang w:val="en-CA"/>
        </w:rPr>
        <w:t>OzonAction</w:t>
      </w:r>
      <w:proofErr w:type="spellEnd"/>
      <w:r w:rsidRPr="004E22FC">
        <w:rPr>
          <w:lang w:val="en-CA"/>
        </w:rPr>
        <w:t xml:space="preserve"> tools, products and services</w:t>
      </w:r>
    </w:p>
    <w:p w14:paraId="6B4B74CE" w14:textId="77777777" w:rsidR="00F6433F" w:rsidRPr="004E22FC" w:rsidRDefault="00F6433F" w:rsidP="00F6433F">
      <w:pPr>
        <w:keepNext/>
        <w:rPr>
          <w:b/>
          <w:lang w:val="en-CA"/>
        </w:rPr>
      </w:pPr>
      <w:r w:rsidRPr="004E22FC">
        <w:rPr>
          <w:b/>
          <w:lang w:val="en-CA"/>
        </w:rPr>
        <w:t>Resubmission to the 89</w:t>
      </w:r>
      <w:r w:rsidRPr="004E22FC">
        <w:rPr>
          <w:b/>
          <w:vertAlign w:val="superscript"/>
          <w:lang w:val="en-CA"/>
        </w:rPr>
        <w:t>th</w:t>
      </w:r>
      <w:r w:rsidRPr="004E22FC">
        <w:rPr>
          <w:b/>
          <w:lang w:val="en-CA"/>
        </w:rPr>
        <w:t xml:space="preserve"> meeting</w:t>
      </w:r>
    </w:p>
    <w:p w14:paraId="48CD01D7" w14:textId="77777777" w:rsidR="00F6433F" w:rsidRPr="004E22FC" w:rsidRDefault="00F6433F" w:rsidP="00F6433F">
      <w:pPr>
        <w:rPr>
          <w:lang w:val="en-CA"/>
        </w:rPr>
      </w:pPr>
    </w:p>
    <w:p w14:paraId="7BCC6A72" w14:textId="77777777" w:rsidR="00F6433F" w:rsidRPr="004E22FC" w:rsidRDefault="00F6433F" w:rsidP="00F6433F">
      <w:pPr>
        <w:pStyle w:val="Heading1"/>
        <w:rPr>
          <w:lang w:val="en-CA"/>
        </w:rPr>
      </w:pPr>
      <w:r w:rsidRPr="004E22FC">
        <w:rPr>
          <w:lang w:val="en-CA"/>
        </w:rPr>
        <w:t>The Secretariat has submitted the present document to the 89</w:t>
      </w:r>
      <w:r w:rsidRPr="004E22FC">
        <w:rPr>
          <w:vertAlign w:val="superscript"/>
          <w:lang w:val="en-CA"/>
        </w:rPr>
        <w:t>th</w:t>
      </w:r>
      <w:r w:rsidRPr="004E22FC">
        <w:rPr>
          <w:lang w:val="en-CA"/>
        </w:rPr>
        <w:t xml:space="preserve"> meeting based on document UNEP/</w:t>
      </w:r>
      <w:proofErr w:type="spellStart"/>
      <w:r w:rsidRPr="004E22FC">
        <w:rPr>
          <w:lang w:val="en-CA"/>
        </w:rPr>
        <w:t>OzL.Pro</w:t>
      </w:r>
      <w:proofErr w:type="spellEnd"/>
      <w:r w:rsidRPr="004E22FC">
        <w:rPr>
          <w:lang w:val="en-CA"/>
        </w:rPr>
        <w:t>/ExCom/88/66 and including a summary of the discussions at the Twelfth Meeting of the Conference of the Parties to the Vienna Convention and the Thirty-Third Meeting of the Parties to the Montreal Protocol; updating the document to reflect decisions taken by the Executive Committee; introducing some editorial changes; and removing some of the suggested ways to further strengthen the current monitoring, reporting, verification and regulatory framework that has been established under the Fund that were contained in document UNEP/</w:t>
      </w:r>
      <w:proofErr w:type="spellStart"/>
      <w:r w:rsidRPr="004E22FC">
        <w:rPr>
          <w:lang w:val="en-CA"/>
        </w:rPr>
        <w:t>OzL.Pro</w:t>
      </w:r>
      <w:proofErr w:type="spellEnd"/>
      <w:r w:rsidRPr="004E22FC">
        <w:rPr>
          <w:lang w:val="en-CA"/>
        </w:rPr>
        <w:t>/ExCom/88/66. In particular, in view of the 30</w:t>
      </w:r>
      <w:r w:rsidRPr="004E22FC">
        <w:rPr>
          <w:lang w:val="en-CA"/>
        </w:rPr>
        <w:noBreakHyphen/>
        <w:t>month period between the 84</w:t>
      </w:r>
      <w:r w:rsidRPr="004E22FC">
        <w:rPr>
          <w:vertAlign w:val="superscript"/>
          <w:lang w:val="en-CA"/>
        </w:rPr>
        <w:t>th</w:t>
      </w:r>
      <w:r w:rsidRPr="004E22FC">
        <w:rPr>
          <w:lang w:val="en-CA"/>
        </w:rPr>
        <w:t xml:space="preserve"> and the 89</w:t>
      </w:r>
      <w:r w:rsidRPr="004E22FC">
        <w:rPr>
          <w:vertAlign w:val="superscript"/>
          <w:lang w:val="en-CA"/>
        </w:rPr>
        <w:t>th</w:t>
      </w:r>
      <w:r w:rsidRPr="004E22FC">
        <w:rPr>
          <w:lang w:val="en-CA"/>
        </w:rPr>
        <w:t xml:space="preserve"> meeting; that the Parties have not provided any guidance of which, if any, of the observations by the Secretariat in document UNEP/</w:t>
      </w:r>
      <w:proofErr w:type="spellStart"/>
      <w:r w:rsidRPr="004E22FC">
        <w:rPr>
          <w:lang w:val="en-CA"/>
        </w:rPr>
        <w:t>OzL.Pro</w:t>
      </w:r>
      <w:proofErr w:type="spellEnd"/>
      <w:r w:rsidRPr="004E22FC">
        <w:rPr>
          <w:lang w:val="en-CA"/>
        </w:rPr>
        <w:t>/ExCom/83/38 would be appropriately addressed by the Executive Committee; and the view expressed by some Committee members that some of the suggestions to improve the current system would be better addressed by the Parties, the following suggestions contained in document UNEP/</w:t>
      </w:r>
      <w:proofErr w:type="spellStart"/>
      <w:r w:rsidRPr="004E22FC">
        <w:rPr>
          <w:lang w:val="en-CA"/>
        </w:rPr>
        <w:t>OzL.Pro</w:t>
      </w:r>
      <w:proofErr w:type="spellEnd"/>
      <w:r w:rsidRPr="004E22FC">
        <w:rPr>
          <w:lang w:val="en-CA"/>
        </w:rPr>
        <w:t>/ExCom/88/66 were removed: encouraging Article 5 countries to report seizures of illegal trade to the Secretariat, the recommendations related to FTZs, and identification of the country or countries to which pre-blended polyols are exported. The present document includes a recommendation in line with those changes.</w:t>
      </w:r>
    </w:p>
    <w:p w14:paraId="6C1C9358" w14:textId="77777777" w:rsidR="00F6433F" w:rsidRPr="004E22FC" w:rsidRDefault="00F6433F" w:rsidP="00F6433F">
      <w:pPr>
        <w:keepNext/>
        <w:widowControl w:val="0"/>
        <w:rPr>
          <w:lang w:val="en-CA"/>
        </w:rPr>
      </w:pPr>
      <w:r w:rsidRPr="004E22FC">
        <w:rPr>
          <w:b/>
          <w:lang w:val="en-CA"/>
        </w:rPr>
        <w:t>New information related to controlled substances contained in pre-blended polyols</w:t>
      </w:r>
    </w:p>
    <w:p w14:paraId="1F4D8198" w14:textId="77777777" w:rsidR="00F6433F" w:rsidRPr="004E22FC" w:rsidRDefault="00F6433F" w:rsidP="00F6433F">
      <w:pPr>
        <w:widowControl w:val="0"/>
        <w:rPr>
          <w:lang w:val="en-CA"/>
        </w:rPr>
      </w:pPr>
    </w:p>
    <w:p w14:paraId="7B7169F9" w14:textId="77777777" w:rsidR="00F6433F" w:rsidRPr="004E22FC" w:rsidRDefault="00F6433F" w:rsidP="00F6433F">
      <w:pPr>
        <w:pStyle w:val="Heading1"/>
        <w:widowControl w:val="0"/>
        <w:rPr>
          <w:lang w:val="en-CA"/>
        </w:rPr>
      </w:pPr>
      <w:r w:rsidRPr="004E22FC">
        <w:rPr>
          <w:lang w:val="en-CA"/>
        </w:rPr>
        <w:t>During the course of its review of projects submitted to the 87</w:t>
      </w:r>
      <w:r w:rsidRPr="004E22FC">
        <w:rPr>
          <w:vertAlign w:val="superscript"/>
          <w:lang w:val="en-CA"/>
        </w:rPr>
        <w:t>th</w:t>
      </w:r>
      <w:r w:rsidRPr="004E22FC">
        <w:rPr>
          <w:lang w:val="en-CA"/>
        </w:rPr>
        <w:t xml:space="preserve"> meeting, the Secretariat noticed that some verification reports submitted as part of a tranche request for an ongoing HCFC phase-out management plan (HPMP) included verification of the quantities of HCFC-141b contained in imported pre</w:t>
      </w:r>
      <w:r w:rsidRPr="004E22FC">
        <w:rPr>
          <w:lang w:val="en-CA"/>
        </w:rPr>
        <w:noBreakHyphen/>
        <w:t>blended polyols, while others did not. The Secretariat therefore undertook a review of verification reports submitted by 22 Article 5 countries that reported use of HCFC-141b contained in pre</w:t>
      </w:r>
      <w:r w:rsidRPr="004E22FC">
        <w:rPr>
          <w:lang w:val="en-CA"/>
        </w:rPr>
        <w:noBreakHyphen/>
        <w:t>blended polyols under their CP data implementation reports, and found that 11 of those countries had submitted verification reports that included verification of the quantity of HCFC-141b contained in imported pre</w:t>
      </w:r>
      <w:r w:rsidRPr="004E22FC">
        <w:rPr>
          <w:lang w:val="en-CA"/>
        </w:rPr>
        <w:noBreakHyphen/>
        <w:t xml:space="preserve">blended polyols, and 11 did not include such information. </w:t>
      </w:r>
    </w:p>
    <w:p w14:paraId="48FB79C8" w14:textId="77777777" w:rsidR="00F6433F" w:rsidRPr="004E22FC" w:rsidRDefault="00F6433F" w:rsidP="00F6433F">
      <w:pPr>
        <w:pStyle w:val="Heading1"/>
        <w:rPr>
          <w:lang w:val="en-CA"/>
        </w:rPr>
      </w:pPr>
      <w:r w:rsidRPr="004E22FC">
        <w:rPr>
          <w:lang w:val="en-CA"/>
        </w:rPr>
        <w:t>The Executive Committee may wish to 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727BBF1A" w14:textId="77777777" w:rsidR="00F6433F" w:rsidRPr="004E22FC" w:rsidRDefault="00F6433F" w:rsidP="00F6433F">
      <w:pPr>
        <w:pStyle w:val="Heading1"/>
        <w:rPr>
          <w:lang w:val="en-CA"/>
        </w:rPr>
      </w:pPr>
      <w:r w:rsidRPr="004E22FC">
        <w:rPr>
          <w:lang w:val="en-CA"/>
        </w:rPr>
        <w:t>In addition, the Secretariat noted that Appendix 2-A of Agreements for HPMPs for Article 5 countries that had received funding to phase out HCFC-141b contained in imported pre-blended polyols does not include a target for such use, nor would the penalty specified in Appendix 7-A be applicable to reported use of HCFC-141b contained in imported pre</w:t>
      </w:r>
      <w:r w:rsidRPr="004E22FC">
        <w:rPr>
          <w:lang w:val="en-CA"/>
        </w:rPr>
        <w:noBreakHyphen/>
        <w:t xml:space="preserve">blended polyols after that use had been phased out. The Executive Committee may wish to 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 In addition, the Executive Committee may wish to consider whether or not to 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 </w:t>
      </w:r>
    </w:p>
    <w:p w14:paraId="105F334C" w14:textId="77777777" w:rsidR="00F6433F" w:rsidRPr="004E22FC" w:rsidRDefault="00F6433F" w:rsidP="00F6433F">
      <w:pPr>
        <w:keepNext/>
        <w:keepLines/>
        <w:rPr>
          <w:b/>
          <w:lang w:val="en-CA"/>
        </w:rPr>
      </w:pPr>
      <w:r w:rsidRPr="004E22FC">
        <w:rPr>
          <w:b/>
          <w:lang w:val="en-CA"/>
        </w:rPr>
        <w:t>Monitoring and reporting</w:t>
      </w:r>
    </w:p>
    <w:p w14:paraId="2F3F9EFC" w14:textId="77777777" w:rsidR="00F6433F" w:rsidRPr="004E22FC" w:rsidRDefault="00F6433F" w:rsidP="00F6433F">
      <w:pPr>
        <w:keepNext/>
        <w:keepLines/>
        <w:rPr>
          <w:lang w:val="en-CA"/>
        </w:rPr>
      </w:pPr>
    </w:p>
    <w:p w14:paraId="36C3021D" w14:textId="77777777" w:rsidR="00F6433F" w:rsidRPr="004E22FC" w:rsidRDefault="00F6433F" w:rsidP="00F6433F">
      <w:pPr>
        <w:pStyle w:val="Heading1"/>
        <w:keepNext/>
        <w:keepLines/>
        <w:rPr>
          <w:lang w:val="en-CA"/>
        </w:rPr>
      </w:pPr>
      <w:r w:rsidRPr="004E22FC">
        <w:rPr>
          <w:lang w:val="en-CA"/>
        </w:rPr>
        <w:t>IS has over the years become synonymous with support for NOUs, which are on the front line of implementation of Montreal Protocol-related activities, and has become one of the pillars of the Multilateral Fund.</w:t>
      </w:r>
      <w:r w:rsidRPr="004E22FC">
        <w:rPr>
          <w:rStyle w:val="FootnoteReference"/>
          <w:lang w:val="en-CA"/>
        </w:rPr>
        <w:footnoteReference w:id="18"/>
      </w:r>
      <w:r w:rsidRPr="004E22FC">
        <w:rPr>
          <w:lang w:val="en-CA"/>
        </w:rPr>
        <w:t xml:space="preserve"> IS has been relevant in supporting countries’ compliance with the Montreal Protocol obligations and with the terms of MYAs under the Multilateral Fund by:</w:t>
      </w:r>
    </w:p>
    <w:p w14:paraId="7234E0D5" w14:textId="77777777" w:rsidR="00F6433F" w:rsidRPr="004E22FC" w:rsidRDefault="00F6433F" w:rsidP="00F6433F">
      <w:pPr>
        <w:pStyle w:val="Heading2"/>
        <w:widowControl/>
        <w:numPr>
          <w:ilvl w:val="1"/>
          <w:numId w:val="21"/>
        </w:numPr>
        <w:rPr>
          <w:color w:val="000000"/>
          <w:lang w:val="en-CA"/>
        </w:rPr>
      </w:pPr>
      <w:r w:rsidRPr="004E22FC">
        <w:rPr>
          <w:lang w:val="en-CA"/>
        </w:rPr>
        <w:t xml:space="preserve">Assisting authorities in the ratification of the amendments to the Montreal Protocol. As of 4 </w:t>
      </w:r>
      <w:r w:rsidRPr="004E22FC">
        <w:rPr>
          <w:color w:val="000000"/>
          <w:lang w:val="en-CA"/>
        </w:rPr>
        <w:t>December 2014, all of the long-standing amendments to the Montreal Protocol have been universally ratified, and as of 10 November 2021, 91 Article 5 countries have ratified the Kigali Amendment;</w:t>
      </w:r>
    </w:p>
    <w:p w14:paraId="71A24476" w14:textId="77777777" w:rsidR="00F6433F" w:rsidRPr="004E22FC" w:rsidRDefault="00F6433F" w:rsidP="00F6433F">
      <w:pPr>
        <w:pStyle w:val="Heading2"/>
        <w:widowControl/>
        <w:numPr>
          <w:ilvl w:val="1"/>
          <w:numId w:val="21"/>
        </w:numPr>
        <w:rPr>
          <w:lang w:val="en-CA"/>
        </w:rPr>
      </w:pPr>
      <w:r w:rsidRPr="004E22FC">
        <w:rPr>
          <w:lang w:val="en-CA"/>
        </w:rPr>
        <w:t xml:space="preserve">Assisting authorities to put in place and enforce legislation and regulations for the control and monitoring of controlled substances; </w:t>
      </w:r>
    </w:p>
    <w:p w14:paraId="79295115" w14:textId="77777777" w:rsidR="00F6433F" w:rsidRPr="004E22FC" w:rsidRDefault="00F6433F" w:rsidP="00F6433F">
      <w:pPr>
        <w:pStyle w:val="Heading2"/>
        <w:rPr>
          <w:lang w:val="en-CA"/>
        </w:rPr>
      </w:pPr>
      <w:r w:rsidRPr="004E22FC">
        <w:rPr>
          <w:lang w:val="en-CA"/>
        </w:rPr>
        <w:t>Managing the collection, analysis and submission of consumption and production data reports under Article 7 of the Montreal Protocol to the Ozone Secretariat, and under progress reports on the implementation of CPs to the Fund Secretariat;</w:t>
      </w:r>
    </w:p>
    <w:p w14:paraId="41189A53" w14:textId="77777777" w:rsidR="00F6433F" w:rsidRPr="004E22FC" w:rsidRDefault="00F6433F" w:rsidP="00F6433F">
      <w:pPr>
        <w:pStyle w:val="Heading2"/>
        <w:rPr>
          <w:lang w:val="en-CA"/>
        </w:rPr>
      </w:pPr>
      <w:r w:rsidRPr="004E22FC">
        <w:rPr>
          <w:lang w:val="en-CA"/>
        </w:rPr>
        <w:t>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agencies;</w:t>
      </w:r>
    </w:p>
    <w:p w14:paraId="67E53A31" w14:textId="77777777" w:rsidR="00F6433F" w:rsidRPr="004E22FC" w:rsidRDefault="00F6433F" w:rsidP="00F6433F">
      <w:pPr>
        <w:pStyle w:val="Heading2"/>
        <w:widowControl/>
        <w:numPr>
          <w:ilvl w:val="1"/>
          <w:numId w:val="21"/>
        </w:numPr>
        <w:rPr>
          <w:lang w:val="en-CA"/>
        </w:rPr>
      </w:pPr>
      <w:r w:rsidRPr="004E22FC">
        <w:rPr>
          <w:lang w:val="en-CA"/>
        </w:rPr>
        <w:t>Planning, organizing, directing and coordinating all activities required for the implementation of phase-out plans;</w:t>
      </w:r>
    </w:p>
    <w:p w14:paraId="5FF6540C" w14:textId="77777777" w:rsidR="00F6433F" w:rsidRPr="004E22FC" w:rsidRDefault="00F6433F" w:rsidP="00F6433F">
      <w:pPr>
        <w:pStyle w:val="Heading2"/>
        <w:widowControl/>
        <w:numPr>
          <w:ilvl w:val="1"/>
          <w:numId w:val="21"/>
        </w:numPr>
        <w:rPr>
          <w:lang w:val="en-CA"/>
        </w:rPr>
      </w:pPr>
      <w:r w:rsidRPr="004E22FC">
        <w:rPr>
          <w:lang w:val="en-CA"/>
        </w:rPr>
        <w:t>Integrating ozone protection issues into national plans; and</w:t>
      </w:r>
    </w:p>
    <w:p w14:paraId="08033FEE" w14:textId="77777777" w:rsidR="00F6433F" w:rsidRPr="004E22FC" w:rsidRDefault="00F6433F" w:rsidP="00F6433F">
      <w:pPr>
        <w:pStyle w:val="Heading2"/>
        <w:rPr>
          <w:lang w:val="en-CA"/>
        </w:rPr>
      </w:pPr>
      <w:r w:rsidRPr="004E22FC">
        <w:rPr>
          <w:lang w:val="en-CA"/>
        </w:rPr>
        <w:t>Implementing awareness-raising for stakeholders including the public.</w:t>
      </w:r>
    </w:p>
    <w:p w14:paraId="7FB852B1" w14:textId="77777777" w:rsidR="00F6433F" w:rsidRPr="004E22FC" w:rsidRDefault="00F6433F" w:rsidP="00F6433F">
      <w:pPr>
        <w:pStyle w:val="Heading1"/>
        <w:numPr>
          <w:ilvl w:val="0"/>
          <w:numId w:val="0"/>
        </w:numPr>
        <w:rPr>
          <w:u w:val="single"/>
          <w:lang w:val="en-CA"/>
        </w:rPr>
      </w:pPr>
      <w:r w:rsidRPr="004E22FC">
        <w:rPr>
          <w:u w:val="single"/>
          <w:lang w:val="en-CA"/>
        </w:rPr>
        <w:t>Monitoring and reporting of controlled substances</w:t>
      </w:r>
    </w:p>
    <w:p w14:paraId="5D494A35" w14:textId="77777777" w:rsidR="00F6433F" w:rsidRPr="004E22FC" w:rsidRDefault="00F6433F" w:rsidP="00F6433F">
      <w:pPr>
        <w:pStyle w:val="Heading1"/>
        <w:rPr>
          <w:rFonts w:ascii="TimesNewRomanPSMT" w:hAnsi="TimesNewRomanPSMT" w:cs="TimesNewRomanPSMT"/>
          <w:lang w:val="en-CA"/>
        </w:rPr>
      </w:pPr>
      <w:r w:rsidRPr="004E22FC">
        <w:rPr>
          <w:lang w:val="en-CA"/>
        </w:rPr>
        <w:t>In line with reporting requirements of the Montreal Protocol, all Article 5 countries are reporting imports, exports and production of controlled substances under Article 7 of the Montreal Protocol to the Ozone Secretariat, and all Parties that have received funding from the Multilateral Fund are submitting progress reports on the implementation of CPs to the Fund Secretariat.</w:t>
      </w:r>
      <w:r w:rsidRPr="004E22FC">
        <w:rPr>
          <w:rStyle w:val="FootnoteReference"/>
          <w:lang w:val="en-CA"/>
        </w:rPr>
        <w:footnoteReference w:id="19"/>
      </w:r>
      <w:r w:rsidRPr="004E22FC">
        <w:rPr>
          <w:lang w:val="en-CA"/>
        </w:rPr>
        <w:t xml:space="preserve"> </w:t>
      </w:r>
    </w:p>
    <w:p w14:paraId="5FB0C179" w14:textId="77777777" w:rsidR="00F6433F" w:rsidRPr="004E22FC" w:rsidRDefault="00F6433F" w:rsidP="00F6433F">
      <w:pPr>
        <w:pStyle w:val="Heading1"/>
        <w:rPr>
          <w:lang w:val="en-CA"/>
        </w:rPr>
      </w:pPr>
      <w:r w:rsidRPr="004E22FC">
        <w:rPr>
          <w:lang w:val="en-CA"/>
        </w:rPr>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4E22FC">
        <w:rPr>
          <w:lang w:val="en-CA"/>
        </w:rPr>
        <w:noBreakHyphen/>
        <w:t xml:space="preserve">compliance Procedure of the Montreal Protocol as an information document. </w:t>
      </w:r>
    </w:p>
    <w:p w14:paraId="1AFB2037" w14:textId="77777777" w:rsidR="00F6433F" w:rsidRPr="004E22FC" w:rsidRDefault="00F6433F" w:rsidP="00F6433F">
      <w:pPr>
        <w:pStyle w:val="Heading1"/>
        <w:rPr>
          <w:lang w:val="en-CA"/>
        </w:rPr>
      </w:pPr>
      <w:r w:rsidRPr="004E22FC">
        <w:rPr>
          <w:lang w:val="en-CA"/>
        </w:rPr>
        <w:t xml:space="preserve">The document summarizes data and information from the CP reports received, presenting </w:t>
      </w:r>
      <w:r w:rsidRPr="004E22FC">
        <w:rPr>
          <w:i/>
          <w:lang w:val="en-CA"/>
        </w:rPr>
        <w:t xml:space="preserve">inter alia </w:t>
      </w:r>
      <w:r w:rsidRPr="004E22FC">
        <w:rPr>
          <w:lang w:val="en-CA"/>
        </w:rPr>
        <w:t xml:space="preserve">an analysis of the status of compliance of these countries with the control measures under the Montreal Protocol (currently, the final phase-out of methyl bromide (MB) and trichloroacetic acid (TCA) and the 10 per cent reduction of HCFCs by 2015, and the 35 per cent reductions of HCFCs by 1 January 2020). </w:t>
      </w:r>
    </w:p>
    <w:p w14:paraId="2F0FAEFB" w14:textId="77777777" w:rsidR="00F6433F" w:rsidRPr="004E22FC" w:rsidRDefault="00F6433F" w:rsidP="00F6433F">
      <w:pPr>
        <w:pStyle w:val="Heading1"/>
        <w:rPr>
          <w:szCs w:val="28"/>
          <w:lang w:val="en-CA"/>
        </w:rPr>
      </w:pPr>
      <w:r w:rsidRPr="004E22FC">
        <w:rPr>
          <w:lang w:val="en-CA"/>
        </w:rPr>
        <w:t>The document also compares the consumption and production data under CP reports with the data reported under Article 7 of the Protocol, and identifies potential inconsistencies between the two data sets.</w:t>
      </w:r>
      <w:r w:rsidRPr="004E22FC">
        <w:rPr>
          <w:rStyle w:val="FootnoteReference"/>
          <w:lang w:val="en-CA"/>
        </w:rPr>
        <w:footnoteReference w:id="20"/>
      </w:r>
      <w:r w:rsidRPr="004E22FC">
        <w:rPr>
          <w:lang w:val="en-CA"/>
        </w:rPr>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4E22FC">
        <w:rPr>
          <w:szCs w:val="28"/>
          <w:lang w:val="en-CA"/>
        </w:rPr>
        <w:t>relevant bilateral and implementing agencies to assist the Governments concerned in clarifying the cause of the inconsistency. The two independent data sets and the comparison of data reported under each provides a useful quality assurance mechanism.</w:t>
      </w:r>
    </w:p>
    <w:p w14:paraId="07B8943A" w14:textId="77777777" w:rsidR="00F6433F" w:rsidRPr="004E22FC" w:rsidRDefault="00F6433F" w:rsidP="00F6433F">
      <w:pPr>
        <w:pStyle w:val="Heading1"/>
        <w:widowControl w:val="0"/>
        <w:rPr>
          <w:szCs w:val="28"/>
          <w:lang w:val="en-CA"/>
        </w:rPr>
      </w:pPr>
      <w:r w:rsidRPr="004E22FC">
        <w:rPr>
          <w:szCs w:val="28"/>
          <w:lang w:val="en-CA"/>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4E22FC">
        <w:rPr>
          <w:rStyle w:val="FootnoteReference"/>
          <w:lang w:val="en-CA"/>
        </w:rPr>
        <w:footnoteReference w:id="21"/>
      </w:r>
      <w:r w:rsidRPr="004E22FC">
        <w:rPr>
          <w:szCs w:val="28"/>
          <w:lang w:val="en-CA"/>
        </w:rPr>
        <w:t xml:space="preserve"> Moreover, progress reports submitted with each funding tranche request include information on the consumption of controlled substances. Those detailed progress reports have been useful to </w:t>
      </w:r>
      <w:r w:rsidRPr="004E22FC">
        <w:rPr>
          <w:i/>
          <w:iCs/>
          <w:szCs w:val="28"/>
          <w:lang w:val="en-CA"/>
        </w:rPr>
        <w:t xml:space="preserve">inter alia </w:t>
      </w:r>
      <w:r w:rsidRPr="004E22FC">
        <w:rPr>
          <w:szCs w:val="28"/>
          <w:lang w:val="en-CA"/>
        </w:rPr>
        <w:t>assess the potential risk of a Party to be in non</w:t>
      </w:r>
      <w:r w:rsidRPr="004E22FC">
        <w:rPr>
          <w:szCs w:val="28"/>
          <w:lang w:val="en-CA"/>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identify use that had not been reported (i.e., HCFC-141b in pre-blended polyols). </w:t>
      </w:r>
    </w:p>
    <w:p w14:paraId="4F1B1BA8" w14:textId="77777777" w:rsidR="00F6433F" w:rsidRPr="004E22FC" w:rsidRDefault="00F6433F" w:rsidP="00F6433F">
      <w:pPr>
        <w:pStyle w:val="Heading1"/>
        <w:rPr>
          <w:lang w:val="en-CA"/>
        </w:rPr>
      </w:pPr>
      <w:r w:rsidRPr="004E22FC">
        <w:rPr>
          <w:lang w:val="en-CA"/>
        </w:rPr>
        <w:t>Reports on the production of controlled substances submitted to the Ozone Secretariat break down production for controlled uses and for non-controlled uses.</w:t>
      </w:r>
      <w:r w:rsidRPr="004E22FC">
        <w:rPr>
          <w:rStyle w:val="FootnoteReference"/>
          <w:lang w:val="en-CA"/>
        </w:rPr>
        <w:footnoteReference w:id="22"/>
      </w:r>
      <w:r w:rsidRPr="004E22FC">
        <w:rPr>
          <w:lang w:val="en-CA"/>
        </w:rPr>
        <w:t xml:space="preserve"> In contrast, production for non-controlled uses is not included in CP reports, except for quarantine and pre-shipment (QPS) uses of MB. Countries that 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5E00EAC6" w14:textId="77777777" w:rsidR="00F6433F" w:rsidRPr="004E22FC" w:rsidRDefault="00F6433F" w:rsidP="00F6433F">
      <w:pPr>
        <w:pStyle w:val="Heading1"/>
        <w:numPr>
          <w:ilvl w:val="0"/>
          <w:numId w:val="0"/>
        </w:numPr>
        <w:rPr>
          <w:u w:val="single"/>
          <w:lang w:val="en-CA"/>
        </w:rPr>
      </w:pPr>
      <w:r w:rsidRPr="004E22FC">
        <w:rPr>
          <w:u w:val="single"/>
          <w:lang w:val="en-CA"/>
        </w:rPr>
        <w:t>Monitoring and reporting of phase-out activities supported by the Multilateral Fund</w:t>
      </w:r>
      <w:r w:rsidRPr="004E22FC">
        <w:rPr>
          <w:rStyle w:val="FootnoteReference"/>
          <w:lang w:val="en-CA"/>
        </w:rPr>
        <w:footnoteReference w:id="23"/>
      </w:r>
      <w:r w:rsidRPr="004E22FC">
        <w:rPr>
          <w:u w:val="single"/>
          <w:lang w:val="en-CA"/>
        </w:rPr>
        <w:t xml:space="preserve"> </w:t>
      </w:r>
    </w:p>
    <w:p w14:paraId="643B999A" w14:textId="77777777" w:rsidR="00F6433F" w:rsidRPr="004E22FC" w:rsidRDefault="00F6433F" w:rsidP="00F6433F">
      <w:pPr>
        <w:pStyle w:val="Heading1"/>
        <w:rPr>
          <w:lang w:val="en-CA"/>
        </w:rPr>
      </w:pPr>
      <w:r w:rsidRPr="004E22FC">
        <w:rPr>
          <w:lang w:val="en-CA"/>
        </w:rPr>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5D808375" w14:textId="77777777" w:rsidR="00F6433F" w:rsidRPr="004E22FC" w:rsidRDefault="00F6433F" w:rsidP="00F6433F">
      <w:pPr>
        <w:pStyle w:val="Heading1"/>
        <w:rPr>
          <w:lang w:val="en-CA"/>
        </w:rPr>
      </w:pPr>
      <w:r w:rsidRPr="004E22FC">
        <w:rPr>
          <w:lang w:val="en-CA"/>
        </w:rPr>
        <w:t>The Agreements also define the roles and responsibilities of the bilateral and implementing agencies that provide assistance to the countries concerned:</w:t>
      </w:r>
    </w:p>
    <w:p w14:paraId="26400988" w14:textId="77777777" w:rsidR="00F6433F" w:rsidRPr="004E22FC" w:rsidRDefault="00F6433F" w:rsidP="00F6433F">
      <w:pPr>
        <w:pStyle w:val="Heading2"/>
        <w:rPr>
          <w:lang w:val="en-CA"/>
        </w:rPr>
      </w:pPr>
      <w:r w:rsidRPr="004E22FC">
        <w:rPr>
          <w:lang w:val="en-CA"/>
        </w:rPr>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 and</w:t>
      </w:r>
    </w:p>
    <w:p w14:paraId="01BA5AB6" w14:textId="77777777" w:rsidR="00F6433F" w:rsidRPr="004E22FC" w:rsidRDefault="00F6433F" w:rsidP="00F6433F">
      <w:pPr>
        <w:pStyle w:val="Heading2"/>
        <w:rPr>
          <w:lang w:val="en-CA"/>
        </w:rPr>
      </w:pPr>
      <w:r w:rsidRPr="004E22FC">
        <w:rPr>
          <w:lang w:val="en-CA"/>
        </w:rPr>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6536A359" w14:textId="77777777" w:rsidR="00F6433F" w:rsidRPr="004E22FC" w:rsidRDefault="00F6433F" w:rsidP="00F6433F">
      <w:pPr>
        <w:keepNext/>
        <w:widowControl w:val="0"/>
        <w:rPr>
          <w:u w:val="single"/>
          <w:lang w:val="en-CA"/>
        </w:rPr>
      </w:pPr>
      <w:r w:rsidRPr="004E22FC">
        <w:rPr>
          <w:u w:val="single"/>
          <w:lang w:val="en-CA"/>
        </w:rPr>
        <w:t xml:space="preserve">Monitoring </w:t>
      </w:r>
      <w:r w:rsidRPr="004E22FC">
        <w:rPr>
          <w:color w:val="000000"/>
          <w:u w:val="single"/>
          <w:shd w:val="clear" w:color="auto" w:fill="FFFFFF"/>
          <w:lang w:val="en-CA"/>
        </w:rPr>
        <w:t>and evaluation under the Multilateral Fund</w:t>
      </w:r>
    </w:p>
    <w:p w14:paraId="7C25861E" w14:textId="77777777" w:rsidR="00F6433F" w:rsidRPr="004E22FC" w:rsidRDefault="00F6433F" w:rsidP="00F6433F">
      <w:pPr>
        <w:widowControl w:val="0"/>
        <w:rPr>
          <w:lang w:val="en-CA"/>
        </w:rPr>
      </w:pPr>
    </w:p>
    <w:p w14:paraId="4697163F" w14:textId="77777777" w:rsidR="00F6433F" w:rsidRPr="004E22FC" w:rsidRDefault="00F6433F" w:rsidP="00F6433F">
      <w:pPr>
        <w:pStyle w:val="Heading1"/>
        <w:widowControl w:val="0"/>
        <w:rPr>
          <w:shd w:val="clear" w:color="auto" w:fill="FFFFFF"/>
          <w:lang w:val="en-CA"/>
        </w:rPr>
      </w:pPr>
      <w:r w:rsidRPr="004E22FC">
        <w:rPr>
          <w:shd w:val="clear" w:color="auto" w:fill="FFFFFF"/>
          <w:lang w:val="en-CA"/>
        </w:rPr>
        <w:t>The monitoring and evaluation of Multilateral Fund-financed projects is undertaken by the SMEO, and involves periodic reporting to measure progress or lack thereof of on</w:t>
      </w:r>
      <w:r w:rsidRPr="004E22FC">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project completion reports (PCRs), which are submitted by </w:t>
      </w:r>
      <w:r w:rsidRPr="004E22FC">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4E22FC">
        <w:rPr>
          <w:rStyle w:val="FootnoteReference"/>
          <w:lang w:val="en-CA"/>
        </w:rPr>
        <w:footnoteReference w:id="24"/>
      </w:r>
      <w:r w:rsidRPr="004E22FC">
        <w:rPr>
          <w:lang w:val="en-CA"/>
        </w:rPr>
        <w:t xml:space="preserve"> PCRs for MYAs have been streamlined to focus on the lessons learned during implementation of the project and can encompass multiple sectors and activities</w:t>
      </w:r>
      <w:r w:rsidRPr="004E22FC">
        <w:rPr>
          <w:shd w:val="clear" w:color="auto" w:fill="FFFFFF"/>
          <w:lang w:val="en-CA"/>
        </w:rPr>
        <w:t xml:space="preserve">. </w:t>
      </w:r>
    </w:p>
    <w:p w14:paraId="2D3D57B6" w14:textId="77777777" w:rsidR="00F6433F" w:rsidRPr="004E22FC" w:rsidRDefault="00F6433F" w:rsidP="00F6433F">
      <w:pPr>
        <w:pStyle w:val="Heading1"/>
        <w:rPr>
          <w:shd w:val="clear" w:color="auto" w:fill="FFFFFF"/>
          <w:lang w:val="en-CA"/>
        </w:rPr>
      </w:pPr>
      <w:r w:rsidRPr="004E22FC">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4E22FC">
        <w:rPr>
          <w:lang w:val="en-CA"/>
        </w:rPr>
        <w:t xml:space="preserve">case studies, and field evaluations on a wide range of issues including those relevant to the request by the OEWG. For reference, Annex I to the present document presents a summary of relevant documents prepared by the SMEO. </w:t>
      </w:r>
    </w:p>
    <w:p w14:paraId="255ABF61" w14:textId="77777777" w:rsidR="00F6433F" w:rsidRPr="004E22FC" w:rsidRDefault="00F6433F" w:rsidP="00F6433F">
      <w:pPr>
        <w:keepNext/>
        <w:keepLines/>
        <w:rPr>
          <w:u w:val="single"/>
          <w:lang w:val="en-CA"/>
        </w:rPr>
      </w:pPr>
      <w:r w:rsidRPr="004E22FC">
        <w:rPr>
          <w:u w:val="single"/>
          <w:lang w:val="en-CA"/>
        </w:rPr>
        <w:t>UNEP CAP</w:t>
      </w:r>
    </w:p>
    <w:p w14:paraId="256CB30C" w14:textId="77777777" w:rsidR="00F6433F" w:rsidRPr="004E22FC" w:rsidRDefault="00F6433F" w:rsidP="00F6433F">
      <w:pPr>
        <w:keepLines/>
        <w:rPr>
          <w:lang w:val="en-CA"/>
        </w:rPr>
      </w:pPr>
    </w:p>
    <w:p w14:paraId="561D9FC9" w14:textId="77777777" w:rsidR="00F6433F" w:rsidRPr="004E22FC" w:rsidRDefault="00F6433F" w:rsidP="00F6433F">
      <w:pPr>
        <w:pStyle w:val="Heading1"/>
        <w:keepLines/>
        <w:rPr>
          <w:lang w:val="en-CA"/>
        </w:rPr>
      </w:pPr>
      <w:r w:rsidRPr="004E22FC">
        <w:rPr>
          <w:lang w:val="en-CA"/>
        </w:rPr>
        <w:t xml:space="preserve">The CAP was approved by the Executive Committee for the first time in 2002 to, </w:t>
      </w:r>
      <w:r w:rsidRPr="004E22FC">
        <w:rPr>
          <w:i/>
          <w:iCs/>
          <w:lang w:val="en-CA"/>
        </w:rPr>
        <w:t>inter alia</w:t>
      </w:r>
      <w:r w:rsidRPr="004E22FC">
        <w:rPr>
          <w:lang w:val="en-CA"/>
        </w:rPr>
        <w:t xml:space="preserve">, provide services to Article 5 countries through a regional presence to ensure and sustain the countries’ compliance with the Montreal Protocol measures. Since its approval, CAP’s core services have included: </w:t>
      </w:r>
    </w:p>
    <w:p w14:paraId="4987C659" w14:textId="77777777" w:rsidR="00F6433F" w:rsidRPr="004E22FC" w:rsidRDefault="00F6433F" w:rsidP="00F6433F">
      <w:pPr>
        <w:pStyle w:val="Heading2"/>
        <w:rPr>
          <w:lang w:val="en-CA"/>
        </w:rPr>
      </w:pPr>
      <w:r w:rsidRPr="004E22FC">
        <w:rPr>
          <w:lang w:val="en-CA"/>
        </w:rPr>
        <w:t xml:space="preserve">Providing country-specific assistance to address individual compliance-related needs articulated by NOUs; </w:t>
      </w:r>
    </w:p>
    <w:p w14:paraId="78D1267C" w14:textId="77777777" w:rsidR="00F6433F" w:rsidRPr="004E22FC" w:rsidRDefault="00F6433F" w:rsidP="00F6433F">
      <w:pPr>
        <w:pStyle w:val="Heading2"/>
        <w:rPr>
          <w:lang w:val="en-CA"/>
        </w:rPr>
      </w:pPr>
      <w:r w:rsidRPr="004E22FC">
        <w:rPr>
          <w:lang w:val="en-CA"/>
        </w:rPr>
        <w:t>Strengthening national capacity of countries for effective customs and trade controls, most specifically through the informal and voluntary prior informed consent (</w:t>
      </w:r>
      <w:proofErr w:type="spellStart"/>
      <w:r w:rsidRPr="004E22FC">
        <w:rPr>
          <w:lang w:val="en-CA"/>
        </w:rPr>
        <w:t>iPIC</w:t>
      </w:r>
      <w:proofErr w:type="spellEnd"/>
      <w:r w:rsidRPr="004E22FC">
        <w:rPr>
          <w:lang w:val="en-CA"/>
        </w:rPr>
        <w:t>) mechanism designed to exchange information on intended trade between importing and exporting partners in ODS, and ODS-containing mixtures, products and equipment;</w:t>
      </w:r>
      <w:r w:rsidRPr="004E22FC">
        <w:rPr>
          <w:rStyle w:val="FootnoteReference"/>
          <w:lang w:val="en-CA"/>
        </w:rPr>
        <w:footnoteReference w:id="25"/>
      </w:r>
      <w:r w:rsidRPr="004E22FC">
        <w:rPr>
          <w:lang w:val="en-CA"/>
        </w:rPr>
        <w:t xml:space="preserve"> and</w:t>
      </w:r>
    </w:p>
    <w:p w14:paraId="0ABE614E" w14:textId="77777777" w:rsidR="00F6433F" w:rsidRPr="004E22FC" w:rsidRDefault="00F6433F" w:rsidP="00F6433F">
      <w:pPr>
        <w:pStyle w:val="Heading2"/>
        <w:widowControl/>
        <w:rPr>
          <w:bCs/>
          <w:lang w:val="en-CA"/>
        </w:rPr>
      </w:pPr>
      <w:r w:rsidRPr="004E22FC">
        <w:rPr>
          <w:lang w:val="en-CA"/>
        </w:rPr>
        <w:t xml:space="preserve">Developing materials and tools that are freely distributed to support countries in their monitoring, reporting, and licensing and quota systems. Annex II to the present document presents a summary of CAP tools, products and services </w:t>
      </w:r>
      <w:r w:rsidRPr="004E22FC">
        <w:rPr>
          <w:bCs/>
          <w:lang w:val="en-CA"/>
        </w:rPr>
        <w:t xml:space="preserve">to support customs and enforcement officers in implementing their ODS licensing systems, facilitate legal trade, and detect and prevent illegal trade. </w:t>
      </w:r>
    </w:p>
    <w:p w14:paraId="44A7A35C" w14:textId="77777777" w:rsidR="00F6433F" w:rsidRPr="004E22FC" w:rsidRDefault="00F6433F" w:rsidP="00F6433F">
      <w:pPr>
        <w:pStyle w:val="Heading1"/>
        <w:rPr>
          <w:lang w:val="en-CA"/>
        </w:rPr>
      </w:pPr>
      <w:r w:rsidRPr="004E22FC">
        <w:rPr>
          <w:lang w:val="en-CA"/>
        </w:rPr>
        <w:t>The CAP also operates nine</w:t>
      </w:r>
      <w:r w:rsidRPr="004E22FC">
        <w:rPr>
          <w:rStyle w:val="FootnoteReference"/>
          <w:lang w:val="en-CA"/>
        </w:rPr>
        <w:footnoteReference w:id="26"/>
      </w:r>
      <w:r w:rsidRPr="004E22FC">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6E32D8D6" w14:textId="77777777" w:rsidR="00F6433F" w:rsidRPr="004E22FC" w:rsidRDefault="00F6433F" w:rsidP="00F6433F">
      <w:pPr>
        <w:rPr>
          <w:b/>
          <w:lang w:val="en-CA"/>
        </w:rPr>
      </w:pPr>
      <w:r w:rsidRPr="004E22FC">
        <w:rPr>
          <w:b/>
          <w:lang w:val="en-CA"/>
        </w:rPr>
        <w:t>Verification under MYAs</w:t>
      </w:r>
    </w:p>
    <w:p w14:paraId="2FB57078" w14:textId="77777777" w:rsidR="00F6433F" w:rsidRPr="004E22FC" w:rsidRDefault="00F6433F" w:rsidP="00F6433F">
      <w:pPr>
        <w:rPr>
          <w:lang w:val="en-CA"/>
        </w:rPr>
      </w:pPr>
    </w:p>
    <w:p w14:paraId="5EA886A1" w14:textId="77777777" w:rsidR="00F6433F" w:rsidRPr="004E22FC" w:rsidRDefault="00F6433F" w:rsidP="00F6433F">
      <w:pPr>
        <w:pStyle w:val="Heading1"/>
        <w:rPr>
          <w:lang w:val="en-CA"/>
        </w:rPr>
      </w:pPr>
      <w:r w:rsidRPr="004E22FC">
        <w:rPr>
          <w:lang w:val="en-CA"/>
        </w:rPr>
        <w:t>Since 1999, MYAs have become the predominant funding modality of the Multilateral Fund to assist Article 5 countries in achieving the phase</w:t>
      </w:r>
      <w:r w:rsidRPr="004E22FC">
        <w:rPr>
          <w:lang w:val="en-CA"/>
        </w:rPr>
        <w:noBreakHyphen/>
        <w:t>out targets under the Montreal Protocol. Currently, MYAs relate to HPMPs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4E22FC">
        <w:rPr>
          <w:vertAlign w:val="superscript"/>
          <w:lang w:val="en-CA"/>
        </w:rPr>
        <w:footnoteReference w:id="27"/>
      </w:r>
      <w:r w:rsidRPr="004E22FC">
        <w:rPr>
          <w:lang w:val="en-CA"/>
        </w:rPr>
        <w:t xml:space="preserve"> the monitoring of the activities included in the Agreements, and the roles and responsibilities of the national institutions and the bilateral and implementing agencies; and the implications of non-compliance with the Agreements.</w:t>
      </w:r>
    </w:p>
    <w:p w14:paraId="0241C2EE" w14:textId="77777777" w:rsidR="00F6433F" w:rsidRPr="004E22FC" w:rsidRDefault="00F6433F" w:rsidP="00F6433F">
      <w:pPr>
        <w:pStyle w:val="Heading1"/>
        <w:widowControl w:val="0"/>
        <w:spacing w:after="120"/>
        <w:rPr>
          <w:lang w:val="en-CA"/>
        </w:rPr>
      </w:pPr>
      <w:r w:rsidRPr="004E22FC">
        <w:rPr>
          <w:lang w:val="en-CA"/>
        </w:rPr>
        <w:t xml:space="preserve">To facilitate the preparation of verification reports of the phase-out plans, which is under the responsibilities of the lead implementing agency, the Executive Committee approved guidelines and 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2FDFE247" w14:textId="77777777" w:rsidR="00F6433F" w:rsidRPr="004E22FC" w:rsidRDefault="00F6433F" w:rsidP="00F6433F">
      <w:pPr>
        <w:pStyle w:val="Heading1"/>
        <w:rPr>
          <w:lang w:val="en-CA"/>
        </w:rPr>
      </w:pPr>
      <w:r w:rsidRPr="004E22FC">
        <w:rPr>
          <w:lang w:val="en-CA"/>
        </w:rPr>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3AF89204" w14:textId="77777777" w:rsidR="00F6433F" w:rsidRPr="004E22FC" w:rsidRDefault="00F6433F" w:rsidP="00F6433F">
      <w:pPr>
        <w:pStyle w:val="Heading1"/>
        <w:rPr>
          <w:lang w:val="en-CA"/>
        </w:rPr>
      </w:pPr>
      <w:r w:rsidRPr="004E22FC">
        <w:rPr>
          <w:lang w:val="en-CA"/>
        </w:rPr>
        <w:t xml:space="preserve">A review of the implementation of the licensing, quota, import/export control and monitoring system is carried out as part of the verification in the consumption sector. It includes a description of how the annual quota is set, who can apply for a licence,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6D067439" w14:textId="77777777" w:rsidR="00F6433F" w:rsidRPr="004E22FC" w:rsidRDefault="00F6433F" w:rsidP="00F6433F">
      <w:pPr>
        <w:pStyle w:val="Heading1"/>
        <w:rPr>
          <w:lang w:val="en-CA"/>
        </w:rPr>
      </w:pPr>
      <w:r w:rsidRPr="004E22FC">
        <w:rPr>
          <w:lang w:val="en-CA"/>
        </w:rPr>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Pr="004E22FC">
        <w:rPr>
          <w:lang w:val="en-CA"/>
        </w:rPr>
        <w:noBreakHyphen/>
        <w:t xml:space="preserve">extension of annual quotas, and the responsible authority for issuing import and export licences. Sanctions or penalties to be imposed on violation of legal regulations are described. In countries where one or more authorities are involved, a description of the specific roles of each, and a flowchart, is provided. </w:t>
      </w:r>
    </w:p>
    <w:p w14:paraId="2BA5A791" w14:textId="77777777" w:rsidR="00F6433F" w:rsidRPr="004E22FC" w:rsidRDefault="00F6433F" w:rsidP="00F6433F">
      <w:pPr>
        <w:pStyle w:val="Heading1"/>
        <w:rPr>
          <w:lang w:val="en-CA"/>
        </w:rPr>
      </w:pPr>
      <w:r w:rsidRPr="004E22FC">
        <w:rPr>
          <w:lang w:val="en-CA"/>
        </w:rPr>
        <w:t>Verifications in the production sector are carried out according to the standard format for verification of ODS production phase-out approved by the Executive Committee at its 32</w:t>
      </w:r>
      <w:r w:rsidRPr="004E22FC">
        <w:rPr>
          <w:vertAlign w:val="superscript"/>
          <w:lang w:val="en-CA"/>
        </w:rPr>
        <w:t>nd</w:t>
      </w:r>
      <w:r w:rsidRPr="004E22FC">
        <w:rPr>
          <w:lang w:val="en-CA"/>
        </w:rPr>
        <w:t> meeting (decision 32/70).</w:t>
      </w:r>
      <w:r w:rsidRPr="004E22FC">
        <w:rPr>
          <w:rStyle w:val="FootnoteReference"/>
          <w:lang w:val="en-CA"/>
        </w:rPr>
        <w:footnoteReference w:id="28"/>
      </w:r>
      <w:r w:rsidRPr="004E22FC">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0D1A3F12" w14:textId="77777777" w:rsidR="00F6433F" w:rsidRPr="004E22FC" w:rsidRDefault="00F6433F" w:rsidP="00F6433F">
      <w:pPr>
        <w:pStyle w:val="Heading1"/>
        <w:rPr>
          <w:lang w:val="en-CA"/>
        </w:rPr>
      </w:pPr>
      <w:r w:rsidRPr="004E22FC">
        <w:rPr>
          <w:lang w:val="en-CA"/>
        </w:rPr>
        <w:t xml:space="preserve"> Verifications vary depending on whether production for exempted uses continues after the phase</w:t>
      </w:r>
      <w:r w:rsidRPr="004E22FC">
        <w:rPr>
          <w:lang w:val="en-CA"/>
        </w:rPr>
        <w:noBreakHyphen/>
        <w:t>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Pr="004E22FC">
        <w:rPr>
          <w:lang w:val="en-CA"/>
        </w:rPr>
        <w:noBreakHyphen/>
        <w:t xml:space="preserve">checked by going through the technical data and financial data to ensure the consistency of verified results. </w:t>
      </w:r>
    </w:p>
    <w:p w14:paraId="42F23D67" w14:textId="77777777" w:rsidR="00F6433F" w:rsidRPr="004E22FC" w:rsidRDefault="00F6433F" w:rsidP="00F6433F">
      <w:pPr>
        <w:pStyle w:val="Heading1"/>
        <w:rPr>
          <w:lang w:val="en-CA"/>
        </w:rPr>
      </w:pPr>
      <w:r w:rsidRPr="004E22FC">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622A642B" w14:textId="77777777" w:rsidR="00F6433F" w:rsidRPr="004E22FC" w:rsidRDefault="00F6433F" w:rsidP="00F6433F">
      <w:pPr>
        <w:pStyle w:val="Heading1"/>
        <w:rPr>
          <w:lang w:val="en-CA"/>
        </w:rPr>
      </w:pPr>
      <w:r w:rsidRPr="004E22FC">
        <w:rPr>
          <w:lang w:val="en-CA"/>
        </w:rPr>
        <w:t>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brings relevant issues to the attention of the Executive Committee for decision. In several cases, funding of subsequent tranche requests is subject to confirmation by the Government concerned that the recommendations set out in the verification report have been fully implemented.</w:t>
      </w:r>
    </w:p>
    <w:p w14:paraId="0F51B7F7" w14:textId="77777777" w:rsidR="00F6433F" w:rsidRPr="004E22FC" w:rsidRDefault="00F6433F" w:rsidP="00F6433F">
      <w:pPr>
        <w:pStyle w:val="Heading1"/>
        <w:rPr>
          <w:lang w:val="en-CA"/>
        </w:rPr>
      </w:pPr>
      <w:r w:rsidRPr="004E22FC">
        <w:rPr>
          <w:lang w:val="en-CA"/>
        </w:rPr>
        <w:t>To date, no HPMP or HPPMP Agreement has included compliance targets for controlled substances other than HCFCs. In contrast, some Agreements for previously phased out substances (e.g., CFCs, CTC, halons) specified targets for different groups of controlled substances</w:t>
      </w:r>
      <w:r w:rsidRPr="004E22FC">
        <w:rPr>
          <w:bCs/>
          <w:lang w:val="en-CA"/>
        </w:rPr>
        <w:t>.</w:t>
      </w:r>
      <w:r w:rsidRPr="004E22FC">
        <w:rPr>
          <w:rStyle w:val="FootnoteReference"/>
          <w:bCs/>
          <w:lang w:val="en-CA"/>
        </w:rPr>
        <w:footnoteReference w:id="29"/>
      </w:r>
      <w:r w:rsidRPr="004E22FC">
        <w:rPr>
          <w:bCs/>
          <w:lang w:val="en-CA"/>
        </w:rPr>
        <w:t xml:space="preserve"> Regardless, the verification needs to verify the consumption or production (where applicable) of the country against the targets specified in the Agreement. </w:t>
      </w:r>
    </w:p>
    <w:p w14:paraId="4D0B3940" w14:textId="77777777" w:rsidR="00F6433F" w:rsidRPr="004E22FC" w:rsidRDefault="00F6433F" w:rsidP="00F6433F">
      <w:pPr>
        <w:rPr>
          <w:b/>
          <w:lang w:val="en-CA"/>
        </w:rPr>
      </w:pPr>
      <w:r w:rsidRPr="004E22FC">
        <w:rPr>
          <w:b/>
          <w:lang w:val="en-CA"/>
        </w:rPr>
        <w:t>Regulatory framework for controlled substances</w:t>
      </w:r>
    </w:p>
    <w:p w14:paraId="42A020C5" w14:textId="77777777" w:rsidR="00F6433F" w:rsidRPr="004E22FC" w:rsidRDefault="00F6433F" w:rsidP="00F6433F">
      <w:pPr>
        <w:rPr>
          <w:lang w:val="en-CA"/>
        </w:rPr>
      </w:pPr>
    </w:p>
    <w:p w14:paraId="1415FB36" w14:textId="77777777" w:rsidR="00F6433F" w:rsidRPr="004E22FC" w:rsidRDefault="00F6433F" w:rsidP="00F6433F">
      <w:pPr>
        <w:pStyle w:val="Heading1"/>
        <w:rPr>
          <w:lang w:val="en-CA"/>
        </w:rPr>
      </w:pPr>
      <w:r w:rsidRPr="004E22FC">
        <w:rPr>
          <w:lang w:val="en-CA"/>
        </w:rPr>
        <w:t>Since the approval of the first activities funded by the Multilateral Fund at the 4</w:t>
      </w:r>
      <w:r w:rsidRPr="004E22FC">
        <w:rPr>
          <w:vertAlign w:val="superscript"/>
          <w:lang w:val="en-CA"/>
        </w:rPr>
        <w:t>th</w:t>
      </w:r>
      <w:r w:rsidRPr="004E22FC">
        <w:rPr>
          <w:lang w:val="en-CA"/>
        </w:rPr>
        <w:t xml:space="preserve"> meeting, the Executive Committee has taken decisions to strengthen the support for policy and regulatory frameworks in Article 5 countries to facilitate their compliance with the Montreal Protocol. </w:t>
      </w:r>
    </w:p>
    <w:p w14:paraId="2A5311B2" w14:textId="77777777" w:rsidR="00F6433F" w:rsidRPr="004E22FC" w:rsidRDefault="00F6433F" w:rsidP="00F6433F">
      <w:pPr>
        <w:pStyle w:val="Heading1"/>
        <w:rPr>
          <w:lang w:val="en-CA"/>
        </w:rPr>
      </w:pPr>
      <w:r w:rsidRPr="004E22FC">
        <w:rPr>
          <w:lang w:val="en-CA"/>
        </w:rPr>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4FDAB3A7" w14:textId="77777777" w:rsidR="00F6433F" w:rsidRPr="004E22FC" w:rsidRDefault="00F6433F" w:rsidP="00F6433F">
      <w:pPr>
        <w:pStyle w:val="Heading1"/>
        <w:tabs>
          <w:tab w:val="num" w:pos="720"/>
        </w:tabs>
        <w:rPr>
          <w:lang w:val="en-CA"/>
        </w:rPr>
      </w:pPr>
      <w:r w:rsidRPr="004E22FC">
        <w:rPr>
          <w:lang w:val="en-CA"/>
        </w:rPr>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142AED48" w14:textId="77777777" w:rsidR="00F6433F" w:rsidRPr="004E22FC" w:rsidRDefault="00F6433F" w:rsidP="00F6433F">
      <w:pPr>
        <w:pStyle w:val="Heading1"/>
        <w:rPr>
          <w:lang w:val="en-CA"/>
        </w:rPr>
      </w:pPr>
      <w:r w:rsidRPr="004E22FC">
        <w:rPr>
          <w:lang w:val="en-CA"/>
        </w:rPr>
        <w:t>The regulatory framework established during the phase-out of CFCs continued to be used for the accelerated phase-out of HCFCs. With the funding provided during the preparation of HPMPs, Article 5 countries had included HCFC control measures in their legislation, regulations and licensing systems, which was a pre-requisite for receiving funding for the implementation of their HPMPs. In line with the requirements of the Executive Committee, from the 68</w:t>
      </w:r>
      <w:r w:rsidRPr="004E22FC">
        <w:rPr>
          <w:vertAlign w:val="superscript"/>
          <w:lang w:val="en-CA"/>
        </w:rPr>
        <w:t xml:space="preserve">th </w:t>
      </w:r>
      <w:r w:rsidRPr="004E22FC">
        <w:rPr>
          <w:lang w:val="en-CA"/>
        </w:rPr>
        <w:t xml:space="preserve">meeting onwards, all funding tranche requests submitted by the Governments for their HPMPs have provided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w:t>
      </w:r>
    </w:p>
    <w:p w14:paraId="4DDD8DF1" w14:textId="77777777" w:rsidR="00F6433F" w:rsidRPr="004E22FC" w:rsidRDefault="00F6433F" w:rsidP="00F6433F">
      <w:pPr>
        <w:pStyle w:val="Heading1"/>
        <w:rPr>
          <w:lang w:val="en-CA"/>
        </w:rPr>
      </w:pPr>
      <w:r w:rsidRPr="004E22FC">
        <w:rPr>
          <w:lang w:val="en-CA"/>
        </w:rPr>
        <w:t xml:space="preserve">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 </w:t>
      </w:r>
    </w:p>
    <w:p w14:paraId="479B2586" w14:textId="77777777" w:rsidR="00F6433F" w:rsidRPr="004E22FC" w:rsidRDefault="00F6433F" w:rsidP="00F6433F">
      <w:pPr>
        <w:pStyle w:val="Heading1"/>
        <w:numPr>
          <w:ilvl w:val="0"/>
          <w:numId w:val="0"/>
        </w:numPr>
        <w:rPr>
          <w:b/>
          <w:lang w:val="en-CA"/>
        </w:rPr>
      </w:pPr>
      <w:r w:rsidRPr="004E22FC">
        <w:rPr>
          <w:b/>
          <w:lang w:val="en-CA"/>
        </w:rPr>
        <w:t>Observations for the attention of the Executive Committee</w:t>
      </w:r>
    </w:p>
    <w:p w14:paraId="25FB70C1" w14:textId="77777777" w:rsidR="00F6433F" w:rsidRPr="004E22FC" w:rsidRDefault="00F6433F" w:rsidP="00F6433F">
      <w:pPr>
        <w:pStyle w:val="Heading1"/>
        <w:rPr>
          <w:lang w:val="en-CA"/>
        </w:rPr>
      </w:pPr>
      <w:r w:rsidRPr="004E22FC">
        <w:rPr>
          <w:lang w:val="en-CA"/>
        </w:rPr>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3A21653E" w14:textId="77777777" w:rsidR="00F6433F" w:rsidRPr="004E22FC" w:rsidRDefault="00F6433F" w:rsidP="00F6433F">
      <w:pPr>
        <w:rPr>
          <w:u w:val="single"/>
          <w:lang w:val="en-CA"/>
        </w:rPr>
      </w:pPr>
      <w:r w:rsidRPr="004E22FC">
        <w:rPr>
          <w:u w:val="single"/>
          <w:lang w:val="en-CA"/>
        </w:rPr>
        <w:t>Monitoring and reporting</w:t>
      </w:r>
    </w:p>
    <w:p w14:paraId="2E35E027" w14:textId="77777777" w:rsidR="00F6433F" w:rsidRPr="004E22FC" w:rsidRDefault="00F6433F" w:rsidP="00F6433F">
      <w:pPr>
        <w:rPr>
          <w:u w:val="single"/>
          <w:lang w:val="en-CA"/>
        </w:rPr>
      </w:pPr>
    </w:p>
    <w:p w14:paraId="63E50FD5" w14:textId="77777777" w:rsidR="00F6433F" w:rsidRPr="004E22FC" w:rsidRDefault="00F6433F" w:rsidP="00F6433F">
      <w:pPr>
        <w:pStyle w:val="Heading1"/>
        <w:rPr>
          <w:u w:val="single"/>
          <w:lang w:val="en-CA"/>
        </w:rPr>
      </w:pPr>
      <w:r w:rsidRPr="004E22FC">
        <w:rPr>
          <w:lang w:val="en-CA"/>
        </w:rPr>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a number into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659D4C26" w14:textId="77777777" w:rsidR="00F6433F" w:rsidRPr="004E22FC" w:rsidRDefault="00F6433F" w:rsidP="00F6433F">
      <w:pPr>
        <w:pStyle w:val="Heading1"/>
        <w:widowControl w:val="0"/>
        <w:rPr>
          <w:u w:val="single"/>
          <w:lang w:val="en-CA"/>
        </w:rPr>
      </w:pPr>
      <w:r w:rsidRPr="004E22FC">
        <w:rPr>
          <w:lang w:val="en-CA"/>
        </w:rPr>
        <w:t>The Parties directed the Executive Committee to increase IS support in light of the new commitments related to HFCs under the Kigali Amendment (decision XXVIII/2(21)). Accordingly, and in line with decision 74/51(d),</w:t>
      </w:r>
      <w:r w:rsidRPr="004E22FC">
        <w:rPr>
          <w:rStyle w:val="FootnoteReference"/>
          <w:lang w:val="en-CA"/>
        </w:rPr>
        <w:footnoteReference w:id="30"/>
      </w:r>
      <w:r w:rsidRPr="004E22FC">
        <w:rPr>
          <w:lang w:val="en-CA"/>
        </w:rPr>
        <w:t xml:space="preserve"> the Executive Committee will consider document UNEP/</w:t>
      </w:r>
      <w:proofErr w:type="spellStart"/>
      <w:r w:rsidRPr="004E22FC">
        <w:rPr>
          <w:lang w:val="en-CA"/>
        </w:rPr>
        <w:t>OzL.Pro</w:t>
      </w:r>
      <w:proofErr w:type="spellEnd"/>
      <w:r w:rsidRPr="004E22FC">
        <w:rPr>
          <w:lang w:val="en-CA"/>
        </w:rPr>
        <w:t xml:space="preserve">/ExCom/88/4, </w:t>
      </w:r>
      <w:r w:rsidRPr="004E22FC">
        <w:rPr>
          <w:kern w:val="36"/>
          <w:lang w:val="en-CA"/>
        </w:rPr>
        <w:t>Review of institutional strengthening projects, including funding levels, under agenda item 5 of the present meeting</w:t>
      </w:r>
      <w:r w:rsidRPr="004E22FC">
        <w:rPr>
          <w:lang w:val="en-CA"/>
        </w:rPr>
        <w:t>.</w:t>
      </w:r>
    </w:p>
    <w:p w14:paraId="5E7F2B9D" w14:textId="77777777" w:rsidR="00F6433F" w:rsidRPr="004E22FC" w:rsidRDefault="00F6433F" w:rsidP="00F6433F">
      <w:pPr>
        <w:pStyle w:val="Heading1"/>
        <w:widowControl w:val="0"/>
        <w:rPr>
          <w:lang w:val="en-CA"/>
        </w:rPr>
      </w:pPr>
      <w:r w:rsidRPr="004E22FC">
        <w:rPr>
          <w:lang w:val="en-CA"/>
        </w:rPr>
        <w:t>Regarding data reporting, the Secretariat identified the following issues that might require the attention of the Executive Committee: ensuring the continuity of PMUs across multi-year projects; illegal trade; export of controlled substances contained in pre-blended polyols; and continued monitoring and reporting of production under non-production Agreements.</w:t>
      </w:r>
    </w:p>
    <w:p w14:paraId="4FB90FC2" w14:textId="77777777" w:rsidR="00F6433F" w:rsidRPr="004E22FC" w:rsidRDefault="00F6433F" w:rsidP="00F6433F">
      <w:pPr>
        <w:rPr>
          <w:i/>
          <w:lang w:val="en-CA"/>
        </w:rPr>
      </w:pPr>
      <w:r w:rsidRPr="004E22FC">
        <w:rPr>
          <w:i/>
          <w:lang w:val="en-CA"/>
        </w:rPr>
        <w:t>Ensuring the continuity of PMUs across multi-year projects</w:t>
      </w:r>
    </w:p>
    <w:p w14:paraId="099E6AA2" w14:textId="77777777" w:rsidR="00F6433F" w:rsidRPr="004E22FC" w:rsidRDefault="00F6433F" w:rsidP="00F6433F">
      <w:pPr>
        <w:rPr>
          <w:i/>
          <w:lang w:val="en-CA"/>
        </w:rPr>
      </w:pPr>
    </w:p>
    <w:p w14:paraId="1D6D8492" w14:textId="77777777" w:rsidR="00F6433F" w:rsidRPr="004E22FC" w:rsidRDefault="00F6433F" w:rsidP="00F6433F">
      <w:pPr>
        <w:pStyle w:val="Heading1"/>
        <w:rPr>
          <w:lang w:val="en-CA"/>
        </w:rPr>
      </w:pPr>
      <w:r w:rsidRPr="004E22FC">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4E22FC">
        <w:rPr>
          <w:rStyle w:val="FootnoteReference"/>
          <w:lang w:val="en-CA"/>
        </w:rPr>
        <w:footnoteReference w:id="31"/>
      </w:r>
      <w:r w:rsidRPr="004E22FC">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CP data. In addition, PMUs monitor the status of implementation of projects, trends in the local market, and can frequently identify particular challenges in implementation. </w:t>
      </w:r>
    </w:p>
    <w:p w14:paraId="0D83A5F7" w14:textId="77777777" w:rsidR="00F6433F" w:rsidRPr="004E22FC" w:rsidRDefault="00F6433F" w:rsidP="00F6433F">
      <w:pPr>
        <w:pStyle w:val="Heading1"/>
        <w:rPr>
          <w:lang w:val="en-CA"/>
        </w:rPr>
      </w:pPr>
      <w:r w:rsidRPr="004E22FC">
        <w:rPr>
          <w:lang w:val="en-CA"/>
        </w:rPr>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0E82AECE" w14:textId="77777777" w:rsidR="00F6433F" w:rsidRPr="004E22FC" w:rsidRDefault="00F6433F" w:rsidP="00F6433F">
      <w:pPr>
        <w:pStyle w:val="Heading1"/>
        <w:numPr>
          <w:ilvl w:val="0"/>
          <w:numId w:val="0"/>
        </w:numPr>
        <w:rPr>
          <w:i/>
          <w:lang w:val="en-CA"/>
        </w:rPr>
      </w:pPr>
      <w:r w:rsidRPr="004E22FC">
        <w:rPr>
          <w:i/>
          <w:lang w:val="en-CA"/>
        </w:rPr>
        <w:t>Illegal trade</w:t>
      </w:r>
    </w:p>
    <w:p w14:paraId="4678BF8C" w14:textId="77777777" w:rsidR="00F6433F" w:rsidRPr="004E22FC" w:rsidRDefault="00F6433F" w:rsidP="00F6433F">
      <w:pPr>
        <w:pStyle w:val="Heading1"/>
        <w:rPr>
          <w:lang w:val="en-CA"/>
        </w:rPr>
      </w:pPr>
      <w:r w:rsidRPr="004E22FC">
        <w:rPr>
          <w:lang w:val="en-CA"/>
        </w:rPr>
        <w:t>As evidenced by publicly available reporting, illegal trade in controlled substances is happening. However, seizures of such illegal trade, which are reported in public literature, are not reported to the Executive Committee.</w:t>
      </w:r>
      <w:r w:rsidRPr="004E22FC">
        <w:rPr>
          <w:rStyle w:val="FootnoteReference"/>
          <w:lang w:val="en-CA"/>
        </w:rPr>
        <w:footnoteReference w:id="32"/>
      </w:r>
      <w:r w:rsidRPr="004E22FC">
        <w:rPr>
          <w:lang w:val="en-CA"/>
        </w:rPr>
        <w:t xml:space="preserve"> One factor that may contribute to this lack of reporting is the concern by Article 5 countries that such seizures will be accounted as import and could result in larger than the maximum allowed consumption levels in the Agreements, which could result in applying the penalty clause stipulated in the Agreement. The Executive Committee may wish to consider:</w:t>
      </w:r>
    </w:p>
    <w:p w14:paraId="215925DE" w14:textId="77777777" w:rsidR="00F6433F" w:rsidRPr="004E22FC" w:rsidRDefault="00F6433F" w:rsidP="00F6433F">
      <w:pPr>
        <w:pStyle w:val="Heading2"/>
        <w:rPr>
          <w:lang w:val="en-CA"/>
        </w:rPr>
      </w:pPr>
      <w:r w:rsidRPr="004E22FC">
        <w:rPr>
          <w:lang w:val="en-CA"/>
        </w:rPr>
        <w:t xml:space="preserve">Clarifying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and </w:t>
      </w:r>
    </w:p>
    <w:p w14:paraId="740E7E7A" w14:textId="77777777" w:rsidR="00F6433F" w:rsidRPr="004E22FC" w:rsidRDefault="00F6433F" w:rsidP="00F6433F">
      <w:pPr>
        <w:pStyle w:val="Heading2"/>
        <w:rPr>
          <w:lang w:val="en-CA"/>
        </w:rPr>
      </w:pPr>
      <w:r w:rsidRPr="004E22FC">
        <w:rPr>
          <w:lang w:val="en-CA"/>
        </w:rPr>
        <w:t>Requesting the Secretariat to include in the document on CP data and prospects for compliance a section summarizing reported seizures of illegally traded controlled substances, if any.</w:t>
      </w:r>
    </w:p>
    <w:p w14:paraId="6B16FD70" w14:textId="77777777" w:rsidR="00F6433F" w:rsidRPr="004E22FC" w:rsidRDefault="00F6433F" w:rsidP="00F6433F">
      <w:pPr>
        <w:keepNext/>
        <w:keepLines/>
        <w:rPr>
          <w:i/>
          <w:lang w:val="en-CA"/>
        </w:rPr>
      </w:pPr>
      <w:r w:rsidRPr="004E22FC">
        <w:rPr>
          <w:i/>
          <w:lang w:val="en-CA"/>
        </w:rPr>
        <w:t>Export of controlled substances contained in pre-blended polyols</w:t>
      </w:r>
    </w:p>
    <w:p w14:paraId="6C0599E9" w14:textId="77777777" w:rsidR="00F6433F" w:rsidRPr="004E22FC" w:rsidRDefault="00F6433F" w:rsidP="00F6433F">
      <w:pPr>
        <w:keepNext/>
        <w:keepLines/>
        <w:rPr>
          <w:lang w:val="en-CA"/>
        </w:rPr>
      </w:pPr>
    </w:p>
    <w:p w14:paraId="2DEE72F6" w14:textId="77777777" w:rsidR="00F6433F" w:rsidRPr="004E22FC" w:rsidRDefault="00F6433F" w:rsidP="00F6433F">
      <w:pPr>
        <w:pStyle w:val="Heading1"/>
        <w:keepNext/>
        <w:keepLines/>
        <w:rPr>
          <w:lang w:val="en-CA"/>
        </w:rPr>
      </w:pPr>
      <w:r w:rsidRPr="004E22FC">
        <w:rPr>
          <w:lang w:val="en-CA"/>
        </w:rPr>
        <w:t>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controlled substances contained in pre-blended polyols, some Article 5 countries report such exports as exports, while others consider the exported pre</w:t>
      </w:r>
      <w:r w:rsidRPr="004E22FC">
        <w:rPr>
          <w:lang w:val="en-CA"/>
        </w:rPr>
        <w:noBreakHyphen/>
        <w:t xml:space="preserve">blended polyol a product and therefore do not report such exports. </w:t>
      </w:r>
    </w:p>
    <w:p w14:paraId="2FBD0FD3" w14:textId="77777777" w:rsidR="00F6433F" w:rsidRPr="004E22FC" w:rsidRDefault="00F6433F" w:rsidP="00F6433F">
      <w:pPr>
        <w:pStyle w:val="Heading1"/>
        <w:rPr>
          <w:lang w:val="en-CA"/>
        </w:rPr>
      </w:pPr>
      <w:r w:rsidRPr="004E22FC">
        <w:rPr>
          <w:lang w:val="en-CA"/>
        </w:rPr>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and the respective quantities of controlled substances contained therein. The Secretariat could include in the document on CP data and prospects for compliance a section summarizing those reported exports of controlled substances contained in pre-blended polyols. </w:t>
      </w:r>
    </w:p>
    <w:p w14:paraId="0314DDEF" w14:textId="77777777" w:rsidR="00F6433F" w:rsidRPr="004E22FC" w:rsidRDefault="00F6433F" w:rsidP="00F6433F">
      <w:pPr>
        <w:pStyle w:val="Heading1"/>
        <w:keepNext/>
        <w:numPr>
          <w:ilvl w:val="0"/>
          <w:numId w:val="0"/>
        </w:numPr>
        <w:rPr>
          <w:i/>
          <w:lang w:val="en-CA"/>
        </w:rPr>
      </w:pPr>
      <w:r w:rsidRPr="004E22FC">
        <w:rPr>
          <w:i/>
          <w:lang w:val="en-CA"/>
        </w:rPr>
        <w:t>Continued monitoring and reporting of production under non-production Agreements</w:t>
      </w:r>
    </w:p>
    <w:p w14:paraId="5292C9DA" w14:textId="77777777" w:rsidR="00F6433F" w:rsidRPr="004E22FC" w:rsidRDefault="00F6433F" w:rsidP="00F6433F">
      <w:pPr>
        <w:pStyle w:val="Heading1"/>
        <w:widowControl w:val="0"/>
        <w:rPr>
          <w:lang w:val="en-CA"/>
        </w:rPr>
      </w:pPr>
      <w:r w:rsidRPr="004E22FC">
        <w:rPr>
          <w:lang w:val="en-CA"/>
        </w:rPr>
        <w:t>In Article 5 countries where an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for Mexico included funding for annual monitoring of HCFC production. In the case of Argentina, the monitoring and reporting on the production of controlled substances was undertaken by the Government; while in the case of Mexico, reporting was accompanied by an independent verification. However, stage II of other Article 5 countries that had continued HCFC production and no approved HPPMP did not include funding for such monitoring. Moreover, at its 87</w:t>
      </w:r>
      <w:r w:rsidRPr="004E22FC">
        <w:rPr>
          <w:vertAlign w:val="superscript"/>
          <w:lang w:val="en-CA"/>
        </w:rPr>
        <w:t>th</w:t>
      </w:r>
      <w:r w:rsidRPr="004E22FC">
        <w:rPr>
          <w:lang w:val="en-CA"/>
        </w:rPr>
        <w:t xml:space="preserve"> and 88</w:t>
      </w:r>
      <w:r w:rsidRPr="004E22FC">
        <w:rPr>
          <w:vertAlign w:val="superscript"/>
          <w:lang w:val="en-CA"/>
        </w:rPr>
        <w:t>th</w:t>
      </w:r>
      <w:r w:rsidRPr="004E22FC">
        <w:rPr>
          <w:lang w:val="en-CA"/>
        </w:rPr>
        <w:t xml:space="preserve"> meetings, the Executive Committee approved, respectively, the Agreements between the Governments of Mexico and Argentina and the Executive Committee for the control of emissions of HFC-23 generated in the production of HCFC-22, which included verification of </w:t>
      </w:r>
      <w:r w:rsidRPr="004E22FC">
        <w:rPr>
          <w:i/>
          <w:lang w:val="en-CA"/>
        </w:rPr>
        <w:t xml:space="preserve">inter alia </w:t>
      </w:r>
      <w:r w:rsidRPr="004E22FC">
        <w:rPr>
          <w:lang w:val="en-CA"/>
        </w:rPr>
        <w:t>HCFC-22 production.</w:t>
      </w:r>
    </w:p>
    <w:p w14:paraId="64569A98" w14:textId="77777777" w:rsidR="00F6433F" w:rsidRPr="004E22FC" w:rsidRDefault="00F6433F" w:rsidP="00F6433F">
      <w:pPr>
        <w:pStyle w:val="Heading1"/>
        <w:rPr>
          <w:lang w:val="en-CA"/>
        </w:rPr>
      </w:pPr>
      <w:r w:rsidRPr="004E22FC">
        <w:rPr>
          <w:lang w:val="en-CA"/>
        </w:rPr>
        <w:t xml:space="preserve">The Executive Committee may wish to consider inviting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6975A75C" w14:textId="77777777" w:rsidR="00F6433F" w:rsidRPr="004E22FC" w:rsidRDefault="00F6433F" w:rsidP="00F6433F">
      <w:pPr>
        <w:rPr>
          <w:i/>
          <w:lang w:val="en-CA"/>
        </w:rPr>
      </w:pPr>
      <w:r w:rsidRPr="004E22FC">
        <w:rPr>
          <w:i/>
          <w:lang w:val="en-CA"/>
        </w:rPr>
        <w:t>Clarification of continued reporting under the production sector</w:t>
      </w:r>
    </w:p>
    <w:p w14:paraId="61A27512" w14:textId="77777777" w:rsidR="00F6433F" w:rsidRPr="004E22FC" w:rsidRDefault="00F6433F" w:rsidP="00F6433F">
      <w:pPr>
        <w:rPr>
          <w:lang w:val="en-CA"/>
        </w:rPr>
      </w:pPr>
    </w:p>
    <w:p w14:paraId="30722F06" w14:textId="77777777" w:rsidR="00F6433F" w:rsidRPr="004E22FC" w:rsidRDefault="00F6433F" w:rsidP="00F6433F">
      <w:pPr>
        <w:pStyle w:val="Heading1"/>
        <w:rPr>
          <w:lang w:val="en-CA"/>
        </w:rPr>
      </w:pPr>
      <w:r w:rsidRPr="004E22FC">
        <w:rPr>
          <w:lang w:val="en-CA"/>
        </w:rPr>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2782B9D8" w14:textId="77777777" w:rsidR="00F6433F" w:rsidRPr="004E22FC" w:rsidRDefault="00F6433F" w:rsidP="00F6433F">
      <w:pPr>
        <w:keepNext/>
        <w:keepLines/>
        <w:rPr>
          <w:i/>
          <w:lang w:val="en-CA"/>
        </w:rPr>
      </w:pPr>
      <w:r w:rsidRPr="004E22FC">
        <w:rPr>
          <w:i/>
          <w:lang w:val="en-CA"/>
        </w:rPr>
        <w:t>Changes to the template for Agreements under the production sector</w:t>
      </w:r>
    </w:p>
    <w:p w14:paraId="5D2063F1" w14:textId="77777777" w:rsidR="00F6433F" w:rsidRPr="004E22FC" w:rsidRDefault="00F6433F" w:rsidP="00F6433F">
      <w:pPr>
        <w:keepNext/>
        <w:keepLines/>
        <w:rPr>
          <w:i/>
          <w:lang w:val="en-CA"/>
        </w:rPr>
      </w:pPr>
    </w:p>
    <w:p w14:paraId="3EA6F18A" w14:textId="77777777" w:rsidR="00F6433F" w:rsidRPr="004E22FC" w:rsidRDefault="00F6433F" w:rsidP="00F6433F">
      <w:pPr>
        <w:pStyle w:val="Heading1"/>
        <w:rPr>
          <w:lang w:val="en-CA"/>
        </w:rPr>
      </w:pPr>
      <w:r w:rsidRPr="004E22FC">
        <w:rPr>
          <w:lang w:val="en-CA"/>
        </w:rPr>
        <w:t>In order to ensure sustained compliance with the phase-out of production of controlled substances after the completion of the project, the Executive Committee could consider the following changes to the template of future production sector Agreements:</w:t>
      </w:r>
    </w:p>
    <w:p w14:paraId="258CFE92" w14:textId="77777777" w:rsidR="00F6433F" w:rsidRPr="004E22FC" w:rsidRDefault="00F6433F" w:rsidP="00F6433F">
      <w:pPr>
        <w:pStyle w:val="Heading2"/>
        <w:rPr>
          <w:lang w:val="en-CA"/>
        </w:rPr>
      </w:pPr>
      <w:r w:rsidRPr="004E22FC">
        <w:rPr>
          <w:lang w:val="en-CA"/>
        </w:rPr>
        <w:t>To clarify that the lead agency is responsible for assisting the country in cases of possible non-compliance, if so requested by the country, even after the project has been completed;</w:t>
      </w:r>
    </w:p>
    <w:p w14:paraId="2D0EECCC" w14:textId="77777777" w:rsidR="00F6433F" w:rsidRPr="004E22FC" w:rsidRDefault="00F6433F" w:rsidP="00F6433F">
      <w:pPr>
        <w:pStyle w:val="Heading2"/>
        <w:rPr>
          <w:lang w:val="en-CA"/>
        </w:rPr>
      </w:pPr>
      <w:r w:rsidRPr="004E22FC">
        <w:rPr>
          <w:lang w:val="en-CA"/>
        </w:rPr>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309F2C12" w14:textId="77777777" w:rsidR="00F6433F" w:rsidRPr="004E22FC" w:rsidRDefault="00F6433F" w:rsidP="00F6433F">
      <w:pPr>
        <w:pStyle w:val="Heading2"/>
        <w:rPr>
          <w:lang w:val="en-CA"/>
        </w:rPr>
      </w:pPr>
      <w:r w:rsidRPr="004E22FC">
        <w:rPr>
          <w:lang w:val="en-CA"/>
        </w:rPr>
        <w:t>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w:t>
      </w:r>
    </w:p>
    <w:p w14:paraId="656A7FD6" w14:textId="77777777" w:rsidR="00F6433F" w:rsidRPr="004E22FC" w:rsidRDefault="00F6433F" w:rsidP="00F6433F">
      <w:pPr>
        <w:pStyle w:val="Heading1"/>
        <w:keepNext/>
        <w:numPr>
          <w:ilvl w:val="0"/>
          <w:numId w:val="0"/>
        </w:numPr>
        <w:rPr>
          <w:u w:val="single"/>
          <w:lang w:val="en-CA"/>
        </w:rPr>
      </w:pPr>
      <w:r w:rsidRPr="004E22FC">
        <w:rPr>
          <w:u w:val="single"/>
          <w:lang w:val="en-CA"/>
        </w:rPr>
        <w:t>Verification under MYAs</w:t>
      </w:r>
    </w:p>
    <w:p w14:paraId="41B711A7" w14:textId="77777777" w:rsidR="00F6433F" w:rsidRPr="004E22FC" w:rsidRDefault="00F6433F" w:rsidP="00F6433F">
      <w:pPr>
        <w:pStyle w:val="Heading1"/>
        <w:rPr>
          <w:lang w:val="en-CA"/>
        </w:rPr>
      </w:pPr>
      <w:r w:rsidRPr="004E22FC">
        <w:rPr>
          <w:lang w:val="en-CA"/>
        </w:rPr>
        <w:t>Once an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as long as there is consumption or production for controlled uses.</w:t>
      </w:r>
    </w:p>
    <w:p w14:paraId="272D1680" w14:textId="77777777" w:rsidR="00F6433F" w:rsidRPr="004E22FC" w:rsidRDefault="00F6433F" w:rsidP="00F6433F">
      <w:pPr>
        <w:pStyle w:val="Heading1"/>
        <w:rPr>
          <w:lang w:val="en-CA"/>
        </w:rPr>
      </w:pPr>
      <w:r w:rsidRPr="004E22FC">
        <w:rPr>
          <w:lang w:val="en-CA"/>
        </w:rPr>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92</w:t>
      </w:r>
      <w:r w:rsidRPr="004E22FC">
        <w:rPr>
          <w:vertAlign w:val="superscript"/>
          <w:lang w:val="en-CA"/>
        </w:rPr>
        <w:t>nd</w:t>
      </w:r>
      <w:r w:rsidRPr="004E22FC">
        <w:rPr>
          <w:lang w:val="en-CA"/>
        </w:rPr>
        <w:t xml:space="preserve"> meeting of the feasibility for and additional costs of broadening the terms of reference of verifications to include previously phased out controlled substances. </w:t>
      </w:r>
    </w:p>
    <w:p w14:paraId="07C4F662" w14:textId="77777777" w:rsidR="00F6433F" w:rsidRPr="004E22FC" w:rsidRDefault="00F6433F" w:rsidP="00F6433F">
      <w:pPr>
        <w:rPr>
          <w:u w:val="single"/>
          <w:lang w:val="en-CA"/>
        </w:rPr>
      </w:pPr>
      <w:r w:rsidRPr="004E22FC">
        <w:rPr>
          <w:u w:val="single"/>
          <w:lang w:val="en-CA"/>
        </w:rPr>
        <w:t>Summary</w:t>
      </w:r>
    </w:p>
    <w:p w14:paraId="2A2CC4D3" w14:textId="77777777" w:rsidR="00F6433F" w:rsidRPr="004E22FC" w:rsidRDefault="00F6433F" w:rsidP="00F6433F">
      <w:pPr>
        <w:rPr>
          <w:lang w:val="en-CA"/>
        </w:rPr>
      </w:pPr>
    </w:p>
    <w:p w14:paraId="1287A779" w14:textId="77777777" w:rsidR="00F6433F" w:rsidRPr="004E22FC" w:rsidRDefault="00F6433F" w:rsidP="00F6433F">
      <w:pPr>
        <w:pStyle w:val="Heading1"/>
        <w:rPr>
          <w:lang w:val="en-CA"/>
        </w:rPr>
      </w:pPr>
      <w:r w:rsidRPr="004E22FC">
        <w:rPr>
          <w:lang w:val="en-CA"/>
        </w:rPr>
        <w:t>For ease of reference, a summary of the Secretariat’s observations that the Executive Committee may wish to consider are whether or not to:</w:t>
      </w:r>
    </w:p>
    <w:p w14:paraId="7930981B" w14:textId="77777777" w:rsidR="00F6433F" w:rsidRPr="004E22FC" w:rsidRDefault="00F6433F" w:rsidP="00F6433F">
      <w:pPr>
        <w:rPr>
          <w:lang w:val="en-CA"/>
        </w:rPr>
      </w:pPr>
      <w:r w:rsidRPr="004E22FC">
        <w:rPr>
          <w:i/>
          <w:lang w:val="en-CA"/>
        </w:rPr>
        <w:t>Related to controlled substances contained in imported pre-blended polyols</w:t>
      </w:r>
    </w:p>
    <w:p w14:paraId="58484B21" w14:textId="77777777" w:rsidR="00F6433F" w:rsidRPr="004E22FC" w:rsidRDefault="00F6433F" w:rsidP="00F6433F">
      <w:pPr>
        <w:keepNext/>
        <w:keepLines/>
        <w:rPr>
          <w:lang w:val="en-CA"/>
        </w:rPr>
      </w:pPr>
    </w:p>
    <w:p w14:paraId="68770CA0" w14:textId="77777777" w:rsidR="00F6433F" w:rsidRPr="004E22FC" w:rsidRDefault="00F6433F" w:rsidP="00F6433F">
      <w:pPr>
        <w:pStyle w:val="Heading2"/>
        <w:rPr>
          <w:lang w:val="en-CA"/>
        </w:rPr>
      </w:pPr>
      <w:r w:rsidRPr="004E22FC">
        <w:rPr>
          <w:lang w:val="en-CA"/>
        </w:rPr>
        <w:t>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3A2C3596" w14:textId="77777777" w:rsidR="00F6433F" w:rsidRPr="004E22FC" w:rsidRDefault="00F6433F" w:rsidP="00F6433F">
      <w:pPr>
        <w:pStyle w:val="Heading2"/>
        <w:rPr>
          <w:lang w:val="en-CA"/>
        </w:rPr>
      </w:pPr>
      <w:r w:rsidRPr="004E22FC">
        <w:rPr>
          <w:lang w:val="en-CA"/>
        </w:rPr>
        <w:t>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w:t>
      </w:r>
    </w:p>
    <w:p w14:paraId="4D107EB4" w14:textId="77777777" w:rsidR="00F6433F" w:rsidRPr="004E22FC" w:rsidRDefault="00F6433F" w:rsidP="00F6433F">
      <w:pPr>
        <w:pStyle w:val="Heading2"/>
        <w:rPr>
          <w:lang w:val="en-CA"/>
        </w:rPr>
      </w:pPr>
      <w:r w:rsidRPr="004E22FC">
        <w:rPr>
          <w:lang w:val="en-CA"/>
        </w:rPr>
        <w:t>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w:t>
      </w:r>
    </w:p>
    <w:p w14:paraId="0CD9969C" w14:textId="77777777" w:rsidR="00F6433F" w:rsidRPr="004E22FC" w:rsidRDefault="00F6433F" w:rsidP="00F6433F">
      <w:pPr>
        <w:rPr>
          <w:i/>
          <w:lang w:val="en-CA"/>
        </w:rPr>
      </w:pPr>
      <w:r w:rsidRPr="004E22FC">
        <w:rPr>
          <w:i/>
          <w:lang w:val="en-CA"/>
        </w:rPr>
        <w:t>Ensuring the continuity of PMUs across multi-year projects</w:t>
      </w:r>
    </w:p>
    <w:p w14:paraId="1273A2A3" w14:textId="77777777" w:rsidR="00F6433F" w:rsidRPr="004E22FC" w:rsidRDefault="00F6433F" w:rsidP="00F6433F">
      <w:pPr>
        <w:rPr>
          <w:i/>
          <w:lang w:val="en-CA"/>
        </w:rPr>
      </w:pPr>
    </w:p>
    <w:p w14:paraId="7932F106" w14:textId="77777777" w:rsidR="00F6433F" w:rsidRPr="004E22FC" w:rsidRDefault="00F6433F" w:rsidP="00F6433F">
      <w:pPr>
        <w:pStyle w:val="Heading2"/>
        <w:rPr>
          <w:lang w:val="en-CA"/>
        </w:rPr>
      </w:pPr>
      <w:r w:rsidRPr="004E22FC">
        <w:rPr>
          <w:lang w:val="en-CA"/>
        </w:rPr>
        <w:t>Ensure that there is overlap between two concurrent MYAs to ensure the continuity of PMUs across MYAs, while reiterating the need for separate financial accounting and reporting of the MYAs;</w:t>
      </w:r>
    </w:p>
    <w:p w14:paraId="32555AA8" w14:textId="77777777" w:rsidR="00F6433F" w:rsidRPr="004E22FC" w:rsidRDefault="00F6433F" w:rsidP="00F6433F">
      <w:pPr>
        <w:pStyle w:val="Heading2"/>
        <w:rPr>
          <w:lang w:val="en-CA"/>
        </w:rPr>
      </w:pPr>
      <w:r w:rsidRPr="004E22FC">
        <w:rPr>
          <w:lang w:val="en-CA"/>
        </w:rPr>
        <w:t>Modify Appendix 5-A in the template for draft Agreements to include a request that the country and the lead implementing agency specify the role of the NOU and PMU, as relevant, in monitoring and reporting after the completion of the project;</w:t>
      </w:r>
    </w:p>
    <w:p w14:paraId="0F83B307" w14:textId="77777777" w:rsidR="00F6433F" w:rsidRPr="004E22FC" w:rsidRDefault="00F6433F" w:rsidP="00F6433F">
      <w:pPr>
        <w:keepNext/>
        <w:keepLines/>
        <w:rPr>
          <w:i/>
          <w:lang w:val="en-CA"/>
        </w:rPr>
      </w:pPr>
      <w:r w:rsidRPr="004E22FC">
        <w:rPr>
          <w:i/>
          <w:lang w:val="en-CA"/>
        </w:rPr>
        <w:t>Illegal trade</w:t>
      </w:r>
    </w:p>
    <w:p w14:paraId="4A77DEC5" w14:textId="77777777" w:rsidR="00F6433F" w:rsidRPr="004E22FC" w:rsidRDefault="00F6433F" w:rsidP="00F6433F">
      <w:pPr>
        <w:keepNext/>
        <w:keepLines/>
        <w:rPr>
          <w:i/>
          <w:lang w:val="en-CA"/>
        </w:rPr>
      </w:pPr>
    </w:p>
    <w:p w14:paraId="73AA137D" w14:textId="77777777" w:rsidR="00F6433F" w:rsidRPr="004E22FC" w:rsidRDefault="00F6433F" w:rsidP="00F6433F">
      <w:pPr>
        <w:pStyle w:val="Heading2"/>
        <w:keepNext/>
        <w:keepLines/>
        <w:widowControl/>
        <w:rPr>
          <w:lang w:val="en-CA"/>
        </w:rPr>
      </w:pPr>
      <w:r w:rsidRPr="004E22FC">
        <w:rPr>
          <w:lang w:val="en-CA"/>
        </w:rPr>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5EBAA023" w14:textId="77777777" w:rsidR="00F6433F" w:rsidRPr="004E22FC" w:rsidRDefault="00F6433F" w:rsidP="00F6433F">
      <w:pPr>
        <w:pStyle w:val="Heading2"/>
        <w:rPr>
          <w:lang w:val="en-CA"/>
        </w:rPr>
      </w:pPr>
      <w:r w:rsidRPr="004E22FC">
        <w:rPr>
          <w:lang w:val="en-CA"/>
        </w:rPr>
        <w:t>Request the Secretariat to include in the document on CP data and prospects for compliance a section on reported seizures of illegally traded controlled substances, if any;</w:t>
      </w:r>
    </w:p>
    <w:p w14:paraId="389E5720" w14:textId="77777777" w:rsidR="00F6433F" w:rsidRPr="004E22FC" w:rsidRDefault="00F6433F" w:rsidP="00F6433F">
      <w:pPr>
        <w:rPr>
          <w:i/>
          <w:lang w:val="en-CA"/>
        </w:rPr>
      </w:pPr>
      <w:r w:rsidRPr="004E22FC">
        <w:rPr>
          <w:i/>
          <w:lang w:val="en-CA"/>
        </w:rPr>
        <w:t>Export of controlled substances contained in pre-blended polyols</w:t>
      </w:r>
    </w:p>
    <w:p w14:paraId="2D813C7F" w14:textId="77777777" w:rsidR="00F6433F" w:rsidRPr="004E22FC" w:rsidRDefault="00F6433F" w:rsidP="00F6433F">
      <w:pPr>
        <w:rPr>
          <w:lang w:val="en-CA"/>
        </w:rPr>
      </w:pPr>
    </w:p>
    <w:p w14:paraId="51FA8DC1" w14:textId="77777777" w:rsidR="00F6433F" w:rsidRPr="004E22FC" w:rsidRDefault="00F6433F" w:rsidP="00F6433F">
      <w:pPr>
        <w:pStyle w:val="Heading2"/>
        <w:rPr>
          <w:lang w:val="en-CA"/>
        </w:rPr>
      </w:pPr>
      <w:r w:rsidRPr="004E22FC">
        <w:rPr>
          <w:lang w:val="en-CA"/>
        </w:rPr>
        <w:t>Request all Article 5 countries that receive assistance from the Multilateral Fund, and that produce or import controlled substances to blend them in pre-blended polyols for export, to report such exports and the respective quantities of controlled substances contained therein;</w:t>
      </w:r>
    </w:p>
    <w:p w14:paraId="141D191B" w14:textId="77777777" w:rsidR="00F6433F" w:rsidRPr="004E22FC" w:rsidRDefault="00F6433F" w:rsidP="00F6433F">
      <w:pPr>
        <w:pStyle w:val="Heading2"/>
        <w:keepNext/>
        <w:keepLines/>
        <w:rPr>
          <w:lang w:val="en-CA"/>
        </w:rPr>
      </w:pPr>
      <w:r w:rsidRPr="004E22FC">
        <w:rPr>
          <w:lang w:val="en-CA"/>
        </w:rPr>
        <w:t>Request the Secretariat to include in the document on CP data and prospects for compliance a section summarizing those reported exports of controlled substances contained in pre</w:t>
      </w:r>
      <w:r w:rsidRPr="004E22FC">
        <w:rPr>
          <w:lang w:val="en-CA"/>
        </w:rPr>
        <w:noBreakHyphen/>
        <w:t>blended polyols;</w:t>
      </w:r>
    </w:p>
    <w:p w14:paraId="3B58DB2E" w14:textId="77777777" w:rsidR="00F6433F" w:rsidRPr="004E22FC" w:rsidRDefault="00F6433F" w:rsidP="00F6433F">
      <w:pPr>
        <w:pStyle w:val="Heading1"/>
        <w:numPr>
          <w:ilvl w:val="0"/>
          <w:numId w:val="0"/>
        </w:numPr>
        <w:rPr>
          <w:i/>
          <w:lang w:val="en-CA"/>
        </w:rPr>
      </w:pPr>
      <w:r w:rsidRPr="004E22FC">
        <w:rPr>
          <w:i/>
          <w:lang w:val="en-CA"/>
        </w:rPr>
        <w:t>Continued monitoring and reporting of production under non-production Agreements</w:t>
      </w:r>
    </w:p>
    <w:p w14:paraId="5ADD3A4B" w14:textId="77777777" w:rsidR="00F6433F" w:rsidRPr="004E22FC" w:rsidRDefault="00F6433F" w:rsidP="00F6433F">
      <w:pPr>
        <w:pStyle w:val="Heading2"/>
        <w:rPr>
          <w:lang w:val="en-CA"/>
        </w:rPr>
      </w:pPr>
      <w:r w:rsidRPr="004E22FC">
        <w:rPr>
          <w:lang w:val="en-CA"/>
        </w:rPr>
        <w:t xml:space="preserve">Invite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74122D21" w14:textId="77777777" w:rsidR="00F6433F" w:rsidRPr="004E22FC" w:rsidRDefault="00F6433F" w:rsidP="00F6433F">
      <w:pPr>
        <w:rPr>
          <w:i/>
          <w:lang w:val="en-CA"/>
        </w:rPr>
      </w:pPr>
      <w:r w:rsidRPr="004E22FC">
        <w:rPr>
          <w:i/>
          <w:lang w:val="en-CA"/>
        </w:rPr>
        <w:t>Clarification of continued reporting under the production sector</w:t>
      </w:r>
    </w:p>
    <w:p w14:paraId="785A3BAD" w14:textId="77777777" w:rsidR="00F6433F" w:rsidRPr="004E22FC" w:rsidRDefault="00F6433F" w:rsidP="00F6433F">
      <w:pPr>
        <w:rPr>
          <w:lang w:val="en-CA"/>
        </w:rPr>
      </w:pPr>
    </w:p>
    <w:p w14:paraId="38B0633E" w14:textId="77777777" w:rsidR="00F6433F" w:rsidRPr="004E22FC" w:rsidRDefault="00F6433F" w:rsidP="00F6433F">
      <w:pPr>
        <w:pStyle w:val="Heading2"/>
        <w:rPr>
          <w:lang w:val="en-CA"/>
        </w:rPr>
      </w:pPr>
      <w:r w:rsidRPr="004E22FC">
        <w:rPr>
          <w:lang w:val="en-CA"/>
        </w:rPr>
        <w:t>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61DC240D" w14:textId="77777777" w:rsidR="00F6433F" w:rsidRPr="004E22FC" w:rsidRDefault="00F6433F" w:rsidP="00F6433F">
      <w:pPr>
        <w:pStyle w:val="Heading2"/>
        <w:rPr>
          <w:lang w:val="en-CA"/>
        </w:rPr>
      </w:pPr>
      <w:r w:rsidRPr="004E22FC">
        <w:rPr>
          <w:lang w:val="en-CA"/>
        </w:rPr>
        <w:t>Request the Secretariat to notify the Executive Committee of such cases so that it could decide whether measures or actions would be appropriate;</w:t>
      </w:r>
    </w:p>
    <w:p w14:paraId="55600174" w14:textId="77777777" w:rsidR="00F6433F" w:rsidRPr="004E22FC" w:rsidRDefault="00F6433F" w:rsidP="00F6433F">
      <w:pPr>
        <w:rPr>
          <w:i/>
          <w:lang w:val="en-CA"/>
        </w:rPr>
      </w:pPr>
      <w:r w:rsidRPr="004E22FC">
        <w:rPr>
          <w:i/>
          <w:lang w:val="en-CA"/>
        </w:rPr>
        <w:t>Changes to the template for Agreements under the production sector</w:t>
      </w:r>
    </w:p>
    <w:p w14:paraId="5F24AD35" w14:textId="77777777" w:rsidR="00F6433F" w:rsidRPr="004E22FC" w:rsidRDefault="00F6433F" w:rsidP="00F6433F">
      <w:pPr>
        <w:rPr>
          <w:i/>
          <w:lang w:val="en-CA"/>
        </w:rPr>
      </w:pPr>
    </w:p>
    <w:p w14:paraId="1D15C3F1" w14:textId="77777777" w:rsidR="00F6433F" w:rsidRPr="004E22FC" w:rsidRDefault="00F6433F" w:rsidP="00F6433F">
      <w:pPr>
        <w:pStyle w:val="Heading2"/>
        <w:rPr>
          <w:lang w:val="en-CA"/>
        </w:rPr>
      </w:pPr>
      <w:r w:rsidRPr="004E22FC">
        <w:rPr>
          <w:lang w:val="en-CA"/>
        </w:rPr>
        <w:t>Make the following changes to the template of future production sector Agreements:</w:t>
      </w:r>
    </w:p>
    <w:p w14:paraId="670AA76D" w14:textId="77777777" w:rsidR="00F6433F" w:rsidRPr="004E22FC" w:rsidRDefault="00F6433F" w:rsidP="00F6433F">
      <w:pPr>
        <w:pStyle w:val="Heading3"/>
        <w:widowControl/>
        <w:rPr>
          <w:lang w:val="en-CA"/>
        </w:rPr>
      </w:pPr>
      <w:r w:rsidRPr="004E22FC">
        <w:rPr>
          <w:lang w:val="en-CA"/>
        </w:rPr>
        <w:t>To clarify that the lead agency is responsible for assisting the country in cases of possible non-compliance, if so requested by the country, even after the project has been completed;</w:t>
      </w:r>
    </w:p>
    <w:p w14:paraId="1EC5E740" w14:textId="77777777" w:rsidR="00F6433F" w:rsidRPr="004E22FC" w:rsidRDefault="00F6433F" w:rsidP="00F6433F">
      <w:pPr>
        <w:pStyle w:val="Heading3"/>
        <w:widowControl/>
        <w:rPr>
          <w:lang w:val="en-CA"/>
        </w:rPr>
      </w:pPr>
      <w:r w:rsidRPr="004E22FC">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2945563F" w14:textId="77777777" w:rsidR="00F6433F" w:rsidRPr="004E22FC" w:rsidRDefault="00F6433F" w:rsidP="00F6433F">
      <w:pPr>
        <w:pStyle w:val="Heading3"/>
        <w:rPr>
          <w:lang w:val="en-CA"/>
        </w:rPr>
      </w:pPr>
      <w:r w:rsidRPr="004E22FC">
        <w:rPr>
          <w:lang w:val="en-CA"/>
        </w:rPr>
        <w:t>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w:t>
      </w:r>
    </w:p>
    <w:p w14:paraId="640A7A1D" w14:textId="77777777" w:rsidR="00F6433F" w:rsidRPr="004E22FC" w:rsidRDefault="00F6433F" w:rsidP="00F6433F">
      <w:pPr>
        <w:pStyle w:val="Heading1"/>
        <w:keepNext/>
        <w:numPr>
          <w:ilvl w:val="0"/>
          <w:numId w:val="0"/>
        </w:numPr>
        <w:rPr>
          <w:i/>
          <w:lang w:val="en-CA"/>
        </w:rPr>
      </w:pPr>
      <w:r w:rsidRPr="004E22FC">
        <w:rPr>
          <w:i/>
          <w:lang w:val="en-CA"/>
        </w:rPr>
        <w:t>Verification under MYAs</w:t>
      </w:r>
    </w:p>
    <w:p w14:paraId="00FB9277" w14:textId="77777777" w:rsidR="00F6433F" w:rsidRPr="004E22FC" w:rsidRDefault="00F6433F" w:rsidP="00F6433F">
      <w:pPr>
        <w:pStyle w:val="Heading2"/>
        <w:widowControl/>
        <w:rPr>
          <w:u w:val="single"/>
          <w:lang w:val="en-CA"/>
        </w:rPr>
      </w:pPr>
      <w:r w:rsidRPr="004E22FC">
        <w:rPr>
          <w:lang w:val="en-CA"/>
        </w:rPr>
        <w:t>Invite bilateral and implementing agencies to include information on all controlled substances found during the regular course of a verification, irrespective of whether the controlled substance is covered by the Agreement for which the verification is being undertaken; and</w:t>
      </w:r>
    </w:p>
    <w:p w14:paraId="4E2E903C" w14:textId="77777777" w:rsidR="00F6433F" w:rsidRPr="004E22FC" w:rsidRDefault="00F6433F" w:rsidP="00F6433F">
      <w:pPr>
        <w:pStyle w:val="Heading2"/>
        <w:rPr>
          <w:u w:val="single"/>
          <w:lang w:val="en-CA"/>
        </w:rPr>
      </w:pPr>
      <w:r w:rsidRPr="004E22FC">
        <w:rPr>
          <w:lang w:val="en-CA"/>
        </w:rPr>
        <w:t>Request the Secretariat to present an analysis to the 92</w:t>
      </w:r>
      <w:r w:rsidRPr="004E22FC">
        <w:rPr>
          <w:vertAlign w:val="superscript"/>
          <w:lang w:val="en-CA"/>
        </w:rPr>
        <w:t>nd</w:t>
      </w:r>
      <w:r w:rsidRPr="004E22FC">
        <w:rPr>
          <w:lang w:val="en-CA"/>
        </w:rPr>
        <w:t xml:space="preserve"> meeting of the feasibility for and additional costs of broadening the terms of reference of verifications to include previously phased out controlled substances.</w:t>
      </w:r>
    </w:p>
    <w:p w14:paraId="6B601FB1" w14:textId="77777777" w:rsidR="00F6433F" w:rsidRPr="004E22FC" w:rsidRDefault="00F6433F" w:rsidP="00F6433F">
      <w:pPr>
        <w:rPr>
          <w:b/>
          <w:lang w:val="en-CA"/>
        </w:rPr>
      </w:pPr>
      <w:r w:rsidRPr="004E22FC">
        <w:rPr>
          <w:b/>
          <w:lang w:val="en-CA"/>
        </w:rPr>
        <w:t>Recommendation</w:t>
      </w:r>
    </w:p>
    <w:p w14:paraId="61ACC30F" w14:textId="77777777" w:rsidR="00F6433F" w:rsidRPr="004E22FC" w:rsidRDefault="00F6433F" w:rsidP="00F6433F">
      <w:pPr>
        <w:rPr>
          <w:lang w:val="en-CA"/>
        </w:rPr>
      </w:pPr>
    </w:p>
    <w:p w14:paraId="3BC3F6BC" w14:textId="77777777" w:rsidR="00F6433F" w:rsidRPr="004E22FC" w:rsidRDefault="00F6433F" w:rsidP="00F6433F">
      <w:pPr>
        <w:pStyle w:val="Heading1"/>
        <w:rPr>
          <w:lang w:val="en-CA"/>
        </w:rPr>
      </w:pPr>
      <w:r w:rsidRPr="004E22FC">
        <w:rPr>
          <w:lang w:val="en-CA"/>
        </w:rPr>
        <w:t>The Executive Committee may wish:</w:t>
      </w:r>
    </w:p>
    <w:p w14:paraId="67DD4D6E" w14:textId="77777777" w:rsidR="00F6433F" w:rsidRPr="004E22FC" w:rsidRDefault="00F6433F" w:rsidP="00F6433F">
      <w:pPr>
        <w:pStyle w:val="Heading2"/>
        <w:rPr>
          <w:lang w:val="en-CA"/>
        </w:rPr>
      </w:pPr>
      <w:r w:rsidRPr="004E22FC">
        <w:rPr>
          <w:lang w:val="en-CA"/>
        </w:rPr>
        <w:t>To take note of the overview of current monitoring, reporting, verification and enforceable licensing and quota systems contained in document UNEP/</w:t>
      </w:r>
      <w:proofErr w:type="spellStart"/>
      <w:r w:rsidRPr="004E22FC">
        <w:rPr>
          <w:lang w:val="en-CA"/>
        </w:rPr>
        <w:t>OzL.Pro</w:t>
      </w:r>
      <w:proofErr w:type="spellEnd"/>
      <w:r w:rsidRPr="004E22FC">
        <w:rPr>
          <w:lang w:val="en-CA"/>
        </w:rPr>
        <w:t>/ExCom/89/3; and</w:t>
      </w:r>
    </w:p>
    <w:p w14:paraId="2FF06B93" w14:textId="77777777" w:rsidR="00F6433F" w:rsidRPr="004E22FC" w:rsidRDefault="00F6433F" w:rsidP="00F6433F">
      <w:pPr>
        <w:pStyle w:val="Heading2"/>
        <w:rPr>
          <w:lang w:val="en-CA"/>
        </w:rPr>
      </w:pPr>
      <w:r w:rsidRPr="004E22FC">
        <w:rPr>
          <w:lang w:val="en-CA"/>
        </w:rPr>
        <w:t>To consider whether or not to implement any of the observations summarized in paragraph 76 of the present document.</w:t>
      </w:r>
    </w:p>
    <w:p w14:paraId="355BAE7C" w14:textId="77777777" w:rsidR="00F6433F" w:rsidRPr="004E22FC" w:rsidRDefault="00F6433F" w:rsidP="00F6433F">
      <w:pPr>
        <w:rPr>
          <w:lang w:val="en-CA"/>
        </w:rPr>
      </w:pPr>
    </w:p>
    <w:p w14:paraId="19419AD9" w14:textId="77777777" w:rsidR="00F6433F" w:rsidRPr="004E22FC" w:rsidRDefault="00F6433F" w:rsidP="00F6433F">
      <w:pPr>
        <w:rPr>
          <w:lang w:val="en-CA"/>
        </w:rPr>
      </w:pPr>
    </w:p>
    <w:p w14:paraId="04DE3B78" w14:textId="77777777" w:rsidR="00F6433F" w:rsidRPr="004E22FC" w:rsidRDefault="00F6433F" w:rsidP="00F6433F">
      <w:pPr>
        <w:rPr>
          <w:lang w:val="en-CA"/>
        </w:rPr>
        <w:sectPr w:rsidR="00F6433F" w:rsidRPr="004E22FC" w:rsidSect="0084505B">
          <w:headerReference w:type="even" r:id="rId20"/>
          <w:headerReference w:type="default" r:id="rId21"/>
          <w:footerReference w:type="even" r:id="rId22"/>
          <w:footerReference w:type="defaul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5C9C2CC1" w14:textId="77777777" w:rsidR="00F6433F" w:rsidRPr="004E22FC" w:rsidRDefault="00F6433F" w:rsidP="00F6433F">
      <w:pPr>
        <w:jc w:val="center"/>
        <w:rPr>
          <w:b/>
          <w:lang w:val="en-CA"/>
        </w:rPr>
      </w:pPr>
      <w:r w:rsidRPr="004E22FC">
        <w:rPr>
          <w:b/>
          <w:lang w:val="en-CA"/>
        </w:rPr>
        <w:t>Annex I</w:t>
      </w:r>
    </w:p>
    <w:p w14:paraId="6E6DD0DC" w14:textId="77777777" w:rsidR="00F6433F" w:rsidRPr="004E22FC" w:rsidRDefault="00F6433F" w:rsidP="00F6433F">
      <w:pPr>
        <w:jc w:val="center"/>
        <w:rPr>
          <w:b/>
          <w:lang w:val="en-CA"/>
        </w:rPr>
      </w:pPr>
    </w:p>
    <w:p w14:paraId="05F28595" w14:textId="77777777" w:rsidR="00F6433F" w:rsidRPr="004E22FC" w:rsidRDefault="00F6433F" w:rsidP="00F6433F">
      <w:pPr>
        <w:spacing w:after="240"/>
        <w:jc w:val="center"/>
        <w:rPr>
          <w:b/>
          <w:lang w:val="en-CA"/>
        </w:rPr>
      </w:pPr>
      <w:r w:rsidRPr="004E22FC">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F6433F" w:rsidRPr="004E22FC" w14:paraId="460A067B" w14:textId="77777777" w:rsidTr="00BF0460">
        <w:trPr>
          <w:tblHeader/>
        </w:trPr>
        <w:tc>
          <w:tcPr>
            <w:tcW w:w="1368" w:type="pct"/>
            <w:shd w:val="clear" w:color="auto" w:fill="auto"/>
            <w:noWrap/>
            <w:hideMark/>
          </w:tcPr>
          <w:p w14:paraId="43FB49C5" w14:textId="77777777" w:rsidR="00F6433F" w:rsidRPr="004E22FC" w:rsidRDefault="00F6433F" w:rsidP="00BF0460">
            <w:pPr>
              <w:jc w:val="center"/>
              <w:rPr>
                <w:b/>
                <w:bCs/>
                <w:sz w:val="20"/>
                <w:szCs w:val="20"/>
                <w:lang w:val="en-CA" w:eastAsia="en-CA"/>
              </w:rPr>
            </w:pPr>
            <w:r w:rsidRPr="004E22FC">
              <w:rPr>
                <w:b/>
                <w:bCs/>
                <w:sz w:val="20"/>
                <w:szCs w:val="20"/>
                <w:lang w:val="en-CA" w:eastAsia="en-CA"/>
              </w:rPr>
              <w:t>Title</w:t>
            </w:r>
          </w:p>
        </w:tc>
        <w:tc>
          <w:tcPr>
            <w:tcW w:w="1368" w:type="pct"/>
            <w:shd w:val="clear" w:color="auto" w:fill="auto"/>
            <w:noWrap/>
            <w:hideMark/>
          </w:tcPr>
          <w:p w14:paraId="1A49DD97" w14:textId="77777777" w:rsidR="00F6433F" w:rsidRPr="004E22FC" w:rsidRDefault="00F6433F" w:rsidP="00BF0460">
            <w:pPr>
              <w:jc w:val="center"/>
              <w:rPr>
                <w:b/>
                <w:bCs/>
                <w:sz w:val="20"/>
                <w:szCs w:val="20"/>
                <w:lang w:val="en-CA" w:eastAsia="en-CA"/>
              </w:rPr>
            </w:pPr>
            <w:r w:rsidRPr="004E22FC">
              <w:rPr>
                <w:b/>
                <w:bCs/>
                <w:sz w:val="20"/>
                <w:szCs w:val="20"/>
                <w:lang w:val="en-CA" w:eastAsia="en-CA"/>
              </w:rPr>
              <w:t>Description</w:t>
            </w:r>
          </w:p>
        </w:tc>
        <w:tc>
          <w:tcPr>
            <w:tcW w:w="2265" w:type="pct"/>
            <w:shd w:val="clear" w:color="auto" w:fill="auto"/>
            <w:noWrap/>
            <w:hideMark/>
          </w:tcPr>
          <w:p w14:paraId="1EC6A739" w14:textId="77777777" w:rsidR="00F6433F" w:rsidRPr="004E22FC" w:rsidRDefault="00F6433F" w:rsidP="00BF0460">
            <w:pPr>
              <w:jc w:val="center"/>
              <w:rPr>
                <w:b/>
                <w:bCs/>
                <w:sz w:val="20"/>
                <w:szCs w:val="20"/>
                <w:lang w:val="en-CA" w:eastAsia="en-CA"/>
              </w:rPr>
            </w:pPr>
            <w:r w:rsidRPr="004E22FC">
              <w:rPr>
                <w:b/>
                <w:bCs/>
                <w:sz w:val="20"/>
                <w:szCs w:val="20"/>
                <w:lang w:val="en-CA" w:eastAsia="en-CA"/>
              </w:rPr>
              <w:t>Key findings</w:t>
            </w:r>
          </w:p>
        </w:tc>
      </w:tr>
      <w:tr w:rsidR="00F6433F" w:rsidRPr="004E22FC" w14:paraId="1046886D" w14:textId="77777777" w:rsidTr="00BF0460">
        <w:tc>
          <w:tcPr>
            <w:tcW w:w="1368" w:type="pct"/>
            <w:shd w:val="clear" w:color="auto" w:fill="auto"/>
            <w:hideMark/>
          </w:tcPr>
          <w:p w14:paraId="09A76F2F" w14:textId="77777777" w:rsidR="00F6433F" w:rsidRPr="004E22FC" w:rsidRDefault="00D96719" w:rsidP="00BF0460">
            <w:pPr>
              <w:jc w:val="left"/>
              <w:rPr>
                <w:sz w:val="20"/>
                <w:szCs w:val="20"/>
                <w:lang w:val="en-CA" w:eastAsia="en-CA"/>
              </w:rPr>
            </w:pPr>
            <w:hyperlink r:id="rId25" w:history="1">
              <w:r w:rsidR="00F6433F" w:rsidRPr="004E22FC">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77611106" w14:textId="77777777" w:rsidR="00F6433F" w:rsidRPr="004E22FC" w:rsidRDefault="00F6433F" w:rsidP="00BF0460">
            <w:pPr>
              <w:jc w:val="left"/>
              <w:rPr>
                <w:sz w:val="20"/>
                <w:szCs w:val="20"/>
                <w:lang w:val="en-CA" w:eastAsia="en-CA"/>
              </w:rPr>
            </w:pPr>
            <w:r w:rsidRPr="004E22FC">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val="en-CA" w:eastAsia="en-CA"/>
              </w:rPr>
              <w:t>th</w:t>
            </w:r>
            <w:r w:rsidRPr="004E22FC">
              <w:rPr>
                <w:sz w:val="20"/>
                <w:szCs w:val="20"/>
                <w:lang w:val="en-CA" w:eastAsia="en-CA"/>
              </w:rPr>
              <w:t> Meeting of the Open-ended Working Group (OEWG) in June 2005</w:t>
            </w:r>
          </w:p>
        </w:tc>
        <w:tc>
          <w:tcPr>
            <w:tcW w:w="2265" w:type="pct"/>
            <w:shd w:val="clear" w:color="auto" w:fill="auto"/>
            <w:noWrap/>
            <w:hideMark/>
          </w:tcPr>
          <w:p w14:paraId="61D700CC" w14:textId="77777777" w:rsidR="00F6433F" w:rsidRPr="004E22FC" w:rsidRDefault="00F6433F" w:rsidP="00BF0460">
            <w:pPr>
              <w:jc w:val="left"/>
              <w:rPr>
                <w:sz w:val="20"/>
                <w:szCs w:val="20"/>
                <w:lang w:val="en-CA" w:eastAsia="en-CA"/>
              </w:rPr>
            </w:pPr>
            <w:r w:rsidRPr="004E22FC">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F6433F" w:rsidRPr="004E22FC" w14:paraId="55E3C52C" w14:textId="77777777" w:rsidTr="00BF0460">
        <w:tc>
          <w:tcPr>
            <w:tcW w:w="1368" w:type="pct"/>
            <w:shd w:val="clear" w:color="auto" w:fill="auto"/>
            <w:hideMark/>
          </w:tcPr>
          <w:p w14:paraId="7CEC69CD" w14:textId="77777777" w:rsidR="00F6433F" w:rsidRPr="004E22FC" w:rsidRDefault="00D96719" w:rsidP="00BF0460">
            <w:pPr>
              <w:jc w:val="left"/>
              <w:rPr>
                <w:sz w:val="20"/>
                <w:szCs w:val="20"/>
                <w:lang w:val="en-CA" w:eastAsia="en-CA"/>
              </w:rPr>
            </w:pPr>
            <w:hyperlink r:id="rId26" w:history="1">
              <w:r w:rsidR="00F6433F" w:rsidRPr="004E22FC">
                <w:rPr>
                  <w:sz w:val="20"/>
                  <w:szCs w:val="20"/>
                  <w:lang w:val="en-CA" w:eastAsia="en-CA"/>
                </w:rPr>
                <w:t>Desk study on the evaluation of the implementation of the CFC</w:t>
              </w:r>
              <w:r w:rsidR="00F6433F" w:rsidRPr="004E22FC">
                <w:rPr>
                  <w:sz w:val="20"/>
                  <w:szCs w:val="20"/>
                  <w:lang w:val="en-CA" w:eastAsia="en-CA"/>
                </w:rPr>
                <w:noBreakHyphen/>
                <w:t>production sector agreements (UNEP/</w:t>
              </w:r>
              <w:proofErr w:type="spellStart"/>
              <w:r w:rsidR="00F6433F" w:rsidRPr="004E22FC">
                <w:rPr>
                  <w:sz w:val="20"/>
                  <w:szCs w:val="20"/>
                  <w:lang w:val="en-CA" w:eastAsia="en-CA"/>
                </w:rPr>
                <w:t>OzL.Pro</w:t>
              </w:r>
              <w:proofErr w:type="spellEnd"/>
              <w:r w:rsidR="00F6433F" w:rsidRPr="004E22FC">
                <w:rPr>
                  <w:sz w:val="20"/>
                  <w:szCs w:val="20"/>
                  <w:lang w:val="en-CA" w:eastAsia="en-CA"/>
                </w:rPr>
                <w:t>/ExCom/40/9)</w:t>
              </w:r>
            </w:hyperlink>
          </w:p>
        </w:tc>
        <w:tc>
          <w:tcPr>
            <w:tcW w:w="1368" w:type="pct"/>
            <w:shd w:val="clear" w:color="auto" w:fill="auto"/>
            <w:hideMark/>
          </w:tcPr>
          <w:p w14:paraId="14A3E41F" w14:textId="77777777" w:rsidR="00F6433F" w:rsidRPr="004E22FC" w:rsidRDefault="00F6433F" w:rsidP="00BF0460">
            <w:pPr>
              <w:jc w:val="left"/>
              <w:rPr>
                <w:sz w:val="20"/>
                <w:szCs w:val="20"/>
                <w:lang w:val="en-CA" w:eastAsia="en-CA"/>
              </w:rPr>
            </w:pPr>
            <w:r w:rsidRPr="004E22F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E733C78" w14:textId="77777777" w:rsidR="00F6433F" w:rsidRPr="004E22FC" w:rsidRDefault="00F6433F" w:rsidP="00BF0460">
            <w:pPr>
              <w:jc w:val="left"/>
              <w:rPr>
                <w:sz w:val="20"/>
                <w:szCs w:val="20"/>
                <w:lang w:val="en-CA"/>
              </w:rPr>
            </w:pPr>
            <w:r w:rsidRPr="004E22F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F6433F" w:rsidRPr="004E22FC" w14:paraId="7C300E54" w14:textId="77777777" w:rsidTr="00BF0460">
        <w:tc>
          <w:tcPr>
            <w:tcW w:w="1368" w:type="pct"/>
            <w:shd w:val="clear" w:color="auto" w:fill="auto"/>
            <w:hideMark/>
          </w:tcPr>
          <w:p w14:paraId="1E10134F" w14:textId="77777777" w:rsidR="00F6433F" w:rsidRPr="004E22FC" w:rsidRDefault="00D96719" w:rsidP="00BF0460">
            <w:pPr>
              <w:jc w:val="left"/>
              <w:rPr>
                <w:sz w:val="20"/>
                <w:szCs w:val="20"/>
                <w:lang w:val="en-CA" w:eastAsia="en-CA"/>
              </w:rPr>
            </w:pPr>
            <w:hyperlink r:id="rId27" w:history="1">
              <w:r w:rsidR="00F6433F" w:rsidRPr="004E22FC">
                <w:rPr>
                  <w:sz w:val="20"/>
                  <w:szCs w:val="20"/>
                  <w:lang w:val="en-CA" w:eastAsia="en-CA"/>
                </w:rPr>
                <w:t>Report on the intermediate evaluation of CFC production sector phase-out agreements (UNEP/</w:t>
              </w:r>
              <w:proofErr w:type="spellStart"/>
              <w:r w:rsidR="00F6433F" w:rsidRPr="004E22FC">
                <w:rPr>
                  <w:sz w:val="20"/>
                  <w:szCs w:val="20"/>
                  <w:lang w:val="en-CA" w:eastAsia="en-CA"/>
                </w:rPr>
                <w:t>OzL.Pro</w:t>
              </w:r>
              <w:proofErr w:type="spellEnd"/>
              <w:r w:rsidR="00F6433F" w:rsidRPr="004E22FC">
                <w:rPr>
                  <w:sz w:val="20"/>
                  <w:szCs w:val="20"/>
                  <w:lang w:val="en-CA" w:eastAsia="en-CA"/>
                </w:rPr>
                <w:t>/ExCom/42/12)</w:t>
              </w:r>
            </w:hyperlink>
          </w:p>
        </w:tc>
        <w:tc>
          <w:tcPr>
            <w:tcW w:w="1368" w:type="pct"/>
            <w:shd w:val="clear" w:color="auto" w:fill="auto"/>
            <w:hideMark/>
          </w:tcPr>
          <w:p w14:paraId="69C18DDF" w14:textId="77777777" w:rsidR="00F6433F" w:rsidRPr="004E22FC" w:rsidRDefault="00F6433F" w:rsidP="00BF0460">
            <w:pPr>
              <w:jc w:val="left"/>
              <w:rPr>
                <w:sz w:val="20"/>
                <w:szCs w:val="20"/>
                <w:lang w:val="en-CA" w:eastAsia="en-CA"/>
              </w:rPr>
            </w:pPr>
            <w:r w:rsidRPr="004E22FC">
              <w:rPr>
                <w:sz w:val="20"/>
                <w:szCs w:val="20"/>
                <w:lang w:val="en-CA"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416C8B7D" w14:textId="77777777" w:rsidR="00F6433F" w:rsidRPr="004E22FC" w:rsidRDefault="00F6433F" w:rsidP="00BF0460">
            <w:pPr>
              <w:jc w:val="left"/>
              <w:rPr>
                <w:sz w:val="20"/>
                <w:szCs w:val="20"/>
                <w:lang w:val="en-CA" w:eastAsia="en-CA"/>
              </w:rPr>
            </w:pPr>
            <w:r w:rsidRPr="004E22FC">
              <w:rPr>
                <w:sz w:val="20"/>
                <w:szCs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szCs w:val="20"/>
                <w:lang w:val="en-CA"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val="en-CA" w:eastAsia="en-CA"/>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(decision 42/42)</w:t>
            </w:r>
          </w:p>
        </w:tc>
      </w:tr>
      <w:tr w:rsidR="00F6433F" w:rsidRPr="004E22FC" w14:paraId="665E8AB0" w14:textId="77777777" w:rsidTr="00BF0460">
        <w:tc>
          <w:tcPr>
            <w:tcW w:w="1368" w:type="pct"/>
            <w:shd w:val="clear" w:color="auto" w:fill="auto"/>
          </w:tcPr>
          <w:p w14:paraId="5AA29723" w14:textId="77777777" w:rsidR="00F6433F" w:rsidRPr="004E22FC" w:rsidRDefault="00F6433F" w:rsidP="00BF0460">
            <w:pPr>
              <w:jc w:val="left"/>
              <w:rPr>
                <w:sz w:val="20"/>
                <w:szCs w:val="20"/>
                <w:lang w:val="en-CA" w:eastAsia="en-CA"/>
              </w:rPr>
            </w:pPr>
            <w:r w:rsidRPr="004E22FC">
              <w:rPr>
                <w:sz w:val="20"/>
                <w:szCs w:val="20"/>
                <w:lang w:val="en-CA" w:eastAsia="en-CA"/>
              </w:rPr>
              <w:t>Follow-up to decision 42/12(c) on the intermediate evaluation of CFC production sector phase-out agreements (UNEP/</w:t>
            </w:r>
            <w:proofErr w:type="spellStart"/>
            <w:r w:rsidRPr="004E22FC">
              <w:rPr>
                <w:sz w:val="20"/>
                <w:szCs w:val="20"/>
                <w:lang w:val="en-CA" w:eastAsia="en-CA"/>
              </w:rPr>
              <w:t>OzL.Pro</w:t>
            </w:r>
            <w:proofErr w:type="spellEnd"/>
            <w:r w:rsidRPr="004E22FC">
              <w:rPr>
                <w:sz w:val="20"/>
                <w:szCs w:val="20"/>
                <w:lang w:val="en-CA" w:eastAsia="en-CA"/>
              </w:rPr>
              <w:t>/ExCom/43/9)</w:t>
            </w:r>
          </w:p>
        </w:tc>
        <w:tc>
          <w:tcPr>
            <w:tcW w:w="1368" w:type="pct"/>
            <w:shd w:val="clear" w:color="auto" w:fill="auto"/>
          </w:tcPr>
          <w:p w14:paraId="2A8D05D7" w14:textId="77777777" w:rsidR="00F6433F" w:rsidRPr="004E22FC" w:rsidRDefault="00F6433F" w:rsidP="00BF0460">
            <w:pPr>
              <w:jc w:val="left"/>
              <w:rPr>
                <w:sz w:val="20"/>
                <w:szCs w:val="20"/>
                <w:lang w:val="en-CA" w:eastAsia="en-CA"/>
              </w:rPr>
            </w:pPr>
            <w:r w:rsidRPr="004E22FC">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val="en-CA" w:eastAsia="en-CA"/>
              </w:rPr>
              <w:t>rd </w:t>
            </w:r>
            <w:r w:rsidRPr="004E22FC">
              <w:rPr>
                <w:sz w:val="20"/>
                <w:szCs w:val="20"/>
                <w:lang w:val="en-CA" w:eastAsia="en-CA"/>
              </w:rPr>
              <w:t xml:space="preserve">meeting on their findings” </w:t>
            </w:r>
          </w:p>
        </w:tc>
        <w:tc>
          <w:tcPr>
            <w:tcW w:w="2265" w:type="pct"/>
            <w:shd w:val="clear" w:color="auto" w:fill="auto"/>
          </w:tcPr>
          <w:p w14:paraId="7F25C0B3" w14:textId="77777777" w:rsidR="00F6433F" w:rsidRPr="004E22FC" w:rsidRDefault="00F6433F" w:rsidP="00BF0460">
            <w:pPr>
              <w:jc w:val="left"/>
              <w:rPr>
                <w:sz w:val="20"/>
                <w:szCs w:val="20"/>
                <w:lang w:val="en-CA" w:eastAsia="en-CA"/>
              </w:rPr>
            </w:pPr>
            <w:r w:rsidRPr="004E22FC">
              <w:rPr>
                <w:sz w:val="20"/>
                <w:szCs w:val="20"/>
                <w:lang w:val="en-CA" w:eastAsia="en-CA"/>
              </w:rPr>
              <w:t>At its 42</w:t>
            </w:r>
            <w:r w:rsidRPr="004E22FC">
              <w:rPr>
                <w:sz w:val="20"/>
                <w:szCs w:val="20"/>
                <w:vertAlign w:val="superscript"/>
                <w:lang w:val="en-CA" w:eastAsia="en-CA"/>
              </w:rPr>
              <w:t>nd</w:t>
            </w:r>
            <w:r w:rsidRPr="004E22FC">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val="en-CA" w:eastAsia="en-CA"/>
              </w:rPr>
              <w:t>rd </w:t>
            </w:r>
            <w:r w:rsidRPr="004E22FC">
              <w:rPr>
                <w:sz w:val="20"/>
                <w:szCs w:val="20"/>
                <w:lang w:val="en-CA" w:eastAsia="en-CA"/>
              </w:rPr>
              <w:t>meeting of the Executive Committee</w:t>
            </w:r>
          </w:p>
        </w:tc>
      </w:tr>
      <w:tr w:rsidR="00F6433F" w:rsidRPr="004E22FC" w14:paraId="5D53A714" w14:textId="77777777" w:rsidTr="00BF0460">
        <w:tc>
          <w:tcPr>
            <w:tcW w:w="1368" w:type="pct"/>
            <w:shd w:val="clear" w:color="auto" w:fill="auto"/>
            <w:hideMark/>
          </w:tcPr>
          <w:p w14:paraId="53FB5EEC" w14:textId="77777777" w:rsidR="00F6433F" w:rsidRPr="004E22FC" w:rsidRDefault="00D96719" w:rsidP="00BF0460">
            <w:pPr>
              <w:jc w:val="left"/>
              <w:rPr>
                <w:sz w:val="20"/>
                <w:szCs w:val="20"/>
                <w:lang w:val="en-CA" w:eastAsia="en-CA"/>
              </w:rPr>
            </w:pPr>
            <w:hyperlink r:id="rId28" w:history="1">
              <w:r w:rsidR="00F6433F" w:rsidRPr="004E22FC">
                <w:rPr>
                  <w:sz w:val="20"/>
                  <w:szCs w:val="20"/>
                  <w:lang w:val="en-CA" w:eastAsia="en-CA"/>
                </w:rPr>
                <w:t>Desk study on the evaluation of customs officer training and licensing system projects (UNEP/</w:t>
              </w:r>
              <w:proofErr w:type="spellStart"/>
              <w:r w:rsidR="00F6433F" w:rsidRPr="004E22FC">
                <w:rPr>
                  <w:sz w:val="20"/>
                  <w:szCs w:val="20"/>
                  <w:lang w:val="en-CA" w:eastAsia="en-CA"/>
                </w:rPr>
                <w:t>OzL.Pro</w:t>
              </w:r>
              <w:proofErr w:type="spellEnd"/>
              <w:r w:rsidR="00F6433F" w:rsidRPr="004E22FC">
                <w:rPr>
                  <w:sz w:val="20"/>
                  <w:szCs w:val="20"/>
                  <w:lang w:val="en-CA" w:eastAsia="en-CA"/>
                </w:rPr>
                <w:t>/ExCom/44/12)</w:t>
              </w:r>
            </w:hyperlink>
          </w:p>
        </w:tc>
        <w:tc>
          <w:tcPr>
            <w:tcW w:w="1368" w:type="pct"/>
            <w:shd w:val="clear" w:color="auto" w:fill="auto"/>
            <w:hideMark/>
          </w:tcPr>
          <w:p w14:paraId="6D756D88" w14:textId="77777777" w:rsidR="00F6433F" w:rsidRPr="004E22FC" w:rsidRDefault="00F6433F" w:rsidP="00BF0460">
            <w:pPr>
              <w:jc w:val="left"/>
              <w:rPr>
                <w:sz w:val="20"/>
                <w:szCs w:val="20"/>
                <w:lang w:val="en-CA" w:eastAsia="en-CA"/>
              </w:rPr>
            </w:pPr>
            <w:r w:rsidRPr="004E22FC">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4CF7E687" w14:textId="77777777" w:rsidR="00F6433F" w:rsidRPr="004E22FC" w:rsidRDefault="00F6433F" w:rsidP="00BF0460">
            <w:pPr>
              <w:jc w:val="left"/>
              <w:rPr>
                <w:sz w:val="20"/>
                <w:szCs w:val="20"/>
                <w:lang w:val="en-CA" w:eastAsia="en-CA"/>
              </w:rPr>
            </w:pPr>
            <w:r w:rsidRPr="004E22FC">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val="en-CA" w:eastAsia="en-CA"/>
              </w:rPr>
              <w:t xml:space="preserve">inter alia </w:t>
            </w:r>
            <w:r w:rsidRPr="004E22F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F6433F" w:rsidRPr="004E22FC" w14:paraId="689733D0" w14:textId="77777777" w:rsidTr="00BF0460">
        <w:tc>
          <w:tcPr>
            <w:tcW w:w="1368" w:type="pct"/>
            <w:shd w:val="clear" w:color="auto" w:fill="auto"/>
            <w:hideMark/>
          </w:tcPr>
          <w:p w14:paraId="6D3D8287" w14:textId="77777777" w:rsidR="00F6433F" w:rsidRPr="004E22FC" w:rsidRDefault="00F6433F" w:rsidP="00BF0460">
            <w:pPr>
              <w:jc w:val="left"/>
              <w:rPr>
                <w:sz w:val="20"/>
                <w:szCs w:val="20"/>
                <w:lang w:val="en-CA" w:eastAsia="en-CA"/>
              </w:rPr>
            </w:pPr>
            <w:r w:rsidRPr="004E22FC">
              <w:rPr>
                <w:sz w:val="20"/>
                <w:szCs w:val="20"/>
                <w:lang w:val="en-CA" w:eastAsia="en-CA"/>
              </w:rPr>
              <w:t>Desk study on non-compliance with the freeze in consumption of CFCs, halons, methyl bromide and methyl chloroform (UNEP/</w:t>
            </w:r>
            <w:proofErr w:type="spellStart"/>
            <w:r w:rsidRPr="004E22FC">
              <w:rPr>
                <w:sz w:val="20"/>
                <w:szCs w:val="20"/>
                <w:lang w:val="en-CA" w:eastAsia="en-CA"/>
              </w:rPr>
              <w:t>OzL.Pro</w:t>
            </w:r>
            <w:proofErr w:type="spellEnd"/>
            <w:r w:rsidRPr="004E22FC">
              <w:rPr>
                <w:sz w:val="20"/>
                <w:szCs w:val="20"/>
                <w:lang w:val="en-CA" w:eastAsia="en-CA"/>
              </w:rPr>
              <w:t>/ExCom/46/8)</w:t>
            </w:r>
          </w:p>
        </w:tc>
        <w:tc>
          <w:tcPr>
            <w:tcW w:w="1368" w:type="pct"/>
            <w:shd w:val="clear" w:color="auto" w:fill="auto"/>
            <w:hideMark/>
          </w:tcPr>
          <w:p w14:paraId="6BC57432" w14:textId="77777777" w:rsidR="00F6433F" w:rsidRPr="004E22FC" w:rsidRDefault="00F6433F" w:rsidP="00BF0460">
            <w:pPr>
              <w:jc w:val="left"/>
              <w:rPr>
                <w:sz w:val="20"/>
                <w:szCs w:val="20"/>
                <w:lang w:val="en-CA" w:eastAsia="en-CA"/>
              </w:rPr>
            </w:pPr>
            <w:r w:rsidRPr="004E22FC">
              <w:rPr>
                <w:sz w:val="20"/>
                <w:szCs w:val="20"/>
                <w:lang w:val="en-CA"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11078572" w14:textId="77777777" w:rsidR="00F6433F" w:rsidRPr="004E22FC" w:rsidRDefault="00F6433F" w:rsidP="00BF0460">
            <w:pPr>
              <w:jc w:val="left"/>
              <w:rPr>
                <w:sz w:val="20"/>
                <w:szCs w:val="20"/>
                <w:lang w:val="en-CA" w:eastAsia="en-CA"/>
              </w:rPr>
            </w:pPr>
            <w:r w:rsidRPr="004E22FC">
              <w:rPr>
                <w:sz w:val="20"/>
                <w:szCs w:val="20"/>
                <w:lang w:val="en-CA"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val="en-CA" w:eastAsia="en-CA"/>
              </w:rPr>
              <w:noBreakHyphen/>
              <w:t>compliance with the CFC freeze was disproportionately higher (decision 46/6)</w:t>
            </w:r>
          </w:p>
        </w:tc>
      </w:tr>
      <w:tr w:rsidR="00F6433F" w:rsidRPr="004E22FC" w14:paraId="52FE4383" w14:textId="77777777" w:rsidTr="00BF0460">
        <w:tc>
          <w:tcPr>
            <w:tcW w:w="1368" w:type="pct"/>
            <w:shd w:val="clear" w:color="auto" w:fill="auto"/>
            <w:hideMark/>
          </w:tcPr>
          <w:p w14:paraId="0BABA4C2" w14:textId="77777777" w:rsidR="00F6433F" w:rsidRPr="004E22FC" w:rsidRDefault="00F6433F" w:rsidP="00BF0460">
            <w:pPr>
              <w:keepNext/>
              <w:keepLines/>
              <w:jc w:val="left"/>
              <w:rPr>
                <w:sz w:val="20"/>
                <w:szCs w:val="20"/>
                <w:lang w:val="en-CA" w:eastAsia="en-CA"/>
              </w:rPr>
            </w:pPr>
            <w:r w:rsidRPr="004E22FC">
              <w:rPr>
                <w:sz w:val="20"/>
                <w:szCs w:val="20"/>
                <w:lang w:val="en-CA" w:eastAsia="en-CA"/>
              </w:rPr>
              <w:t>Final evaluation report on cases of non-compliance (follow-up to decision 46/6) (UNEP/</w:t>
            </w:r>
            <w:proofErr w:type="spellStart"/>
            <w:r w:rsidRPr="004E22FC">
              <w:rPr>
                <w:sz w:val="20"/>
                <w:szCs w:val="20"/>
                <w:lang w:val="en-CA" w:eastAsia="en-CA"/>
              </w:rPr>
              <w:t>OzL.Pro</w:t>
            </w:r>
            <w:proofErr w:type="spellEnd"/>
            <w:r w:rsidRPr="004E22FC">
              <w:rPr>
                <w:sz w:val="20"/>
                <w:szCs w:val="20"/>
                <w:lang w:val="en-CA" w:eastAsia="en-CA"/>
              </w:rPr>
              <w:t>/ExCom/50/9)</w:t>
            </w:r>
          </w:p>
        </w:tc>
        <w:tc>
          <w:tcPr>
            <w:tcW w:w="1368" w:type="pct"/>
            <w:shd w:val="clear" w:color="auto" w:fill="auto"/>
            <w:hideMark/>
          </w:tcPr>
          <w:p w14:paraId="52DC530F" w14:textId="77777777" w:rsidR="00F6433F" w:rsidRPr="004E22FC" w:rsidRDefault="00F6433F" w:rsidP="00BF0460">
            <w:pPr>
              <w:jc w:val="left"/>
              <w:rPr>
                <w:sz w:val="20"/>
                <w:szCs w:val="20"/>
                <w:lang w:val="en-CA" w:eastAsia="en-CA"/>
              </w:rPr>
            </w:pPr>
            <w:r w:rsidRPr="004E22FC">
              <w:rPr>
                <w:sz w:val="20"/>
                <w:szCs w:val="20"/>
                <w:lang w:val="en-CA" w:eastAsia="en-CA"/>
              </w:rPr>
              <w:t>This synthesis report summarizes eight case studies on countries in past or present non</w:t>
            </w:r>
            <w:r w:rsidRPr="004E22FC">
              <w:rPr>
                <w:sz w:val="20"/>
                <w:szCs w:val="20"/>
                <w:lang w:val="en-CA" w:eastAsia="en-CA"/>
              </w:rPr>
              <w:noBreakHyphen/>
              <w:t>compliance with the freeze and/or reduction targets set for different ODS substances. It follows up on the desk study on non-compliance presented to the 46</w:t>
            </w:r>
            <w:r w:rsidRPr="004E22FC">
              <w:rPr>
                <w:sz w:val="20"/>
                <w:szCs w:val="20"/>
                <w:vertAlign w:val="superscript"/>
                <w:lang w:val="en-CA" w:eastAsia="en-CA"/>
              </w:rPr>
              <w:t>th</w:t>
            </w:r>
            <w:r w:rsidRPr="004E22FC">
              <w:rPr>
                <w:sz w:val="20"/>
                <w:szCs w:val="20"/>
                <w:lang w:val="en-CA" w:eastAsia="en-CA"/>
              </w:rPr>
              <w:t> meeting of the Executive Committee (UNEP/</w:t>
            </w:r>
            <w:proofErr w:type="spellStart"/>
            <w:r w:rsidRPr="004E22FC">
              <w:rPr>
                <w:sz w:val="20"/>
                <w:szCs w:val="20"/>
                <w:lang w:val="en-CA" w:eastAsia="en-CA"/>
              </w:rPr>
              <w:t>OzL.Pro</w:t>
            </w:r>
            <w:proofErr w:type="spellEnd"/>
            <w:r w:rsidRPr="004E22FC">
              <w:rPr>
                <w:sz w:val="20"/>
                <w:szCs w:val="20"/>
                <w:lang w:val="en-CA" w:eastAsia="en-CA"/>
              </w:rPr>
              <w:t>/ExCom/46/6) and the resulting decision 46/6</w:t>
            </w:r>
          </w:p>
        </w:tc>
        <w:tc>
          <w:tcPr>
            <w:tcW w:w="2265" w:type="pct"/>
            <w:shd w:val="clear" w:color="auto" w:fill="auto"/>
            <w:hideMark/>
          </w:tcPr>
          <w:p w14:paraId="696B4335" w14:textId="77777777" w:rsidR="00F6433F" w:rsidRPr="004E22FC" w:rsidRDefault="00F6433F" w:rsidP="00BF0460">
            <w:pPr>
              <w:jc w:val="left"/>
              <w:rPr>
                <w:sz w:val="20"/>
                <w:szCs w:val="20"/>
                <w:lang w:val="en-CA" w:eastAsia="en-CA"/>
              </w:rPr>
            </w:pPr>
            <w:r w:rsidRPr="004E22F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F6433F" w:rsidRPr="004E22FC" w14:paraId="3CBFE2BC" w14:textId="77777777" w:rsidTr="00BF0460">
        <w:tc>
          <w:tcPr>
            <w:tcW w:w="1368" w:type="pct"/>
            <w:shd w:val="clear" w:color="auto" w:fill="auto"/>
          </w:tcPr>
          <w:p w14:paraId="7F70CAB5" w14:textId="77777777" w:rsidR="00F6433F" w:rsidRPr="004E22FC" w:rsidRDefault="00F6433F" w:rsidP="00BF0460">
            <w:pPr>
              <w:jc w:val="left"/>
              <w:rPr>
                <w:sz w:val="20"/>
                <w:szCs w:val="20"/>
                <w:lang w:val="en-CA" w:eastAsia="en-CA"/>
              </w:rPr>
            </w:pPr>
            <w:r w:rsidRPr="004E22FC">
              <w:rPr>
                <w:sz w:val="20"/>
                <w:szCs w:val="20"/>
                <w:lang w:val="en-CA" w:eastAsia="en-CA"/>
              </w:rPr>
              <w:t>Final report on the evaluation of CTC phase-out projects and agreements (UNEP/</w:t>
            </w:r>
            <w:proofErr w:type="spellStart"/>
            <w:r w:rsidRPr="004E22FC">
              <w:rPr>
                <w:sz w:val="20"/>
                <w:szCs w:val="20"/>
                <w:lang w:val="en-CA" w:eastAsia="en-CA"/>
              </w:rPr>
              <w:t>OzL.Pro</w:t>
            </w:r>
            <w:proofErr w:type="spellEnd"/>
            <w:r w:rsidRPr="004E22FC">
              <w:rPr>
                <w:sz w:val="20"/>
                <w:szCs w:val="20"/>
                <w:lang w:val="en-CA" w:eastAsia="en-CA"/>
              </w:rPr>
              <w:t>/ExCom/51/12)</w:t>
            </w:r>
          </w:p>
        </w:tc>
        <w:tc>
          <w:tcPr>
            <w:tcW w:w="1368" w:type="pct"/>
            <w:shd w:val="clear" w:color="auto" w:fill="auto"/>
          </w:tcPr>
          <w:p w14:paraId="251D84F5" w14:textId="77777777" w:rsidR="00F6433F" w:rsidRPr="004E22FC" w:rsidRDefault="00F6433F" w:rsidP="00BF0460">
            <w:pPr>
              <w:jc w:val="left"/>
              <w:rPr>
                <w:sz w:val="20"/>
                <w:szCs w:val="20"/>
                <w:lang w:val="en-CA" w:eastAsia="en-CA"/>
              </w:rPr>
            </w:pPr>
            <w:r w:rsidRPr="004E22FC">
              <w:rPr>
                <w:sz w:val="20"/>
                <w:szCs w:val="20"/>
                <w:lang w:val="en-CA" w:eastAsia="en-CA"/>
              </w:rPr>
              <w:t>The evaluation focused on CTC used as process agents and on CTC production. It covers the first phase of the evaluation, a desk study presented at the 48</w:t>
            </w:r>
            <w:r w:rsidRPr="004E22FC">
              <w:rPr>
                <w:sz w:val="20"/>
                <w:szCs w:val="20"/>
                <w:vertAlign w:val="superscript"/>
                <w:lang w:val="en-CA" w:eastAsia="en-CA"/>
              </w:rPr>
              <w:t>th </w:t>
            </w:r>
            <w:r w:rsidRPr="004E22F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78826093" w14:textId="77777777" w:rsidR="00F6433F" w:rsidRPr="004E22FC" w:rsidRDefault="00F6433F" w:rsidP="00BF0460">
            <w:pPr>
              <w:jc w:val="left"/>
              <w:rPr>
                <w:sz w:val="20"/>
                <w:szCs w:val="20"/>
                <w:lang w:val="en-CA" w:eastAsia="en-CA"/>
              </w:rPr>
            </w:pPr>
            <w:r w:rsidRPr="004E22FC">
              <w:rPr>
                <w:sz w:val="20"/>
                <w:szCs w:val="20"/>
                <w:lang w:val="en-CA"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F6433F" w:rsidRPr="004E22FC" w14:paraId="0FD1B2AA" w14:textId="77777777" w:rsidTr="00BF0460">
        <w:tc>
          <w:tcPr>
            <w:tcW w:w="1368" w:type="pct"/>
            <w:shd w:val="clear" w:color="auto" w:fill="auto"/>
          </w:tcPr>
          <w:p w14:paraId="286A1F8A" w14:textId="77777777" w:rsidR="00F6433F" w:rsidRPr="004E22FC" w:rsidRDefault="00D96719" w:rsidP="00BF0460">
            <w:pPr>
              <w:keepNext/>
              <w:keepLines/>
              <w:jc w:val="left"/>
              <w:rPr>
                <w:sz w:val="20"/>
                <w:szCs w:val="20"/>
                <w:lang w:val="en-CA" w:eastAsia="en-CA"/>
              </w:rPr>
            </w:pPr>
            <w:hyperlink r:id="rId29" w:history="1">
              <w:r w:rsidR="00F6433F" w:rsidRPr="004E22FC">
                <w:rPr>
                  <w:sz w:val="20"/>
                  <w:szCs w:val="20"/>
                  <w:lang w:val="en-CA" w:eastAsia="en-CA"/>
                </w:rPr>
                <w:t>Desk study on the evaluation of management and monitoring of national phase-out plans (NPPs) (UNEP/</w:t>
              </w:r>
              <w:proofErr w:type="spellStart"/>
              <w:r w:rsidR="00F6433F" w:rsidRPr="004E22FC">
                <w:rPr>
                  <w:sz w:val="20"/>
                  <w:szCs w:val="20"/>
                  <w:lang w:val="en-CA" w:eastAsia="en-CA"/>
                </w:rPr>
                <w:t>OzL.Pro</w:t>
              </w:r>
              <w:proofErr w:type="spellEnd"/>
              <w:r w:rsidR="00F6433F" w:rsidRPr="004E22FC">
                <w:rPr>
                  <w:sz w:val="20"/>
                  <w:szCs w:val="20"/>
                  <w:lang w:val="en-CA" w:eastAsia="en-CA"/>
                </w:rPr>
                <w:t>/ExCom/51/13)</w:t>
              </w:r>
            </w:hyperlink>
          </w:p>
        </w:tc>
        <w:tc>
          <w:tcPr>
            <w:tcW w:w="1368" w:type="pct"/>
            <w:shd w:val="clear" w:color="auto" w:fill="auto"/>
          </w:tcPr>
          <w:p w14:paraId="0A48B16D" w14:textId="77777777" w:rsidR="00F6433F" w:rsidRPr="004E22FC" w:rsidRDefault="00F6433F" w:rsidP="00BF0460">
            <w:pPr>
              <w:keepNext/>
              <w:keepLines/>
              <w:jc w:val="left"/>
              <w:rPr>
                <w:sz w:val="20"/>
                <w:szCs w:val="20"/>
                <w:lang w:val="en-CA" w:eastAsia="en-CA"/>
              </w:rPr>
            </w:pPr>
            <w:r w:rsidRPr="004E22FC">
              <w:rPr>
                <w:sz w:val="20"/>
                <w:szCs w:val="20"/>
                <w:lang w:val="en-CA" w:eastAsia="en-CA"/>
              </w:rPr>
              <w:t>The objective of this evaluation is to complement the evaluation of RMPs and NPPs in non-LVC countries (document UNEP/</w:t>
            </w:r>
            <w:proofErr w:type="spellStart"/>
            <w:r w:rsidRPr="004E22FC">
              <w:rPr>
                <w:sz w:val="20"/>
                <w:szCs w:val="20"/>
                <w:lang w:val="en-CA" w:eastAsia="en-CA"/>
              </w:rPr>
              <w:t>Ozl.Pro</w:t>
            </w:r>
            <w:proofErr w:type="spellEnd"/>
            <w:r w:rsidRPr="004E22FC">
              <w:rPr>
                <w:sz w:val="20"/>
                <w:szCs w:val="20"/>
                <w:lang w:val="en-CA" w:eastAsia="en-CA"/>
              </w:rPr>
              <w:t>/ExCom/48/12),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21CB503B" w14:textId="77777777" w:rsidR="00F6433F" w:rsidRPr="004E22FC" w:rsidRDefault="00F6433F" w:rsidP="00BF0460">
            <w:pPr>
              <w:keepNext/>
              <w:keepLines/>
              <w:jc w:val="left"/>
              <w:rPr>
                <w:sz w:val="20"/>
                <w:szCs w:val="20"/>
                <w:lang w:val="en-CA" w:eastAsia="en-CA"/>
              </w:rPr>
            </w:pPr>
            <w:r w:rsidRPr="004E22FC">
              <w:rPr>
                <w:sz w:val="20"/>
                <w:szCs w:val="20"/>
                <w:lang w:val="en-CA" w:eastAsia="en-CA"/>
              </w:rPr>
              <w:t>The phase-out programmes reviewed are, in general, on target. The evaluation raised the question of the cost</w:t>
            </w:r>
            <w:r w:rsidRPr="004E22FC">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F6433F" w:rsidRPr="004E22FC" w14:paraId="3E97F5A2" w14:textId="77777777" w:rsidTr="00BF0460">
        <w:tc>
          <w:tcPr>
            <w:tcW w:w="1368" w:type="pct"/>
            <w:shd w:val="clear" w:color="auto" w:fill="auto"/>
            <w:hideMark/>
          </w:tcPr>
          <w:p w14:paraId="7ABFE551" w14:textId="77777777" w:rsidR="00F6433F" w:rsidRPr="004E22FC" w:rsidRDefault="00D96719" w:rsidP="00BF0460">
            <w:pPr>
              <w:jc w:val="left"/>
              <w:rPr>
                <w:sz w:val="20"/>
                <w:szCs w:val="20"/>
                <w:lang w:val="en-CA" w:eastAsia="en-CA"/>
              </w:rPr>
            </w:pPr>
            <w:hyperlink r:id="rId30" w:history="1">
              <w:r w:rsidR="00F6433F" w:rsidRPr="004E22FC">
                <w:rPr>
                  <w:sz w:val="20"/>
                  <w:szCs w:val="20"/>
                  <w:lang w:val="en-CA" w:eastAsia="en-CA"/>
                </w:rPr>
                <w:t>Final report on the evaluation of terminal phase-out management plans (UNEP/</w:t>
              </w:r>
              <w:proofErr w:type="spellStart"/>
              <w:r w:rsidR="00F6433F" w:rsidRPr="004E22FC">
                <w:rPr>
                  <w:sz w:val="20"/>
                  <w:szCs w:val="20"/>
                  <w:lang w:val="en-CA" w:eastAsia="en-CA"/>
                </w:rPr>
                <w:t>OzL.Pro</w:t>
              </w:r>
              <w:proofErr w:type="spellEnd"/>
              <w:r w:rsidR="00F6433F" w:rsidRPr="004E22FC">
                <w:rPr>
                  <w:sz w:val="20"/>
                  <w:szCs w:val="20"/>
                  <w:lang w:val="en-CA" w:eastAsia="en-CA"/>
                </w:rPr>
                <w:t>/ExCom/58/8)</w:t>
              </w:r>
            </w:hyperlink>
          </w:p>
        </w:tc>
        <w:tc>
          <w:tcPr>
            <w:tcW w:w="1368" w:type="pct"/>
            <w:shd w:val="clear" w:color="auto" w:fill="auto"/>
            <w:hideMark/>
          </w:tcPr>
          <w:p w14:paraId="2ECD5228" w14:textId="77777777" w:rsidR="00F6433F" w:rsidRPr="004E22FC" w:rsidRDefault="00F6433F" w:rsidP="00BF0460">
            <w:pPr>
              <w:jc w:val="left"/>
              <w:rPr>
                <w:sz w:val="20"/>
                <w:szCs w:val="20"/>
                <w:lang w:val="en-CA" w:eastAsia="en-CA"/>
              </w:rPr>
            </w:pPr>
            <w:r w:rsidRPr="004E22FC">
              <w:rPr>
                <w:sz w:val="20"/>
                <w:szCs w:val="20"/>
                <w:lang w:val="en-CA" w:eastAsia="en-CA"/>
              </w:rPr>
              <w:t>This synthesis report summarizes the evaluation reports on the role and the effects of terminal phase</w:t>
            </w:r>
            <w:r w:rsidRPr="004E22FC">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5D59A95" w14:textId="77777777" w:rsidR="00F6433F" w:rsidRPr="004E22FC" w:rsidRDefault="00F6433F" w:rsidP="00BF0460">
            <w:pPr>
              <w:jc w:val="left"/>
              <w:rPr>
                <w:sz w:val="20"/>
                <w:szCs w:val="20"/>
                <w:lang w:val="en-CA" w:eastAsia="en-CA"/>
              </w:rPr>
            </w:pPr>
            <w:r w:rsidRPr="004E22F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F6433F" w:rsidRPr="004E22FC" w14:paraId="0967DCB0" w14:textId="77777777" w:rsidTr="00BF0460">
        <w:tc>
          <w:tcPr>
            <w:tcW w:w="1368" w:type="pct"/>
            <w:shd w:val="clear" w:color="auto" w:fill="auto"/>
            <w:hideMark/>
          </w:tcPr>
          <w:p w14:paraId="66B727D5" w14:textId="77777777" w:rsidR="00F6433F" w:rsidRPr="004E22FC" w:rsidRDefault="00F6433F" w:rsidP="00BF0460">
            <w:pPr>
              <w:jc w:val="left"/>
              <w:rPr>
                <w:sz w:val="20"/>
                <w:szCs w:val="20"/>
                <w:lang w:val="en-CA" w:eastAsia="en-CA"/>
              </w:rPr>
            </w:pPr>
            <w:r w:rsidRPr="004E22FC">
              <w:rPr>
                <w:sz w:val="20"/>
                <w:szCs w:val="20"/>
                <w:lang w:val="en-CA" w:eastAsia="en-CA"/>
              </w:rPr>
              <w:t>Final evaluation report of multi</w:t>
            </w:r>
            <w:r w:rsidRPr="004E22FC">
              <w:rPr>
                <w:sz w:val="20"/>
                <w:szCs w:val="20"/>
                <w:lang w:val="en-CA" w:eastAsia="en-CA"/>
              </w:rPr>
              <w:noBreakHyphen/>
              <w:t>year agreement projects (UNEP/</w:t>
            </w:r>
            <w:proofErr w:type="spellStart"/>
            <w:r w:rsidRPr="004E22FC">
              <w:rPr>
                <w:sz w:val="20"/>
                <w:szCs w:val="20"/>
                <w:lang w:val="en-CA" w:eastAsia="en-CA"/>
              </w:rPr>
              <w:t>OzL.Pro</w:t>
            </w:r>
            <w:proofErr w:type="spellEnd"/>
            <w:r w:rsidRPr="004E22FC">
              <w:rPr>
                <w:sz w:val="20"/>
                <w:szCs w:val="20"/>
                <w:lang w:val="en-CA" w:eastAsia="en-CA"/>
              </w:rPr>
              <w:t>/ExCom/69/12)</w:t>
            </w:r>
          </w:p>
        </w:tc>
        <w:tc>
          <w:tcPr>
            <w:tcW w:w="1368" w:type="pct"/>
            <w:shd w:val="clear" w:color="auto" w:fill="auto"/>
            <w:hideMark/>
          </w:tcPr>
          <w:p w14:paraId="1B800A5F" w14:textId="77777777" w:rsidR="00F6433F" w:rsidRPr="004E22FC" w:rsidRDefault="00F6433F" w:rsidP="00BF0460">
            <w:pPr>
              <w:jc w:val="left"/>
              <w:rPr>
                <w:sz w:val="20"/>
                <w:szCs w:val="20"/>
                <w:lang w:val="en-CA" w:eastAsia="en-CA"/>
              </w:rPr>
            </w:pPr>
            <w:r w:rsidRPr="004E22F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1A1A98E2" w14:textId="77777777" w:rsidR="00F6433F" w:rsidRPr="004E22FC" w:rsidRDefault="00F6433F" w:rsidP="00BF0460">
            <w:pPr>
              <w:jc w:val="left"/>
              <w:rPr>
                <w:sz w:val="20"/>
                <w:szCs w:val="20"/>
                <w:lang w:val="en-CA"/>
              </w:rPr>
            </w:pPr>
            <w:r w:rsidRPr="004E22F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val="en-CA" w:eastAsia="en-CA"/>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708A0375" w14:textId="77777777" w:rsidR="00F6433F" w:rsidRPr="004E22FC" w:rsidRDefault="00F6433F" w:rsidP="00F6433F">
      <w:pPr>
        <w:jc w:val="center"/>
        <w:rPr>
          <w:b/>
          <w:lang w:val="en-CA"/>
        </w:rPr>
        <w:sectPr w:rsidR="00F6433F" w:rsidRPr="004E22FC" w:rsidSect="00CF33C7">
          <w:headerReference w:type="even" r:id="rId31"/>
          <w:headerReference w:type="default" r:id="rId32"/>
          <w:footerReference w:type="default" r:id="rId33"/>
          <w:headerReference w:type="first" r:id="rId34"/>
          <w:footnotePr>
            <w:numStart w:val="2"/>
          </w:footnotePr>
          <w:pgSz w:w="12240" w:h="15840" w:code="1"/>
          <w:pgMar w:top="720" w:right="1440" w:bottom="864" w:left="1440" w:header="720" w:footer="475" w:gutter="0"/>
          <w:pgNumType w:start="1"/>
          <w:cols w:space="720"/>
          <w:docGrid w:linePitch="299"/>
        </w:sectPr>
      </w:pPr>
    </w:p>
    <w:p w14:paraId="79B39031" w14:textId="77777777" w:rsidR="00F6433F" w:rsidRPr="004E22FC" w:rsidRDefault="00F6433F" w:rsidP="00F6433F">
      <w:pPr>
        <w:jc w:val="center"/>
        <w:rPr>
          <w:b/>
          <w:lang w:val="en-CA"/>
        </w:rPr>
      </w:pPr>
      <w:r w:rsidRPr="004E22FC">
        <w:rPr>
          <w:b/>
          <w:lang w:val="en-CA"/>
        </w:rPr>
        <w:t xml:space="preserve">Annex II </w:t>
      </w:r>
    </w:p>
    <w:p w14:paraId="78AFAF31" w14:textId="77777777" w:rsidR="00F6433F" w:rsidRPr="004E22FC" w:rsidRDefault="00F6433F" w:rsidP="00F6433F">
      <w:pPr>
        <w:jc w:val="center"/>
        <w:rPr>
          <w:b/>
          <w:lang w:val="en-CA"/>
        </w:rPr>
      </w:pPr>
    </w:p>
    <w:p w14:paraId="06E0F3B3" w14:textId="77777777" w:rsidR="00F6433F" w:rsidRPr="004E22FC" w:rsidRDefault="00F6433F" w:rsidP="00F6433F">
      <w:pPr>
        <w:jc w:val="center"/>
        <w:rPr>
          <w:b/>
          <w:lang w:val="en-CA"/>
        </w:rPr>
      </w:pPr>
      <w:r w:rsidRPr="004E22FC">
        <w:rPr>
          <w:b/>
          <w:lang w:val="en-CA"/>
        </w:rPr>
        <w:t>SUMMARY OF CUSTOMS AND ENFORCEMENT UNEP OZONACTION TOOLS, PRODUCTS AND SERVICES</w:t>
      </w:r>
    </w:p>
    <w:p w14:paraId="7EF1C81B" w14:textId="77777777" w:rsidR="00F6433F" w:rsidRPr="004E22FC" w:rsidRDefault="00F6433F" w:rsidP="00F6433F">
      <w:pPr>
        <w:rPr>
          <w:b/>
          <w:lang w:val="en-CA"/>
        </w:rPr>
      </w:pPr>
    </w:p>
    <w:p w14:paraId="1C96A8D9" w14:textId="77777777" w:rsidR="00F6433F" w:rsidRPr="004E22FC" w:rsidRDefault="00F6433F" w:rsidP="00F6433F">
      <w:pPr>
        <w:ind w:right="33"/>
        <w:rPr>
          <w:bCs/>
          <w:lang w:val="en-CA"/>
        </w:rPr>
      </w:pPr>
      <w:r w:rsidRPr="004E22FC">
        <w:rPr>
          <w:bCs/>
          <w:lang w:val="en-CA"/>
        </w:rPr>
        <w:t xml:space="preserve">As part of CAP’s work in assisting countries to comply with their HCFC phase-out commitments and sustaining compliance with prior targets, </w:t>
      </w:r>
      <w:proofErr w:type="spellStart"/>
      <w:r w:rsidRPr="004E22FC">
        <w:rPr>
          <w:bCs/>
          <w:lang w:val="en-CA"/>
        </w:rPr>
        <w:t>OzonAction</w:t>
      </w:r>
      <w:proofErr w:type="spellEnd"/>
      <w:r w:rsidRPr="004E22FC">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5AD85C2E" w14:textId="77777777" w:rsidR="00F6433F" w:rsidRPr="004E22FC" w:rsidRDefault="00F6433F" w:rsidP="00F6433F">
      <w:pPr>
        <w:pStyle w:val="Heading1"/>
        <w:keepNext/>
        <w:keepLines/>
        <w:numPr>
          <w:ilvl w:val="3"/>
          <w:numId w:val="25"/>
        </w:numPr>
        <w:spacing w:before="240" w:after="0"/>
        <w:ind w:left="364" w:hanging="364"/>
        <w:rPr>
          <w:b/>
          <w:lang w:val="en-CA"/>
        </w:rPr>
      </w:pPr>
      <w:bookmarkStart w:id="2" w:name="_Toc526787395"/>
      <w:r w:rsidRPr="004E22FC">
        <w:rPr>
          <w:b/>
          <w:lang w:val="en-CA"/>
        </w:rPr>
        <w:t>Publications and guides</w:t>
      </w:r>
      <w:bookmarkEnd w:id="2"/>
    </w:p>
    <w:p w14:paraId="39553843" w14:textId="77777777" w:rsidR="00F6433F" w:rsidRPr="004E22FC" w:rsidRDefault="00F6433F" w:rsidP="00F6433F">
      <w:pPr>
        <w:rPr>
          <w:b/>
          <w:lang w:val="en-CA"/>
        </w:rPr>
      </w:pPr>
    </w:p>
    <w:p w14:paraId="155C3D3B" w14:textId="77777777" w:rsidR="00F6433F" w:rsidRPr="004E22FC" w:rsidRDefault="00F6433F" w:rsidP="00F6433F">
      <w:pPr>
        <w:rPr>
          <w:b/>
          <w:lang w:val="en-CA"/>
        </w:rPr>
      </w:pPr>
      <w:r w:rsidRPr="004E22FC">
        <w:rPr>
          <w:b/>
          <w:lang w:val="en-CA"/>
        </w:rPr>
        <w:t>Training Manual for Customs Officers: Saving the Ozone Layer - Phasing out Ozone</w:t>
      </w:r>
      <w:r w:rsidRPr="004E22FC">
        <w:rPr>
          <w:b/>
          <w:lang w:val="en-CA"/>
        </w:rPr>
        <w:noBreakHyphen/>
        <w:t xml:space="preserve">depleting Substances in Developing Countries - Third Edition </w:t>
      </w:r>
    </w:p>
    <w:p w14:paraId="0EA5C093" w14:textId="77777777" w:rsidR="00F6433F" w:rsidRPr="004E22FC" w:rsidRDefault="00F6433F" w:rsidP="00F6433F">
      <w:pPr>
        <w:rPr>
          <w:lang w:val="en-CA"/>
        </w:rPr>
      </w:pPr>
    </w:p>
    <w:p w14:paraId="07D98D77" w14:textId="77777777" w:rsidR="00F6433F" w:rsidRPr="004E22FC" w:rsidRDefault="00F6433F" w:rsidP="00F6433F">
      <w:pPr>
        <w:rPr>
          <w:lang w:val="en-CA"/>
        </w:rPr>
      </w:pPr>
      <w:r w:rsidRPr="004E22FC">
        <w:rPr>
          <w:lang w:val="en-CA"/>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4E22FC">
        <w:rPr>
          <w:lang w:val="en-CA"/>
        </w:rPr>
        <w:t xml:space="preserve">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2013).</w:t>
      </w:r>
    </w:p>
    <w:bookmarkEnd w:id="3"/>
    <w:p w14:paraId="4014BB56" w14:textId="77777777" w:rsidR="00F6433F" w:rsidRPr="004E22FC" w:rsidRDefault="00F6433F" w:rsidP="00F6433F">
      <w:pPr>
        <w:rPr>
          <w:b/>
          <w:lang w:val="en-CA"/>
        </w:rPr>
      </w:pPr>
    </w:p>
    <w:p w14:paraId="7663B96A" w14:textId="77777777" w:rsidR="00F6433F" w:rsidRPr="004E22FC" w:rsidRDefault="00F6433F" w:rsidP="00F6433F">
      <w:pPr>
        <w:rPr>
          <w:b/>
          <w:lang w:val="en-CA"/>
        </w:rPr>
      </w:pPr>
      <w:r w:rsidRPr="004E22FC">
        <w:rPr>
          <w:b/>
          <w:lang w:val="en-CA"/>
        </w:rPr>
        <w:t xml:space="preserve">Ozone-depleting Substances Smuggling and Concealment: Case Study Handbook </w:t>
      </w:r>
    </w:p>
    <w:p w14:paraId="6ACD1C47" w14:textId="77777777" w:rsidR="00F6433F" w:rsidRPr="004E22FC" w:rsidRDefault="00F6433F" w:rsidP="00F6433F">
      <w:pPr>
        <w:rPr>
          <w:lang w:val="en-CA"/>
        </w:rPr>
      </w:pPr>
    </w:p>
    <w:p w14:paraId="59C2CAE6" w14:textId="77777777" w:rsidR="00F6433F" w:rsidRPr="004E22FC" w:rsidRDefault="00F6433F" w:rsidP="00F6433F">
      <w:pPr>
        <w:rPr>
          <w:lang w:val="en-CA"/>
        </w:rPr>
      </w:pPr>
      <w:r w:rsidRPr="004E22FC">
        <w:rPr>
          <w:lang w:val="en-CA"/>
        </w:rPr>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20EEC42E" w14:textId="77777777" w:rsidR="00F6433F" w:rsidRPr="004E22FC" w:rsidRDefault="00F6433F" w:rsidP="00F6433F">
      <w:pPr>
        <w:rPr>
          <w:b/>
          <w:lang w:val="en-CA"/>
        </w:rPr>
      </w:pPr>
    </w:p>
    <w:p w14:paraId="02E8DE66" w14:textId="77777777" w:rsidR="00F6433F" w:rsidRPr="004E22FC" w:rsidRDefault="00F6433F" w:rsidP="00F6433F">
      <w:pPr>
        <w:rPr>
          <w:b/>
          <w:lang w:val="en-CA"/>
        </w:rPr>
      </w:pPr>
      <w:r w:rsidRPr="004E22FC">
        <w:rPr>
          <w:b/>
          <w:lang w:val="en-CA"/>
        </w:rPr>
        <w:t xml:space="preserve">Risk Assessment of Illegal Trade in HCFCs </w:t>
      </w:r>
    </w:p>
    <w:p w14:paraId="3AA89FAF" w14:textId="77777777" w:rsidR="00F6433F" w:rsidRPr="004E22FC" w:rsidRDefault="00F6433F" w:rsidP="00F6433F">
      <w:pPr>
        <w:rPr>
          <w:lang w:val="en-CA"/>
        </w:rPr>
      </w:pPr>
    </w:p>
    <w:p w14:paraId="7202D1FE" w14:textId="77777777" w:rsidR="00F6433F" w:rsidRPr="004E22FC" w:rsidRDefault="00F6433F" w:rsidP="00F6433F">
      <w:pPr>
        <w:rPr>
          <w:lang w:val="en-CA"/>
        </w:rPr>
      </w:pPr>
      <w:r w:rsidRPr="004E22FC">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2011).</w:t>
      </w:r>
    </w:p>
    <w:p w14:paraId="713EF0CF" w14:textId="77777777" w:rsidR="00F6433F" w:rsidRPr="004E22FC" w:rsidRDefault="00F6433F" w:rsidP="00F6433F">
      <w:pPr>
        <w:rPr>
          <w:b/>
          <w:lang w:val="en-CA"/>
        </w:rPr>
      </w:pPr>
    </w:p>
    <w:p w14:paraId="16A93900" w14:textId="77777777" w:rsidR="00F6433F" w:rsidRPr="004E22FC" w:rsidRDefault="00F6433F" w:rsidP="00F6433F">
      <w:pPr>
        <w:keepNext/>
        <w:rPr>
          <w:b/>
          <w:lang w:val="en-CA"/>
        </w:rPr>
      </w:pPr>
      <w:r w:rsidRPr="004E22FC">
        <w:rPr>
          <w:b/>
          <w:lang w:val="en-CA"/>
        </w:rPr>
        <w:t>Informal Prior-Informed Consent (</w:t>
      </w:r>
      <w:proofErr w:type="spellStart"/>
      <w:r w:rsidRPr="004E22FC">
        <w:rPr>
          <w:b/>
          <w:lang w:val="en-CA"/>
        </w:rPr>
        <w:t>iPIC</w:t>
      </w:r>
      <w:proofErr w:type="spellEnd"/>
      <w:r w:rsidRPr="004E22FC">
        <w:rPr>
          <w:b/>
          <w:lang w:val="en-CA"/>
        </w:rPr>
        <w:t xml:space="preserve">): Supporting Compliance through Prevention of Illegal and Unwanted Trade in Ozone-depleting Substances </w:t>
      </w:r>
    </w:p>
    <w:p w14:paraId="74FC7BF4" w14:textId="77777777" w:rsidR="00F6433F" w:rsidRPr="004E22FC" w:rsidRDefault="00F6433F" w:rsidP="00F6433F">
      <w:pPr>
        <w:rPr>
          <w:lang w:val="en-CA"/>
        </w:rPr>
      </w:pPr>
    </w:p>
    <w:p w14:paraId="152C405F" w14:textId="77777777" w:rsidR="00F6433F" w:rsidRPr="004E22FC" w:rsidRDefault="00F6433F" w:rsidP="00F6433F">
      <w:pPr>
        <w:rPr>
          <w:lang w:val="en-CA"/>
        </w:rPr>
      </w:pPr>
      <w:r w:rsidRPr="004E22FC">
        <w:rPr>
          <w:lang w:val="en-CA"/>
        </w:rPr>
        <w:t xml:space="preserve">This short booklet briefly describes how the </w:t>
      </w:r>
      <w:proofErr w:type="spellStart"/>
      <w:r w:rsidRPr="004E22FC">
        <w:rPr>
          <w:lang w:val="en-CA"/>
        </w:rPr>
        <w:t>iPIC</w:t>
      </w:r>
      <w:proofErr w:type="spellEnd"/>
      <w:r w:rsidRPr="004E22FC">
        <w:rPr>
          <w:lang w:val="en-CA"/>
        </w:rPr>
        <w:t xml:space="preserve"> system works and its advantages. It provides some information on results and successes from </w:t>
      </w:r>
      <w:proofErr w:type="spellStart"/>
      <w:r w:rsidRPr="004E22FC">
        <w:rPr>
          <w:lang w:val="en-CA"/>
        </w:rPr>
        <w:t>iPIC</w:t>
      </w:r>
      <w:proofErr w:type="spellEnd"/>
      <w:r w:rsidRPr="004E22FC">
        <w:rPr>
          <w:lang w:val="en-CA"/>
        </w:rPr>
        <w:t xml:space="preserve"> and encourages countries that are not yet members to join and to begin to reap the benefits of this initiative. </w:t>
      </w:r>
      <w:bookmarkStart w:id="4" w:name="_Hlk526783060"/>
      <w:r w:rsidRPr="004E22FC">
        <w:rPr>
          <w:lang w:val="en-CA"/>
        </w:rPr>
        <w:t xml:space="preserve">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2015). </w:t>
      </w:r>
    </w:p>
    <w:p w14:paraId="5DAE3262" w14:textId="77777777" w:rsidR="00F6433F" w:rsidRPr="004E22FC" w:rsidRDefault="00F6433F" w:rsidP="00F6433F">
      <w:pPr>
        <w:rPr>
          <w:lang w:val="en-CA"/>
        </w:rPr>
      </w:pPr>
    </w:p>
    <w:bookmarkEnd w:id="4"/>
    <w:p w14:paraId="7ECFCA71" w14:textId="77777777" w:rsidR="00F6433F" w:rsidRPr="004E22FC" w:rsidRDefault="00F6433F" w:rsidP="00F6433F">
      <w:pPr>
        <w:rPr>
          <w:b/>
          <w:lang w:val="en-CA"/>
        </w:rPr>
      </w:pPr>
      <w:r w:rsidRPr="004E22FC">
        <w:rPr>
          <w:b/>
          <w:lang w:val="en-CA"/>
        </w:rPr>
        <w:t xml:space="preserve">Legislative and Policy Options to Control Hydrofluorocarbons </w:t>
      </w:r>
    </w:p>
    <w:p w14:paraId="04964006" w14:textId="77777777" w:rsidR="00F6433F" w:rsidRPr="004E22FC" w:rsidRDefault="00F6433F" w:rsidP="00F6433F">
      <w:pPr>
        <w:rPr>
          <w:lang w:val="en-CA"/>
        </w:rPr>
      </w:pPr>
    </w:p>
    <w:p w14:paraId="1322DA1C" w14:textId="77777777" w:rsidR="00F6433F" w:rsidRPr="004E22FC" w:rsidRDefault="00F6433F" w:rsidP="00F6433F">
      <w:pPr>
        <w:rPr>
          <w:lang w:val="en-CA"/>
        </w:rPr>
      </w:pPr>
      <w:r w:rsidRPr="004E22FC">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4E22FC">
        <w:rPr>
          <w:lang w:val="en-CA"/>
        </w:rPr>
        <w:t>OzonAction</w:t>
      </w:r>
      <w:proofErr w:type="spellEnd"/>
      <w:r w:rsidRPr="004E22FC">
        <w:rPr>
          <w:lang w:val="en-CA"/>
        </w:rPr>
        <w:t xml:space="preserve"> publication, HCFC Policy &amp; Legislative Options: A Guide for Developing Countries (2010). The booklet is available on the </w:t>
      </w:r>
      <w:proofErr w:type="spellStart"/>
      <w:r w:rsidRPr="004E22FC">
        <w:rPr>
          <w:lang w:val="en-CA"/>
        </w:rPr>
        <w:t>OzonAction</w:t>
      </w:r>
      <w:proofErr w:type="spellEnd"/>
      <w:r w:rsidRPr="004E22FC">
        <w:rPr>
          <w:lang w:val="en-CA"/>
        </w:rPr>
        <w:t xml:space="preserve"> website (published 2018). </w:t>
      </w:r>
    </w:p>
    <w:p w14:paraId="3B1612EE" w14:textId="77777777" w:rsidR="00F6433F" w:rsidRPr="004E22FC" w:rsidRDefault="00F6433F" w:rsidP="00F6433F">
      <w:pPr>
        <w:rPr>
          <w:lang w:val="en-CA"/>
        </w:rPr>
      </w:pPr>
    </w:p>
    <w:p w14:paraId="58E0F51F" w14:textId="77777777" w:rsidR="00F6433F" w:rsidRPr="004E22FC" w:rsidRDefault="00F6433F" w:rsidP="00F6433F">
      <w:pPr>
        <w:rPr>
          <w:b/>
          <w:lang w:val="en-CA"/>
        </w:rPr>
      </w:pPr>
      <w:r w:rsidRPr="004E22FC">
        <w:rPr>
          <w:b/>
          <w:lang w:val="en-CA"/>
        </w:rPr>
        <w:t>Establishing an HCFC Import Quota System</w:t>
      </w:r>
    </w:p>
    <w:p w14:paraId="49289D19" w14:textId="77777777" w:rsidR="00F6433F" w:rsidRPr="004E22FC" w:rsidRDefault="00F6433F" w:rsidP="00F6433F">
      <w:pPr>
        <w:rPr>
          <w:lang w:val="en-CA"/>
        </w:rPr>
      </w:pPr>
    </w:p>
    <w:p w14:paraId="361FA512" w14:textId="77777777" w:rsidR="00F6433F" w:rsidRPr="004E22FC" w:rsidRDefault="00F6433F" w:rsidP="00F6433F">
      <w:pPr>
        <w:rPr>
          <w:lang w:val="en-CA"/>
        </w:rPr>
      </w:pPr>
      <w:r w:rsidRPr="004E22F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2012). </w:t>
      </w:r>
    </w:p>
    <w:p w14:paraId="770C66F9" w14:textId="77777777" w:rsidR="00F6433F" w:rsidRPr="004E22FC" w:rsidRDefault="00F6433F" w:rsidP="00F6433F">
      <w:pPr>
        <w:pStyle w:val="Heading1"/>
        <w:keepNext/>
        <w:keepLines/>
        <w:numPr>
          <w:ilvl w:val="3"/>
          <w:numId w:val="25"/>
        </w:numPr>
        <w:spacing w:before="240" w:after="0"/>
        <w:ind w:left="364" w:hanging="364"/>
        <w:rPr>
          <w:b/>
          <w:lang w:val="en-CA"/>
        </w:rPr>
      </w:pPr>
      <w:bookmarkStart w:id="5" w:name="_Toc526787396"/>
      <w:r w:rsidRPr="004E22FC">
        <w:rPr>
          <w:b/>
          <w:lang w:val="en-CA"/>
        </w:rPr>
        <w:t>Fact sheets and information notes</w:t>
      </w:r>
      <w:bookmarkEnd w:id="5"/>
    </w:p>
    <w:p w14:paraId="31D74A94" w14:textId="77777777" w:rsidR="00F6433F" w:rsidRPr="004E22FC" w:rsidRDefault="00F6433F" w:rsidP="00F6433F">
      <w:pPr>
        <w:rPr>
          <w:lang w:val="en-CA"/>
        </w:rPr>
      </w:pPr>
    </w:p>
    <w:p w14:paraId="2B54EDCD" w14:textId="77777777" w:rsidR="00F6433F" w:rsidRPr="004E22FC" w:rsidRDefault="00F6433F" w:rsidP="00F6433F">
      <w:pPr>
        <w:rPr>
          <w:lang w:val="en-CA"/>
        </w:rPr>
      </w:pPr>
      <w:r w:rsidRPr="004E22FC">
        <w:rPr>
          <w:lang w:val="en-CA"/>
        </w:rPr>
        <w:t xml:space="preserve">UNEP's </w:t>
      </w:r>
      <w:proofErr w:type="spellStart"/>
      <w:r w:rsidRPr="004E22FC">
        <w:rPr>
          <w:lang w:val="en-CA"/>
        </w:rPr>
        <w:t>OzonAction</w:t>
      </w:r>
      <w:proofErr w:type="spellEnd"/>
      <w:r w:rsidRPr="004E22FC">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7433A9BC" w14:textId="77777777" w:rsidR="00F6433F" w:rsidRPr="004E22FC" w:rsidRDefault="00F6433F" w:rsidP="00F6433F">
      <w:pPr>
        <w:rPr>
          <w:b/>
          <w:bCs/>
          <w:lang w:val="en-CA"/>
        </w:rPr>
      </w:pPr>
    </w:p>
    <w:p w14:paraId="7D039072" w14:textId="77777777" w:rsidR="00F6433F" w:rsidRPr="004E22FC" w:rsidRDefault="00F6433F" w:rsidP="00F6433F">
      <w:pPr>
        <w:rPr>
          <w:lang w:val="en-CA"/>
        </w:rPr>
      </w:pPr>
      <w:r w:rsidRPr="004E22FC">
        <w:rPr>
          <w:b/>
          <w:bCs/>
          <w:lang w:val="en-CA"/>
        </w:rPr>
        <w:t xml:space="preserve">Customs poster: </w:t>
      </w:r>
      <w:r w:rsidRPr="004E22FC">
        <w:rPr>
          <w:lang w:val="en-CA"/>
        </w:rPr>
        <w:t xml:space="preserve">The updated customs poster provides concise information on ODS and alternatives and a short checklist of issues for customs officers to keep in mind when handling ODS shipments </w:t>
      </w:r>
      <w:r w:rsidRPr="004E22FC">
        <w:rPr>
          <w:bCs/>
          <w:caps/>
          <w:lang w:val="en-CA"/>
        </w:rPr>
        <w:t>(</w:t>
      </w:r>
      <w:r w:rsidRPr="004E22FC">
        <w:rPr>
          <w:lang w:val="en-CA"/>
        </w:rPr>
        <w:t>updated</w:t>
      </w:r>
      <w:r w:rsidRPr="004E22FC">
        <w:rPr>
          <w:bCs/>
          <w:caps/>
          <w:lang w:val="en-CA"/>
        </w:rPr>
        <w:t xml:space="preserve"> 2016</w:t>
      </w:r>
      <w:r w:rsidRPr="004E22FC">
        <w:rPr>
          <w:bCs/>
          <w:lang w:val="en-CA"/>
        </w:rPr>
        <w:t>).</w:t>
      </w:r>
    </w:p>
    <w:p w14:paraId="0CC96F10" w14:textId="77777777" w:rsidR="00F6433F" w:rsidRPr="004E22FC" w:rsidRDefault="00F6433F" w:rsidP="00F6433F">
      <w:pPr>
        <w:rPr>
          <w:b/>
          <w:bCs/>
          <w:lang w:val="en-CA"/>
        </w:rPr>
      </w:pPr>
    </w:p>
    <w:p w14:paraId="26B65FDA" w14:textId="77777777" w:rsidR="00F6433F" w:rsidRPr="004E22FC" w:rsidRDefault="00F6433F" w:rsidP="00F6433F">
      <w:pPr>
        <w:rPr>
          <w:lang w:val="en-CA"/>
        </w:rPr>
      </w:pPr>
      <w:r w:rsidRPr="004E22FC">
        <w:rPr>
          <w:b/>
          <w:bCs/>
          <w:lang w:val="en-CA"/>
        </w:rPr>
        <w:t xml:space="preserve">Customs officer's quick tool for screening ODS: </w:t>
      </w:r>
      <w:r w:rsidRPr="004E22FC">
        <w:rPr>
          <w:lang w:val="en-CA"/>
        </w:rPr>
        <w:t>A quick reference tool for customs and enforcement officers that provides access to the key information regarding ODS and their alternatives and relevant customs codes.</w:t>
      </w:r>
    </w:p>
    <w:p w14:paraId="3D87FA06" w14:textId="77777777" w:rsidR="00F6433F" w:rsidRPr="004E22FC" w:rsidRDefault="00F6433F" w:rsidP="00F6433F">
      <w:pPr>
        <w:rPr>
          <w:lang w:val="en-CA"/>
        </w:rPr>
      </w:pPr>
    </w:p>
    <w:p w14:paraId="248F8B21" w14:textId="77777777" w:rsidR="00F6433F" w:rsidRPr="004E22FC" w:rsidRDefault="00F6433F" w:rsidP="00F6433F">
      <w:pPr>
        <w:rPr>
          <w:lang w:val="en-CA"/>
        </w:rPr>
      </w:pPr>
      <w:r w:rsidRPr="004E22FC">
        <w:rPr>
          <w:b/>
          <w:bCs/>
          <w:lang w:val="en-CA"/>
        </w:rPr>
        <w:t xml:space="preserve">Refrigerant designations: </w:t>
      </w:r>
      <w:r w:rsidRPr="004E22FC">
        <w:rPr>
          <w:bCs/>
          <w:lang w:val="en-CA"/>
        </w:rPr>
        <w:t xml:space="preserve">A fact sheet produced by ASHRAE </w:t>
      </w:r>
      <w:r w:rsidRPr="004E22FC">
        <w:rPr>
          <w:lang w:val="en-CA"/>
        </w:rPr>
        <w:t xml:space="preserve">in cooperation with UNEP </w:t>
      </w:r>
      <w:proofErr w:type="spellStart"/>
      <w:r w:rsidRPr="004E22FC">
        <w:rPr>
          <w:lang w:val="en-CA"/>
        </w:rPr>
        <w:t>OzonAction</w:t>
      </w:r>
      <w:proofErr w:type="spellEnd"/>
      <w:r w:rsidRPr="004E22FC">
        <w:rPr>
          <w:lang w:val="en-CA"/>
        </w:rPr>
        <w:t xml:space="preserve">, which provides information on refrigerant designation and safety classification, the fact sheet is updated every six months to indicate the new refrigerants which are assigned “R” numbers (ASHRAE designations). </w:t>
      </w:r>
    </w:p>
    <w:p w14:paraId="31D92763" w14:textId="77777777" w:rsidR="00F6433F" w:rsidRPr="004E22FC" w:rsidRDefault="00F6433F" w:rsidP="00F6433F">
      <w:pPr>
        <w:rPr>
          <w:lang w:val="en-CA"/>
        </w:rPr>
      </w:pPr>
    </w:p>
    <w:p w14:paraId="72C8D5DB" w14:textId="77777777" w:rsidR="00F6433F" w:rsidRPr="004E22FC" w:rsidRDefault="00F6433F" w:rsidP="00F6433F">
      <w:pPr>
        <w:rPr>
          <w:b/>
          <w:bCs/>
          <w:lang w:val="en-CA"/>
        </w:rPr>
      </w:pPr>
      <w:r w:rsidRPr="004E22FC">
        <w:rPr>
          <w:b/>
          <w:bCs/>
          <w:lang w:val="en-CA"/>
        </w:rPr>
        <w:t>HS code factsheets:</w:t>
      </w:r>
    </w:p>
    <w:p w14:paraId="1DC12B0C" w14:textId="77777777" w:rsidR="00F6433F" w:rsidRPr="004E22FC" w:rsidRDefault="00F6433F" w:rsidP="00F6433F">
      <w:pPr>
        <w:rPr>
          <w:b/>
          <w:bCs/>
          <w:lang w:val="en-CA"/>
        </w:rPr>
      </w:pPr>
    </w:p>
    <w:p w14:paraId="169D21D6" w14:textId="77777777" w:rsidR="00F6433F" w:rsidRPr="004E22FC" w:rsidRDefault="00F6433F" w:rsidP="00F6433F">
      <w:pPr>
        <w:pStyle w:val="ListParagraph"/>
        <w:numPr>
          <w:ilvl w:val="0"/>
          <w:numId w:val="27"/>
        </w:numPr>
        <w:rPr>
          <w:bCs/>
          <w:caps/>
          <w:lang w:val="en-CA"/>
        </w:rPr>
      </w:pPr>
      <w:r w:rsidRPr="004E22FC">
        <w:rPr>
          <w:bCs/>
          <w:lang w:val="en-CA"/>
        </w:rPr>
        <w:t>HS nomenclature (HS codes) for HCFCs and certain other ODS (post</w:t>
      </w:r>
      <w:r w:rsidRPr="004E22FC">
        <w:rPr>
          <w:bCs/>
          <w:lang w:val="en-CA"/>
        </w:rPr>
        <w:noBreakHyphen/>
        <w:t>Kigali update)</w:t>
      </w:r>
    </w:p>
    <w:p w14:paraId="2527C43E" w14:textId="77777777" w:rsidR="00F6433F" w:rsidRPr="004E22FC" w:rsidRDefault="00F6433F" w:rsidP="00F6433F">
      <w:pPr>
        <w:pStyle w:val="ListParagraph"/>
        <w:numPr>
          <w:ilvl w:val="0"/>
          <w:numId w:val="27"/>
        </w:numPr>
        <w:rPr>
          <w:bCs/>
          <w:caps/>
          <w:lang w:val="en-CA"/>
        </w:rPr>
      </w:pPr>
      <w:r w:rsidRPr="004E22FC">
        <w:rPr>
          <w:bCs/>
          <w:lang w:val="en-CA"/>
        </w:rPr>
        <w:t>Commonly traded HCFCs and mixtures containing HCFCs (post-Kigali update)</w:t>
      </w:r>
    </w:p>
    <w:p w14:paraId="01A04C87" w14:textId="77777777" w:rsidR="00F6433F" w:rsidRPr="004E22FC" w:rsidRDefault="00F6433F" w:rsidP="00F6433F">
      <w:pPr>
        <w:pStyle w:val="ListParagraph"/>
        <w:numPr>
          <w:ilvl w:val="0"/>
          <w:numId w:val="27"/>
        </w:numPr>
        <w:rPr>
          <w:bCs/>
          <w:caps/>
          <w:lang w:val="en-CA"/>
        </w:rPr>
      </w:pPr>
      <w:r w:rsidRPr="004E22FC">
        <w:rPr>
          <w:bCs/>
          <w:lang w:val="en-CA"/>
        </w:rPr>
        <w:t>Commonly used non-ODS substitute refrigerants</w:t>
      </w:r>
      <w:r w:rsidRPr="004E22FC">
        <w:rPr>
          <w:bCs/>
          <w:caps/>
          <w:lang w:val="en-CA"/>
        </w:rPr>
        <w:t xml:space="preserve"> (</w:t>
      </w:r>
      <w:r w:rsidRPr="004E22FC">
        <w:rPr>
          <w:bCs/>
          <w:lang w:val="en-CA"/>
        </w:rPr>
        <w:t>post-Kigali update)</w:t>
      </w:r>
    </w:p>
    <w:p w14:paraId="7DA48DE3" w14:textId="77777777" w:rsidR="00F6433F" w:rsidRPr="004E22FC" w:rsidRDefault="00F6433F" w:rsidP="00F6433F">
      <w:pPr>
        <w:pStyle w:val="ListParagraph"/>
        <w:numPr>
          <w:ilvl w:val="0"/>
          <w:numId w:val="27"/>
        </w:numPr>
        <w:rPr>
          <w:bCs/>
          <w:caps/>
          <w:lang w:val="en-CA"/>
        </w:rPr>
      </w:pPr>
      <w:r w:rsidRPr="004E22FC">
        <w:rPr>
          <w:bCs/>
          <w:lang w:val="en-CA"/>
        </w:rPr>
        <w:t>Common products and equipment containing or reliant on HCFCs</w:t>
      </w:r>
    </w:p>
    <w:p w14:paraId="2CE43C2C" w14:textId="77777777" w:rsidR="00F6433F" w:rsidRPr="004E22FC" w:rsidRDefault="00F6433F" w:rsidP="00F6433F">
      <w:pPr>
        <w:pStyle w:val="ListParagraph"/>
        <w:numPr>
          <w:ilvl w:val="0"/>
          <w:numId w:val="27"/>
        </w:numPr>
        <w:rPr>
          <w:bCs/>
          <w:caps/>
          <w:lang w:val="en-CA"/>
        </w:rPr>
      </w:pPr>
      <w:r w:rsidRPr="004E22FC">
        <w:rPr>
          <w:lang w:val="en-CA"/>
        </w:rPr>
        <w:t>HS codes for HFCs: Actions to take ahead of the new 2022 HS (</w:t>
      </w:r>
      <w:r w:rsidRPr="004E22FC">
        <w:rPr>
          <w:i/>
          <w:lang w:val="en-CA"/>
        </w:rPr>
        <w:t>in production, with WCO</w:t>
      </w:r>
      <w:r w:rsidRPr="004E22FC">
        <w:rPr>
          <w:lang w:val="en-CA"/>
        </w:rPr>
        <w:t>)</w:t>
      </w:r>
    </w:p>
    <w:p w14:paraId="4AE528FE" w14:textId="77777777" w:rsidR="00F6433F" w:rsidRPr="004E22FC" w:rsidRDefault="00F6433F" w:rsidP="00F6433F">
      <w:pPr>
        <w:rPr>
          <w:b/>
          <w:bCs/>
          <w:lang w:val="en-CA"/>
        </w:rPr>
      </w:pPr>
    </w:p>
    <w:p w14:paraId="54627D47" w14:textId="49A20FF2" w:rsidR="00F6433F" w:rsidRPr="004E22FC" w:rsidRDefault="00F6433F" w:rsidP="00F6433F">
      <w:pPr>
        <w:outlineLvl w:val="4"/>
        <w:rPr>
          <w:lang w:val="en-CA"/>
        </w:rPr>
      </w:pPr>
      <w:r w:rsidRPr="004E22FC">
        <w:rPr>
          <w:b/>
          <w:bCs/>
          <w:lang w:val="en-CA"/>
        </w:rPr>
        <w:t xml:space="preserve">Free-trade zones (FTZs) and trade in ODS: </w:t>
      </w:r>
      <w:r w:rsidRPr="004E22FC">
        <w:rPr>
          <w:lang w:val="en-CA"/>
        </w:rPr>
        <w:t>As part of international trade, many shipments of ODS pass through FTZs and a lack of proper oversight and controls in such zones can create an environment where illegal trade in ODS can proliferate. This paper provides a brief overview of the subject.</w:t>
      </w:r>
    </w:p>
    <w:p w14:paraId="28FE305B" w14:textId="77777777" w:rsidR="00F6433F" w:rsidRPr="004E22FC" w:rsidRDefault="00F6433F" w:rsidP="00F6433F">
      <w:pPr>
        <w:outlineLvl w:val="4"/>
        <w:rPr>
          <w:lang w:val="en-CA"/>
        </w:rPr>
      </w:pPr>
      <w:r w:rsidRPr="004E22FC">
        <w:rPr>
          <w:b/>
          <w:bCs/>
          <w:lang w:val="en-CA"/>
        </w:rPr>
        <w:t xml:space="preserve">The </w:t>
      </w:r>
      <w:proofErr w:type="spellStart"/>
      <w:r w:rsidRPr="004E22FC">
        <w:rPr>
          <w:b/>
          <w:bCs/>
          <w:lang w:val="en-CA"/>
        </w:rPr>
        <w:t>iPIC</w:t>
      </w:r>
      <w:proofErr w:type="spellEnd"/>
      <w:r w:rsidRPr="004E22FC">
        <w:rPr>
          <w:b/>
          <w:bCs/>
          <w:lang w:val="en-CA"/>
        </w:rPr>
        <w:t xml:space="preserve"> mechanism: </w:t>
      </w:r>
      <w:r w:rsidRPr="004E22FC">
        <w:rPr>
          <w:lang w:val="en-CA"/>
        </w:rPr>
        <w:t xml:space="preserve">The </w:t>
      </w:r>
      <w:proofErr w:type="spellStart"/>
      <w:r w:rsidRPr="004E22FC">
        <w:rPr>
          <w:lang w:val="en-CA"/>
        </w:rPr>
        <w:t>iPIC</w:t>
      </w:r>
      <w:proofErr w:type="spellEnd"/>
      <w:r w:rsidRPr="004E22FC">
        <w:rPr>
          <w:lang w:val="en-CA"/>
        </w:rPr>
        <w:t xml:space="preserve">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w:t>
      </w:r>
      <w:proofErr w:type="spellStart"/>
      <w:r w:rsidRPr="004E22FC">
        <w:rPr>
          <w:lang w:val="en-CA"/>
        </w:rPr>
        <w:t>iPIC</w:t>
      </w:r>
      <w:proofErr w:type="spellEnd"/>
      <w:r w:rsidRPr="004E22FC">
        <w:rPr>
          <w:lang w:val="en-CA"/>
        </w:rPr>
        <w:t>.</w:t>
      </w:r>
    </w:p>
    <w:p w14:paraId="3A91CC61" w14:textId="77777777" w:rsidR="00F6433F" w:rsidRPr="004E22FC" w:rsidRDefault="00F6433F" w:rsidP="00F6433F">
      <w:pPr>
        <w:outlineLvl w:val="4"/>
        <w:rPr>
          <w:lang w:val="en-CA"/>
        </w:rPr>
      </w:pPr>
    </w:p>
    <w:p w14:paraId="065A7D5C" w14:textId="77777777" w:rsidR="00F6433F" w:rsidRPr="004E22FC" w:rsidRDefault="00F6433F" w:rsidP="00F6433F">
      <w:pPr>
        <w:rPr>
          <w:lang w:val="en-CA"/>
        </w:rPr>
      </w:pPr>
      <w:r w:rsidRPr="004E22FC">
        <w:rPr>
          <w:b/>
          <w:bCs/>
          <w:lang w:val="en-CA"/>
        </w:rPr>
        <w:t xml:space="preserve">The Kigali Amendment to the Montreal Protocol - HFC phase-down: </w:t>
      </w:r>
      <w:r w:rsidRPr="004E22FC">
        <w:rPr>
          <w:lang w:val="en-CA"/>
        </w:rPr>
        <w:t xml:space="preserve">This short paper provides an overview of the Kigali Amendment and its phase-down schedules. </w:t>
      </w:r>
    </w:p>
    <w:p w14:paraId="5887D6E9" w14:textId="77777777" w:rsidR="00F6433F" w:rsidRPr="004E22FC" w:rsidRDefault="00F6433F" w:rsidP="00F6433F">
      <w:pPr>
        <w:rPr>
          <w:b/>
          <w:bCs/>
          <w:caps/>
          <w:lang w:val="en-CA"/>
        </w:rPr>
      </w:pPr>
    </w:p>
    <w:p w14:paraId="6E4C9417" w14:textId="77777777" w:rsidR="00F6433F" w:rsidRPr="004E22FC" w:rsidRDefault="00F6433F" w:rsidP="00F6433F">
      <w:pPr>
        <w:outlineLvl w:val="4"/>
        <w:rPr>
          <w:lang w:val="en-CA"/>
        </w:rPr>
      </w:pPr>
      <w:r w:rsidRPr="004E22FC">
        <w:rPr>
          <w:b/>
          <w:bCs/>
          <w:lang w:val="en-CA"/>
        </w:rPr>
        <w:t>Kigali amendment fact</w:t>
      </w:r>
      <w:r w:rsidRPr="004E22FC">
        <w:rPr>
          <w:b/>
          <w:bCs/>
          <w:caps/>
          <w:lang w:val="en-CA"/>
        </w:rPr>
        <w:t>-</w:t>
      </w:r>
      <w:r w:rsidRPr="004E22FC">
        <w:rPr>
          <w:b/>
          <w:bCs/>
          <w:lang w:val="en-CA"/>
        </w:rPr>
        <w:t>sheet</w:t>
      </w:r>
      <w:r w:rsidRPr="004E22FC">
        <w:rPr>
          <w:b/>
          <w:bCs/>
          <w:caps/>
          <w:lang w:val="en-CA"/>
        </w:rPr>
        <w:t xml:space="preserve"> </w:t>
      </w:r>
      <w:r w:rsidRPr="004E22FC">
        <w:rPr>
          <w:b/>
          <w:bCs/>
          <w:lang w:val="en-CA"/>
        </w:rPr>
        <w:t xml:space="preserve">series and poster: </w:t>
      </w:r>
      <w:r w:rsidRPr="004E22FC">
        <w:rPr>
          <w:lang w:val="en-CA"/>
        </w:rPr>
        <w:t xml:space="preserve">Following the adoption of the Kigali Amendment to the Montreal Protocol on Substances that Deplete the Ozone Layer, UNEP's </w:t>
      </w:r>
      <w:proofErr w:type="spellStart"/>
      <w:r w:rsidRPr="004E22FC">
        <w:rPr>
          <w:lang w:val="en-CA"/>
        </w:rPr>
        <w:t>OzonAction</w:t>
      </w:r>
      <w:proofErr w:type="spellEnd"/>
      <w:r w:rsidRPr="004E22FC">
        <w:rPr>
          <w:lang w:val="en-CA"/>
        </w:rPr>
        <w:t xml:space="preserve"> prepared a series of fact sheets describing the immediate and future challenges to be addressed by the different Parties between now and until the Amendment comes into force. A timeline poster is also available.</w:t>
      </w:r>
    </w:p>
    <w:p w14:paraId="0ADA2255" w14:textId="77777777" w:rsidR="00F6433F" w:rsidRPr="004E22FC" w:rsidRDefault="00F6433F" w:rsidP="00F6433F">
      <w:pPr>
        <w:rPr>
          <w:lang w:val="en-CA"/>
        </w:rPr>
      </w:pPr>
    </w:p>
    <w:p w14:paraId="6D63C09D" w14:textId="77777777" w:rsidR="00F6433F" w:rsidRPr="004E22FC" w:rsidRDefault="00F6433F" w:rsidP="00F6433F">
      <w:pPr>
        <w:rPr>
          <w:lang w:val="en-CA"/>
        </w:rPr>
      </w:pPr>
      <w:r w:rsidRPr="004E22FC">
        <w:rPr>
          <w:lang w:val="en-CA"/>
        </w:rPr>
        <w:t xml:space="preserve">All the fact sheets/briefs are available on the </w:t>
      </w:r>
      <w:proofErr w:type="spellStart"/>
      <w:r w:rsidRPr="004E22FC">
        <w:rPr>
          <w:lang w:val="en-CA"/>
        </w:rPr>
        <w:t>OzonAction</w:t>
      </w:r>
      <w:proofErr w:type="spellEnd"/>
      <w:r w:rsidRPr="004E22FC">
        <w:rPr>
          <w:lang w:val="en-CA"/>
        </w:rPr>
        <w:t xml:space="preserve"> website and have been distributed at relevant meetings.</w:t>
      </w:r>
    </w:p>
    <w:p w14:paraId="26E1278B" w14:textId="77777777" w:rsidR="00F6433F" w:rsidRPr="004E22FC" w:rsidRDefault="00F6433F" w:rsidP="00F6433F">
      <w:pPr>
        <w:pStyle w:val="Heading1"/>
        <w:keepNext/>
        <w:keepLines/>
        <w:numPr>
          <w:ilvl w:val="3"/>
          <w:numId w:val="25"/>
        </w:numPr>
        <w:spacing w:before="240" w:after="0"/>
        <w:ind w:left="364" w:hanging="364"/>
        <w:rPr>
          <w:b/>
          <w:lang w:val="en-CA"/>
        </w:rPr>
      </w:pPr>
      <w:bookmarkStart w:id="6" w:name="_Toc526787397"/>
      <w:r w:rsidRPr="004E22FC">
        <w:rPr>
          <w:b/>
          <w:lang w:val="en-CA"/>
        </w:rPr>
        <w:t>Mobile applications, videos and web-based tools</w:t>
      </w:r>
      <w:bookmarkEnd w:id="6"/>
    </w:p>
    <w:p w14:paraId="26B6D78A" w14:textId="77777777" w:rsidR="00F6433F" w:rsidRPr="004E22FC" w:rsidRDefault="00F6433F" w:rsidP="00F6433F">
      <w:pPr>
        <w:rPr>
          <w:lang w:val="en-CA"/>
        </w:rPr>
      </w:pPr>
    </w:p>
    <w:p w14:paraId="4F778D04" w14:textId="77777777" w:rsidR="00F6433F" w:rsidRPr="004E22FC" w:rsidRDefault="00F6433F" w:rsidP="00F6433F">
      <w:pPr>
        <w:rPr>
          <w:lang w:val="en-CA"/>
        </w:rPr>
      </w:pPr>
      <w:r w:rsidRPr="004E22FC">
        <w:rPr>
          <w:lang w:val="en-CA"/>
        </w:rPr>
        <w:t>In addition to a gas app and refrigerant identifier video app, the following products have been developed:</w:t>
      </w:r>
    </w:p>
    <w:p w14:paraId="3869C206" w14:textId="77777777" w:rsidR="00F6433F" w:rsidRPr="004E22FC" w:rsidRDefault="00F6433F" w:rsidP="00F6433F">
      <w:pPr>
        <w:rPr>
          <w:lang w:val="en-CA"/>
        </w:rPr>
      </w:pPr>
    </w:p>
    <w:p w14:paraId="4C45256A" w14:textId="77777777" w:rsidR="00F6433F" w:rsidRPr="004E22FC" w:rsidRDefault="00F6433F" w:rsidP="00F6433F">
      <w:pPr>
        <w:rPr>
          <w:lang w:val="en-CA"/>
        </w:rPr>
      </w:pPr>
      <w:proofErr w:type="spellStart"/>
      <w:r w:rsidRPr="004E22FC">
        <w:rPr>
          <w:b/>
          <w:lang w:val="en-CA"/>
        </w:rPr>
        <w:t>iPIC</w:t>
      </w:r>
      <w:proofErr w:type="spellEnd"/>
      <w:r w:rsidRPr="004E22FC">
        <w:rPr>
          <w:b/>
          <w:lang w:val="en-CA"/>
        </w:rPr>
        <w:t xml:space="preserve">: </w:t>
      </w:r>
      <w:r w:rsidRPr="004E22FC">
        <w:rPr>
          <w:lang w:val="en-CA"/>
        </w:rPr>
        <w:t xml:space="preserve">The online </w:t>
      </w:r>
      <w:proofErr w:type="spellStart"/>
      <w:r w:rsidRPr="004E22FC">
        <w:rPr>
          <w:lang w:val="en-CA"/>
        </w:rPr>
        <w:t>iPIC</w:t>
      </w:r>
      <w:proofErr w:type="spellEnd"/>
      <w:r w:rsidRPr="004E22FC">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rPr>
          <w:lang w:val="en-CA"/>
        </w:rPr>
        <w:t>iPIC</w:t>
      </w:r>
      <w:proofErr w:type="spellEnd"/>
      <w:r w:rsidRPr="004E22FC">
        <w:rPr>
          <w:lang w:val="en-CA"/>
        </w:rPr>
        <w:t xml:space="preserve"> data. Features of the online </w:t>
      </w:r>
      <w:proofErr w:type="spellStart"/>
      <w:r w:rsidRPr="004E22FC">
        <w:rPr>
          <w:lang w:val="en-CA"/>
        </w:rPr>
        <w:t>iPIC</w:t>
      </w:r>
      <w:proofErr w:type="spellEnd"/>
      <w:r w:rsidRPr="004E22FC">
        <w:rPr>
          <w:lang w:val="en-CA"/>
        </w:rPr>
        <w:t xml:space="preserve"> include the ability to search specific items of information; an interactive query and information sharing forum; the ability to generate various reports and statistics; and the ability to update </w:t>
      </w:r>
      <w:proofErr w:type="spellStart"/>
      <w:r w:rsidRPr="004E22FC">
        <w:rPr>
          <w:lang w:val="en-CA"/>
        </w:rPr>
        <w:t>iPIC</w:t>
      </w:r>
      <w:proofErr w:type="spellEnd"/>
      <w:r w:rsidRPr="004E22FC">
        <w:rPr>
          <w:lang w:val="en-CA"/>
        </w:rPr>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4E22FC">
        <w:rPr>
          <w:lang w:val="en-CA"/>
        </w:rPr>
        <w:t>iPIC</w:t>
      </w:r>
      <w:proofErr w:type="spellEnd"/>
      <w:r w:rsidRPr="004E22FC">
        <w:rPr>
          <w:lang w:val="en-CA"/>
        </w:rPr>
        <w:t xml:space="preserve"> information sheet status. </w:t>
      </w:r>
      <w:proofErr w:type="spellStart"/>
      <w:r w:rsidRPr="004E22FC">
        <w:rPr>
          <w:lang w:val="en-CA"/>
        </w:rPr>
        <w:t>iPIC</w:t>
      </w:r>
      <w:proofErr w:type="spellEnd"/>
      <w:r w:rsidRPr="004E22FC">
        <w:rPr>
          <w:lang w:val="en-CA"/>
        </w:rPr>
        <w:t>-online is accessible on an invitation-only basis (i.e., not open to the public). The platform is currently being upgraded and streamlined.</w:t>
      </w:r>
    </w:p>
    <w:p w14:paraId="13B9270E" w14:textId="77777777" w:rsidR="00F6433F" w:rsidRPr="004E22FC" w:rsidRDefault="00F6433F" w:rsidP="00F6433F">
      <w:pPr>
        <w:rPr>
          <w:lang w:val="en-CA"/>
        </w:rPr>
      </w:pPr>
    </w:p>
    <w:p w14:paraId="411C0BDE" w14:textId="77777777" w:rsidR="00F6433F" w:rsidRPr="004E22FC" w:rsidRDefault="00F6433F" w:rsidP="00F6433F">
      <w:pPr>
        <w:spacing w:after="240"/>
        <w:rPr>
          <w:lang w:val="en-CA"/>
        </w:rPr>
      </w:pPr>
      <w:r w:rsidRPr="004E22FC">
        <w:rPr>
          <w:b/>
          <w:lang w:val="en-CA"/>
        </w:rPr>
        <w:t xml:space="preserve">Combatting illegal trade in ODS - Training video: </w:t>
      </w:r>
      <w:r w:rsidRPr="004E22FC">
        <w:rPr>
          <w:lang w:val="en-CA"/>
        </w:rPr>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6C001DEF" w14:textId="77777777" w:rsidR="00F6433F" w:rsidRPr="004E22FC" w:rsidRDefault="00F6433F" w:rsidP="00F6433F">
      <w:pPr>
        <w:pStyle w:val="Heading1"/>
        <w:keepNext/>
        <w:keepLines/>
        <w:numPr>
          <w:ilvl w:val="3"/>
          <w:numId w:val="25"/>
        </w:numPr>
        <w:spacing w:before="240" w:after="0"/>
        <w:ind w:left="364" w:hanging="364"/>
        <w:rPr>
          <w:b/>
          <w:lang w:val="en-CA"/>
        </w:rPr>
      </w:pPr>
      <w:bookmarkStart w:id="7" w:name="_Toc526787398"/>
      <w:r w:rsidRPr="004E22FC">
        <w:rPr>
          <w:b/>
          <w:lang w:val="en-CA"/>
        </w:rPr>
        <w:t>Online training tools</w:t>
      </w:r>
      <w:bookmarkEnd w:id="7"/>
    </w:p>
    <w:p w14:paraId="5B89554E" w14:textId="77777777" w:rsidR="00F6433F" w:rsidRPr="004E22FC" w:rsidRDefault="00F6433F" w:rsidP="00F6433F">
      <w:pPr>
        <w:rPr>
          <w:lang w:val="en-CA"/>
        </w:rPr>
      </w:pPr>
    </w:p>
    <w:p w14:paraId="3E9A785D" w14:textId="77777777" w:rsidR="00F6433F" w:rsidRPr="004E22FC" w:rsidRDefault="00F6433F" w:rsidP="00F6433F">
      <w:pPr>
        <w:spacing w:after="240"/>
        <w:rPr>
          <w:lang w:val="en-CA"/>
        </w:rPr>
      </w:pPr>
      <w:r w:rsidRPr="004E22FC">
        <w:rPr>
          <w:b/>
          <w:lang w:val="en-CA"/>
        </w:rPr>
        <w:t xml:space="preserve">E-learning modules for customs officers: </w:t>
      </w:r>
      <w:proofErr w:type="spellStart"/>
      <w:r w:rsidRPr="004E22FC">
        <w:rPr>
          <w:lang w:val="en-CA"/>
        </w:rPr>
        <w:t>OzonAction</w:t>
      </w:r>
      <w:proofErr w:type="spellEnd"/>
      <w:r w:rsidRPr="004E22FC">
        <w:rPr>
          <w:lang w:val="en-CA"/>
        </w:rPr>
        <w:t xml:space="preserve"> and the </w:t>
      </w:r>
      <w:hyperlink r:id="rId35" w:tgtFrame="_blank" w:history="1">
        <w:r w:rsidRPr="004E22FC">
          <w:rPr>
            <w:lang w:val="en-CA"/>
          </w:rPr>
          <w:t>World Customs Organization</w:t>
        </w:r>
      </w:hyperlink>
      <w:r w:rsidRPr="004E22F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lang w:val="en-CA"/>
        </w:rPr>
        <w:t>CLiKC</w:t>
      </w:r>
      <w:proofErr w:type="spellEnd"/>
      <w:r w:rsidRPr="004E22FC">
        <w:rPr>
          <w:i/>
          <w:lang w:val="en-CA"/>
        </w:rPr>
        <w:t xml:space="preserve"> </w:t>
      </w:r>
      <w:r w:rsidRPr="004E22FC">
        <w:rPr>
          <w:lang w:val="en-CA"/>
        </w:rPr>
        <w:t xml:space="preserve">platform. The e-learning is accessible on an invitation-only basis to all customs officers and NOUs on request (it is hosted on a closed enforcement platform). Updates and maintenance are ongoing. </w:t>
      </w:r>
    </w:p>
    <w:p w14:paraId="47085842" w14:textId="77777777" w:rsidR="00F6433F" w:rsidRPr="004E22FC" w:rsidRDefault="00F6433F" w:rsidP="00F6433F">
      <w:pPr>
        <w:rPr>
          <w:lang w:val="en-CA"/>
        </w:rPr>
      </w:pPr>
      <w:proofErr w:type="spellStart"/>
      <w:r w:rsidRPr="004E22FC">
        <w:rPr>
          <w:b/>
          <w:lang w:val="en-CA"/>
        </w:rPr>
        <w:t>OzonAction</w:t>
      </w:r>
      <w:proofErr w:type="spellEnd"/>
      <w:r w:rsidRPr="004E22FC">
        <w:rPr>
          <w:b/>
          <w:lang w:val="en-CA"/>
        </w:rPr>
        <w:t xml:space="preserve"> web pages: </w:t>
      </w:r>
      <w:proofErr w:type="spellStart"/>
      <w:r w:rsidRPr="004E22FC">
        <w:rPr>
          <w:lang w:val="en-CA"/>
        </w:rPr>
        <w:t>OzonAction</w:t>
      </w:r>
      <w:proofErr w:type="spellEnd"/>
      <w:r w:rsidRPr="004E22FC">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262EB8F7" w14:textId="77777777" w:rsidR="00F6433F" w:rsidRPr="004E22FC" w:rsidRDefault="00F6433F" w:rsidP="00F6433F">
      <w:pPr>
        <w:pStyle w:val="Heading1"/>
        <w:keepNext/>
        <w:keepLines/>
        <w:numPr>
          <w:ilvl w:val="3"/>
          <w:numId w:val="25"/>
        </w:numPr>
        <w:spacing w:before="240" w:after="0"/>
        <w:ind w:left="364" w:hanging="364"/>
        <w:rPr>
          <w:b/>
          <w:lang w:val="en-CA"/>
        </w:rPr>
      </w:pPr>
      <w:bookmarkStart w:id="8" w:name="_Toc526787401"/>
      <w:r w:rsidRPr="004E22FC">
        <w:rPr>
          <w:b/>
          <w:lang w:val="en-CA"/>
        </w:rPr>
        <w:t>Special services in cooperation with partners</w:t>
      </w:r>
      <w:bookmarkEnd w:id="8"/>
      <w:r w:rsidRPr="004E22FC">
        <w:rPr>
          <w:b/>
          <w:lang w:val="en-CA"/>
        </w:rPr>
        <w:t xml:space="preserve"> </w:t>
      </w:r>
    </w:p>
    <w:p w14:paraId="697A9F2A" w14:textId="77777777" w:rsidR="00F6433F" w:rsidRPr="004E22FC" w:rsidRDefault="00F6433F" w:rsidP="00F6433F">
      <w:pPr>
        <w:rPr>
          <w:b/>
          <w:lang w:val="en-CA"/>
        </w:rPr>
      </w:pPr>
    </w:p>
    <w:p w14:paraId="2038FA62" w14:textId="77777777" w:rsidR="00F6433F" w:rsidRPr="004E22FC" w:rsidRDefault="00F6433F" w:rsidP="00F6433F">
      <w:pPr>
        <w:rPr>
          <w:b/>
          <w:lang w:val="en-CA"/>
        </w:rPr>
      </w:pPr>
      <w:r w:rsidRPr="004E22FC">
        <w:rPr>
          <w:b/>
          <w:lang w:val="en-CA"/>
        </w:rPr>
        <w:t>WCO</w:t>
      </w:r>
    </w:p>
    <w:p w14:paraId="44EA3933" w14:textId="77777777" w:rsidR="00F6433F" w:rsidRPr="004E22FC" w:rsidRDefault="00F6433F" w:rsidP="00F6433F">
      <w:pPr>
        <w:rPr>
          <w:b/>
          <w:lang w:val="en-CA"/>
        </w:rPr>
      </w:pPr>
    </w:p>
    <w:p w14:paraId="68A12AD3" w14:textId="77777777" w:rsidR="00F6433F" w:rsidRPr="004E22FC" w:rsidRDefault="00F6433F" w:rsidP="00F6433F">
      <w:pPr>
        <w:rPr>
          <w:lang w:val="en-CA"/>
        </w:rPr>
      </w:pPr>
      <w:r w:rsidRPr="004E22FC">
        <w:rPr>
          <w:lang w:val="en-CA"/>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09F4BD91" w14:textId="77777777" w:rsidR="00F6433F" w:rsidRPr="004E22FC" w:rsidRDefault="00F6433F" w:rsidP="00F6433F">
      <w:pPr>
        <w:rPr>
          <w:i/>
          <w:iCs/>
          <w:lang w:val="en-CA"/>
        </w:rPr>
      </w:pPr>
    </w:p>
    <w:p w14:paraId="0D192025" w14:textId="77777777" w:rsidR="00F6433F" w:rsidRPr="004E22FC" w:rsidRDefault="00F6433F" w:rsidP="00F6433F">
      <w:pPr>
        <w:pStyle w:val="ListParagraph"/>
        <w:numPr>
          <w:ilvl w:val="0"/>
          <w:numId w:val="26"/>
        </w:numPr>
        <w:rPr>
          <w:lang w:val="en-CA"/>
        </w:rPr>
      </w:pPr>
      <w:r w:rsidRPr="004E22FC">
        <w:rPr>
          <w:lang w:val="en-CA"/>
        </w:rPr>
        <w:t xml:space="preserve">Developing e-learning modules on the Montreal Protocol and ODS trade with dissemination through WCO </w:t>
      </w:r>
      <w:proofErr w:type="spellStart"/>
      <w:r w:rsidRPr="004E22FC">
        <w:rPr>
          <w:i/>
          <w:lang w:val="en-CA"/>
        </w:rPr>
        <w:t>CLiKC</w:t>
      </w:r>
      <w:proofErr w:type="spellEnd"/>
      <w:r w:rsidRPr="004E22FC">
        <w:rPr>
          <w:i/>
          <w:lang w:val="en-CA"/>
        </w:rPr>
        <w:t xml:space="preserve"> </w:t>
      </w:r>
      <w:r w:rsidRPr="004E22FC">
        <w:rPr>
          <w:lang w:val="en-CA"/>
        </w:rPr>
        <w:t>platform (see above)</w:t>
      </w:r>
    </w:p>
    <w:p w14:paraId="17F2F553" w14:textId="77777777" w:rsidR="00F6433F" w:rsidRPr="004E22FC" w:rsidRDefault="00F6433F" w:rsidP="00F6433F">
      <w:pPr>
        <w:numPr>
          <w:ilvl w:val="0"/>
          <w:numId w:val="26"/>
        </w:numPr>
        <w:rPr>
          <w:lang w:val="en-CA"/>
        </w:rPr>
      </w:pPr>
      <w:r w:rsidRPr="004E22FC">
        <w:rPr>
          <w:lang w:val="en-CA"/>
        </w:rPr>
        <w:t xml:space="preserve">Cooperation on specific WCO operations: </w:t>
      </w:r>
    </w:p>
    <w:p w14:paraId="5EBA285F" w14:textId="77777777" w:rsidR="00F6433F" w:rsidRPr="004E22FC" w:rsidRDefault="00F6433F" w:rsidP="00F6433F">
      <w:pPr>
        <w:numPr>
          <w:ilvl w:val="1"/>
          <w:numId w:val="26"/>
        </w:numPr>
        <w:ind w:left="1080"/>
        <w:rPr>
          <w:lang w:val="en-CA"/>
        </w:rPr>
      </w:pPr>
      <w:r w:rsidRPr="004E22FC">
        <w:rPr>
          <w:lang w:val="en-CA"/>
        </w:rPr>
        <w:t xml:space="preserve">The Sky Hole Patching Initiative on ODS and hazardous waste, 2006 to 2009; </w:t>
      </w:r>
    </w:p>
    <w:p w14:paraId="26ABBFB2" w14:textId="77777777" w:rsidR="00F6433F" w:rsidRPr="004E22FC" w:rsidRDefault="00F6433F" w:rsidP="00F6433F">
      <w:pPr>
        <w:numPr>
          <w:ilvl w:val="1"/>
          <w:numId w:val="26"/>
        </w:numPr>
        <w:ind w:left="1080"/>
        <w:rPr>
          <w:lang w:val="en-CA"/>
        </w:rPr>
      </w:pPr>
      <w:r w:rsidRPr="004E22FC">
        <w:rPr>
          <w:lang w:val="en-CA"/>
        </w:rPr>
        <w:t>Sky-hole Patching Project II, in 2010: Customs from over 80 countries conducted a six-month global project to monitor trade and fight ODS smuggling, with support from the WCO, UNEP and NOUs.</w:t>
      </w:r>
    </w:p>
    <w:p w14:paraId="25E5DAD2" w14:textId="77777777" w:rsidR="00F6433F" w:rsidRPr="004E22FC" w:rsidRDefault="00F6433F" w:rsidP="00F6433F">
      <w:pPr>
        <w:numPr>
          <w:ilvl w:val="1"/>
          <w:numId w:val="26"/>
        </w:numPr>
        <w:ind w:left="1080"/>
        <w:rPr>
          <w:lang w:val="en-CA"/>
        </w:rPr>
      </w:pPr>
      <w:r w:rsidRPr="004E22FC">
        <w:rPr>
          <w:lang w:val="en-CA"/>
        </w:rPr>
        <w:t>Ongoing operation on waste and ODS</w:t>
      </w:r>
    </w:p>
    <w:p w14:paraId="7E0864E1" w14:textId="77777777" w:rsidR="00F6433F" w:rsidRPr="004E22FC" w:rsidRDefault="00F6433F" w:rsidP="00F6433F">
      <w:pPr>
        <w:pStyle w:val="ListParagraph"/>
        <w:numPr>
          <w:ilvl w:val="0"/>
          <w:numId w:val="26"/>
        </w:numPr>
        <w:autoSpaceDE w:val="0"/>
        <w:autoSpaceDN w:val="0"/>
        <w:adjustRightInd w:val="0"/>
        <w:rPr>
          <w:lang w:val="en-CA"/>
        </w:rPr>
      </w:pPr>
      <w:proofErr w:type="spellStart"/>
      <w:r w:rsidRPr="004E22FC">
        <w:rPr>
          <w:lang w:val="en-CA"/>
        </w:rPr>
        <w:t>OzonAction</w:t>
      </w:r>
      <w:proofErr w:type="spellEnd"/>
      <w:r w:rsidRPr="004E22FC">
        <w:rPr>
          <w:lang w:val="en-CA"/>
        </w:rPr>
        <w:t xml:space="preserve"> representation at relevant meetings and workshops, including:</w:t>
      </w:r>
    </w:p>
    <w:p w14:paraId="23130D97" w14:textId="77777777" w:rsidR="00F6433F" w:rsidRPr="004E22FC" w:rsidRDefault="00F6433F" w:rsidP="00F6433F">
      <w:pPr>
        <w:pStyle w:val="ListParagraph"/>
        <w:numPr>
          <w:ilvl w:val="1"/>
          <w:numId w:val="26"/>
        </w:numPr>
        <w:autoSpaceDE w:val="0"/>
        <w:autoSpaceDN w:val="0"/>
        <w:adjustRightInd w:val="0"/>
        <w:ind w:left="1080"/>
        <w:rPr>
          <w:lang w:val="en-CA"/>
        </w:rPr>
      </w:pPr>
      <w:r w:rsidRPr="004E22FC">
        <w:rPr>
          <w:lang w:val="en-CA"/>
        </w:rPr>
        <w:t xml:space="preserve">WCO Enforcement Committee, </w:t>
      </w:r>
    </w:p>
    <w:p w14:paraId="2CFD2B74" w14:textId="77777777" w:rsidR="00F6433F" w:rsidRPr="004E22FC" w:rsidRDefault="00F6433F" w:rsidP="00F6433F">
      <w:pPr>
        <w:pStyle w:val="ListParagraph"/>
        <w:numPr>
          <w:ilvl w:val="1"/>
          <w:numId w:val="26"/>
        </w:numPr>
        <w:autoSpaceDE w:val="0"/>
        <w:autoSpaceDN w:val="0"/>
        <w:adjustRightInd w:val="0"/>
        <w:ind w:left="1080"/>
        <w:rPr>
          <w:lang w:val="en-CA"/>
        </w:rPr>
      </w:pPr>
      <w:r w:rsidRPr="004E22FC">
        <w:rPr>
          <w:lang w:val="en-CA"/>
        </w:rPr>
        <w:t xml:space="preserve">Customs Cooperation Council, </w:t>
      </w:r>
    </w:p>
    <w:p w14:paraId="0778D391" w14:textId="77777777" w:rsidR="00F6433F" w:rsidRPr="004E22FC" w:rsidRDefault="00F6433F" w:rsidP="00F6433F">
      <w:pPr>
        <w:pStyle w:val="ListParagraph"/>
        <w:numPr>
          <w:ilvl w:val="1"/>
          <w:numId w:val="26"/>
        </w:numPr>
        <w:autoSpaceDE w:val="0"/>
        <w:autoSpaceDN w:val="0"/>
        <w:adjustRightInd w:val="0"/>
        <w:ind w:left="1080"/>
        <w:rPr>
          <w:lang w:val="en-CA"/>
        </w:rPr>
      </w:pPr>
      <w:r w:rsidRPr="004E22FC">
        <w:rPr>
          <w:lang w:val="en-CA"/>
        </w:rPr>
        <w:t xml:space="preserve">Working Group on Commercial Fraud, </w:t>
      </w:r>
    </w:p>
    <w:p w14:paraId="41590DA9" w14:textId="77777777" w:rsidR="00F6433F" w:rsidRPr="004E22FC" w:rsidRDefault="00F6433F" w:rsidP="00F6433F">
      <w:pPr>
        <w:pStyle w:val="ListParagraph"/>
        <w:numPr>
          <w:ilvl w:val="1"/>
          <w:numId w:val="26"/>
        </w:numPr>
        <w:autoSpaceDE w:val="0"/>
        <w:autoSpaceDN w:val="0"/>
        <w:adjustRightInd w:val="0"/>
        <w:ind w:left="1080"/>
        <w:rPr>
          <w:lang w:val="en-CA"/>
        </w:rPr>
      </w:pPr>
      <w:r w:rsidRPr="004E22FC">
        <w:rPr>
          <w:lang w:val="en-CA"/>
        </w:rPr>
        <w:t xml:space="preserve">WCO Regional Intelligence Liaison Office (RILO) meetings, </w:t>
      </w:r>
    </w:p>
    <w:p w14:paraId="106DD7C7" w14:textId="77777777" w:rsidR="00F6433F" w:rsidRPr="004E22FC" w:rsidRDefault="00F6433F" w:rsidP="00F6433F">
      <w:pPr>
        <w:pStyle w:val="ListParagraph"/>
        <w:numPr>
          <w:ilvl w:val="0"/>
          <w:numId w:val="26"/>
        </w:numPr>
        <w:autoSpaceDE w:val="0"/>
        <w:autoSpaceDN w:val="0"/>
        <w:adjustRightInd w:val="0"/>
        <w:rPr>
          <w:lang w:val="en-CA"/>
        </w:rPr>
      </w:pPr>
      <w:r w:rsidRPr="004E22FC">
        <w:rPr>
          <w:lang w:val="en-CA"/>
        </w:rPr>
        <w:t xml:space="preserve">Participation of WCO HQ and RILO representatives at </w:t>
      </w:r>
      <w:proofErr w:type="spellStart"/>
      <w:r w:rsidRPr="004E22FC">
        <w:rPr>
          <w:lang w:val="en-CA"/>
        </w:rPr>
        <w:t>OzonAction</w:t>
      </w:r>
      <w:proofErr w:type="spellEnd"/>
      <w:r w:rsidRPr="004E22FC">
        <w:rPr>
          <w:lang w:val="en-CA"/>
        </w:rPr>
        <w:t xml:space="preserve"> workshops and training sessions</w:t>
      </w:r>
    </w:p>
    <w:p w14:paraId="60FB966D" w14:textId="77777777" w:rsidR="00F6433F" w:rsidRPr="004E22FC" w:rsidRDefault="00F6433F" w:rsidP="00F6433F">
      <w:pPr>
        <w:pStyle w:val="ListParagraph"/>
        <w:numPr>
          <w:ilvl w:val="0"/>
          <w:numId w:val="26"/>
        </w:numPr>
        <w:rPr>
          <w:lang w:val="en-CA"/>
        </w:rPr>
      </w:pPr>
      <w:r w:rsidRPr="004E22FC">
        <w:rPr>
          <w:lang w:val="en-CA"/>
        </w:rPr>
        <w:t xml:space="preserve">Cooperation on ECA and global ozone protection awards </w:t>
      </w:r>
    </w:p>
    <w:p w14:paraId="2EC6C916" w14:textId="77777777" w:rsidR="00F6433F" w:rsidRPr="004E22FC" w:rsidRDefault="00F6433F" w:rsidP="00F6433F">
      <w:pPr>
        <w:pStyle w:val="ListParagraph"/>
        <w:numPr>
          <w:ilvl w:val="0"/>
          <w:numId w:val="26"/>
        </w:numPr>
        <w:autoSpaceDE w:val="0"/>
        <w:autoSpaceDN w:val="0"/>
        <w:adjustRightInd w:val="0"/>
        <w:rPr>
          <w:lang w:val="en-CA"/>
        </w:rPr>
      </w:pPr>
      <w:r w:rsidRPr="004E22FC">
        <w:rPr>
          <w:lang w:val="en-CA"/>
        </w:rPr>
        <w:t>Survey/evaluation: comprehensive global assessment of customs training methodologies and infrastructure (Montreal Protocol), carried out in cooperation with the WCO</w:t>
      </w:r>
    </w:p>
    <w:p w14:paraId="1B1D23A4" w14:textId="77777777" w:rsidR="00F6433F" w:rsidRPr="004E22FC" w:rsidRDefault="00F6433F" w:rsidP="00F6433F">
      <w:pPr>
        <w:pStyle w:val="ListParagraph"/>
        <w:numPr>
          <w:ilvl w:val="0"/>
          <w:numId w:val="26"/>
        </w:numPr>
        <w:autoSpaceDE w:val="0"/>
        <w:autoSpaceDN w:val="0"/>
        <w:adjustRightInd w:val="0"/>
        <w:rPr>
          <w:lang w:val="en-CA"/>
        </w:rPr>
      </w:pPr>
      <w:r w:rsidRPr="004E22FC">
        <w:rPr>
          <w:lang w:val="en-CA"/>
        </w:rPr>
        <w:t xml:space="preserve">Communication on issues of HS codes for ODS and alternatives, and other issues for joint fact sheets, expert review of </w:t>
      </w:r>
      <w:proofErr w:type="spellStart"/>
      <w:r w:rsidRPr="004E22FC">
        <w:rPr>
          <w:lang w:val="en-CA"/>
        </w:rPr>
        <w:t>OzonAction</w:t>
      </w:r>
      <w:proofErr w:type="spellEnd"/>
      <w:r w:rsidRPr="004E22FC">
        <w:rPr>
          <w:lang w:val="en-CA"/>
        </w:rPr>
        <w:t xml:space="preserve"> fact sheets and the customs training manual, and guidance to countries</w:t>
      </w:r>
    </w:p>
    <w:p w14:paraId="47ED0B77" w14:textId="77777777" w:rsidR="00F6433F" w:rsidRPr="004E22FC" w:rsidRDefault="00F6433F" w:rsidP="00F6433F">
      <w:pPr>
        <w:pStyle w:val="ListParagraph"/>
        <w:numPr>
          <w:ilvl w:val="0"/>
          <w:numId w:val="26"/>
        </w:numPr>
        <w:rPr>
          <w:lang w:val="en-CA"/>
        </w:rPr>
      </w:pPr>
      <w:proofErr w:type="spellStart"/>
      <w:r w:rsidRPr="004E22FC">
        <w:rPr>
          <w:lang w:val="en-CA"/>
        </w:rPr>
        <w:t>OzonAction</w:t>
      </w:r>
      <w:proofErr w:type="spellEnd"/>
      <w:r w:rsidRPr="004E22FC">
        <w:rPr>
          <w:lang w:val="en-CA"/>
        </w:rPr>
        <w:t xml:space="preserve"> information materials and tools, uploaded on the secure </w:t>
      </w:r>
      <w:r w:rsidRPr="004E22FC">
        <w:rPr>
          <w:i/>
          <w:lang w:val="en-CA"/>
        </w:rPr>
        <w:t xml:space="preserve">WCO </w:t>
      </w:r>
      <w:proofErr w:type="spellStart"/>
      <w:r w:rsidRPr="004E22FC">
        <w:rPr>
          <w:i/>
          <w:lang w:val="en-CA"/>
        </w:rPr>
        <w:t>Environet</w:t>
      </w:r>
      <w:proofErr w:type="spellEnd"/>
      <w:r w:rsidRPr="004E22FC">
        <w:rPr>
          <w:lang w:val="en-CA"/>
        </w:rPr>
        <w:t xml:space="preserve"> platform</w:t>
      </w:r>
    </w:p>
    <w:p w14:paraId="6BDDB99B" w14:textId="77777777" w:rsidR="00F6433F" w:rsidRPr="004E22FC" w:rsidRDefault="00F6433F" w:rsidP="00F6433F">
      <w:pPr>
        <w:autoSpaceDE w:val="0"/>
        <w:autoSpaceDN w:val="0"/>
        <w:adjustRightInd w:val="0"/>
        <w:rPr>
          <w:lang w:val="en-CA"/>
        </w:rPr>
      </w:pPr>
    </w:p>
    <w:p w14:paraId="3426664C" w14:textId="77777777" w:rsidR="00F6433F" w:rsidRPr="004E22FC" w:rsidRDefault="00F6433F" w:rsidP="00F6433F">
      <w:pPr>
        <w:rPr>
          <w:b/>
          <w:lang w:val="en-CA"/>
        </w:rPr>
      </w:pPr>
      <w:r w:rsidRPr="004E22FC">
        <w:rPr>
          <w:b/>
          <w:lang w:val="en-CA"/>
        </w:rPr>
        <w:t>Green Customs</w:t>
      </w:r>
    </w:p>
    <w:p w14:paraId="402F362B" w14:textId="77777777" w:rsidR="00F6433F" w:rsidRPr="004E22FC" w:rsidRDefault="00F6433F" w:rsidP="00F6433F">
      <w:pPr>
        <w:pStyle w:val="rtejustify"/>
        <w:spacing w:before="0" w:beforeAutospacing="0" w:after="0" w:afterAutospacing="0"/>
        <w:rPr>
          <w:sz w:val="22"/>
          <w:szCs w:val="22"/>
          <w:lang w:val="en-CA"/>
        </w:rPr>
      </w:pPr>
    </w:p>
    <w:p w14:paraId="6E3DF12D" w14:textId="77777777" w:rsidR="00F6433F" w:rsidRPr="00BE0BF7" w:rsidRDefault="00F6433F" w:rsidP="00F6433F">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433F" w:rsidRPr="00BE0BF7" w14:paraId="1BD6DC0D" w14:textId="77777777" w:rsidTr="00BF0460">
        <w:tc>
          <w:tcPr>
            <w:tcW w:w="1871" w:type="dxa"/>
          </w:tcPr>
          <w:p w14:paraId="595A3838" w14:textId="77777777" w:rsidR="00F6433F" w:rsidRPr="00BE0BF7" w:rsidRDefault="00F6433F" w:rsidP="00BF0460">
            <w:pPr>
              <w:rPr>
                <w:lang w:val="en-CA"/>
              </w:rPr>
            </w:pPr>
          </w:p>
        </w:tc>
        <w:tc>
          <w:tcPr>
            <w:tcW w:w="1872" w:type="dxa"/>
          </w:tcPr>
          <w:p w14:paraId="752B9355" w14:textId="77777777" w:rsidR="00F6433F" w:rsidRPr="00BE0BF7" w:rsidRDefault="00F6433F" w:rsidP="00BF0460">
            <w:pPr>
              <w:rPr>
                <w:lang w:val="en-CA"/>
              </w:rPr>
            </w:pPr>
          </w:p>
        </w:tc>
        <w:tc>
          <w:tcPr>
            <w:tcW w:w="1872" w:type="dxa"/>
            <w:tcBorders>
              <w:bottom w:val="single" w:sz="4" w:space="0" w:color="auto"/>
            </w:tcBorders>
          </w:tcPr>
          <w:p w14:paraId="23C01FAA" w14:textId="77777777" w:rsidR="00F6433F" w:rsidRPr="00BE0BF7" w:rsidRDefault="00F6433F" w:rsidP="00BF0460">
            <w:pPr>
              <w:rPr>
                <w:lang w:val="en-CA"/>
              </w:rPr>
            </w:pPr>
          </w:p>
        </w:tc>
        <w:tc>
          <w:tcPr>
            <w:tcW w:w="1872" w:type="dxa"/>
          </w:tcPr>
          <w:p w14:paraId="1C8B72EF" w14:textId="77777777" w:rsidR="00F6433F" w:rsidRPr="00BE0BF7" w:rsidRDefault="00F6433F" w:rsidP="00BF0460">
            <w:pPr>
              <w:rPr>
                <w:lang w:val="en-CA"/>
              </w:rPr>
            </w:pPr>
          </w:p>
        </w:tc>
        <w:tc>
          <w:tcPr>
            <w:tcW w:w="1873" w:type="dxa"/>
          </w:tcPr>
          <w:p w14:paraId="2CC4FAD1" w14:textId="77777777" w:rsidR="00F6433F" w:rsidRPr="00BE0BF7" w:rsidRDefault="00F6433F" w:rsidP="00BF0460">
            <w:pPr>
              <w:rPr>
                <w:lang w:val="en-CA"/>
              </w:rPr>
            </w:pPr>
          </w:p>
        </w:tc>
      </w:tr>
    </w:tbl>
    <w:p w14:paraId="1CC49413" w14:textId="77777777" w:rsidR="00F6433F" w:rsidRPr="00BE0BF7" w:rsidRDefault="00F6433F" w:rsidP="00F6433F">
      <w:pPr>
        <w:rPr>
          <w:lang w:val="en-CA"/>
        </w:rPr>
      </w:pPr>
    </w:p>
    <w:p w14:paraId="1240EF3C" w14:textId="58E14B26" w:rsidR="00980D69" w:rsidRPr="004E22FC" w:rsidRDefault="00980D69" w:rsidP="00980D69">
      <w:pPr>
        <w:rPr>
          <w:lang w:val="en-CA"/>
        </w:rPr>
      </w:pPr>
    </w:p>
    <w:sectPr w:rsidR="00980D69" w:rsidRPr="004E22FC" w:rsidSect="00CF33C7">
      <w:headerReference w:type="even" r:id="rId36"/>
      <w:headerReference w:type="default" r:id="rId37"/>
      <w:headerReference w:type="first" r:id="rId38"/>
      <w:footerReference w:type="first" r:id="rId39"/>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78DBF" w14:textId="77777777" w:rsidR="002A1949" w:rsidRDefault="002A1949" w:rsidP="004A504B">
      <w:r>
        <w:separator/>
      </w:r>
    </w:p>
  </w:endnote>
  <w:endnote w:type="continuationSeparator" w:id="0">
    <w:p w14:paraId="2E045103" w14:textId="77777777" w:rsidR="002A1949" w:rsidRDefault="002A194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7C23" w14:textId="146D0AB4" w:rsidR="00531AE3" w:rsidRDefault="00531AE3" w:rsidP="00531AE3">
    <w:pP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2815" w14:textId="13B63CF2" w:rsidR="00531AE3" w:rsidRDefault="00531AE3" w:rsidP="00531AE3">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5C225F3A" w14:textId="7A6BED3B" w:rsidR="0060204C" w:rsidRPr="00531AE3" w:rsidRDefault="00531AE3" w:rsidP="00531AE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FC8B" w14:textId="77777777" w:rsidR="00F6433F" w:rsidRPr="0033525D" w:rsidRDefault="00F6433F">
    <w:pPr>
      <w:jc w:val="center"/>
    </w:pP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3E517" w14:textId="77777777" w:rsidR="00F6433F" w:rsidRPr="0033525D" w:rsidRDefault="00F6433F">
    <w:pPr>
      <w:jc w:val="center"/>
    </w:pPr>
    <w:r>
      <w:fldChar w:fldCharType="begin"/>
    </w:r>
    <w:r>
      <w:instrText xml:space="preserve"> PAGE </w:instrText>
    </w:r>
    <w:r>
      <w:fldChar w:fldCharType="separate"/>
    </w:r>
    <w:r>
      <w:rPr>
        <w:noProof/>
      </w:rPr>
      <w:t>19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1067D" w14:textId="77777777" w:rsidR="00F6433F" w:rsidRDefault="00F6433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A2BFBB" w14:textId="77777777" w:rsidR="00F6433F" w:rsidRDefault="00F6433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D8A6" w14:textId="77777777" w:rsidR="00F6433F" w:rsidRPr="0033525D" w:rsidRDefault="00F6433F">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07EEF955" w14:textId="77777777" w:rsidR="0060204C" w:rsidRDefault="0060204C">
        <w:pPr>
          <w:pStyle w:val="Footer"/>
          <w:jc w:val="center"/>
        </w:pPr>
        <w:r>
          <w:fldChar w:fldCharType="begin"/>
        </w:r>
        <w:r>
          <w:instrText xml:space="preserve"> PAGE   \* MERGEFORMAT </w:instrText>
        </w:r>
        <w:r>
          <w:fldChar w:fldCharType="separate"/>
        </w:r>
        <w:r w:rsidR="0061530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697A2" w14:textId="77777777" w:rsidR="002A1949" w:rsidRDefault="002A1949" w:rsidP="004A504B">
      <w:r>
        <w:separator/>
      </w:r>
    </w:p>
  </w:footnote>
  <w:footnote w:type="continuationSeparator" w:id="0">
    <w:p w14:paraId="7CEC85E1" w14:textId="77777777" w:rsidR="002A1949" w:rsidRDefault="002A1949" w:rsidP="004A504B">
      <w:r>
        <w:continuationSeparator/>
      </w:r>
    </w:p>
  </w:footnote>
  <w:footnote w:id="1">
    <w:p w14:paraId="5347E9C8" w14:textId="77777777" w:rsidR="009B1D66" w:rsidRDefault="009B1D66" w:rsidP="009B1D66">
      <w:pPr>
        <w:pStyle w:val="FootnoteText"/>
      </w:pPr>
      <w:r>
        <w:rPr>
          <w:rStyle w:val="FootnoteReference"/>
        </w:rPr>
        <w:footnoteRef/>
      </w:r>
      <w:r>
        <w:t xml:space="preserve"> UNEP/</w:t>
      </w:r>
      <w:proofErr w:type="spellStart"/>
      <w:r>
        <w:t>OzL.Pro</w:t>
      </w:r>
      <w:proofErr w:type="spellEnd"/>
      <w:r>
        <w:t>/ExCom/91/1</w:t>
      </w:r>
    </w:p>
  </w:footnote>
  <w:footnote w:id="2">
    <w:p w14:paraId="6C30AB59" w14:textId="159D07B8" w:rsidR="00FA26A1" w:rsidRPr="00FA26A1" w:rsidRDefault="00FA26A1" w:rsidP="00EC31E0">
      <w:pPr>
        <w:pStyle w:val="FootnoteText"/>
        <w:spacing w:after="60"/>
        <w:rPr>
          <w:lang w:val="en-US"/>
        </w:rPr>
      </w:pPr>
      <w:r>
        <w:rPr>
          <w:rStyle w:val="FootnoteReference"/>
        </w:rPr>
        <w:footnoteRef/>
      </w:r>
      <w:r>
        <w:t xml:space="preserve"> UNEP/</w:t>
      </w:r>
      <w:proofErr w:type="spellStart"/>
      <w:r>
        <w:t>OzL.Pro</w:t>
      </w:r>
      <w:proofErr w:type="spellEnd"/>
      <w:r>
        <w:t>/ExCom/86/2/Add.1</w:t>
      </w:r>
    </w:p>
  </w:footnote>
  <w:footnote w:id="3">
    <w:p w14:paraId="4CE2A4BB" w14:textId="1EA1EB41" w:rsidR="009D15A8" w:rsidRPr="009D15A8" w:rsidRDefault="009D15A8">
      <w:pPr>
        <w:pStyle w:val="FootnoteText"/>
        <w:rPr>
          <w:lang w:val="en-CA"/>
        </w:rPr>
      </w:pPr>
      <w:r>
        <w:rPr>
          <w:rStyle w:val="FootnoteReference"/>
        </w:rPr>
        <w:footnoteRef/>
      </w:r>
      <w:r>
        <w:t xml:space="preserve"> A</w:t>
      </w:r>
      <w:r w:rsidRPr="009D15A8">
        <w:rPr>
          <w:lang w:val="en-CA"/>
        </w:rPr>
        <w:t xml:space="preserve">s set out in section B of annex II to </w:t>
      </w:r>
      <w:r w:rsidRPr="009D15A8">
        <w:t>UNEP/OzL.Pro.WG.1/44/4</w:t>
      </w:r>
      <w:r>
        <w:t>.</w:t>
      </w:r>
    </w:p>
  </w:footnote>
  <w:footnote w:id="4">
    <w:p w14:paraId="6D66C9F7" w14:textId="40AE761E" w:rsidR="00C148AC" w:rsidRPr="00C148AC" w:rsidRDefault="00C148AC">
      <w:pPr>
        <w:pStyle w:val="FootnoteText"/>
        <w:rPr>
          <w:lang w:val="en-CA"/>
        </w:rPr>
      </w:pPr>
      <w:r>
        <w:rPr>
          <w:rStyle w:val="FootnoteReference"/>
        </w:rPr>
        <w:footnoteRef/>
      </w:r>
      <w:r>
        <w:t xml:space="preserve"> A</w:t>
      </w:r>
      <w:r w:rsidRPr="00C148AC">
        <w:t xml:space="preserve">s set out in section A of annex II to </w:t>
      </w:r>
      <w:r w:rsidRPr="009D15A8">
        <w:t>UNEP/OzL.Pro.WG.1/44/4</w:t>
      </w:r>
      <w:r>
        <w:t>.</w:t>
      </w:r>
    </w:p>
  </w:footnote>
  <w:footnote w:id="5">
    <w:p w14:paraId="716EAD9C" w14:textId="775D265D" w:rsidR="000613BA" w:rsidRPr="000613BA" w:rsidRDefault="000613BA">
      <w:pPr>
        <w:pStyle w:val="FootnoteText"/>
        <w:rPr>
          <w:lang w:val="en-US"/>
        </w:rPr>
      </w:pPr>
      <w:r>
        <w:rPr>
          <w:rStyle w:val="FootnoteReference"/>
        </w:rPr>
        <w:footnoteRef/>
      </w:r>
      <w:r>
        <w:t xml:space="preserve"> </w:t>
      </w:r>
      <w:r w:rsidRPr="002C5AA1">
        <w:t>UNEP/OzL.Pro.34/2/Add.1</w:t>
      </w:r>
    </w:p>
  </w:footnote>
  <w:footnote w:id="6">
    <w:p w14:paraId="2EB8C3AB" w14:textId="77777777" w:rsidR="00F6433F" w:rsidRPr="00B86471" w:rsidRDefault="00F6433F" w:rsidP="00F6433F">
      <w:pPr>
        <w:pStyle w:val="FootnoteText"/>
        <w:spacing w:after="120"/>
        <w:rPr>
          <w:lang w:val="en-US"/>
        </w:rPr>
      </w:pPr>
      <w:r w:rsidRPr="00C07B3E">
        <w:rPr>
          <w:rStyle w:val="FootnoteReference"/>
        </w:rPr>
        <w:footnoteRef/>
      </w:r>
      <w:r w:rsidRPr="00C07B3E">
        <w:t xml:space="preserve"> Due to coronavirus disease (COVID-19)</w:t>
      </w:r>
      <w:r>
        <w:t>, part I of the 89</w:t>
      </w:r>
      <w:r w:rsidRPr="003A03F4">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7">
    <w:p w14:paraId="01373790"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Paragraphs 323 to 331 of document UNEP/</w:t>
      </w:r>
      <w:proofErr w:type="spellStart"/>
      <w:r w:rsidRPr="00A43CCB">
        <w:rPr>
          <w:lang w:val="en-CA"/>
        </w:rPr>
        <w:t>OzL.Pro</w:t>
      </w:r>
      <w:proofErr w:type="spellEnd"/>
      <w:r w:rsidRPr="00A43CCB">
        <w:rPr>
          <w:lang w:val="en-CA"/>
        </w:rPr>
        <w:t>/ExCom/82/72</w:t>
      </w:r>
    </w:p>
  </w:footnote>
  <w:footnote w:id="8">
    <w:p w14:paraId="3E5B4AE2"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available at</w:t>
      </w:r>
      <w:r>
        <w:rPr>
          <w:lang w:val="en-CA"/>
        </w:rPr>
        <w:t xml:space="preserve"> </w:t>
      </w:r>
      <w:r w:rsidRPr="00647E44">
        <w:rPr>
          <w:lang w:val="en-CA"/>
        </w:rPr>
        <w:t>https://ozone.unep.org/system/files/documents/OEWG-41-backgroundnote-MLFS-verification-monitoring.docx</w:t>
      </w:r>
      <w:r>
        <w:rPr>
          <w:lang w:val="en-CA"/>
        </w:rPr>
        <w:t xml:space="preserve">. </w:t>
      </w:r>
    </w:p>
  </w:footnote>
  <w:footnote w:id="9">
    <w:p w14:paraId="4F548317"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For the purposes of the present document, “verification” is intended as independent verification of compliance with the targets specified in MYAs.</w:t>
      </w:r>
    </w:p>
  </w:footnote>
  <w:footnote w:id="10">
    <w:p w14:paraId="7835D721"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Paragraphs 216 to 224 of document UNEP/</w:t>
      </w:r>
      <w:proofErr w:type="spellStart"/>
      <w:r w:rsidRPr="00A43CCB">
        <w:rPr>
          <w:lang w:val="en-CA"/>
        </w:rPr>
        <w:t>OzL.Pro</w:t>
      </w:r>
      <w:proofErr w:type="spellEnd"/>
      <w:r w:rsidRPr="00A43CCB">
        <w:rPr>
          <w:lang w:val="en-CA"/>
        </w:rPr>
        <w:t>/ExCom/83/48</w:t>
      </w:r>
    </w:p>
  </w:footnote>
  <w:footnote w:id="11">
    <w:p w14:paraId="448AFBA8" w14:textId="77777777" w:rsidR="00F6433F" w:rsidRPr="00A43CCB" w:rsidRDefault="00F6433F" w:rsidP="00F6433F">
      <w:pPr>
        <w:pStyle w:val="FootnoteText"/>
        <w:rPr>
          <w:lang w:val="en-CA"/>
        </w:rPr>
      </w:pPr>
      <w:r w:rsidRPr="00A43CCB">
        <w:rPr>
          <w:rStyle w:val="FootnoteReference"/>
          <w:lang w:val="en-CA"/>
        </w:rPr>
        <w:footnoteRef/>
      </w:r>
      <w:r>
        <w:rPr>
          <w:lang w:val="en-CA"/>
        </w:rPr>
        <w:t xml:space="preserve"> Rome, Italy, 4-8 November 2019</w:t>
      </w:r>
    </w:p>
  </w:footnote>
  <w:footnote w:id="12">
    <w:p w14:paraId="22E540D0"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It provided </w:t>
      </w:r>
      <w:r>
        <w:rPr>
          <w:lang w:val="en-CA"/>
        </w:rPr>
        <w:t>an outline of the</w:t>
      </w:r>
      <w:r w:rsidRPr="00A43CCB">
        <w:rPr>
          <w:lang w:val="en-CA"/>
        </w:rPr>
        <w:t xml:space="preserve"> policies and procedures with emphasis on: the regulatory framework established by Article 5 countries under the Fund; the relevance of </w:t>
      </w:r>
      <w:r>
        <w:rPr>
          <w:lang w:val="en-CA"/>
        </w:rPr>
        <w:t>IS</w:t>
      </w:r>
      <w:r w:rsidRPr="00A43CCB">
        <w:rPr>
          <w:lang w:val="en-CA"/>
        </w:rPr>
        <w:t xml:space="preserve"> projects; the mandatory reporting on consumption and production of controlled substances, and the consistency of the data reported under country programme </w:t>
      </w:r>
      <w:r>
        <w:rPr>
          <w:lang w:val="en-CA"/>
        </w:rPr>
        <w:t xml:space="preserve">(CP) </w:t>
      </w:r>
      <w:r w:rsidRPr="00A43CCB">
        <w:rPr>
          <w:lang w:val="en-CA"/>
        </w:rPr>
        <w:t xml:space="preserve">reports and under Article 7 of the Protocol; the monitoring and evaluation activities; the conditions in </w:t>
      </w:r>
      <w:r>
        <w:rPr>
          <w:lang w:val="en-CA"/>
        </w:rPr>
        <w:t>MYAs</w:t>
      </w:r>
      <w:r w:rsidRPr="00A43CCB">
        <w:rPr>
          <w:lang w:val="en-CA"/>
        </w:rPr>
        <w:t xml:space="preserve"> that need to be met before releasing funding tranches; the monitoring of the agreed activities undertaken under the Agreements; the roles and responsibilities of the national institutions; the roles and responsibilities of the bilateral and implementing agencies; the implications of non-compliance with the Agreements; and the role of UNEP Compliance Assistance Programme</w:t>
      </w:r>
      <w:r>
        <w:rPr>
          <w:lang w:val="en-CA"/>
        </w:rPr>
        <w:t xml:space="preserve"> (CAP)</w:t>
      </w:r>
      <w:r w:rsidRPr="00A43CCB">
        <w:rPr>
          <w:lang w:val="en-CA"/>
        </w:rPr>
        <w:t xml:space="preserve"> in providing compliance assistance to Article 5 countries, and the tools, products and services that it has developed for customs and enforcement officers (available at </w:t>
      </w:r>
      <w:r w:rsidRPr="00647E44">
        <w:rPr>
          <w:lang w:val="en-CA"/>
        </w:rPr>
        <w:t>https://ozone.unep.org/system/files/documents/OEWG-41-backgroundnote-MLFS-verification-monitoring.docx</w:t>
      </w:r>
      <w:r w:rsidRPr="00A43CCB">
        <w:rPr>
          <w:lang w:val="en-CA"/>
        </w:rPr>
        <w:t>).</w:t>
      </w:r>
    </w:p>
  </w:footnote>
  <w:footnote w:id="13">
    <w:p w14:paraId="4FF42ACD"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14">
    <w:p w14:paraId="651AE000"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A summary of those discussions are contained in paragraphs 29 to 44 of document UNEP/OzL.Pro.WG.1/41/5</w:t>
      </w:r>
      <w:r>
        <w:rPr>
          <w:lang w:val="en-CA"/>
        </w:rPr>
        <w:t>.</w:t>
      </w:r>
    </w:p>
  </w:footnote>
  <w:footnote w:id="15">
    <w:p w14:paraId="53103E8F" w14:textId="77777777" w:rsidR="00F6433F" w:rsidRPr="00A43CCB" w:rsidRDefault="00F6433F" w:rsidP="00F6433F">
      <w:pPr>
        <w:pStyle w:val="FootnoteText"/>
        <w:rPr>
          <w:lang w:val="en-CA"/>
        </w:rPr>
      </w:pPr>
      <w:r w:rsidRPr="00A43CCB">
        <w:rPr>
          <w:rStyle w:val="FootnoteReference"/>
          <w:lang w:val="en-CA"/>
        </w:rPr>
        <w:footnoteRef/>
      </w:r>
      <w:r>
        <w:rPr>
          <w:lang w:val="en-CA"/>
        </w:rPr>
        <w:t xml:space="preserve"> Document UNEP/OzL.Pro.31/9/Add.1</w:t>
      </w:r>
    </w:p>
  </w:footnote>
  <w:footnote w:id="16">
    <w:p w14:paraId="313CD6A2" w14:textId="77777777" w:rsidR="00F6433F" w:rsidRPr="004853DC" w:rsidRDefault="00F6433F" w:rsidP="00F6433F">
      <w:pPr>
        <w:pStyle w:val="FootnoteText"/>
        <w:rPr>
          <w:lang w:val="en-CA"/>
        </w:rPr>
      </w:pPr>
      <w:r>
        <w:rPr>
          <w:rStyle w:val="FootnoteReference"/>
        </w:rPr>
        <w:footnoteRef/>
      </w:r>
      <w:r>
        <w:t xml:space="preserve"> </w:t>
      </w:r>
      <w:r>
        <w:rPr>
          <w:lang w:val="en-CA"/>
        </w:rPr>
        <w:t xml:space="preserve">Section B of the annex to document </w:t>
      </w:r>
      <w:r w:rsidRPr="004853DC">
        <w:t>UNEP/OzL.Conv.12(I)/6–UNEP/OzL.Pro.32/8</w:t>
      </w:r>
    </w:p>
  </w:footnote>
  <w:footnote w:id="17">
    <w:p w14:paraId="0602C0CC" w14:textId="77777777" w:rsidR="00F6433F" w:rsidRPr="004853DC" w:rsidRDefault="00F6433F" w:rsidP="00F6433F">
      <w:pPr>
        <w:pStyle w:val="FootnoteText"/>
        <w:rPr>
          <w:lang w:val="en-CA"/>
        </w:rPr>
      </w:pPr>
      <w:r>
        <w:rPr>
          <w:rStyle w:val="FootnoteReference"/>
        </w:rPr>
        <w:footnoteRef/>
      </w:r>
      <w:r>
        <w:t xml:space="preserve"> Document UNEP/OzL.Conv.12(II)/9–UNEP/OzL.Pro.33/8</w:t>
      </w:r>
    </w:p>
  </w:footnote>
  <w:footnote w:id="18">
    <w:p w14:paraId="32AB1193"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The final report on the evaluation of IS projects submitted to the 56</w:t>
      </w:r>
      <w:r w:rsidRPr="00A43CCB">
        <w:rPr>
          <w:vertAlign w:val="superscript"/>
          <w:lang w:val="en-CA"/>
        </w:rPr>
        <w:t>th</w:t>
      </w:r>
      <w:r w:rsidRPr="00A43CCB">
        <w:rPr>
          <w:lang w:val="en-CA"/>
        </w:rPr>
        <w:t xml:space="preserve"> meeting concluded that most Article 5 countries had achieved the ODS phase-out as scheduled, and that this could not have been achieved without IS funding (</w:t>
      </w:r>
      <w:r>
        <w:rPr>
          <w:lang w:val="en-CA"/>
        </w:rPr>
        <w:t xml:space="preserve">document </w:t>
      </w:r>
      <w:r w:rsidRPr="00A43CCB">
        <w:rPr>
          <w:lang w:val="en-CA"/>
        </w:rPr>
        <w:t>UNEP/</w:t>
      </w:r>
      <w:proofErr w:type="spellStart"/>
      <w:r w:rsidRPr="00A43CCB">
        <w:rPr>
          <w:lang w:val="en-CA"/>
        </w:rPr>
        <w:t>OzL.Pro</w:t>
      </w:r>
      <w:proofErr w:type="spellEnd"/>
      <w:r w:rsidRPr="00A43CCB">
        <w:rPr>
          <w:lang w:val="en-CA"/>
        </w:rPr>
        <w:t>/ExCom/56/8).</w:t>
      </w:r>
    </w:p>
  </w:footnote>
  <w:footnote w:id="19">
    <w:p w14:paraId="67CE0878"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At its 5</w:t>
      </w:r>
      <w:r w:rsidRPr="00A43CCB">
        <w:rPr>
          <w:vertAlign w:val="superscript"/>
          <w:lang w:val="en-CA"/>
        </w:rPr>
        <w:t>th</w:t>
      </w:r>
      <w:r w:rsidRPr="00A43CCB">
        <w:rPr>
          <w:lang w:val="en-CA"/>
        </w:rPr>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w:t>
      </w:r>
      <w:r>
        <w:rPr>
          <w:lang w:val="en-CA"/>
        </w:rPr>
        <w:t>the implementation of their CPs</w:t>
      </w:r>
      <w:r w:rsidRPr="00A43CCB">
        <w:rPr>
          <w:lang w:val="en-CA"/>
        </w:rPr>
        <w:t xml:space="preserve"> (</w:t>
      </w:r>
      <w:r>
        <w:rPr>
          <w:lang w:val="en-CA"/>
        </w:rPr>
        <w:t>p</w:t>
      </w:r>
      <w:r w:rsidRPr="00A43CCB">
        <w:rPr>
          <w:lang w:val="en-CA"/>
        </w:rPr>
        <w:t>aragraphs 22 and 23</w:t>
      </w:r>
      <w:r>
        <w:rPr>
          <w:lang w:val="en-CA"/>
        </w:rPr>
        <w:t xml:space="preserve"> of document UNEP/</w:t>
      </w:r>
      <w:proofErr w:type="spellStart"/>
      <w:r>
        <w:rPr>
          <w:lang w:val="en-CA"/>
        </w:rPr>
        <w:t>OzL.Pro</w:t>
      </w:r>
      <w:proofErr w:type="spellEnd"/>
      <w:r>
        <w:rPr>
          <w:lang w:val="en-CA"/>
        </w:rPr>
        <w:t>/ExCom/5/16</w:t>
      </w:r>
      <w:r w:rsidRPr="00A43CCB">
        <w:rPr>
          <w:lang w:val="en-CA"/>
        </w:rPr>
        <w:t>).</w:t>
      </w:r>
    </w:p>
  </w:footnote>
  <w:footnote w:id="20">
    <w:p w14:paraId="6627DC27" w14:textId="77777777" w:rsidR="00F6433F" w:rsidRPr="004E22FC" w:rsidRDefault="00F6433F" w:rsidP="00F6433F">
      <w:pPr>
        <w:pStyle w:val="FootnoteText"/>
        <w:rPr>
          <w:lang w:val="en-CA"/>
        </w:rPr>
      </w:pPr>
      <w:r w:rsidRPr="00A43CCB">
        <w:rPr>
          <w:rStyle w:val="FootnoteReference"/>
          <w:lang w:val="en-CA"/>
        </w:rPr>
        <w:footnoteRef/>
      </w:r>
      <w:r w:rsidRPr="00A43CCB">
        <w:rPr>
          <w:lang w:val="en-CA"/>
        </w:rPr>
        <w:t xml:space="preserve"> For example, the document submitted to the 82</w:t>
      </w:r>
      <w:r w:rsidRPr="00A43CCB">
        <w:rPr>
          <w:vertAlign w:val="superscript"/>
          <w:lang w:val="en-CA"/>
        </w:rPr>
        <w:t>nd</w:t>
      </w:r>
      <w:r w:rsidRPr="00A43CCB">
        <w:rPr>
          <w:lang w:val="en-CA"/>
        </w:rPr>
        <w:t xml:space="preserve"> meeting discusses data discrepanc</w:t>
      </w:r>
      <w:r>
        <w:rPr>
          <w:lang w:val="en-CA"/>
        </w:rPr>
        <w:t>ies found in: Brunei Darussalam, Burundi,</w:t>
      </w:r>
      <w:r w:rsidRPr="00A43CCB">
        <w:rPr>
          <w:lang w:val="en-CA"/>
        </w:rPr>
        <w:t xml:space="preserve"> </w:t>
      </w:r>
      <w:r w:rsidRPr="004E22FC">
        <w:rPr>
          <w:lang w:val="en-CA"/>
        </w:rPr>
        <w:t>China, Jordan, Morocco, South Africa, Syrian Arab Republic, Trinidad and Tobago, and Venezuela (Bolivarian Republic of) (document UNEP/</w:t>
      </w:r>
      <w:proofErr w:type="spellStart"/>
      <w:r w:rsidRPr="004E22FC">
        <w:rPr>
          <w:lang w:val="en-CA"/>
        </w:rPr>
        <w:t>OzL.Pro</w:t>
      </w:r>
      <w:proofErr w:type="spellEnd"/>
      <w:r w:rsidRPr="004E22FC">
        <w:rPr>
          <w:lang w:val="en-CA"/>
        </w:rPr>
        <w:t>/ExCom/82/9).</w:t>
      </w:r>
    </w:p>
  </w:footnote>
  <w:footnote w:id="21">
    <w:p w14:paraId="2235A7F9" w14:textId="77777777" w:rsidR="00F6433F" w:rsidRPr="004E22FC" w:rsidRDefault="00F6433F" w:rsidP="00F6433F">
      <w:pPr>
        <w:pStyle w:val="FootnoteText"/>
        <w:rPr>
          <w:lang w:val="en-CA"/>
        </w:rPr>
      </w:pPr>
      <w:r w:rsidRPr="004E22FC">
        <w:rPr>
          <w:rStyle w:val="FootnoteReference"/>
          <w:lang w:val="en-CA"/>
        </w:rPr>
        <w:footnoteRef/>
      </w:r>
      <w:r w:rsidRPr="004E22FC">
        <w:rPr>
          <w:lang w:val="en-CA"/>
        </w:rPr>
        <w:t xml:space="preserve"> Decision 34/18(a) and decision 41/16.</w:t>
      </w:r>
    </w:p>
  </w:footnote>
  <w:footnote w:id="22">
    <w:p w14:paraId="7F79D332" w14:textId="77777777" w:rsidR="00F6433F" w:rsidRPr="001F1471" w:rsidRDefault="00F6433F" w:rsidP="00F6433F">
      <w:pPr>
        <w:pStyle w:val="FootnoteText"/>
        <w:rPr>
          <w:lang w:val="en-CA"/>
        </w:rPr>
      </w:pPr>
      <w:r w:rsidRPr="004E22FC">
        <w:rPr>
          <w:rStyle w:val="FootnoteReference"/>
        </w:rPr>
        <w:footnoteRef/>
      </w:r>
      <w:r w:rsidRPr="004E22FC">
        <w:t xml:space="preserve"> In line with Article 7 data reporting forms and associated instructions and guidelines (decision XXX/3), reporting of production of controlled uses includes total production for all uses, production for feedstock uses within the country concerned, and production for exempted essential, critical, high-ambient temperature or other uses within the country concerned.</w:t>
      </w:r>
    </w:p>
  </w:footnote>
  <w:footnote w:id="23">
    <w:p w14:paraId="7FA819E6"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In addition to the monitoring and reporting discussed in this section, bilateral and implementing agencies submit annual financial and progress reports that enable monitoring the statu</w:t>
      </w:r>
      <w:r>
        <w:rPr>
          <w:lang w:val="en-CA"/>
        </w:rPr>
        <w:t>s of implementation of projects and</w:t>
      </w:r>
      <w:r w:rsidRPr="00A43CCB">
        <w:rPr>
          <w:lang w:val="en-CA"/>
        </w:rPr>
        <w:t xml:space="preserve"> delays in implementation, and ensure financial accountability including by ensuring financial completion and return of balances. </w:t>
      </w:r>
    </w:p>
  </w:footnote>
  <w:footnote w:id="24">
    <w:p w14:paraId="6EF68CC1"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Annex XI.5: Format for project completion report (investment projects). </w:t>
      </w:r>
      <w:r w:rsidRPr="00A43CCB">
        <w:rPr>
          <w:i/>
          <w:iCs/>
          <w:lang w:val="en-CA"/>
        </w:rPr>
        <w:t>P</w:t>
      </w:r>
      <w:r>
        <w:rPr>
          <w:i/>
          <w:iCs/>
          <w:lang w:val="en-CA"/>
        </w:rPr>
        <w:t>olicies, procedures, guidelines and</w:t>
      </w:r>
      <w:r w:rsidRPr="00A43CCB">
        <w:rPr>
          <w:i/>
          <w:iCs/>
          <w:lang w:val="en-CA"/>
        </w:rPr>
        <w:t xml:space="preserve"> criteria (As at </w:t>
      </w:r>
      <w:r>
        <w:rPr>
          <w:i/>
          <w:iCs/>
          <w:lang w:val="en-CA"/>
        </w:rPr>
        <w:t>December 2021</w:t>
      </w:r>
      <w:r w:rsidRPr="00A43CCB">
        <w:rPr>
          <w:i/>
          <w:iCs/>
          <w:lang w:val="en-CA"/>
        </w:rPr>
        <w:t>).</w:t>
      </w:r>
    </w:p>
  </w:footnote>
  <w:footnote w:id="25">
    <w:p w14:paraId="0382C03A"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To further support this initiative, UNEP has also launched the </w:t>
      </w:r>
      <w:proofErr w:type="spellStart"/>
      <w:r w:rsidRPr="00A43CCB">
        <w:rPr>
          <w:lang w:val="en-CA"/>
        </w:rPr>
        <w:t>iPIC</w:t>
      </w:r>
      <w:proofErr w:type="spellEnd"/>
      <w:r w:rsidRPr="00A43CCB">
        <w:rPr>
          <w:lang w:val="en-CA"/>
        </w:rPr>
        <w:t xml:space="preserve"> online system that provides member countries with real-time, 24-hour, 7-days a week personalized access to key licensing system data in each of the participating countries</w:t>
      </w:r>
      <w:r w:rsidRPr="000F33B7">
        <w:rPr>
          <w:lang w:val="en-CA"/>
        </w:rPr>
        <w:t xml:space="preserve">. In </w:t>
      </w:r>
      <w:r>
        <w:rPr>
          <w:lang w:val="en-CA"/>
        </w:rPr>
        <w:t>2022</w:t>
      </w:r>
      <w:r w:rsidRPr="000F33B7">
        <w:rPr>
          <w:lang w:val="en-CA"/>
        </w:rPr>
        <w:t>, UNEP will continue to promote</w:t>
      </w:r>
      <w:r w:rsidRPr="00A43CCB">
        <w:rPr>
          <w:lang w:val="en-CA"/>
        </w:rPr>
        <w:t xml:space="preserve"> the use of </w:t>
      </w:r>
      <w:proofErr w:type="spellStart"/>
      <w:r w:rsidRPr="00A43CCB">
        <w:rPr>
          <w:lang w:val="en-CA"/>
        </w:rPr>
        <w:t>iPIC</w:t>
      </w:r>
      <w:proofErr w:type="spellEnd"/>
      <w:r w:rsidRPr="00A43CCB">
        <w:rPr>
          <w:lang w:val="en-CA"/>
        </w:rPr>
        <w:t xml:space="preserve"> and other tools to prevent illegal trade of ODS and ODS-based equipment, and facilitate legal trade in Article 5 countries.</w:t>
      </w:r>
    </w:p>
  </w:footnote>
  <w:footnote w:id="26">
    <w:p w14:paraId="4A152B24"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Southeast Asia, South Asia, Pacific Island Countries (PIC), West Asia, English-speaking Africa, French-speaking Africa, Europe and Central Asia, Central and Latin America, and the Caribbean networks.</w:t>
      </w:r>
    </w:p>
  </w:footnote>
  <w:footnote w:id="27">
    <w:p w14:paraId="2924D527"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28">
    <w:p w14:paraId="0512012E"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w:t>
      </w:r>
      <w:r>
        <w:rPr>
          <w:lang w:val="en-CA"/>
        </w:rPr>
        <w:t xml:space="preserve">Document </w:t>
      </w:r>
      <w:r w:rsidRPr="00A43CCB">
        <w:rPr>
          <w:lang w:val="en-CA"/>
        </w:rPr>
        <w:t>UNEP/</w:t>
      </w:r>
      <w:proofErr w:type="spellStart"/>
      <w:r w:rsidRPr="004E22FC">
        <w:rPr>
          <w:lang w:val="en-CA"/>
        </w:rPr>
        <w:t>OzL.Pro</w:t>
      </w:r>
      <w:proofErr w:type="spellEnd"/>
      <w:r w:rsidRPr="004E22FC">
        <w:rPr>
          <w:lang w:val="en-CA"/>
        </w:rPr>
        <w:t>/ExCom/88/SGP/2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w:t>
      </w:r>
      <w:r w:rsidRPr="00A43CCB">
        <w:rPr>
          <w:lang w:val="en-CA"/>
        </w:rPr>
        <w:t xml:space="preserve"> will be discussed under agenda item </w:t>
      </w:r>
      <w:r>
        <w:rPr>
          <w:lang w:val="en-CA"/>
        </w:rPr>
        <w:t>8</w:t>
      </w:r>
      <w:r w:rsidRPr="00A43CCB">
        <w:rPr>
          <w:lang w:val="en-CA"/>
        </w:rPr>
        <w:t>.</w:t>
      </w:r>
    </w:p>
  </w:footnote>
  <w:footnote w:id="29">
    <w:p w14:paraId="1EC3E42E"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For example, the </w:t>
      </w:r>
      <w:r w:rsidRPr="00A43CCB">
        <w:rPr>
          <w:bCs/>
          <w:lang w:val="en-CA"/>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lang w:val="en-CA"/>
        </w:rPr>
        <w:noBreakHyphen/>
        <w:t>1301 export.</w:t>
      </w:r>
    </w:p>
  </w:footnote>
  <w:footnote w:id="30">
    <w:p w14:paraId="5C158177" w14:textId="77777777" w:rsidR="00F6433F" w:rsidRPr="008105A7" w:rsidRDefault="00F6433F" w:rsidP="00F6433F">
      <w:pPr>
        <w:pStyle w:val="FootnoteText"/>
        <w:rPr>
          <w:lang w:val="en-US"/>
        </w:rPr>
      </w:pPr>
      <w:r>
        <w:rPr>
          <w:rStyle w:val="FootnoteReference"/>
        </w:rPr>
        <w:footnoteRef/>
      </w:r>
      <w:r>
        <w:t xml:space="preserve"> </w:t>
      </w:r>
      <w:r w:rsidRPr="00A43CCB">
        <w:rPr>
          <w:lang w:val="en-CA"/>
        </w:rPr>
        <w:t>At its 74</w:t>
      </w:r>
      <w:r w:rsidRPr="00A43CCB">
        <w:rPr>
          <w:vertAlign w:val="superscript"/>
          <w:lang w:val="en-CA"/>
        </w:rPr>
        <w:t>th</w:t>
      </w:r>
      <w:r w:rsidRPr="00A43CCB">
        <w:rPr>
          <w:lang w:val="en-CA"/>
        </w:rPr>
        <w:t xml:space="preserve"> meeting, the Executive Committee decided </w:t>
      </w:r>
      <w:r w:rsidRPr="00A43CCB">
        <w:rPr>
          <w:i/>
          <w:lang w:val="en-CA"/>
        </w:rPr>
        <w:t>inter alia</w:t>
      </w:r>
      <w:r w:rsidRPr="00A43CCB">
        <w:rPr>
          <w:lang w:val="en-CA"/>
        </w:rPr>
        <w:t xml:space="preserve"> to review IS, including funding levels, at the first meeting in 2020 (decision 74/51(d))</w:t>
      </w:r>
    </w:p>
  </w:footnote>
  <w:footnote w:id="31">
    <w:p w14:paraId="40149A62" w14:textId="77777777" w:rsidR="00F6433F" w:rsidRPr="00A43CCB" w:rsidRDefault="00F6433F" w:rsidP="00F6433F">
      <w:pPr>
        <w:pStyle w:val="FootnoteText"/>
        <w:rPr>
          <w:lang w:val="en-CA"/>
        </w:rPr>
      </w:pPr>
      <w:r w:rsidRPr="00EE5B5D">
        <w:rPr>
          <w:rStyle w:val="FootnoteReference"/>
          <w:lang w:val="en-CA"/>
        </w:rPr>
        <w:footnoteRef/>
      </w:r>
      <w:r w:rsidRPr="00EE5B5D">
        <w:rPr>
          <w:lang w:val="en-CA"/>
        </w:rPr>
        <w:t xml:space="preserve"> Document UNEP/</w:t>
      </w:r>
      <w:proofErr w:type="spellStart"/>
      <w:r w:rsidRPr="00EE5B5D">
        <w:rPr>
          <w:lang w:val="en-CA"/>
        </w:rPr>
        <w:t>OzL.Pro</w:t>
      </w:r>
      <w:proofErr w:type="spellEnd"/>
      <w:r w:rsidRPr="00EE5B5D">
        <w:rPr>
          <w:lang w:val="en-CA"/>
        </w:rPr>
        <w:t>/ExCom/83/40</w:t>
      </w:r>
    </w:p>
  </w:footnote>
  <w:footnote w:id="32">
    <w:p w14:paraId="71736782" w14:textId="77777777" w:rsidR="00F6433F" w:rsidRPr="00A43CCB" w:rsidRDefault="00F6433F" w:rsidP="00F6433F">
      <w:pPr>
        <w:pStyle w:val="FootnoteText"/>
        <w:rPr>
          <w:lang w:val="en-CA"/>
        </w:rPr>
      </w:pPr>
      <w:r w:rsidRPr="00A43CCB">
        <w:rPr>
          <w:rStyle w:val="FootnoteReference"/>
          <w:lang w:val="en-CA"/>
        </w:rPr>
        <w:footnoteRef/>
      </w:r>
      <w:r w:rsidRPr="00A43CCB">
        <w:rPr>
          <w:lang w:val="en-CA"/>
        </w:rPr>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74C5" w14:textId="348ED869" w:rsidR="0060204C" w:rsidRDefault="0060204C">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3C277E">
      <w:rPr>
        <w:lang w:val="en-CA"/>
      </w:rPr>
      <w:t>UNEP/</w:t>
    </w:r>
    <w:proofErr w:type="spellStart"/>
    <w:r w:rsidR="003C277E">
      <w:rPr>
        <w:lang w:val="en-CA"/>
      </w:rPr>
      <w:t>OzL.Pro</w:t>
    </w:r>
    <w:proofErr w:type="spellEnd"/>
    <w:r w:rsidR="003C277E">
      <w:rPr>
        <w:lang w:val="en-CA"/>
      </w:rPr>
      <w:t>/ExCom/91/69</w:t>
    </w:r>
    <w:r w:rsidRPr="00F7212A">
      <w:rPr>
        <w:lang w:val="en-CA"/>
      </w:rPr>
      <w:fldChar w:fldCharType="end"/>
    </w:r>
  </w:p>
  <w:p w14:paraId="0D746D3B" w14:textId="181428D1" w:rsidR="0060204C" w:rsidRDefault="0060204C"/>
  <w:p w14:paraId="586E9FE9" w14:textId="77777777" w:rsidR="00EC31E0" w:rsidRDefault="00EC31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FDC" w14:textId="20E47729" w:rsidR="00531AE3" w:rsidRDefault="00393C43" w:rsidP="00531AE3">
    <w:pPr>
      <w:jc w:val="right"/>
    </w:pPr>
    <w:r>
      <w:fldChar w:fldCharType="begin"/>
    </w:r>
    <w:r>
      <w:instrText xml:space="preserve"> DOCPROPERTY "Document number"  \* MERGEFORMAT </w:instrText>
    </w:r>
    <w:r>
      <w:fldChar w:fldCharType="separate"/>
    </w:r>
    <w:r w:rsidR="003C277E">
      <w:t>UNEP/</w:t>
    </w:r>
    <w:proofErr w:type="spellStart"/>
    <w:r w:rsidR="003C277E">
      <w:t>OzL.Pro</w:t>
    </w:r>
    <w:proofErr w:type="spellEnd"/>
    <w:r w:rsidR="003C277E">
      <w:t>/ExCom/91/69</w:t>
    </w:r>
    <w:r>
      <w:fldChar w:fldCharType="end"/>
    </w:r>
  </w:p>
  <w:p w14:paraId="69328596" w14:textId="26F985A6" w:rsidR="0060204C" w:rsidRDefault="0060204C">
    <w:pPr>
      <w:pStyle w:val="Header"/>
    </w:pPr>
  </w:p>
  <w:p w14:paraId="4D8904ED" w14:textId="77777777" w:rsidR="00EC31E0" w:rsidRPr="0033525D" w:rsidRDefault="00EC3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273BB" w14:textId="5D7F93FD" w:rsidR="002443BE" w:rsidRDefault="002443BE">
    <w:pPr>
      <w:rPr>
        <w:lang w:val="en-CA"/>
      </w:rPr>
    </w:pPr>
    <w:r w:rsidRPr="002443BE">
      <w:rPr>
        <w:lang w:val="en-CA"/>
      </w:rPr>
      <w:t>UNEP/</w:t>
    </w:r>
    <w:proofErr w:type="spellStart"/>
    <w:r w:rsidRPr="002443BE">
      <w:rPr>
        <w:lang w:val="en-CA"/>
      </w:rPr>
      <w:t>OzL.Pro</w:t>
    </w:r>
    <w:proofErr w:type="spellEnd"/>
    <w:r w:rsidRPr="002443BE">
      <w:rPr>
        <w:lang w:val="en-CA"/>
      </w:rPr>
      <w:t>/ExCom/89/3</w:t>
    </w:r>
  </w:p>
  <w:p w14:paraId="025D450E" w14:textId="77777777" w:rsidR="002443BE" w:rsidRPr="0033525D" w:rsidRDefault="002443BE"/>
  <w:p w14:paraId="62B696F2" w14:textId="77777777" w:rsidR="00F6433F" w:rsidRPr="0033525D" w:rsidRDefault="00F6433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9DF86" w14:textId="7A595A4E" w:rsidR="002443BE" w:rsidRDefault="002443BE" w:rsidP="002443BE">
    <w:pPr>
      <w:jc w:val="right"/>
      <w:rPr>
        <w:lang w:val="en-CA"/>
      </w:rPr>
    </w:pPr>
    <w:r w:rsidRPr="002443BE">
      <w:rPr>
        <w:lang w:val="en-CA"/>
      </w:rPr>
      <w:t>UNEP/</w:t>
    </w:r>
    <w:proofErr w:type="spellStart"/>
    <w:r w:rsidRPr="002443BE">
      <w:rPr>
        <w:lang w:val="en-CA"/>
      </w:rPr>
      <w:t>OzL.Pro</w:t>
    </w:r>
    <w:proofErr w:type="spellEnd"/>
    <w:r w:rsidRPr="002443BE">
      <w:rPr>
        <w:lang w:val="en-CA"/>
      </w:rPr>
      <w:t>/ExCom/89/3</w:t>
    </w:r>
  </w:p>
  <w:p w14:paraId="50EA4A56" w14:textId="77777777" w:rsidR="002443BE" w:rsidRPr="0033525D" w:rsidRDefault="002443BE" w:rsidP="002443BE">
    <w:pPr>
      <w:jc w:val="right"/>
    </w:pPr>
  </w:p>
  <w:p w14:paraId="25585680" w14:textId="77777777" w:rsidR="00F6433F" w:rsidRPr="0033525D" w:rsidRDefault="00F643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2D8F" w14:textId="5B81BB90" w:rsidR="002443BE" w:rsidRDefault="002443BE">
    <w:pPr>
      <w:rPr>
        <w:lang w:val="en-CA"/>
      </w:rPr>
    </w:pPr>
    <w:r w:rsidRPr="002443BE">
      <w:rPr>
        <w:lang w:val="en-CA"/>
      </w:rPr>
      <w:t>UNEP/</w:t>
    </w:r>
    <w:proofErr w:type="spellStart"/>
    <w:r w:rsidRPr="002443BE">
      <w:rPr>
        <w:lang w:val="en-CA"/>
      </w:rPr>
      <w:t>OzL.Pro</w:t>
    </w:r>
    <w:proofErr w:type="spellEnd"/>
    <w:r w:rsidRPr="002443BE">
      <w:rPr>
        <w:lang w:val="en-CA"/>
      </w:rPr>
      <w:t>/ExCom/89/3</w:t>
    </w:r>
  </w:p>
  <w:p w14:paraId="49A25252" w14:textId="6D1DF844" w:rsidR="00F6433F" w:rsidRDefault="00F6433F">
    <w:r>
      <w:t>Annex I</w:t>
    </w:r>
  </w:p>
  <w:p w14:paraId="733CEB9A" w14:textId="77777777" w:rsidR="00F6433F" w:rsidRPr="0033525D" w:rsidRDefault="00F6433F"/>
  <w:p w14:paraId="03276EA8" w14:textId="77777777" w:rsidR="00F6433F" w:rsidRPr="0033525D" w:rsidRDefault="00F6433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C7D4" w14:textId="77777777" w:rsidR="002443BE" w:rsidRDefault="002443BE" w:rsidP="00CF33C7">
    <w:pPr>
      <w:jc w:val="right"/>
      <w:rPr>
        <w:lang w:val="en-CA"/>
      </w:rPr>
    </w:pPr>
    <w:r w:rsidRPr="002443BE">
      <w:rPr>
        <w:lang w:val="en-CA"/>
      </w:rPr>
      <w:t>UNEP/</w:t>
    </w:r>
    <w:proofErr w:type="spellStart"/>
    <w:r w:rsidRPr="002443BE">
      <w:rPr>
        <w:lang w:val="en-CA"/>
      </w:rPr>
      <w:t>OzL.Pro</w:t>
    </w:r>
    <w:proofErr w:type="spellEnd"/>
    <w:r w:rsidRPr="002443BE">
      <w:rPr>
        <w:lang w:val="en-CA"/>
      </w:rPr>
      <w:t>/ExCom/89/3</w:t>
    </w:r>
  </w:p>
  <w:p w14:paraId="109DE013" w14:textId="7ABB36A1" w:rsidR="00F6433F" w:rsidRDefault="00F6433F" w:rsidP="00CF33C7">
    <w:pPr>
      <w:jc w:val="right"/>
    </w:pPr>
    <w:r>
      <w:t>Annex I</w:t>
    </w:r>
  </w:p>
  <w:p w14:paraId="13A9E916" w14:textId="77777777" w:rsidR="00F6433F" w:rsidRPr="0033525D" w:rsidRDefault="00F6433F"/>
  <w:p w14:paraId="785F9C99" w14:textId="77777777" w:rsidR="00F6433F" w:rsidRPr="0033525D" w:rsidRDefault="00F643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0D1" w14:textId="77777777" w:rsidR="00F6433F" w:rsidRDefault="00F6433F" w:rsidP="00CF33C7">
    <w:pPr>
      <w:jc w:val="right"/>
    </w:pPr>
    <w:r w:rsidRPr="00C120A9">
      <w:t>UNEP/</w:t>
    </w:r>
    <w:proofErr w:type="spellStart"/>
    <w:r w:rsidRPr="00C120A9">
      <w:t>OzL.Pro</w:t>
    </w:r>
    <w:proofErr w:type="spellEnd"/>
    <w:r w:rsidRPr="00C120A9">
      <w:t>/ExCom/83/38</w:t>
    </w:r>
  </w:p>
  <w:p w14:paraId="1D9A3721" w14:textId="77777777" w:rsidR="00F6433F" w:rsidRDefault="00F6433F" w:rsidP="00CF33C7">
    <w:pPr>
      <w:jc w:val="right"/>
    </w:pPr>
    <w:r>
      <w:t>Annex II</w:t>
    </w:r>
  </w:p>
  <w:p w14:paraId="40419F1E" w14:textId="77777777" w:rsidR="00F6433F" w:rsidRDefault="00F6433F" w:rsidP="00CF33C7">
    <w:pPr>
      <w:jc w:val="right"/>
    </w:pPr>
  </w:p>
  <w:p w14:paraId="3082093B" w14:textId="77777777" w:rsidR="00F6433F" w:rsidRDefault="00F6433F" w:rsidP="00CF33C7">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73D6" w14:textId="77777777" w:rsidR="002443BE" w:rsidRDefault="002443BE">
    <w:pPr>
      <w:rPr>
        <w:lang w:val="en-CA"/>
      </w:rPr>
    </w:pPr>
    <w:r w:rsidRPr="002443BE">
      <w:rPr>
        <w:lang w:val="en-CA"/>
      </w:rPr>
      <w:t>UNEP/</w:t>
    </w:r>
    <w:proofErr w:type="spellStart"/>
    <w:r w:rsidRPr="002443BE">
      <w:rPr>
        <w:lang w:val="en-CA"/>
      </w:rPr>
      <w:t>OzL.Pro</w:t>
    </w:r>
    <w:proofErr w:type="spellEnd"/>
    <w:r w:rsidRPr="002443BE">
      <w:rPr>
        <w:lang w:val="en-CA"/>
      </w:rPr>
      <w:t>/ExCom/89/3</w:t>
    </w:r>
  </w:p>
  <w:p w14:paraId="55A59892" w14:textId="068637AC" w:rsidR="0060204C" w:rsidRDefault="0060204C">
    <w:r>
      <w:t>Annex II</w:t>
    </w:r>
  </w:p>
  <w:p w14:paraId="4CDAF5BA" w14:textId="77777777" w:rsidR="0060204C" w:rsidRPr="0033525D" w:rsidRDefault="0060204C"/>
  <w:p w14:paraId="0711AE80" w14:textId="77777777" w:rsidR="0060204C" w:rsidRPr="0033525D" w:rsidRDefault="0060204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2B4FA" w14:textId="77777777" w:rsidR="002443BE" w:rsidRDefault="002443BE" w:rsidP="002443BE">
    <w:pPr>
      <w:jc w:val="right"/>
      <w:rPr>
        <w:lang w:val="en-CA"/>
      </w:rPr>
    </w:pPr>
    <w:r w:rsidRPr="002443BE">
      <w:rPr>
        <w:lang w:val="en-CA"/>
      </w:rPr>
      <w:t>UNEP/</w:t>
    </w:r>
    <w:proofErr w:type="spellStart"/>
    <w:r w:rsidRPr="002443BE">
      <w:rPr>
        <w:lang w:val="en-CA"/>
      </w:rPr>
      <w:t>OzL.Pro</w:t>
    </w:r>
    <w:proofErr w:type="spellEnd"/>
    <w:r w:rsidRPr="002443BE">
      <w:rPr>
        <w:lang w:val="en-CA"/>
      </w:rPr>
      <w:t>/ExCom/89/3</w:t>
    </w:r>
  </w:p>
  <w:p w14:paraId="574D1769" w14:textId="77777777" w:rsidR="0060204C" w:rsidRDefault="0060204C" w:rsidP="00CF33C7">
    <w:pPr>
      <w:jc w:val="right"/>
    </w:pPr>
    <w:r>
      <w:t>Annex II</w:t>
    </w:r>
  </w:p>
  <w:p w14:paraId="4387F9C0" w14:textId="77777777" w:rsidR="0060204C" w:rsidRPr="0033525D" w:rsidRDefault="0060204C"/>
  <w:p w14:paraId="52851616" w14:textId="77777777" w:rsidR="0060204C" w:rsidRPr="0033525D" w:rsidRDefault="006020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C57D4" w14:textId="77777777" w:rsidR="002443BE" w:rsidRDefault="002443BE" w:rsidP="00CF33C7">
    <w:pPr>
      <w:jc w:val="right"/>
      <w:rPr>
        <w:lang w:val="en-CA"/>
      </w:rPr>
    </w:pPr>
    <w:r w:rsidRPr="002443BE">
      <w:rPr>
        <w:lang w:val="en-CA"/>
      </w:rPr>
      <w:t>UNEP/</w:t>
    </w:r>
    <w:proofErr w:type="spellStart"/>
    <w:r w:rsidRPr="002443BE">
      <w:rPr>
        <w:lang w:val="en-CA"/>
      </w:rPr>
      <w:t>OzL.Pro</w:t>
    </w:r>
    <w:proofErr w:type="spellEnd"/>
    <w:r w:rsidRPr="002443BE">
      <w:rPr>
        <w:lang w:val="en-CA"/>
      </w:rPr>
      <w:t>/ExCom/89/3</w:t>
    </w:r>
  </w:p>
  <w:p w14:paraId="3947DE9B" w14:textId="5A3E930E" w:rsidR="0060204C" w:rsidRDefault="0060204C" w:rsidP="00CF33C7">
    <w:pPr>
      <w:jc w:val="right"/>
    </w:pPr>
    <w:r>
      <w:t>Annex II</w:t>
    </w:r>
  </w:p>
  <w:p w14:paraId="1533B25C" w14:textId="77777777" w:rsidR="0060204C" w:rsidRDefault="0060204C" w:rsidP="00CF33C7">
    <w:pPr>
      <w:jc w:val="right"/>
    </w:pPr>
  </w:p>
  <w:p w14:paraId="7B4E22EC" w14:textId="77777777" w:rsidR="0060204C" w:rsidRDefault="0060204C" w:rsidP="00CF33C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50227470">
    <w:abstractNumId w:val="10"/>
  </w:num>
  <w:num w:numId="2" w16cid:durableId="1742750120">
    <w:abstractNumId w:val="10"/>
  </w:num>
  <w:num w:numId="3" w16cid:durableId="518277318">
    <w:abstractNumId w:val="10"/>
  </w:num>
  <w:num w:numId="4" w16cid:durableId="1477450859">
    <w:abstractNumId w:val="10"/>
  </w:num>
  <w:num w:numId="5" w16cid:durableId="1405642889">
    <w:abstractNumId w:val="10"/>
  </w:num>
  <w:num w:numId="6" w16cid:durableId="87122572">
    <w:abstractNumId w:val="9"/>
  </w:num>
  <w:num w:numId="7" w16cid:durableId="421340978">
    <w:abstractNumId w:val="7"/>
  </w:num>
  <w:num w:numId="8" w16cid:durableId="1313025499">
    <w:abstractNumId w:val="6"/>
  </w:num>
  <w:num w:numId="9" w16cid:durableId="1235893212">
    <w:abstractNumId w:val="5"/>
  </w:num>
  <w:num w:numId="10" w16cid:durableId="402677432">
    <w:abstractNumId w:val="4"/>
  </w:num>
  <w:num w:numId="11" w16cid:durableId="1989169340">
    <w:abstractNumId w:val="8"/>
  </w:num>
  <w:num w:numId="12" w16cid:durableId="971524951">
    <w:abstractNumId w:val="3"/>
  </w:num>
  <w:num w:numId="13" w16cid:durableId="159540779">
    <w:abstractNumId w:val="2"/>
  </w:num>
  <w:num w:numId="14" w16cid:durableId="643043902">
    <w:abstractNumId w:val="1"/>
  </w:num>
  <w:num w:numId="15" w16cid:durableId="841628754">
    <w:abstractNumId w:val="0"/>
  </w:num>
  <w:num w:numId="16" w16cid:durableId="342124410">
    <w:abstractNumId w:val="12"/>
  </w:num>
  <w:num w:numId="17" w16cid:durableId="734859775">
    <w:abstractNumId w:val="16"/>
  </w:num>
  <w:num w:numId="18" w16cid:durableId="410153946">
    <w:abstractNumId w:val="17"/>
  </w:num>
  <w:num w:numId="19" w16cid:durableId="1184980329">
    <w:abstractNumId w:val="21"/>
  </w:num>
  <w:num w:numId="20" w16cid:durableId="1736704662">
    <w:abstractNumId w:val="14"/>
  </w:num>
  <w:num w:numId="21" w16cid:durableId="1507329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0722438">
    <w:abstractNumId w:val="11"/>
  </w:num>
  <w:num w:numId="23" w16cid:durableId="1012686683">
    <w:abstractNumId w:val="18"/>
  </w:num>
  <w:num w:numId="24" w16cid:durableId="453407053">
    <w:abstractNumId w:val="15"/>
  </w:num>
  <w:num w:numId="25" w16cid:durableId="689767439">
    <w:abstractNumId w:val="13"/>
  </w:num>
  <w:num w:numId="26" w16cid:durableId="1008877">
    <w:abstractNumId w:val="20"/>
  </w:num>
  <w:num w:numId="27" w16cid:durableId="1368529442">
    <w:abstractNumId w:val="19"/>
  </w:num>
  <w:num w:numId="28" w16cid:durableId="1232157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102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3170331">
    <w:abstractNumId w:val="10"/>
  </w:num>
  <w:num w:numId="31" w16cid:durableId="1711417700">
    <w:abstractNumId w:val="10"/>
  </w:num>
  <w:num w:numId="32" w16cid:durableId="1005013821">
    <w:abstractNumId w:val="10"/>
  </w:num>
  <w:num w:numId="33" w16cid:durableId="240219154">
    <w:abstractNumId w:val="10"/>
  </w:num>
  <w:num w:numId="34" w16cid:durableId="1262058767">
    <w:abstractNumId w:val="10"/>
  </w:num>
  <w:num w:numId="35" w16cid:durableId="1833333496">
    <w:abstractNumId w:val="18"/>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6" w16cid:durableId="1735354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14D4D"/>
    <w:rsid w:val="000211A9"/>
    <w:rsid w:val="00025C53"/>
    <w:rsid w:val="00031260"/>
    <w:rsid w:val="000338B7"/>
    <w:rsid w:val="0003681A"/>
    <w:rsid w:val="00036F2B"/>
    <w:rsid w:val="000372B7"/>
    <w:rsid w:val="000430A0"/>
    <w:rsid w:val="00043A01"/>
    <w:rsid w:val="00043AFF"/>
    <w:rsid w:val="00043D38"/>
    <w:rsid w:val="00050F6E"/>
    <w:rsid w:val="00051906"/>
    <w:rsid w:val="00052573"/>
    <w:rsid w:val="000607FB"/>
    <w:rsid w:val="000613BA"/>
    <w:rsid w:val="00061EC2"/>
    <w:rsid w:val="000652FD"/>
    <w:rsid w:val="00073AF2"/>
    <w:rsid w:val="00080ED0"/>
    <w:rsid w:val="0008142F"/>
    <w:rsid w:val="00082D1F"/>
    <w:rsid w:val="00085B8F"/>
    <w:rsid w:val="00086C7D"/>
    <w:rsid w:val="00090481"/>
    <w:rsid w:val="000932A6"/>
    <w:rsid w:val="00093986"/>
    <w:rsid w:val="00095A8D"/>
    <w:rsid w:val="000A30CA"/>
    <w:rsid w:val="000A3826"/>
    <w:rsid w:val="000A46C2"/>
    <w:rsid w:val="000A54FA"/>
    <w:rsid w:val="000A6C26"/>
    <w:rsid w:val="000C5B1B"/>
    <w:rsid w:val="000C68F4"/>
    <w:rsid w:val="000C79C5"/>
    <w:rsid w:val="000D4397"/>
    <w:rsid w:val="000D52A4"/>
    <w:rsid w:val="000D6AE8"/>
    <w:rsid w:val="000E07BC"/>
    <w:rsid w:val="000E5E0E"/>
    <w:rsid w:val="000F1121"/>
    <w:rsid w:val="000F1CD4"/>
    <w:rsid w:val="000F33B7"/>
    <w:rsid w:val="000F4103"/>
    <w:rsid w:val="000F6361"/>
    <w:rsid w:val="000F70A7"/>
    <w:rsid w:val="00101588"/>
    <w:rsid w:val="00103069"/>
    <w:rsid w:val="001030BF"/>
    <w:rsid w:val="00113CCA"/>
    <w:rsid w:val="00120335"/>
    <w:rsid w:val="00122F25"/>
    <w:rsid w:val="00123141"/>
    <w:rsid w:val="00124383"/>
    <w:rsid w:val="00135980"/>
    <w:rsid w:val="00143EDF"/>
    <w:rsid w:val="00143F37"/>
    <w:rsid w:val="00146344"/>
    <w:rsid w:val="00153EEB"/>
    <w:rsid w:val="0015553F"/>
    <w:rsid w:val="00164719"/>
    <w:rsid w:val="00166FC4"/>
    <w:rsid w:val="001677AC"/>
    <w:rsid w:val="001804EA"/>
    <w:rsid w:val="00181DA2"/>
    <w:rsid w:val="00190A61"/>
    <w:rsid w:val="00191E33"/>
    <w:rsid w:val="001A17E1"/>
    <w:rsid w:val="001A3342"/>
    <w:rsid w:val="001A3E3D"/>
    <w:rsid w:val="001A4751"/>
    <w:rsid w:val="001A5C4E"/>
    <w:rsid w:val="001A7049"/>
    <w:rsid w:val="001A7BC0"/>
    <w:rsid w:val="001A7FCB"/>
    <w:rsid w:val="001B0A24"/>
    <w:rsid w:val="001B1E40"/>
    <w:rsid w:val="001C0D9A"/>
    <w:rsid w:val="001C2BF5"/>
    <w:rsid w:val="001C764E"/>
    <w:rsid w:val="001D288F"/>
    <w:rsid w:val="001D4ADF"/>
    <w:rsid w:val="001E0856"/>
    <w:rsid w:val="001E1052"/>
    <w:rsid w:val="001E21B1"/>
    <w:rsid w:val="001E2F93"/>
    <w:rsid w:val="001E4554"/>
    <w:rsid w:val="001E61E5"/>
    <w:rsid w:val="001F1471"/>
    <w:rsid w:val="001F2159"/>
    <w:rsid w:val="001F2730"/>
    <w:rsid w:val="001F3408"/>
    <w:rsid w:val="001F36F7"/>
    <w:rsid w:val="001F59B7"/>
    <w:rsid w:val="001F7E98"/>
    <w:rsid w:val="00202BE0"/>
    <w:rsid w:val="0020513F"/>
    <w:rsid w:val="0020522B"/>
    <w:rsid w:val="00210B8B"/>
    <w:rsid w:val="00212041"/>
    <w:rsid w:val="00214863"/>
    <w:rsid w:val="002156B4"/>
    <w:rsid w:val="002247DD"/>
    <w:rsid w:val="00224FCD"/>
    <w:rsid w:val="00225B19"/>
    <w:rsid w:val="002311E0"/>
    <w:rsid w:val="002313BF"/>
    <w:rsid w:val="00235BDE"/>
    <w:rsid w:val="002408A1"/>
    <w:rsid w:val="00243E61"/>
    <w:rsid w:val="002443BE"/>
    <w:rsid w:val="002514C8"/>
    <w:rsid w:val="00251925"/>
    <w:rsid w:val="00253222"/>
    <w:rsid w:val="0026181F"/>
    <w:rsid w:val="00262847"/>
    <w:rsid w:val="00263820"/>
    <w:rsid w:val="0026421B"/>
    <w:rsid w:val="00265AC0"/>
    <w:rsid w:val="00266B7B"/>
    <w:rsid w:val="00281BB2"/>
    <w:rsid w:val="00283FF2"/>
    <w:rsid w:val="00290954"/>
    <w:rsid w:val="00293D8F"/>
    <w:rsid w:val="002A1949"/>
    <w:rsid w:val="002A3A9E"/>
    <w:rsid w:val="002A6926"/>
    <w:rsid w:val="002A738D"/>
    <w:rsid w:val="002B03DB"/>
    <w:rsid w:val="002B254E"/>
    <w:rsid w:val="002B72E9"/>
    <w:rsid w:val="002C7998"/>
    <w:rsid w:val="002E54CF"/>
    <w:rsid w:val="002F1E53"/>
    <w:rsid w:val="002F2CAA"/>
    <w:rsid w:val="0030052C"/>
    <w:rsid w:val="00301720"/>
    <w:rsid w:val="00302B3D"/>
    <w:rsid w:val="00303D98"/>
    <w:rsid w:val="00327614"/>
    <w:rsid w:val="003306E1"/>
    <w:rsid w:val="003320E4"/>
    <w:rsid w:val="0033525D"/>
    <w:rsid w:val="0034138D"/>
    <w:rsid w:val="003414F3"/>
    <w:rsid w:val="00347E77"/>
    <w:rsid w:val="00355655"/>
    <w:rsid w:val="0035613E"/>
    <w:rsid w:val="0036140E"/>
    <w:rsid w:val="00363EE9"/>
    <w:rsid w:val="00367B2E"/>
    <w:rsid w:val="00372996"/>
    <w:rsid w:val="00376128"/>
    <w:rsid w:val="0037742E"/>
    <w:rsid w:val="00377D56"/>
    <w:rsid w:val="00381A59"/>
    <w:rsid w:val="0038245A"/>
    <w:rsid w:val="0038352D"/>
    <w:rsid w:val="003840E6"/>
    <w:rsid w:val="00385CFC"/>
    <w:rsid w:val="0039337A"/>
    <w:rsid w:val="00393C43"/>
    <w:rsid w:val="003949ED"/>
    <w:rsid w:val="003A3189"/>
    <w:rsid w:val="003A3CA7"/>
    <w:rsid w:val="003A712C"/>
    <w:rsid w:val="003B2EBC"/>
    <w:rsid w:val="003B33BD"/>
    <w:rsid w:val="003B569D"/>
    <w:rsid w:val="003B613A"/>
    <w:rsid w:val="003B7310"/>
    <w:rsid w:val="003B7685"/>
    <w:rsid w:val="003B7F78"/>
    <w:rsid w:val="003C277E"/>
    <w:rsid w:val="003C3C0E"/>
    <w:rsid w:val="003C6026"/>
    <w:rsid w:val="003D42A6"/>
    <w:rsid w:val="003D4F21"/>
    <w:rsid w:val="003D4FAC"/>
    <w:rsid w:val="003D5591"/>
    <w:rsid w:val="003E0833"/>
    <w:rsid w:val="003E113F"/>
    <w:rsid w:val="003E7906"/>
    <w:rsid w:val="003F19FE"/>
    <w:rsid w:val="003F1E60"/>
    <w:rsid w:val="003F3C50"/>
    <w:rsid w:val="003F7429"/>
    <w:rsid w:val="00400C51"/>
    <w:rsid w:val="00406A6A"/>
    <w:rsid w:val="00406B22"/>
    <w:rsid w:val="00407964"/>
    <w:rsid w:val="00415817"/>
    <w:rsid w:val="004247DD"/>
    <w:rsid w:val="00424A25"/>
    <w:rsid w:val="00430C79"/>
    <w:rsid w:val="00431FBD"/>
    <w:rsid w:val="004328A7"/>
    <w:rsid w:val="004335FF"/>
    <w:rsid w:val="00434C74"/>
    <w:rsid w:val="0043641D"/>
    <w:rsid w:val="00445E1C"/>
    <w:rsid w:val="004564D6"/>
    <w:rsid w:val="00456E6E"/>
    <w:rsid w:val="00456EB4"/>
    <w:rsid w:val="004718F3"/>
    <w:rsid w:val="00471DB4"/>
    <w:rsid w:val="00472403"/>
    <w:rsid w:val="00475040"/>
    <w:rsid w:val="00477480"/>
    <w:rsid w:val="004817C0"/>
    <w:rsid w:val="004853DC"/>
    <w:rsid w:val="00491F5A"/>
    <w:rsid w:val="00492363"/>
    <w:rsid w:val="00493D40"/>
    <w:rsid w:val="004967B6"/>
    <w:rsid w:val="004A164C"/>
    <w:rsid w:val="004A504B"/>
    <w:rsid w:val="004A6911"/>
    <w:rsid w:val="004A7F9B"/>
    <w:rsid w:val="004B1E3F"/>
    <w:rsid w:val="004B2E4F"/>
    <w:rsid w:val="004B54E0"/>
    <w:rsid w:val="004B7384"/>
    <w:rsid w:val="004C4269"/>
    <w:rsid w:val="004C7E33"/>
    <w:rsid w:val="004D45FB"/>
    <w:rsid w:val="004D6236"/>
    <w:rsid w:val="004D7F90"/>
    <w:rsid w:val="004E22FC"/>
    <w:rsid w:val="004E4DBB"/>
    <w:rsid w:val="004E4E41"/>
    <w:rsid w:val="004E609C"/>
    <w:rsid w:val="004E6500"/>
    <w:rsid w:val="004E7F9C"/>
    <w:rsid w:val="004F01FC"/>
    <w:rsid w:val="004F3493"/>
    <w:rsid w:val="004F4D0A"/>
    <w:rsid w:val="004F5143"/>
    <w:rsid w:val="00501424"/>
    <w:rsid w:val="005058DB"/>
    <w:rsid w:val="00506734"/>
    <w:rsid w:val="00510A53"/>
    <w:rsid w:val="0051163F"/>
    <w:rsid w:val="00512B09"/>
    <w:rsid w:val="005144BA"/>
    <w:rsid w:val="005152E8"/>
    <w:rsid w:val="00516442"/>
    <w:rsid w:val="005220ED"/>
    <w:rsid w:val="00524CED"/>
    <w:rsid w:val="00525E6B"/>
    <w:rsid w:val="00526E15"/>
    <w:rsid w:val="005278ED"/>
    <w:rsid w:val="00531AE3"/>
    <w:rsid w:val="00533796"/>
    <w:rsid w:val="00537343"/>
    <w:rsid w:val="0054697F"/>
    <w:rsid w:val="00555D75"/>
    <w:rsid w:val="00555E99"/>
    <w:rsid w:val="0056056D"/>
    <w:rsid w:val="00560DF0"/>
    <w:rsid w:val="0056759C"/>
    <w:rsid w:val="00572CBB"/>
    <w:rsid w:val="00576B75"/>
    <w:rsid w:val="005774DD"/>
    <w:rsid w:val="00586DC6"/>
    <w:rsid w:val="0059048B"/>
    <w:rsid w:val="005950C0"/>
    <w:rsid w:val="0059513E"/>
    <w:rsid w:val="005A3A6D"/>
    <w:rsid w:val="005A6D9F"/>
    <w:rsid w:val="005B48FF"/>
    <w:rsid w:val="005B72A7"/>
    <w:rsid w:val="005D26B7"/>
    <w:rsid w:val="005D363F"/>
    <w:rsid w:val="005D6CBA"/>
    <w:rsid w:val="005E1395"/>
    <w:rsid w:val="005F5BDA"/>
    <w:rsid w:val="006016BC"/>
    <w:rsid w:val="0060204C"/>
    <w:rsid w:val="00604C15"/>
    <w:rsid w:val="0061333B"/>
    <w:rsid w:val="00615308"/>
    <w:rsid w:val="006158D5"/>
    <w:rsid w:val="00616D92"/>
    <w:rsid w:val="0061776F"/>
    <w:rsid w:val="00625D83"/>
    <w:rsid w:val="00631FB6"/>
    <w:rsid w:val="00644BB1"/>
    <w:rsid w:val="006459A1"/>
    <w:rsid w:val="0064620C"/>
    <w:rsid w:val="00647326"/>
    <w:rsid w:val="00647E44"/>
    <w:rsid w:val="006503D2"/>
    <w:rsid w:val="00653AF8"/>
    <w:rsid w:val="00653F83"/>
    <w:rsid w:val="00655174"/>
    <w:rsid w:val="006560C4"/>
    <w:rsid w:val="00661406"/>
    <w:rsid w:val="00661ADE"/>
    <w:rsid w:val="006623E7"/>
    <w:rsid w:val="00662B80"/>
    <w:rsid w:val="00666A5B"/>
    <w:rsid w:val="00670F6C"/>
    <w:rsid w:val="006773E6"/>
    <w:rsid w:val="00677F6D"/>
    <w:rsid w:val="00683E61"/>
    <w:rsid w:val="006852C7"/>
    <w:rsid w:val="006852CE"/>
    <w:rsid w:val="006853D8"/>
    <w:rsid w:val="00685EE1"/>
    <w:rsid w:val="0068773E"/>
    <w:rsid w:val="00690ED2"/>
    <w:rsid w:val="00692D14"/>
    <w:rsid w:val="006949A7"/>
    <w:rsid w:val="00694E8C"/>
    <w:rsid w:val="00697419"/>
    <w:rsid w:val="00697529"/>
    <w:rsid w:val="006A1A5F"/>
    <w:rsid w:val="006B020D"/>
    <w:rsid w:val="006B086A"/>
    <w:rsid w:val="006B46A7"/>
    <w:rsid w:val="006B65C7"/>
    <w:rsid w:val="006C1727"/>
    <w:rsid w:val="006C32FD"/>
    <w:rsid w:val="006C39CE"/>
    <w:rsid w:val="006C5222"/>
    <w:rsid w:val="006C5C56"/>
    <w:rsid w:val="006C66ED"/>
    <w:rsid w:val="006D0C3F"/>
    <w:rsid w:val="006D0FCC"/>
    <w:rsid w:val="006D21F5"/>
    <w:rsid w:val="006E126D"/>
    <w:rsid w:val="006E1AB5"/>
    <w:rsid w:val="006E1FC3"/>
    <w:rsid w:val="006E37A0"/>
    <w:rsid w:val="006E62AE"/>
    <w:rsid w:val="006F7F87"/>
    <w:rsid w:val="00701767"/>
    <w:rsid w:val="00704CE9"/>
    <w:rsid w:val="0070575C"/>
    <w:rsid w:val="0070616B"/>
    <w:rsid w:val="00706295"/>
    <w:rsid w:val="00706FDA"/>
    <w:rsid w:val="00711F9A"/>
    <w:rsid w:val="00713810"/>
    <w:rsid w:val="00723A85"/>
    <w:rsid w:val="007266B3"/>
    <w:rsid w:val="007303A5"/>
    <w:rsid w:val="00730B3E"/>
    <w:rsid w:val="0073420B"/>
    <w:rsid w:val="00734AB8"/>
    <w:rsid w:val="00735039"/>
    <w:rsid w:val="0073760E"/>
    <w:rsid w:val="00741ABF"/>
    <w:rsid w:val="007447FF"/>
    <w:rsid w:val="00746705"/>
    <w:rsid w:val="0074760E"/>
    <w:rsid w:val="00750845"/>
    <w:rsid w:val="007538F0"/>
    <w:rsid w:val="00754ABA"/>
    <w:rsid w:val="00756114"/>
    <w:rsid w:val="00760BCE"/>
    <w:rsid w:val="00770512"/>
    <w:rsid w:val="00775287"/>
    <w:rsid w:val="00777C15"/>
    <w:rsid w:val="007800AC"/>
    <w:rsid w:val="00781C12"/>
    <w:rsid w:val="00791B75"/>
    <w:rsid w:val="0079706B"/>
    <w:rsid w:val="007A1546"/>
    <w:rsid w:val="007A228C"/>
    <w:rsid w:val="007A368E"/>
    <w:rsid w:val="007A5868"/>
    <w:rsid w:val="007B04CE"/>
    <w:rsid w:val="007B05D1"/>
    <w:rsid w:val="007B6871"/>
    <w:rsid w:val="007B6AC2"/>
    <w:rsid w:val="007B7A2F"/>
    <w:rsid w:val="007C1AE3"/>
    <w:rsid w:val="007C3D33"/>
    <w:rsid w:val="007C5595"/>
    <w:rsid w:val="007C75B8"/>
    <w:rsid w:val="007D0B8B"/>
    <w:rsid w:val="007D294A"/>
    <w:rsid w:val="007D47D2"/>
    <w:rsid w:val="007D6EC0"/>
    <w:rsid w:val="007D7E1D"/>
    <w:rsid w:val="007E0DDD"/>
    <w:rsid w:val="007E4292"/>
    <w:rsid w:val="007E63B4"/>
    <w:rsid w:val="007F2EB3"/>
    <w:rsid w:val="007F42BD"/>
    <w:rsid w:val="007F66AD"/>
    <w:rsid w:val="00802616"/>
    <w:rsid w:val="00802B60"/>
    <w:rsid w:val="008105A7"/>
    <w:rsid w:val="00817184"/>
    <w:rsid w:val="00831979"/>
    <w:rsid w:val="00832825"/>
    <w:rsid w:val="008357EF"/>
    <w:rsid w:val="00837AAF"/>
    <w:rsid w:val="00837BEA"/>
    <w:rsid w:val="008416E6"/>
    <w:rsid w:val="0084505B"/>
    <w:rsid w:val="00847A3D"/>
    <w:rsid w:val="00851352"/>
    <w:rsid w:val="00857077"/>
    <w:rsid w:val="00863230"/>
    <w:rsid w:val="00865BD0"/>
    <w:rsid w:val="008717D8"/>
    <w:rsid w:val="0087215C"/>
    <w:rsid w:val="008756B8"/>
    <w:rsid w:val="00875D25"/>
    <w:rsid w:val="00876A99"/>
    <w:rsid w:val="00880E35"/>
    <w:rsid w:val="008875FE"/>
    <w:rsid w:val="00887F8E"/>
    <w:rsid w:val="0089096F"/>
    <w:rsid w:val="00890E0F"/>
    <w:rsid w:val="008917B6"/>
    <w:rsid w:val="00896234"/>
    <w:rsid w:val="00897E43"/>
    <w:rsid w:val="008A4187"/>
    <w:rsid w:val="008A4AEB"/>
    <w:rsid w:val="008A6456"/>
    <w:rsid w:val="008B0E72"/>
    <w:rsid w:val="008C1DF9"/>
    <w:rsid w:val="008C33D4"/>
    <w:rsid w:val="008C40D1"/>
    <w:rsid w:val="008C5738"/>
    <w:rsid w:val="008C7EAD"/>
    <w:rsid w:val="008D0CFE"/>
    <w:rsid w:val="008D4550"/>
    <w:rsid w:val="008D48B3"/>
    <w:rsid w:val="008D4D99"/>
    <w:rsid w:val="008D5BBD"/>
    <w:rsid w:val="008D6152"/>
    <w:rsid w:val="008E1BE0"/>
    <w:rsid w:val="008F0F81"/>
    <w:rsid w:val="008F27BF"/>
    <w:rsid w:val="00912094"/>
    <w:rsid w:val="009142EC"/>
    <w:rsid w:val="009154C3"/>
    <w:rsid w:val="00923540"/>
    <w:rsid w:val="00926701"/>
    <w:rsid w:val="00926767"/>
    <w:rsid w:val="00927B80"/>
    <w:rsid w:val="009302AE"/>
    <w:rsid w:val="00934ABC"/>
    <w:rsid w:val="009361D5"/>
    <w:rsid w:val="009428A4"/>
    <w:rsid w:val="0094420E"/>
    <w:rsid w:val="00945C31"/>
    <w:rsid w:val="00950B08"/>
    <w:rsid w:val="009513F3"/>
    <w:rsid w:val="00952935"/>
    <w:rsid w:val="00952A23"/>
    <w:rsid w:val="00962793"/>
    <w:rsid w:val="009659F4"/>
    <w:rsid w:val="00967246"/>
    <w:rsid w:val="00967AE8"/>
    <w:rsid w:val="00970D60"/>
    <w:rsid w:val="0097255C"/>
    <w:rsid w:val="00974F78"/>
    <w:rsid w:val="009767C3"/>
    <w:rsid w:val="00977A57"/>
    <w:rsid w:val="00980D69"/>
    <w:rsid w:val="009919BC"/>
    <w:rsid w:val="00991FC3"/>
    <w:rsid w:val="0099390E"/>
    <w:rsid w:val="00993B14"/>
    <w:rsid w:val="009960E5"/>
    <w:rsid w:val="0099647C"/>
    <w:rsid w:val="00997EB4"/>
    <w:rsid w:val="009A36BF"/>
    <w:rsid w:val="009A6C13"/>
    <w:rsid w:val="009A7ADC"/>
    <w:rsid w:val="009B1D66"/>
    <w:rsid w:val="009B6599"/>
    <w:rsid w:val="009C13DC"/>
    <w:rsid w:val="009C19B7"/>
    <w:rsid w:val="009C5ABB"/>
    <w:rsid w:val="009C721B"/>
    <w:rsid w:val="009D15A8"/>
    <w:rsid w:val="009D15F5"/>
    <w:rsid w:val="009D56A3"/>
    <w:rsid w:val="009D7C51"/>
    <w:rsid w:val="009E14FC"/>
    <w:rsid w:val="009E196C"/>
    <w:rsid w:val="009E67C4"/>
    <w:rsid w:val="009F36BF"/>
    <w:rsid w:val="009F4ED9"/>
    <w:rsid w:val="00A111B6"/>
    <w:rsid w:val="00A12160"/>
    <w:rsid w:val="00A13F68"/>
    <w:rsid w:val="00A1656D"/>
    <w:rsid w:val="00A17504"/>
    <w:rsid w:val="00A21066"/>
    <w:rsid w:val="00A22E5F"/>
    <w:rsid w:val="00A26D27"/>
    <w:rsid w:val="00A277B8"/>
    <w:rsid w:val="00A3182C"/>
    <w:rsid w:val="00A376EE"/>
    <w:rsid w:val="00A42A99"/>
    <w:rsid w:val="00A43CCB"/>
    <w:rsid w:val="00A46083"/>
    <w:rsid w:val="00A469FD"/>
    <w:rsid w:val="00A5151A"/>
    <w:rsid w:val="00A532B3"/>
    <w:rsid w:val="00A57E0A"/>
    <w:rsid w:val="00A722A6"/>
    <w:rsid w:val="00A734E9"/>
    <w:rsid w:val="00A74EA0"/>
    <w:rsid w:val="00A761E9"/>
    <w:rsid w:val="00A76208"/>
    <w:rsid w:val="00A76E97"/>
    <w:rsid w:val="00A77E0D"/>
    <w:rsid w:val="00A823F6"/>
    <w:rsid w:val="00A83B33"/>
    <w:rsid w:val="00A8719E"/>
    <w:rsid w:val="00A90254"/>
    <w:rsid w:val="00A95692"/>
    <w:rsid w:val="00AA0A89"/>
    <w:rsid w:val="00AA0FE2"/>
    <w:rsid w:val="00AA4C0B"/>
    <w:rsid w:val="00AA6429"/>
    <w:rsid w:val="00AA745C"/>
    <w:rsid w:val="00AB100B"/>
    <w:rsid w:val="00AB2775"/>
    <w:rsid w:val="00AC01AA"/>
    <w:rsid w:val="00AC0992"/>
    <w:rsid w:val="00AC0E17"/>
    <w:rsid w:val="00AC4F72"/>
    <w:rsid w:val="00AC5069"/>
    <w:rsid w:val="00AC53F3"/>
    <w:rsid w:val="00AD423A"/>
    <w:rsid w:val="00AD5EB9"/>
    <w:rsid w:val="00AE272E"/>
    <w:rsid w:val="00AE3E82"/>
    <w:rsid w:val="00AF4CA8"/>
    <w:rsid w:val="00AF741A"/>
    <w:rsid w:val="00B00BC4"/>
    <w:rsid w:val="00B01ADB"/>
    <w:rsid w:val="00B04161"/>
    <w:rsid w:val="00B056F9"/>
    <w:rsid w:val="00B07F5B"/>
    <w:rsid w:val="00B11E3D"/>
    <w:rsid w:val="00B13627"/>
    <w:rsid w:val="00B17E82"/>
    <w:rsid w:val="00B232E6"/>
    <w:rsid w:val="00B36DD4"/>
    <w:rsid w:val="00B44136"/>
    <w:rsid w:val="00B449AE"/>
    <w:rsid w:val="00B4575A"/>
    <w:rsid w:val="00B51702"/>
    <w:rsid w:val="00B548A9"/>
    <w:rsid w:val="00B54EFA"/>
    <w:rsid w:val="00B556AB"/>
    <w:rsid w:val="00B575BA"/>
    <w:rsid w:val="00B6327A"/>
    <w:rsid w:val="00B64E29"/>
    <w:rsid w:val="00B71608"/>
    <w:rsid w:val="00B76429"/>
    <w:rsid w:val="00B77DA0"/>
    <w:rsid w:val="00B83510"/>
    <w:rsid w:val="00B862F9"/>
    <w:rsid w:val="00B943D4"/>
    <w:rsid w:val="00B956D4"/>
    <w:rsid w:val="00B97446"/>
    <w:rsid w:val="00BA1A7A"/>
    <w:rsid w:val="00BA7432"/>
    <w:rsid w:val="00BB2764"/>
    <w:rsid w:val="00BB4E89"/>
    <w:rsid w:val="00BC01E5"/>
    <w:rsid w:val="00BC0626"/>
    <w:rsid w:val="00BC071B"/>
    <w:rsid w:val="00BC0B14"/>
    <w:rsid w:val="00BC1AA0"/>
    <w:rsid w:val="00BC2495"/>
    <w:rsid w:val="00BC7773"/>
    <w:rsid w:val="00BC7EB9"/>
    <w:rsid w:val="00BD2643"/>
    <w:rsid w:val="00BD3A66"/>
    <w:rsid w:val="00BD56B1"/>
    <w:rsid w:val="00BD6558"/>
    <w:rsid w:val="00BE0BF7"/>
    <w:rsid w:val="00BE56B5"/>
    <w:rsid w:val="00BF2F76"/>
    <w:rsid w:val="00BF3022"/>
    <w:rsid w:val="00BF3214"/>
    <w:rsid w:val="00BF3B8F"/>
    <w:rsid w:val="00BF5573"/>
    <w:rsid w:val="00BF701A"/>
    <w:rsid w:val="00C11E78"/>
    <w:rsid w:val="00C148AC"/>
    <w:rsid w:val="00C151D6"/>
    <w:rsid w:val="00C15867"/>
    <w:rsid w:val="00C15C11"/>
    <w:rsid w:val="00C2296D"/>
    <w:rsid w:val="00C22FC5"/>
    <w:rsid w:val="00C23155"/>
    <w:rsid w:val="00C23C2B"/>
    <w:rsid w:val="00C25B62"/>
    <w:rsid w:val="00C26928"/>
    <w:rsid w:val="00C26D81"/>
    <w:rsid w:val="00C27A82"/>
    <w:rsid w:val="00C302B0"/>
    <w:rsid w:val="00C30500"/>
    <w:rsid w:val="00C31732"/>
    <w:rsid w:val="00C324C9"/>
    <w:rsid w:val="00C343BF"/>
    <w:rsid w:val="00C40C41"/>
    <w:rsid w:val="00C432F6"/>
    <w:rsid w:val="00C45885"/>
    <w:rsid w:val="00C50F22"/>
    <w:rsid w:val="00C5277F"/>
    <w:rsid w:val="00C57971"/>
    <w:rsid w:val="00C62DB0"/>
    <w:rsid w:val="00C65BD7"/>
    <w:rsid w:val="00C76BA4"/>
    <w:rsid w:val="00C80A8D"/>
    <w:rsid w:val="00C826DF"/>
    <w:rsid w:val="00C83A48"/>
    <w:rsid w:val="00C85865"/>
    <w:rsid w:val="00C85E85"/>
    <w:rsid w:val="00C86263"/>
    <w:rsid w:val="00C87B77"/>
    <w:rsid w:val="00C93451"/>
    <w:rsid w:val="00CA03AB"/>
    <w:rsid w:val="00CA2B56"/>
    <w:rsid w:val="00CA2EAE"/>
    <w:rsid w:val="00CA4AC1"/>
    <w:rsid w:val="00CA5D7E"/>
    <w:rsid w:val="00CB002B"/>
    <w:rsid w:val="00CB0316"/>
    <w:rsid w:val="00CB0B11"/>
    <w:rsid w:val="00CB426A"/>
    <w:rsid w:val="00CB5354"/>
    <w:rsid w:val="00CC2E47"/>
    <w:rsid w:val="00CC3966"/>
    <w:rsid w:val="00CC3C9E"/>
    <w:rsid w:val="00CC6A14"/>
    <w:rsid w:val="00CC70A3"/>
    <w:rsid w:val="00CD4442"/>
    <w:rsid w:val="00CD53C3"/>
    <w:rsid w:val="00CD574E"/>
    <w:rsid w:val="00CD69CA"/>
    <w:rsid w:val="00CD7B9C"/>
    <w:rsid w:val="00CE0682"/>
    <w:rsid w:val="00CE0F07"/>
    <w:rsid w:val="00CE2273"/>
    <w:rsid w:val="00CE4A3B"/>
    <w:rsid w:val="00CE4C22"/>
    <w:rsid w:val="00CE6EB4"/>
    <w:rsid w:val="00CF33C7"/>
    <w:rsid w:val="00CF41EC"/>
    <w:rsid w:val="00CF5D04"/>
    <w:rsid w:val="00D04DE4"/>
    <w:rsid w:val="00D063F1"/>
    <w:rsid w:val="00D0709D"/>
    <w:rsid w:val="00D1150A"/>
    <w:rsid w:val="00D13ABE"/>
    <w:rsid w:val="00D14F22"/>
    <w:rsid w:val="00D22FA4"/>
    <w:rsid w:val="00D262BB"/>
    <w:rsid w:val="00D27692"/>
    <w:rsid w:val="00D347DA"/>
    <w:rsid w:val="00D35126"/>
    <w:rsid w:val="00D361DD"/>
    <w:rsid w:val="00D4741C"/>
    <w:rsid w:val="00D518A8"/>
    <w:rsid w:val="00D54B00"/>
    <w:rsid w:val="00D5633B"/>
    <w:rsid w:val="00D56C35"/>
    <w:rsid w:val="00D5705F"/>
    <w:rsid w:val="00D57918"/>
    <w:rsid w:val="00D6456A"/>
    <w:rsid w:val="00D65798"/>
    <w:rsid w:val="00D730E5"/>
    <w:rsid w:val="00D73D00"/>
    <w:rsid w:val="00D73DC6"/>
    <w:rsid w:val="00D74C1A"/>
    <w:rsid w:val="00D754C1"/>
    <w:rsid w:val="00D77393"/>
    <w:rsid w:val="00D77A35"/>
    <w:rsid w:val="00D81B3E"/>
    <w:rsid w:val="00D83EB0"/>
    <w:rsid w:val="00D90C70"/>
    <w:rsid w:val="00D90E49"/>
    <w:rsid w:val="00D96719"/>
    <w:rsid w:val="00D96ADE"/>
    <w:rsid w:val="00DA0CE2"/>
    <w:rsid w:val="00DA2955"/>
    <w:rsid w:val="00DA2E51"/>
    <w:rsid w:val="00DC30BD"/>
    <w:rsid w:val="00DC325F"/>
    <w:rsid w:val="00DC3B47"/>
    <w:rsid w:val="00DC5ED7"/>
    <w:rsid w:val="00DC6A10"/>
    <w:rsid w:val="00DD795A"/>
    <w:rsid w:val="00DE0716"/>
    <w:rsid w:val="00DE657E"/>
    <w:rsid w:val="00DF4704"/>
    <w:rsid w:val="00DF6FB4"/>
    <w:rsid w:val="00E024AA"/>
    <w:rsid w:val="00E04FF7"/>
    <w:rsid w:val="00E0599E"/>
    <w:rsid w:val="00E07080"/>
    <w:rsid w:val="00E15C77"/>
    <w:rsid w:val="00E20F77"/>
    <w:rsid w:val="00E218C5"/>
    <w:rsid w:val="00E23C3F"/>
    <w:rsid w:val="00E250F1"/>
    <w:rsid w:val="00E328E1"/>
    <w:rsid w:val="00E3381B"/>
    <w:rsid w:val="00E3550D"/>
    <w:rsid w:val="00E40B0E"/>
    <w:rsid w:val="00E45E9B"/>
    <w:rsid w:val="00E51AA7"/>
    <w:rsid w:val="00E52838"/>
    <w:rsid w:val="00E52AAF"/>
    <w:rsid w:val="00E614E0"/>
    <w:rsid w:val="00E70498"/>
    <w:rsid w:val="00E73F7F"/>
    <w:rsid w:val="00E823D2"/>
    <w:rsid w:val="00E85409"/>
    <w:rsid w:val="00E85EA9"/>
    <w:rsid w:val="00E864E6"/>
    <w:rsid w:val="00E90F78"/>
    <w:rsid w:val="00EA3E86"/>
    <w:rsid w:val="00EA429F"/>
    <w:rsid w:val="00EA4F9E"/>
    <w:rsid w:val="00EA63CA"/>
    <w:rsid w:val="00EA6D3B"/>
    <w:rsid w:val="00EB00AD"/>
    <w:rsid w:val="00EB129E"/>
    <w:rsid w:val="00EB136C"/>
    <w:rsid w:val="00EB15DF"/>
    <w:rsid w:val="00EB480E"/>
    <w:rsid w:val="00EB5EC6"/>
    <w:rsid w:val="00EB659B"/>
    <w:rsid w:val="00EB7B36"/>
    <w:rsid w:val="00EB7FC9"/>
    <w:rsid w:val="00EC31E0"/>
    <w:rsid w:val="00EC5F72"/>
    <w:rsid w:val="00EC6671"/>
    <w:rsid w:val="00ED27E8"/>
    <w:rsid w:val="00ED69ED"/>
    <w:rsid w:val="00ED6D67"/>
    <w:rsid w:val="00ED7137"/>
    <w:rsid w:val="00EE5B5D"/>
    <w:rsid w:val="00EF06EA"/>
    <w:rsid w:val="00EF2D14"/>
    <w:rsid w:val="00EF628D"/>
    <w:rsid w:val="00EF6B8C"/>
    <w:rsid w:val="00EF7CED"/>
    <w:rsid w:val="00F13C86"/>
    <w:rsid w:val="00F15480"/>
    <w:rsid w:val="00F205FC"/>
    <w:rsid w:val="00F21088"/>
    <w:rsid w:val="00F24460"/>
    <w:rsid w:val="00F27AEB"/>
    <w:rsid w:val="00F327E7"/>
    <w:rsid w:val="00F34FA4"/>
    <w:rsid w:val="00F35746"/>
    <w:rsid w:val="00F37E3B"/>
    <w:rsid w:val="00F423BF"/>
    <w:rsid w:val="00F447C7"/>
    <w:rsid w:val="00F459B4"/>
    <w:rsid w:val="00F46A2C"/>
    <w:rsid w:val="00F5211B"/>
    <w:rsid w:val="00F554A9"/>
    <w:rsid w:val="00F56A22"/>
    <w:rsid w:val="00F6433F"/>
    <w:rsid w:val="00F716FD"/>
    <w:rsid w:val="00F7212A"/>
    <w:rsid w:val="00F7305F"/>
    <w:rsid w:val="00F73092"/>
    <w:rsid w:val="00F77F58"/>
    <w:rsid w:val="00F80355"/>
    <w:rsid w:val="00F87C43"/>
    <w:rsid w:val="00F93E36"/>
    <w:rsid w:val="00F96955"/>
    <w:rsid w:val="00F96EBF"/>
    <w:rsid w:val="00FA187A"/>
    <w:rsid w:val="00FA2199"/>
    <w:rsid w:val="00FA26A1"/>
    <w:rsid w:val="00FA2D23"/>
    <w:rsid w:val="00FA3FF0"/>
    <w:rsid w:val="00FA4A6D"/>
    <w:rsid w:val="00FB0C81"/>
    <w:rsid w:val="00FB1933"/>
    <w:rsid w:val="00FB34F3"/>
    <w:rsid w:val="00FB390B"/>
    <w:rsid w:val="00FC2200"/>
    <w:rsid w:val="00FC2540"/>
    <w:rsid w:val="00FC3680"/>
    <w:rsid w:val="00FC4CDF"/>
    <w:rsid w:val="00FC621D"/>
    <w:rsid w:val="00FD1315"/>
    <w:rsid w:val="00FD2974"/>
    <w:rsid w:val="00FD3B6B"/>
    <w:rsid w:val="00FD497F"/>
    <w:rsid w:val="00FD7A79"/>
    <w:rsid w:val="00FE703C"/>
    <w:rsid w:val="00FF0204"/>
    <w:rsid w:val="00FF21A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B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 w:type="paragraph" w:styleId="Revision">
    <w:name w:val="Revision"/>
    <w:hidden/>
    <w:uiPriority w:val="99"/>
    <w:semiHidden/>
    <w:rsid w:val="00D6456A"/>
    <w:rPr>
      <w:sz w:val="22"/>
      <w:szCs w:val="22"/>
      <w:lang w:val="en-GB"/>
    </w:rPr>
  </w:style>
  <w:style w:type="paragraph" w:customStyle="1" w:styleId="Normalnumber">
    <w:name w:val="Normal_number"/>
    <w:qFormat/>
    <w:rsid w:val="00DE0716"/>
    <w:pPr>
      <w:tabs>
        <w:tab w:val="left" w:pos="624"/>
      </w:tabs>
      <w:spacing w:after="120"/>
      <w:ind w:left="1247"/>
    </w:pPr>
    <w:rPr>
      <w:lang w:val="en-GB"/>
    </w:rPr>
  </w:style>
  <w:style w:type="character" w:styleId="UnresolvedMention">
    <w:name w:val="Unresolved Mention"/>
    <w:basedOn w:val="DefaultParagraphFont"/>
    <w:uiPriority w:val="99"/>
    <w:semiHidden/>
    <w:unhideWhenUsed/>
    <w:rsid w:val="00770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0977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www.multilateralfund.org/sites/39th/Document%20Library2/1/3914.pdf" TargetMode="External"/><Relationship Id="rId39" Type="http://schemas.openxmlformats.org/officeDocument/2006/relationships/footer" Target="footer8.xml"/><Relationship Id="rId21" Type="http://schemas.openxmlformats.org/officeDocument/2006/relationships/header" Target="header4.xml"/><Relationship Id="rId34"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yperlink" Target="http://www.multilateralfund.org/sites/51/Document%20Library2/1/5113.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6.xml"/><Relationship Id="rId37" Type="http://schemas.openxmlformats.org/officeDocument/2006/relationships/header" Target="header9.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yperlink" Target="http://www.multilateralfund.org/sites/44/Document%20Library2/1/4412.pdf" TargetMode="External"/><Relationship Id="rId36"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yperlink" Target="http://www.multilateralfund.org/sites/42/Document%20Library2/1/4213.pdf" TargetMode="External"/><Relationship Id="rId30" Type="http://schemas.openxmlformats.org/officeDocument/2006/relationships/hyperlink" Target="http://www.multilateralfund.org/sites/58th/Document%20Library2/1/5808.pdf" TargetMode="External"/><Relationship Id="rId35" Type="http://schemas.openxmlformats.org/officeDocument/2006/relationships/hyperlink" Target="http://www.wcoomd.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ozone.unep.org/Meeting_Documents/oewg/25oewg/25oewg-6.e.pdf" TargetMode="External"/><Relationship Id="rId33" Type="http://schemas.openxmlformats.org/officeDocument/2006/relationships/footer" Target="footer7.xml"/><Relationship Id="rId38" Type="http://schemas.openxmlformats.org/officeDocument/2006/relationships/header" Target="head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UNEP/OzL.Pro/ExCom/91/69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6A6A9DB16D1B47A060FEF4A707A4A2" ma:contentTypeVersion="5" ma:contentTypeDescription="Create a new document." ma:contentTypeScope="" ma:versionID="60997c0e8295dfb1ffa003cd637251d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391C72-468C-47B9-97BC-45C7A17521A0}"/>
</file>

<file path=customXml/itemProps2.xml><?xml version="1.0" encoding="utf-8"?>
<ds:datastoreItem xmlns:ds="http://schemas.openxmlformats.org/officeDocument/2006/customXml" ds:itemID="{45E7E2DD-671D-407F-8827-A7CA107F779E}"/>
</file>

<file path=customXml/itemProps3.xml><?xml version="1.0" encoding="utf-8"?>
<ds:datastoreItem xmlns:ds="http://schemas.openxmlformats.org/officeDocument/2006/customXml" ds:itemID="{7D077D23-895C-42CF-84AA-097ACF68D820}"/>
</file>

<file path=customXml/itemProps4.xml><?xml version="1.0" encoding="utf-8"?>
<ds:datastoreItem xmlns:ds="http://schemas.openxmlformats.org/officeDocument/2006/customXml" ds:itemID="{BDDEA6EB-1918-4CD4-9477-2B10334A5552}"/>
</file>

<file path=docProps/app.xml><?xml version="1.0" encoding="utf-8"?>
<Properties xmlns="http://schemas.openxmlformats.org/officeDocument/2006/extended-properties" xmlns:vt="http://schemas.openxmlformats.org/officeDocument/2006/docPropsVTypes">
  <Template>Eec86G</Template>
  <TotalTime>0</TotalTime>
  <Pages>34</Pages>
  <Words>15388</Words>
  <Characters>87563</Characters>
  <Application>Microsoft Office Word</Application>
  <DocSecurity>4</DocSecurity>
  <Lines>1824</Lines>
  <Paragraphs>865</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84/85)</vt:lpstr>
    </vt:vector>
  </TitlesOfParts>
  <Company>UNMFS</Company>
  <LinksUpToDate>false</LinksUpToDate>
  <CharactersWithSpaces>102086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89/2)</dc:title>
  <dc:creator>FSM / JS</dc:creator>
  <cp:lastModifiedBy>Kata Koppel</cp:lastModifiedBy>
  <cp:revision>2</cp:revision>
  <cp:lastPrinted>2022-01-27T15:33:00Z</cp:lastPrinted>
  <dcterms:created xsi:type="dcterms:W3CDTF">2022-11-22T22:25:00Z</dcterms:created>
  <dcterms:modified xsi:type="dcterms:W3CDTF">2022-11-22T22:25:00Z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UNEP/OzL.Pro/ExCom/91/69</vt:lpwstr>
  </property>
  <property fmtid="{D5CDD505-2E9C-101B-9397-08002B2CF9AE}" pid="3" name="Revision date">
    <vt:lpwstr>11/11/2022</vt:lpwstr>
  </property>
  <property fmtid="{D5CDD505-2E9C-101B-9397-08002B2CF9AE}" pid="4" name="ContentTypeId">
    <vt:lpwstr>0x010100106A6A9DB16D1B47A060FEF4A707A4A2</vt:lpwstr>
  </property>
</Properties>
</file>