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9520CA" w14:textId="77777777">
        <w:trPr>
          <w:trHeight w:val="720"/>
        </w:trPr>
        <w:tc>
          <w:tcPr>
            <w:tcW w:w="4410" w:type="dxa"/>
            <w:gridSpan w:val="2"/>
            <w:tcBorders>
              <w:bottom w:val="single" w:sz="18" w:space="0" w:color="auto"/>
            </w:tcBorders>
          </w:tcPr>
          <w:p w14:paraId="40F96C4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BBCD71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F009B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217DA7F"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4C2254A" wp14:editId="671D4FB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6A88E6EA" wp14:editId="210F965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5826104E" w14:textId="77777777" w:rsidR="007E5D09" w:rsidRDefault="00E1360E">
            <w:pPr>
              <w:spacing w:before="120"/>
              <w:jc w:val="left"/>
              <w:rPr>
                <w:lang w:val="en-US"/>
              </w:rPr>
            </w:pPr>
            <w:r>
              <w:rPr>
                <w:lang w:val="en-US"/>
              </w:rPr>
              <w:t>GENERAL</w:t>
            </w:r>
          </w:p>
          <w:p w14:paraId="474C55D4" w14:textId="77777777" w:rsidR="007E5D09" w:rsidRDefault="007E5D09">
            <w:pPr>
              <w:spacing w:before="120"/>
              <w:jc w:val="left"/>
              <w:rPr>
                <w:lang w:val="en-US"/>
              </w:rPr>
            </w:pPr>
          </w:p>
          <w:p w14:paraId="56858985" w14:textId="14CF017F" w:rsidR="007E5D09" w:rsidRPr="00270CB0" w:rsidRDefault="004F70F1">
            <w:pPr>
              <w:rPr>
                <w:rtl/>
              </w:rPr>
            </w:pPr>
            <w:r>
              <w:fldChar w:fldCharType="begin"/>
            </w:r>
            <w:r w:rsidR="00270CB0">
              <w:instrText xml:space="preserve"> DOCPROPERTY "Document number"  \* MERGEFORMAT </w:instrText>
            </w:r>
            <w:r>
              <w:fldChar w:fldCharType="separate"/>
            </w:r>
            <w:r w:rsidR="00BA406D">
              <w:t>UNEP/</w:t>
            </w:r>
            <w:proofErr w:type="spellStart"/>
            <w:r w:rsidR="00BA406D">
              <w:t>OzL.Pro</w:t>
            </w:r>
            <w:proofErr w:type="spellEnd"/>
            <w:r w:rsidR="00BA406D">
              <w:t>/ExCom/91/66</w:t>
            </w:r>
            <w:r>
              <w:fldChar w:fldCharType="end"/>
            </w:r>
          </w:p>
          <w:p w14:paraId="141117F4" w14:textId="77777777" w:rsidR="00BA406D" w:rsidRPr="009B0D30" w:rsidRDefault="00BA406D" w:rsidP="00BA406D">
            <w:r w:rsidRPr="009B0D30">
              <w:fldChar w:fldCharType="begin"/>
            </w:r>
            <w:r w:rsidRPr="009B0D30">
              <w:instrText xml:space="preserve"> DOCPROPERTY "Revision date" \@ "d MMMM YYYY"  \* MERGEFORMAT </w:instrText>
            </w:r>
            <w:r w:rsidRPr="009B0D30">
              <w:fldChar w:fldCharType="separate"/>
            </w:r>
            <w:r>
              <w:t>8 November 2022</w:t>
            </w:r>
            <w:r w:rsidRPr="009B0D30">
              <w:fldChar w:fldCharType="end"/>
            </w:r>
          </w:p>
          <w:p w14:paraId="10EAFAB9" w14:textId="77777777" w:rsidR="00315BF8" w:rsidRPr="00BA406D" w:rsidRDefault="00315BF8" w:rsidP="00315BF8">
            <w:pPr>
              <w:spacing w:before="120"/>
              <w:jc w:val="left"/>
              <w:rPr>
                <w:rtl/>
                <w:lang w:bidi="ar-AE"/>
              </w:rPr>
            </w:pPr>
          </w:p>
          <w:p w14:paraId="21A13D09" w14:textId="77777777" w:rsidR="007E5D09" w:rsidRDefault="00E1360E">
            <w:pPr>
              <w:spacing w:before="120"/>
              <w:jc w:val="left"/>
              <w:rPr>
                <w:lang w:val="en-US"/>
              </w:rPr>
            </w:pPr>
            <w:r>
              <w:rPr>
                <w:lang w:val="en-US"/>
              </w:rPr>
              <w:t>ARABIC</w:t>
            </w:r>
          </w:p>
          <w:p w14:paraId="41AF5417"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E39DDA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CFA489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8BE629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AD980D1"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52FA7DE" w14:textId="77777777" w:rsidR="007E5D09" w:rsidRDefault="007E5D09">
            <w:pPr>
              <w:rPr>
                <w:caps/>
                <w:lang w:val="en-US"/>
              </w:rPr>
            </w:pPr>
          </w:p>
          <w:p w14:paraId="5047D699" w14:textId="77777777" w:rsidR="007E5D09" w:rsidRDefault="007E5D09">
            <w:pPr>
              <w:rPr>
                <w:lang w:val="en-US"/>
              </w:rPr>
            </w:pPr>
          </w:p>
        </w:tc>
      </w:tr>
    </w:tbl>
    <w:p w14:paraId="05586BE3" w14:textId="77777777" w:rsidR="007E5D09" w:rsidRDefault="007E5D09">
      <w:pPr>
        <w:pStyle w:val="Caption"/>
        <w:spacing w:line="200" w:lineRule="exact"/>
        <w:ind w:left="187" w:right="187" w:hanging="187"/>
        <w:jc w:val="both"/>
        <w:rPr>
          <w:rFonts w:cs="Akhbar MT"/>
          <w:b/>
          <w:bCs/>
          <w:sz w:val="28"/>
          <w:szCs w:val="28"/>
          <w:rtl/>
        </w:rPr>
      </w:pPr>
    </w:p>
    <w:p w14:paraId="2C2FA687"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B145253"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5A7065B"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3ABA07C" w14:textId="77777777" w:rsidR="00702662" w:rsidRPr="00E95119" w:rsidRDefault="00702662" w:rsidP="00702662">
      <w:pPr>
        <w:pStyle w:val="0Heading0"/>
        <w:bidi/>
        <w:ind w:left="4"/>
        <w:rPr>
          <w:sz w:val="28"/>
          <w:szCs w:val="28"/>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2A387D34" w14:textId="77777777" w:rsidR="00702662" w:rsidRPr="00E95119" w:rsidRDefault="000743DC" w:rsidP="00702662">
      <w:pPr>
        <w:bidi/>
        <w:jc w:val="left"/>
        <w:rPr>
          <w:sz w:val="28"/>
          <w:szCs w:val="28"/>
          <w:rtl/>
          <w:lang w:bidi="ar-SA"/>
        </w:rPr>
      </w:pPr>
      <w:r>
        <w:rPr>
          <w:rFonts w:hint="cs"/>
          <w:sz w:val="28"/>
          <w:szCs w:val="28"/>
          <w:rtl/>
          <w:lang w:bidi="ar-SA"/>
        </w:rPr>
        <w:t>البند 11(ج) من جدول الأعمال المؤقت</w:t>
      </w:r>
      <w:r>
        <w:rPr>
          <w:rStyle w:val="FootnoteReference"/>
          <w:sz w:val="28"/>
          <w:szCs w:val="28"/>
          <w:rtl/>
          <w:lang w:bidi="ar-SA"/>
        </w:rPr>
        <w:footnoteReference w:id="1"/>
      </w:r>
    </w:p>
    <w:p w14:paraId="54280AA8" w14:textId="77777777" w:rsidR="007E5D09" w:rsidRPr="00905575" w:rsidRDefault="007E5D09" w:rsidP="00905575">
      <w:pPr>
        <w:pStyle w:val="Heading2"/>
        <w:widowControl/>
        <w:numPr>
          <w:ilvl w:val="0"/>
          <w:numId w:val="0"/>
        </w:numPr>
        <w:bidi/>
        <w:ind w:left="4"/>
        <w:rPr>
          <w:sz w:val="26"/>
          <w:szCs w:val="26"/>
          <w:rtl/>
          <w:lang w:val="en-CA" w:bidi="ar-EG"/>
        </w:rPr>
      </w:pPr>
    </w:p>
    <w:p w14:paraId="40F38BCF" w14:textId="77777777" w:rsidR="00BA406D" w:rsidRDefault="00905575" w:rsidP="00BA406D">
      <w:pPr>
        <w:pStyle w:val="StyleHeader4Para4Left0Firstline0"/>
        <w:widowControl/>
        <w:numPr>
          <w:ilvl w:val="0"/>
          <w:numId w:val="0"/>
        </w:numPr>
        <w:bidi/>
        <w:spacing w:after="0"/>
        <w:jc w:val="center"/>
        <w:rPr>
          <w:b/>
          <w:bCs/>
          <w:sz w:val="32"/>
          <w:szCs w:val="32"/>
          <w:rtl/>
        </w:rPr>
      </w:pPr>
      <w:r w:rsidRPr="00905575">
        <w:rPr>
          <w:b/>
          <w:bCs/>
          <w:sz w:val="32"/>
          <w:szCs w:val="32"/>
          <w:rtl/>
        </w:rPr>
        <w:t xml:space="preserve">وضع معايير لنافذة تمويل </w:t>
      </w:r>
      <w:r w:rsidR="00BA406D">
        <w:rPr>
          <w:rFonts w:hint="cs"/>
          <w:b/>
          <w:bCs/>
          <w:sz w:val="32"/>
          <w:szCs w:val="32"/>
          <w:rtl/>
          <w:lang w:bidi="ar-SY"/>
        </w:rPr>
        <w:t>ل</w:t>
      </w:r>
      <w:r w:rsidRPr="00905575">
        <w:rPr>
          <w:b/>
          <w:bCs/>
          <w:sz w:val="32"/>
          <w:szCs w:val="32"/>
          <w:rtl/>
        </w:rPr>
        <w:t xml:space="preserve">لتزويد بالمساعدة في إعداد قائمة جرد </w:t>
      </w:r>
    </w:p>
    <w:p w14:paraId="2AD3599A" w14:textId="4BC78985" w:rsidR="00BA406D" w:rsidRDefault="00905575" w:rsidP="00BA406D">
      <w:pPr>
        <w:pStyle w:val="StyleHeader4Para4Left0Firstline0"/>
        <w:widowControl/>
        <w:numPr>
          <w:ilvl w:val="0"/>
          <w:numId w:val="0"/>
        </w:numPr>
        <w:bidi/>
        <w:spacing w:after="0"/>
        <w:jc w:val="center"/>
        <w:rPr>
          <w:b/>
          <w:bCs/>
          <w:sz w:val="32"/>
          <w:szCs w:val="32"/>
          <w:rtl/>
        </w:rPr>
      </w:pPr>
      <w:r w:rsidRPr="00905575">
        <w:rPr>
          <w:b/>
          <w:bCs/>
          <w:sz w:val="32"/>
          <w:szCs w:val="32"/>
          <w:rtl/>
        </w:rPr>
        <w:t xml:space="preserve">لمصارف المواد الخاضعة للرقابة المستعملة أو غير المرغوب فيها </w:t>
      </w:r>
    </w:p>
    <w:p w14:paraId="148D92BA" w14:textId="77777777" w:rsidR="00DE654E" w:rsidRDefault="00905575" w:rsidP="00DE654E">
      <w:pPr>
        <w:pStyle w:val="StyleHeader4Para4Left0Firstline0"/>
        <w:widowControl/>
        <w:numPr>
          <w:ilvl w:val="0"/>
          <w:numId w:val="0"/>
        </w:numPr>
        <w:bidi/>
        <w:spacing w:after="0"/>
        <w:jc w:val="center"/>
        <w:rPr>
          <w:b/>
          <w:bCs/>
          <w:sz w:val="32"/>
          <w:szCs w:val="32"/>
          <w:rtl/>
        </w:rPr>
      </w:pPr>
      <w:r w:rsidRPr="00905575">
        <w:rPr>
          <w:b/>
          <w:bCs/>
          <w:sz w:val="32"/>
          <w:szCs w:val="32"/>
          <w:rtl/>
        </w:rPr>
        <w:t>ووضع خطة لجمع هذه المواد ونقلها والتخلص منها</w:t>
      </w:r>
    </w:p>
    <w:p w14:paraId="1F2DB5E9" w14:textId="58000A07" w:rsidR="00905575" w:rsidRPr="00905575" w:rsidRDefault="00905575" w:rsidP="00DE654E">
      <w:pPr>
        <w:pStyle w:val="StyleHeader4Para4Left0Firstline0"/>
        <w:widowControl/>
        <w:numPr>
          <w:ilvl w:val="0"/>
          <w:numId w:val="0"/>
        </w:numPr>
        <w:bidi/>
        <w:spacing w:after="0"/>
        <w:jc w:val="center"/>
        <w:rPr>
          <w:b/>
          <w:bCs/>
          <w:sz w:val="32"/>
          <w:szCs w:val="32"/>
          <w:rtl/>
        </w:rPr>
      </w:pPr>
      <w:r w:rsidRPr="00905575">
        <w:rPr>
          <w:rFonts w:hint="cs"/>
          <w:b/>
          <w:bCs/>
          <w:sz w:val="32"/>
          <w:szCs w:val="32"/>
          <w:rtl/>
        </w:rPr>
        <w:t xml:space="preserve"> (المقرر 90/49(ج))</w:t>
      </w:r>
    </w:p>
    <w:p w14:paraId="37A86E2F" w14:textId="77777777" w:rsidR="00905575" w:rsidRDefault="00905575" w:rsidP="00905575">
      <w:pPr>
        <w:pStyle w:val="StyleHeader4Para4Left0Firstline0"/>
        <w:widowControl/>
        <w:numPr>
          <w:ilvl w:val="0"/>
          <w:numId w:val="0"/>
        </w:numPr>
        <w:bidi/>
        <w:rPr>
          <w:sz w:val="26"/>
          <w:szCs w:val="26"/>
          <w:rtl/>
        </w:rPr>
      </w:pPr>
    </w:p>
    <w:p w14:paraId="5397BFF0" w14:textId="77777777" w:rsidR="00905575" w:rsidRPr="00905575" w:rsidRDefault="00905575" w:rsidP="00905575">
      <w:pPr>
        <w:pStyle w:val="StyleHeader4Para4Left0Firstline0"/>
        <w:widowControl/>
        <w:numPr>
          <w:ilvl w:val="0"/>
          <w:numId w:val="0"/>
        </w:numPr>
        <w:bidi/>
        <w:rPr>
          <w:b/>
          <w:bCs/>
          <w:sz w:val="26"/>
          <w:szCs w:val="26"/>
          <w:rtl/>
        </w:rPr>
      </w:pPr>
      <w:r w:rsidRPr="00905575">
        <w:rPr>
          <w:rFonts w:hint="cs"/>
          <w:b/>
          <w:bCs/>
          <w:sz w:val="26"/>
          <w:szCs w:val="26"/>
          <w:rtl/>
        </w:rPr>
        <w:t>مقدمة</w:t>
      </w:r>
    </w:p>
    <w:p w14:paraId="7FAB433C" w14:textId="77777777" w:rsidR="00905575" w:rsidRPr="009127AD" w:rsidRDefault="000743DC" w:rsidP="00270CB0">
      <w:pPr>
        <w:pStyle w:val="StyleHeader4Para4Left0Firstline0"/>
        <w:widowControl/>
        <w:numPr>
          <w:ilvl w:val="0"/>
          <w:numId w:val="23"/>
        </w:numPr>
        <w:tabs>
          <w:tab w:val="clear" w:pos="2880"/>
          <w:tab w:val="clear" w:pos="5760"/>
        </w:tabs>
        <w:bidi/>
        <w:ind w:left="0" w:firstLine="0"/>
        <w:rPr>
          <w:sz w:val="24"/>
          <w:szCs w:val="26"/>
        </w:rPr>
      </w:pPr>
      <w:r w:rsidRPr="009127AD">
        <w:rPr>
          <w:rFonts w:hint="cs"/>
          <w:sz w:val="24"/>
          <w:szCs w:val="26"/>
          <w:rtl/>
        </w:rPr>
        <w:t xml:space="preserve">أجرت اللجنة التنفيذية، منذ اجتماعها الثامن والسبعين، مناقشات حول مسألة التخلص من المواد الخاضعة للرقابة غير المرغوب فيها بموجب بروتوكول مونتريال في سياق إعداد مبادئ توجيهية لتمويل التخلص التدريجي للمواد الهيدروفلوروكربونية بما يتماشى مع تعديل كيغالي. واستمرت هذه المناقشات في الاجتماعات الثاني والثمانين والثالث والثمانين والرابع والثمانين، حيث طلبت اللجنة التنفيذية في الاجتماع الأخير إلى الأمانة </w:t>
      </w:r>
      <w:r w:rsidR="00270CB0">
        <w:rPr>
          <w:rFonts w:hint="cs"/>
          <w:sz w:val="24"/>
          <w:szCs w:val="26"/>
          <w:rtl/>
          <w:lang w:bidi="ar-EG"/>
        </w:rPr>
        <w:t>إعداد تقرير مجمع</w:t>
      </w:r>
      <w:r w:rsidRPr="009127AD">
        <w:rPr>
          <w:rFonts w:hint="cs"/>
          <w:sz w:val="24"/>
          <w:szCs w:val="26"/>
          <w:rtl/>
          <w:lang w:bidi="ar-EG"/>
        </w:rPr>
        <w:t xml:space="preserve"> يصف أفضل الممارسات والوسائل للجنة التنفيذية للنظر في تفعيل </w:t>
      </w:r>
      <w:r w:rsidR="009127AD" w:rsidRPr="009127AD">
        <w:rPr>
          <w:rFonts w:hint="cs"/>
          <w:sz w:val="24"/>
          <w:szCs w:val="26"/>
          <w:rtl/>
        </w:rPr>
        <w:t>الفقرة 24</w:t>
      </w:r>
      <w:r w:rsidR="009127AD" w:rsidRPr="009127AD">
        <w:rPr>
          <w:rStyle w:val="FootnoteReference"/>
          <w:sz w:val="24"/>
          <w:szCs w:val="26"/>
          <w:rtl/>
        </w:rPr>
        <w:footnoteReference w:id="2"/>
      </w:r>
      <w:r w:rsidR="009127AD" w:rsidRPr="009127AD">
        <w:rPr>
          <w:rFonts w:hint="cs"/>
          <w:sz w:val="24"/>
          <w:szCs w:val="26"/>
          <w:rtl/>
        </w:rPr>
        <w:t xml:space="preserve"> من المقرر </w:t>
      </w:r>
      <w:r w:rsidR="009127AD" w:rsidRPr="009127AD">
        <w:rPr>
          <w:sz w:val="24"/>
          <w:szCs w:val="26"/>
          <w:lang w:val="en-US"/>
        </w:rPr>
        <w:t>2/XXVIII</w:t>
      </w:r>
      <w:r w:rsidR="009127AD" w:rsidRPr="009127AD">
        <w:rPr>
          <w:rFonts w:hint="cs"/>
          <w:sz w:val="24"/>
          <w:szCs w:val="26"/>
          <w:rtl/>
        </w:rPr>
        <w:t>.</w:t>
      </w:r>
      <w:r w:rsidR="009127AD" w:rsidRPr="009127AD">
        <w:rPr>
          <w:rStyle w:val="FootnoteReference"/>
          <w:sz w:val="24"/>
          <w:szCs w:val="26"/>
          <w:rtl/>
        </w:rPr>
        <w:footnoteReference w:id="3"/>
      </w:r>
      <w:r w:rsidR="009127AD" w:rsidRPr="009127AD">
        <w:rPr>
          <w:rFonts w:hint="cs"/>
          <w:sz w:val="24"/>
          <w:szCs w:val="26"/>
          <w:rtl/>
        </w:rPr>
        <w:t xml:space="preserve"> وأعدت الأمانة هذا التقرير </w:t>
      </w:r>
      <w:r w:rsidR="009127AD" w:rsidRPr="009127AD">
        <w:rPr>
          <w:sz w:val="24"/>
          <w:szCs w:val="26"/>
        </w:rPr>
        <w:t>(UNEP/</w:t>
      </w:r>
      <w:proofErr w:type="spellStart"/>
      <w:r w:rsidR="009127AD" w:rsidRPr="009127AD">
        <w:rPr>
          <w:sz w:val="24"/>
          <w:szCs w:val="26"/>
        </w:rPr>
        <w:t>OzL.Pro</w:t>
      </w:r>
      <w:proofErr w:type="spellEnd"/>
      <w:r w:rsidR="009127AD" w:rsidRPr="009127AD">
        <w:rPr>
          <w:sz w:val="24"/>
          <w:szCs w:val="26"/>
        </w:rPr>
        <w:t>/ExCom/86/90)</w:t>
      </w:r>
      <w:r w:rsidR="009127AD" w:rsidRPr="009127AD">
        <w:rPr>
          <w:rFonts w:hint="cs"/>
          <w:sz w:val="24"/>
          <w:szCs w:val="26"/>
          <w:rtl/>
        </w:rPr>
        <w:t xml:space="preserve"> </w:t>
      </w:r>
      <w:r w:rsidR="009127AD">
        <w:rPr>
          <w:rFonts w:hint="cs"/>
          <w:sz w:val="24"/>
          <w:szCs w:val="26"/>
          <w:rtl/>
        </w:rPr>
        <w:t>وقدمته إلى الاجتماع السادس والثمانين، غير أنه نتيجة للتحدي في عقد اجتماع بالحضور الشخصي نتيجة لجائحة مرض فيروس كورونا (كوفيد-19)، نوقش التقرير في الاجتماع التاسع والثمانين.</w:t>
      </w:r>
    </w:p>
    <w:p w14:paraId="683F47F6" w14:textId="77777777" w:rsidR="00905575" w:rsidRPr="009127AD" w:rsidRDefault="009127AD" w:rsidP="00F863B8">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وخلال المناقشة في الجلسة العامة في الاجتماع التاسع والثما</w:t>
      </w:r>
      <w:r w:rsidR="00270CB0">
        <w:rPr>
          <w:rFonts w:hint="cs"/>
          <w:sz w:val="24"/>
          <w:szCs w:val="26"/>
          <w:rtl/>
        </w:rPr>
        <w:t>ن</w:t>
      </w:r>
      <w:r>
        <w:rPr>
          <w:rFonts w:hint="cs"/>
          <w:sz w:val="24"/>
          <w:szCs w:val="26"/>
          <w:rtl/>
        </w:rPr>
        <w:t xml:space="preserve">ين، رحب الأعضاء بالتقرير الشامل الذي أعدته الأمانة ولاحظوا أنه بالرغم من نتائجه المختلطة، قدمت المشروعات التجريبية للمواد المستنفدة للأوزون دروسا مهمة. وأعرب العديد من الأعضاء عن دعمهم للتوصيات المقترحة في الوثيقة؛ بينما اقترح البعض </w:t>
      </w:r>
      <w:r w:rsidR="00270CB0">
        <w:rPr>
          <w:rFonts w:hint="cs"/>
          <w:sz w:val="24"/>
          <w:szCs w:val="26"/>
          <w:rtl/>
        </w:rPr>
        <w:t>تنقيحات</w:t>
      </w:r>
      <w:r>
        <w:rPr>
          <w:rFonts w:hint="cs"/>
          <w:sz w:val="24"/>
          <w:szCs w:val="26"/>
          <w:rtl/>
        </w:rPr>
        <w:t xml:space="preserve"> </w:t>
      </w:r>
      <w:r>
        <w:rPr>
          <w:rFonts w:hint="cs"/>
          <w:sz w:val="24"/>
          <w:szCs w:val="26"/>
          <w:rtl/>
        </w:rPr>
        <w:lastRenderedPageBreak/>
        <w:t>لتشمل استراتيجيات للإدارة ا</w:t>
      </w:r>
      <w:r w:rsidR="00F863B8">
        <w:rPr>
          <w:rFonts w:hint="cs"/>
          <w:sz w:val="24"/>
          <w:szCs w:val="26"/>
          <w:rtl/>
        </w:rPr>
        <w:t xml:space="preserve">لسليمة </w:t>
      </w:r>
      <w:r>
        <w:rPr>
          <w:rFonts w:hint="cs"/>
          <w:sz w:val="24"/>
          <w:szCs w:val="26"/>
          <w:rtl/>
        </w:rPr>
        <w:t>بيئي</w:t>
      </w:r>
      <w:r w:rsidR="00F863B8">
        <w:rPr>
          <w:rFonts w:hint="cs"/>
          <w:sz w:val="24"/>
          <w:szCs w:val="26"/>
          <w:rtl/>
        </w:rPr>
        <w:t>ا</w:t>
      </w:r>
      <w:r>
        <w:rPr>
          <w:rFonts w:hint="cs"/>
          <w:sz w:val="24"/>
          <w:szCs w:val="26"/>
          <w:rtl/>
        </w:rPr>
        <w:t xml:space="preserve"> لنفايات المواد المستنفدة للأوزون في الخطط التي كان يتم تنفيذها حاليا وفي الخطط المستقبلة للمواد الهيدروفلوروكربونية، غير أن تلك ال</w:t>
      </w:r>
      <w:r w:rsidR="00F863B8">
        <w:rPr>
          <w:rFonts w:hint="cs"/>
          <w:sz w:val="24"/>
          <w:szCs w:val="26"/>
          <w:rtl/>
        </w:rPr>
        <w:t>تنقيح</w:t>
      </w:r>
      <w:r>
        <w:rPr>
          <w:rFonts w:hint="cs"/>
          <w:sz w:val="24"/>
          <w:szCs w:val="26"/>
          <w:rtl/>
        </w:rPr>
        <w:t>ات ستتطلب الموافقة من اللجنة التنفيذية لضمان أن الاستراتيجيات كانت فعالة من حيث التكلفة.</w:t>
      </w:r>
    </w:p>
    <w:p w14:paraId="5EB8893F" w14:textId="77777777" w:rsidR="00905575" w:rsidRPr="009127AD" w:rsidRDefault="009127AD" w:rsidP="00F863B8">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وكان هناك دعم أيضا لإعداد إطار للبلدان لتجري </w:t>
      </w:r>
      <w:r w:rsidR="00F863B8">
        <w:rPr>
          <w:rFonts w:hint="cs"/>
          <w:sz w:val="24"/>
          <w:szCs w:val="26"/>
          <w:rtl/>
        </w:rPr>
        <w:t xml:space="preserve">قوائم </w:t>
      </w:r>
      <w:r>
        <w:rPr>
          <w:rFonts w:hint="cs"/>
          <w:sz w:val="24"/>
          <w:szCs w:val="26"/>
          <w:rtl/>
        </w:rPr>
        <w:t>جرد لم</w:t>
      </w:r>
      <w:r w:rsidR="00F863B8">
        <w:rPr>
          <w:rFonts w:hint="cs"/>
          <w:sz w:val="24"/>
          <w:szCs w:val="26"/>
          <w:rtl/>
        </w:rPr>
        <w:t>ص</w:t>
      </w:r>
      <w:r>
        <w:rPr>
          <w:rFonts w:hint="cs"/>
          <w:sz w:val="24"/>
          <w:szCs w:val="26"/>
          <w:rtl/>
        </w:rPr>
        <w:t>ارف المواد الخاضعة للرقابة، التي اعتبرت أول خطوة في الإدارة المستدامة لتلك المواد وستسهل تحديد الإجراءات في المستقبل، والتي قد تتضمن التخلص من هذه المواد. واستمرت المداولات حول المسألة في فريق اتصال بشأن إعداد المبادئ التوجيهية لتمويل الت</w:t>
      </w:r>
      <w:r w:rsidR="00F863B8">
        <w:rPr>
          <w:rFonts w:hint="cs"/>
          <w:sz w:val="24"/>
          <w:szCs w:val="26"/>
          <w:rtl/>
        </w:rPr>
        <w:t>خفيض</w:t>
      </w:r>
      <w:r>
        <w:rPr>
          <w:rFonts w:hint="cs"/>
          <w:sz w:val="24"/>
          <w:szCs w:val="26"/>
          <w:rtl/>
        </w:rPr>
        <w:t xml:space="preserve"> التدريجي للمواد الهيدروفلوروكربونية في بلدان المادة 5. وبعد المناقشات التي دارت في الاجتماع التاسع والثمانين، وافقت اللجنة التنفيذية على مواصلة المناقشات حول المسألة في الاجتماع التسعين على أساس نص عمل </w:t>
      </w:r>
      <w:r w:rsidR="00F863B8">
        <w:rPr>
          <w:rFonts w:hint="cs"/>
          <w:sz w:val="24"/>
          <w:szCs w:val="26"/>
          <w:rtl/>
        </w:rPr>
        <w:t>ناقش</w:t>
      </w:r>
      <w:r>
        <w:rPr>
          <w:rFonts w:hint="cs"/>
          <w:sz w:val="24"/>
          <w:szCs w:val="26"/>
          <w:rtl/>
        </w:rPr>
        <w:t>ه الأعضاء في فريق الاتصال.</w:t>
      </w:r>
      <w:r>
        <w:rPr>
          <w:rStyle w:val="FootnoteReference"/>
          <w:sz w:val="24"/>
          <w:szCs w:val="26"/>
          <w:rtl/>
        </w:rPr>
        <w:footnoteReference w:id="4"/>
      </w:r>
    </w:p>
    <w:p w14:paraId="687630C4" w14:textId="77777777" w:rsidR="00985E6F" w:rsidRPr="00F863B8" w:rsidRDefault="00985E6F" w:rsidP="00F863B8">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وفي الاجتماع التسعين، وتبعا لتقرير منسق فريق الاتصال المعني بالمبادئ التوجيهية لتمويل التخ</w:t>
      </w:r>
      <w:r w:rsidR="00F863B8">
        <w:rPr>
          <w:rFonts w:hint="cs"/>
          <w:sz w:val="24"/>
          <w:szCs w:val="26"/>
          <w:rtl/>
        </w:rPr>
        <w:t>فيض</w:t>
      </w:r>
      <w:r>
        <w:rPr>
          <w:rFonts w:hint="cs"/>
          <w:sz w:val="24"/>
          <w:szCs w:val="26"/>
          <w:rtl/>
        </w:rPr>
        <w:t xml:space="preserve"> التدريجي من الهيدروفلوروكربون، قررت اللجنة التنفيذية جملة أمور من بينها أن تطلب إلى الأمانة </w:t>
      </w:r>
      <w:r w:rsidRPr="00F863B8">
        <w:rPr>
          <w:sz w:val="26"/>
          <w:szCs w:val="26"/>
          <w:rtl/>
        </w:rPr>
        <w:t xml:space="preserve">وضع معايير لنافذة تمويل لتزويد البلدان المشمولة بالمادة 5 بالمساعدة في إعداد قائمة جرد لمصارف المواد الخاضعة للرقابة المستعملة أو غير المرغوب فيها لكي تنظر فيها اللجنة التنفيذية في اجتماعها الحادي والتسعين، ووضع خطة لجمع هذه المواد ونقلها والتخلص منها </w:t>
      </w:r>
      <w:r w:rsidRPr="00F863B8">
        <w:rPr>
          <w:rFonts w:hint="cs"/>
          <w:sz w:val="26"/>
          <w:szCs w:val="26"/>
          <w:rtl/>
        </w:rPr>
        <w:t>(</w:t>
      </w:r>
      <w:r w:rsidRPr="00F863B8">
        <w:rPr>
          <w:sz w:val="26"/>
          <w:szCs w:val="26"/>
          <w:rtl/>
        </w:rPr>
        <w:t>بما في ذلك النظر في إعادة التدوير وا</w:t>
      </w:r>
      <w:r w:rsidR="00F863B8">
        <w:rPr>
          <w:rFonts w:hint="cs"/>
          <w:sz w:val="26"/>
          <w:szCs w:val="26"/>
          <w:rtl/>
        </w:rPr>
        <w:t>لا</w:t>
      </w:r>
      <w:r w:rsidR="00F863B8">
        <w:rPr>
          <w:sz w:val="26"/>
          <w:szCs w:val="26"/>
          <w:rtl/>
        </w:rPr>
        <w:t>ستص</w:t>
      </w:r>
      <w:r w:rsidRPr="00F863B8">
        <w:rPr>
          <w:sz w:val="26"/>
          <w:szCs w:val="26"/>
          <w:rtl/>
        </w:rPr>
        <w:t>ل</w:t>
      </w:r>
      <w:r w:rsidR="00F863B8">
        <w:rPr>
          <w:rFonts w:hint="cs"/>
          <w:sz w:val="26"/>
          <w:szCs w:val="26"/>
          <w:rtl/>
        </w:rPr>
        <w:t>ا</w:t>
      </w:r>
      <w:r w:rsidRPr="00F863B8">
        <w:rPr>
          <w:sz w:val="26"/>
          <w:szCs w:val="26"/>
          <w:rtl/>
        </w:rPr>
        <w:t>ح والتدمير الفعال من حيث التكلفة</w:t>
      </w:r>
      <w:r w:rsidRPr="00F863B8">
        <w:rPr>
          <w:sz w:val="26"/>
          <w:szCs w:val="26"/>
        </w:rPr>
        <w:t>(</w:t>
      </w:r>
      <w:r w:rsidR="00F863B8">
        <w:rPr>
          <w:rFonts w:hint="cs"/>
          <w:sz w:val="26"/>
          <w:szCs w:val="26"/>
          <w:rtl/>
        </w:rPr>
        <w:t xml:space="preserve"> (المقرر 90/49(ج))</w:t>
      </w:r>
      <w:r w:rsidRPr="00F863B8">
        <w:rPr>
          <w:rFonts w:hint="cs"/>
          <w:sz w:val="26"/>
          <w:szCs w:val="26"/>
          <w:rtl/>
        </w:rPr>
        <w:t>.</w:t>
      </w:r>
    </w:p>
    <w:p w14:paraId="1939CB36" w14:textId="77777777" w:rsidR="00905575" w:rsidRPr="009127AD" w:rsidRDefault="00985E6F" w:rsidP="00905575">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واستجابة للمقرر 90/49(ج)، أعدت الأمانة الوثيقة الحالية لنظر اللجنة التنفيذية.</w:t>
      </w:r>
    </w:p>
    <w:p w14:paraId="5935A1B2" w14:textId="77777777" w:rsidR="00A74752" w:rsidRPr="00A74752" w:rsidRDefault="00985E6F" w:rsidP="00F863B8">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ويتمثل الهدف من هذه الوثيقة في إعداد ال</w:t>
      </w:r>
      <w:r w:rsidR="00F863B8">
        <w:rPr>
          <w:rFonts w:hint="cs"/>
          <w:sz w:val="24"/>
          <w:szCs w:val="26"/>
          <w:rtl/>
        </w:rPr>
        <w:t>م</w:t>
      </w:r>
      <w:r>
        <w:rPr>
          <w:rFonts w:hint="cs"/>
          <w:sz w:val="24"/>
          <w:szCs w:val="26"/>
          <w:rtl/>
        </w:rPr>
        <w:t>عايير المذكورة أعلاه. وسينظر مشروع</w:t>
      </w:r>
      <w:r w:rsidR="00F863B8">
        <w:rPr>
          <w:rFonts w:hint="cs"/>
          <w:sz w:val="24"/>
          <w:szCs w:val="26"/>
          <w:rtl/>
        </w:rPr>
        <w:t xml:space="preserve"> </w:t>
      </w:r>
      <w:r>
        <w:rPr>
          <w:rFonts w:hint="cs"/>
          <w:sz w:val="24"/>
          <w:szCs w:val="26"/>
          <w:rtl/>
        </w:rPr>
        <w:t>المعايير في السياسات القائمة وأفضل الممارسات المتعلقة بأنشطة مشابهة مثل إ</w:t>
      </w:r>
      <w:r w:rsidR="00F863B8">
        <w:rPr>
          <w:rFonts w:hint="cs"/>
          <w:sz w:val="24"/>
          <w:szCs w:val="26"/>
          <w:rtl/>
        </w:rPr>
        <w:t>ع</w:t>
      </w:r>
      <w:r>
        <w:rPr>
          <w:rFonts w:hint="cs"/>
          <w:sz w:val="24"/>
          <w:szCs w:val="26"/>
          <w:rtl/>
        </w:rPr>
        <w:t>داد قوائم جرد وطنية وسيحدد نطاق تلك الأنشطة والشرو</w:t>
      </w:r>
      <w:r w:rsidR="00F863B8">
        <w:rPr>
          <w:rFonts w:hint="cs"/>
          <w:sz w:val="24"/>
          <w:szCs w:val="26"/>
          <w:rtl/>
        </w:rPr>
        <w:t>ط</w:t>
      </w:r>
      <w:r>
        <w:rPr>
          <w:rFonts w:hint="cs"/>
          <w:sz w:val="24"/>
          <w:szCs w:val="26"/>
          <w:rtl/>
        </w:rPr>
        <w:t xml:space="preserve"> التي يمكن النظر في دعم هذه الأنشطة من الصندوق المتعدد الأطراف. وس</w:t>
      </w:r>
      <w:r w:rsidR="00F863B8">
        <w:rPr>
          <w:rFonts w:hint="cs"/>
          <w:sz w:val="24"/>
          <w:szCs w:val="26"/>
          <w:rtl/>
        </w:rPr>
        <w:t>ي</w:t>
      </w:r>
      <w:r>
        <w:rPr>
          <w:rFonts w:hint="cs"/>
          <w:sz w:val="24"/>
          <w:szCs w:val="26"/>
          <w:rtl/>
        </w:rPr>
        <w:t>أخذ في الحسبان أيضا المرونة المقدمة إلى بلدان المادة 5 لإدراج ال</w:t>
      </w:r>
      <w:r w:rsidR="00A74752">
        <w:rPr>
          <w:rFonts w:hint="cs"/>
          <w:sz w:val="24"/>
          <w:szCs w:val="26"/>
          <w:rtl/>
        </w:rPr>
        <w:t>أنشطة</w:t>
      </w:r>
      <w:r w:rsidR="00A74752">
        <w:rPr>
          <w:rStyle w:val="FootnoteReference"/>
          <w:sz w:val="24"/>
          <w:szCs w:val="26"/>
          <w:rtl/>
        </w:rPr>
        <w:footnoteReference w:id="5"/>
      </w:r>
      <w:r w:rsidR="00A74752">
        <w:rPr>
          <w:rFonts w:hint="cs"/>
          <w:sz w:val="24"/>
          <w:szCs w:val="26"/>
          <w:rtl/>
        </w:rPr>
        <w:t xml:space="preserve"> </w:t>
      </w:r>
      <w:r>
        <w:rPr>
          <w:rFonts w:hint="cs"/>
          <w:sz w:val="24"/>
          <w:szCs w:val="26"/>
          <w:rtl/>
        </w:rPr>
        <w:t>المتعلقة بالإدارة السليمة بيئيا للمواد الخاضعة للرقابة المستعملة أو غير المرغوب فيها، بما في ذلك التخلص منها، وذلك في خطط قطاع خدمة التبريد في الشرائح اللاحقة من المرا</w:t>
      </w:r>
      <w:r w:rsidR="00203317">
        <w:rPr>
          <w:rFonts w:hint="cs"/>
          <w:sz w:val="24"/>
          <w:szCs w:val="26"/>
          <w:rtl/>
        </w:rPr>
        <w:t>ح</w:t>
      </w:r>
      <w:r>
        <w:rPr>
          <w:rFonts w:hint="cs"/>
          <w:sz w:val="24"/>
          <w:szCs w:val="26"/>
          <w:rtl/>
        </w:rPr>
        <w:t xml:space="preserve">ل الموافق عليها أو المراحل الجديدة من خطط إدارة إزالة المواد الهيدروكلوروفلوروكربونية، والمرحلة الأولى من خطط تنفيذ </w:t>
      </w:r>
      <w:r w:rsidR="00A74752">
        <w:rPr>
          <w:rFonts w:hint="cs"/>
          <w:sz w:val="24"/>
          <w:szCs w:val="26"/>
          <w:rtl/>
        </w:rPr>
        <w:t>تعديل كيغالي للتخلص من الهيدروفلوروكربون.</w:t>
      </w:r>
      <w:r w:rsidR="00A74752">
        <w:rPr>
          <w:rStyle w:val="FootnoteReference"/>
          <w:sz w:val="24"/>
          <w:szCs w:val="26"/>
          <w:rtl/>
        </w:rPr>
        <w:footnoteReference w:id="6"/>
      </w:r>
      <w:r w:rsidR="00A74752">
        <w:rPr>
          <w:rFonts w:hint="cs"/>
          <w:sz w:val="24"/>
          <w:szCs w:val="26"/>
          <w:rtl/>
        </w:rPr>
        <w:t xml:space="preserve"> </w:t>
      </w:r>
      <w:r w:rsidR="00203317">
        <w:rPr>
          <w:rFonts w:hint="cs"/>
          <w:sz w:val="24"/>
          <w:szCs w:val="26"/>
          <w:rtl/>
        </w:rPr>
        <w:t>ولغرض هذه الوثيقة، أعطيت الأولوية لقائمة الجرد الوطنية لتلك المصارف ال</w:t>
      </w:r>
      <w:r w:rsidR="006A6FC3">
        <w:rPr>
          <w:rFonts w:hint="cs"/>
          <w:sz w:val="24"/>
          <w:szCs w:val="26"/>
          <w:rtl/>
        </w:rPr>
        <w:t>م</w:t>
      </w:r>
      <w:r w:rsidR="00203317">
        <w:rPr>
          <w:rFonts w:hint="cs"/>
          <w:sz w:val="24"/>
          <w:szCs w:val="26"/>
          <w:rtl/>
        </w:rPr>
        <w:t>تعلقة بغازات التبريد المستعملة أو غير المرغوب فيها، ولكنها يمكن أن تشمل النظر في مواد أخرى</w:t>
      </w:r>
      <w:r w:rsidR="00A74752">
        <w:rPr>
          <w:rFonts w:hint="cs"/>
          <w:sz w:val="24"/>
          <w:szCs w:val="26"/>
          <w:rtl/>
        </w:rPr>
        <w:t xml:space="preserve"> من تطبيقات مختلفة،</w:t>
      </w:r>
      <w:r w:rsidR="00A74752">
        <w:rPr>
          <w:rStyle w:val="FootnoteReference"/>
          <w:sz w:val="24"/>
          <w:szCs w:val="26"/>
          <w:rtl/>
        </w:rPr>
        <w:footnoteReference w:id="7"/>
      </w:r>
      <w:r w:rsidR="00A74752">
        <w:rPr>
          <w:rFonts w:hint="cs"/>
          <w:sz w:val="24"/>
          <w:szCs w:val="26"/>
          <w:rtl/>
        </w:rPr>
        <w:t xml:space="preserve"> </w:t>
      </w:r>
      <w:r w:rsidR="00203317">
        <w:rPr>
          <w:rFonts w:hint="cs"/>
          <w:sz w:val="24"/>
          <w:szCs w:val="26"/>
          <w:rtl/>
        </w:rPr>
        <w:t xml:space="preserve">حيثما أمكن. ويسرد المرفق الأول بالوثيقة الحالية تعاريف المصطلحات المستعملة في الوثيقة الحالية؛ والبعض منها أخذ من الوثائق والدراسات حول مسألة التخلص التي نظرت فيها </w:t>
      </w:r>
      <w:r w:rsidR="00A74752">
        <w:rPr>
          <w:rFonts w:hint="cs"/>
          <w:sz w:val="24"/>
          <w:szCs w:val="26"/>
          <w:rtl/>
        </w:rPr>
        <w:t>اللجنة التنفيذية</w:t>
      </w:r>
      <w:r w:rsidR="00A74752">
        <w:rPr>
          <w:rStyle w:val="FootnoteReference"/>
          <w:sz w:val="24"/>
          <w:szCs w:val="26"/>
          <w:rtl/>
        </w:rPr>
        <w:footnoteReference w:id="8"/>
      </w:r>
      <w:r w:rsidR="00203317">
        <w:rPr>
          <w:rFonts w:hint="cs"/>
          <w:sz w:val="24"/>
          <w:szCs w:val="26"/>
          <w:rtl/>
        </w:rPr>
        <w:t xml:space="preserve"> سابقا.</w:t>
      </w:r>
    </w:p>
    <w:p w14:paraId="798903A6" w14:textId="77777777" w:rsidR="00905575" w:rsidRPr="009127AD" w:rsidRDefault="00EE327E" w:rsidP="006A6FC3">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lang w:bidi="ar-EG"/>
        </w:rPr>
        <w:t xml:space="preserve">وعند تحضير هذه الوثيقة، استعرضت الأمانة الدروس المستفادة من المشروعات الإيضاحية السابقة للتخلص من المواد المستنفدة للأوزون، الملخصة في المرفق الثاني بالوثيقة الحالية، بما في ذلك كيف تم إدراجها مع القواعد </w:t>
      </w:r>
      <w:r w:rsidR="006A6FC3">
        <w:rPr>
          <w:rFonts w:hint="cs"/>
          <w:sz w:val="24"/>
          <w:szCs w:val="26"/>
          <w:rtl/>
          <w:lang w:bidi="ar-EG"/>
        </w:rPr>
        <w:t xml:space="preserve">واللوائح </w:t>
      </w:r>
      <w:r>
        <w:rPr>
          <w:rFonts w:hint="cs"/>
          <w:sz w:val="24"/>
          <w:szCs w:val="26"/>
          <w:rtl/>
          <w:lang w:bidi="ar-EG"/>
        </w:rPr>
        <w:t xml:space="preserve">الوطنية للنفايات الخطرة من حيث أنها تتعلق بفهم مصارف هذه المواد غير المرغوب فيها. واستعرضت الأمانة أيضا بعض أمثلة قوائم الجرد الوطنية التي أعدتها </w:t>
      </w:r>
      <w:r w:rsidR="00A74752">
        <w:rPr>
          <w:rFonts w:hint="cs"/>
          <w:sz w:val="24"/>
          <w:szCs w:val="26"/>
          <w:rtl/>
        </w:rPr>
        <w:t>بلدان المادة 5</w:t>
      </w:r>
      <w:r w:rsidR="00A74752">
        <w:rPr>
          <w:rStyle w:val="FootnoteReference"/>
          <w:sz w:val="24"/>
          <w:szCs w:val="26"/>
          <w:rtl/>
        </w:rPr>
        <w:footnoteReference w:id="9"/>
      </w:r>
      <w:r w:rsidR="00A74752">
        <w:rPr>
          <w:rFonts w:hint="cs"/>
          <w:sz w:val="24"/>
          <w:szCs w:val="26"/>
          <w:rtl/>
        </w:rPr>
        <w:t xml:space="preserve"> </w:t>
      </w:r>
      <w:r>
        <w:rPr>
          <w:rFonts w:hint="cs"/>
          <w:sz w:val="24"/>
          <w:szCs w:val="26"/>
          <w:rtl/>
        </w:rPr>
        <w:t xml:space="preserve">مع </w:t>
      </w:r>
      <w:r w:rsidR="00A74752">
        <w:rPr>
          <w:rFonts w:hint="cs"/>
          <w:sz w:val="24"/>
          <w:szCs w:val="26"/>
          <w:rtl/>
        </w:rPr>
        <w:t xml:space="preserve">تمويل </w:t>
      </w:r>
      <w:r>
        <w:rPr>
          <w:rFonts w:hint="cs"/>
          <w:sz w:val="24"/>
          <w:szCs w:val="26"/>
          <w:rtl/>
        </w:rPr>
        <w:t xml:space="preserve">من </w:t>
      </w:r>
      <w:r w:rsidR="00A74752">
        <w:rPr>
          <w:rFonts w:hint="cs"/>
          <w:sz w:val="24"/>
          <w:szCs w:val="26"/>
          <w:rtl/>
        </w:rPr>
        <w:t xml:space="preserve">خارج الصندوق </w:t>
      </w:r>
      <w:r w:rsidR="00A74752">
        <w:rPr>
          <w:rFonts w:hint="cs"/>
          <w:sz w:val="24"/>
          <w:szCs w:val="26"/>
          <w:rtl/>
        </w:rPr>
        <w:lastRenderedPageBreak/>
        <w:t>المتعدد الأطراف، والمنهجية</w:t>
      </w:r>
      <w:r w:rsidR="00A74752">
        <w:rPr>
          <w:rStyle w:val="FootnoteReference"/>
          <w:sz w:val="24"/>
          <w:szCs w:val="26"/>
          <w:rtl/>
        </w:rPr>
        <w:footnoteReference w:id="10"/>
      </w:r>
      <w:r w:rsidR="00A74752">
        <w:rPr>
          <w:rFonts w:hint="cs"/>
          <w:sz w:val="24"/>
          <w:szCs w:val="26"/>
          <w:rtl/>
        </w:rPr>
        <w:t xml:space="preserve"> المستخدمة</w:t>
      </w:r>
      <w:r>
        <w:rPr>
          <w:rFonts w:hint="cs"/>
          <w:sz w:val="24"/>
          <w:szCs w:val="26"/>
          <w:rtl/>
        </w:rPr>
        <w:t xml:space="preserve"> في إعداد قوائم الجرد هذه، والأنشطة المختلفة المرتبطة بتحضيرها، من أجل فهم الاحتياجات الم</w:t>
      </w:r>
      <w:r w:rsidR="006A6FC3">
        <w:rPr>
          <w:rFonts w:hint="cs"/>
          <w:sz w:val="24"/>
          <w:szCs w:val="26"/>
          <w:rtl/>
        </w:rPr>
        <w:t>ح</w:t>
      </w:r>
      <w:r>
        <w:rPr>
          <w:rFonts w:hint="cs"/>
          <w:sz w:val="24"/>
          <w:szCs w:val="26"/>
          <w:rtl/>
        </w:rPr>
        <w:t>ددة لمثل هذه الأنشطة وتحديد نطاق الإجراءات التي يلزم اتخاذها عند إعداد قوائم الجرد.</w:t>
      </w:r>
    </w:p>
    <w:p w14:paraId="185DFD47" w14:textId="77777777" w:rsidR="00905575" w:rsidRPr="009127AD" w:rsidRDefault="00EE327E" w:rsidP="00905575">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وتتألف هذه الوثيقة من الأقسام التالية</w:t>
      </w:r>
      <w:r w:rsidR="00905575" w:rsidRPr="009127AD">
        <w:rPr>
          <w:rFonts w:hint="cs"/>
          <w:sz w:val="24"/>
          <w:szCs w:val="26"/>
          <w:rtl/>
        </w:rPr>
        <w:t>:</w:t>
      </w:r>
    </w:p>
    <w:p w14:paraId="68CA5DF0" w14:textId="77777777" w:rsidR="00905575" w:rsidRPr="009127AD" w:rsidRDefault="00905575" w:rsidP="00EE327E">
      <w:pPr>
        <w:pStyle w:val="StyleHeader4Para4Left0Firstline0"/>
        <w:widowControl/>
        <w:numPr>
          <w:ilvl w:val="0"/>
          <w:numId w:val="0"/>
        </w:numPr>
        <w:tabs>
          <w:tab w:val="clear" w:pos="2880"/>
          <w:tab w:val="clear" w:pos="5760"/>
        </w:tabs>
        <w:bidi/>
        <w:ind w:left="2160" w:hanging="1440"/>
        <w:rPr>
          <w:sz w:val="24"/>
          <w:szCs w:val="26"/>
          <w:rtl/>
        </w:rPr>
      </w:pPr>
      <w:r w:rsidRPr="009127AD">
        <w:rPr>
          <w:rFonts w:hint="cs"/>
          <w:sz w:val="24"/>
          <w:szCs w:val="26"/>
          <w:rtl/>
        </w:rPr>
        <w:t>القسم الأول</w:t>
      </w:r>
      <w:r w:rsidRPr="009127AD">
        <w:rPr>
          <w:rFonts w:hint="cs"/>
          <w:sz w:val="24"/>
          <w:szCs w:val="26"/>
          <w:rtl/>
        </w:rPr>
        <w:tab/>
      </w:r>
      <w:r w:rsidR="006A6FC3">
        <w:rPr>
          <w:rFonts w:hint="cs"/>
          <w:sz w:val="24"/>
          <w:szCs w:val="26"/>
          <w:rtl/>
        </w:rPr>
        <w:t>مصادر وتحديات جم</w:t>
      </w:r>
      <w:r w:rsidR="00EE327E">
        <w:rPr>
          <w:rFonts w:hint="cs"/>
          <w:sz w:val="24"/>
          <w:szCs w:val="26"/>
          <w:rtl/>
        </w:rPr>
        <w:t>ع المواد الخاضعة للرقابة المستعملة أو غير المرغوب فيها</w:t>
      </w:r>
    </w:p>
    <w:p w14:paraId="3682B587" w14:textId="77777777" w:rsidR="00905575" w:rsidRPr="009127AD" w:rsidRDefault="00905575" w:rsidP="00EE327E">
      <w:pPr>
        <w:pStyle w:val="StyleHeader4Para4Left0Firstline0"/>
        <w:widowControl/>
        <w:numPr>
          <w:ilvl w:val="0"/>
          <w:numId w:val="0"/>
        </w:numPr>
        <w:tabs>
          <w:tab w:val="clear" w:pos="2880"/>
          <w:tab w:val="clear" w:pos="5760"/>
        </w:tabs>
        <w:bidi/>
        <w:ind w:left="2160" w:hanging="1440"/>
        <w:rPr>
          <w:sz w:val="24"/>
          <w:szCs w:val="26"/>
          <w:rtl/>
        </w:rPr>
      </w:pPr>
      <w:r w:rsidRPr="009127AD">
        <w:rPr>
          <w:rFonts w:hint="cs"/>
          <w:sz w:val="24"/>
          <w:szCs w:val="26"/>
          <w:rtl/>
        </w:rPr>
        <w:t>القسم الثاني</w:t>
      </w:r>
      <w:r w:rsidRPr="009127AD">
        <w:rPr>
          <w:rFonts w:hint="cs"/>
          <w:sz w:val="24"/>
          <w:szCs w:val="26"/>
          <w:rtl/>
        </w:rPr>
        <w:tab/>
      </w:r>
      <w:r w:rsidR="00EE327E">
        <w:rPr>
          <w:rFonts w:hint="cs"/>
          <w:sz w:val="24"/>
          <w:szCs w:val="26"/>
          <w:rtl/>
        </w:rPr>
        <w:t>المكونات الرئيسية لإعداد قوائم جرد وطنية لنفايات المواد الخاضعة للرقابة</w:t>
      </w:r>
    </w:p>
    <w:p w14:paraId="4F7AC0C0" w14:textId="77777777" w:rsidR="00905575" w:rsidRPr="009127AD" w:rsidRDefault="00905575" w:rsidP="00EE327E">
      <w:pPr>
        <w:pStyle w:val="StyleHeader4Para4Left0Firstline0"/>
        <w:widowControl/>
        <w:numPr>
          <w:ilvl w:val="0"/>
          <w:numId w:val="0"/>
        </w:numPr>
        <w:tabs>
          <w:tab w:val="clear" w:pos="2880"/>
          <w:tab w:val="clear" w:pos="5760"/>
        </w:tabs>
        <w:bidi/>
        <w:ind w:left="2160" w:hanging="1440"/>
        <w:rPr>
          <w:sz w:val="24"/>
          <w:szCs w:val="26"/>
          <w:rtl/>
        </w:rPr>
      </w:pPr>
      <w:r w:rsidRPr="009127AD">
        <w:rPr>
          <w:rFonts w:hint="cs"/>
          <w:sz w:val="24"/>
          <w:szCs w:val="26"/>
          <w:rtl/>
        </w:rPr>
        <w:t>القسم الثالث</w:t>
      </w:r>
      <w:r w:rsidRPr="009127AD">
        <w:rPr>
          <w:rFonts w:hint="cs"/>
          <w:sz w:val="24"/>
          <w:szCs w:val="26"/>
          <w:rtl/>
        </w:rPr>
        <w:tab/>
      </w:r>
      <w:r w:rsidR="00EE327E">
        <w:rPr>
          <w:rFonts w:hint="cs"/>
          <w:sz w:val="24"/>
          <w:szCs w:val="26"/>
          <w:rtl/>
        </w:rPr>
        <w:t>إعداد خطة وطنية للإدارة السليمة بيئيا لنفايات المواد الخاضعة للرقابة</w:t>
      </w:r>
    </w:p>
    <w:p w14:paraId="3341753F" w14:textId="77777777" w:rsidR="00905575" w:rsidRPr="00EE327E" w:rsidRDefault="00905575" w:rsidP="006A6FC3">
      <w:pPr>
        <w:pStyle w:val="StyleHeader4Para4Left0Firstline0"/>
        <w:widowControl/>
        <w:numPr>
          <w:ilvl w:val="0"/>
          <w:numId w:val="0"/>
        </w:numPr>
        <w:tabs>
          <w:tab w:val="clear" w:pos="2880"/>
          <w:tab w:val="clear" w:pos="5760"/>
        </w:tabs>
        <w:bidi/>
        <w:ind w:left="2160" w:hanging="1440"/>
        <w:rPr>
          <w:sz w:val="26"/>
          <w:szCs w:val="26"/>
          <w:rtl/>
        </w:rPr>
      </w:pPr>
      <w:r w:rsidRPr="009127AD">
        <w:rPr>
          <w:rFonts w:hint="cs"/>
          <w:sz w:val="24"/>
          <w:szCs w:val="26"/>
          <w:rtl/>
        </w:rPr>
        <w:t>القسم الرابع</w:t>
      </w:r>
      <w:r w:rsidRPr="009127AD">
        <w:rPr>
          <w:rFonts w:hint="cs"/>
          <w:sz w:val="24"/>
          <w:szCs w:val="26"/>
          <w:rtl/>
        </w:rPr>
        <w:tab/>
      </w:r>
      <w:r w:rsidR="00EE327E">
        <w:rPr>
          <w:rFonts w:hint="cs"/>
          <w:sz w:val="24"/>
          <w:szCs w:val="26"/>
          <w:rtl/>
        </w:rPr>
        <w:t xml:space="preserve">معايير </w:t>
      </w:r>
      <w:r w:rsidR="00EE327E" w:rsidRPr="00EE327E">
        <w:rPr>
          <w:sz w:val="26"/>
          <w:szCs w:val="26"/>
          <w:rtl/>
        </w:rPr>
        <w:t xml:space="preserve">لنافذة تمويل </w:t>
      </w:r>
      <w:r w:rsidR="00EE327E">
        <w:rPr>
          <w:rFonts w:hint="cs"/>
          <w:sz w:val="26"/>
          <w:szCs w:val="26"/>
          <w:rtl/>
        </w:rPr>
        <w:t>ل</w:t>
      </w:r>
      <w:r w:rsidR="00EE327E" w:rsidRPr="00EE327E">
        <w:rPr>
          <w:sz w:val="26"/>
          <w:szCs w:val="26"/>
          <w:rtl/>
        </w:rPr>
        <w:t>إعداد ق</w:t>
      </w:r>
      <w:r w:rsidR="00EE327E">
        <w:rPr>
          <w:rFonts w:hint="cs"/>
          <w:sz w:val="26"/>
          <w:szCs w:val="26"/>
          <w:rtl/>
        </w:rPr>
        <w:t>و</w:t>
      </w:r>
      <w:r w:rsidR="00EE327E">
        <w:rPr>
          <w:sz w:val="26"/>
          <w:szCs w:val="26"/>
          <w:rtl/>
        </w:rPr>
        <w:t>ائم</w:t>
      </w:r>
      <w:r w:rsidR="00EE327E" w:rsidRPr="00EE327E">
        <w:rPr>
          <w:sz w:val="26"/>
          <w:szCs w:val="26"/>
          <w:rtl/>
        </w:rPr>
        <w:t xml:space="preserve"> جرد </w:t>
      </w:r>
      <w:r w:rsidR="00EE327E">
        <w:rPr>
          <w:rFonts w:hint="cs"/>
          <w:sz w:val="26"/>
          <w:szCs w:val="26"/>
          <w:rtl/>
        </w:rPr>
        <w:t xml:space="preserve">وطنية </w:t>
      </w:r>
      <w:r w:rsidR="00EE327E" w:rsidRPr="00EE327E">
        <w:rPr>
          <w:sz w:val="26"/>
          <w:szCs w:val="26"/>
          <w:rtl/>
        </w:rPr>
        <w:t xml:space="preserve">لمصارف </w:t>
      </w:r>
      <w:r w:rsidR="00EE327E">
        <w:rPr>
          <w:rFonts w:hint="cs"/>
          <w:sz w:val="26"/>
          <w:szCs w:val="26"/>
          <w:rtl/>
        </w:rPr>
        <w:t xml:space="preserve">نفايات </w:t>
      </w:r>
      <w:r w:rsidR="00EE327E" w:rsidRPr="00EE327E">
        <w:rPr>
          <w:sz w:val="26"/>
          <w:szCs w:val="26"/>
          <w:rtl/>
        </w:rPr>
        <w:t>المواد الخاضعة للرقابة ووضع خط</w:t>
      </w:r>
      <w:r w:rsidR="001C72CE">
        <w:rPr>
          <w:rFonts w:hint="cs"/>
          <w:sz w:val="26"/>
          <w:szCs w:val="26"/>
          <w:rtl/>
        </w:rPr>
        <w:t>ط</w:t>
      </w:r>
      <w:r w:rsidR="00EE327E" w:rsidRPr="00EE327E">
        <w:rPr>
          <w:sz w:val="26"/>
          <w:szCs w:val="26"/>
          <w:rtl/>
        </w:rPr>
        <w:t xml:space="preserve"> </w:t>
      </w:r>
      <w:r w:rsidR="001C72CE">
        <w:rPr>
          <w:rFonts w:hint="cs"/>
          <w:sz w:val="26"/>
          <w:szCs w:val="26"/>
          <w:rtl/>
        </w:rPr>
        <w:t xml:space="preserve">وطنية </w:t>
      </w:r>
      <w:r w:rsidR="006A6FC3">
        <w:rPr>
          <w:rFonts w:hint="cs"/>
          <w:sz w:val="26"/>
          <w:szCs w:val="26"/>
          <w:rtl/>
        </w:rPr>
        <w:t>ل</w:t>
      </w:r>
      <w:r w:rsidR="001C72CE">
        <w:rPr>
          <w:rFonts w:hint="cs"/>
          <w:sz w:val="26"/>
          <w:szCs w:val="26"/>
          <w:rtl/>
        </w:rPr>
        <w:t>لإدارة السليمة بيئيا لهذا المواد</w:t>
      </w:r>
    </w:p>
    <w:p w14:paraId="713BB026" w14:textId="77777777" w:rsidR="00905575" w:rsidRPr="009127AD" w:rsidRDefault="00905575" w:rsidP="001C72CE">
      <w:pPr>
        <w:pStyle w:val="StyleHeader4Para4Left0Firstline0"/>
        <w:widowControl/>
        <w:numPr>
          <w:ilvl w:val="0"/>
          <w:numId w:val="0"/>
        </w:numPr>
        <w:tabs>
          <w:tab w:val="clear" w:pos="2880"/>
          <w:tab w:val="clear" w:pos="5760"/>
        </w:tabs>
        <w:bidi/>
        <w:ind w:left="2160" w:hanging="1440"/>
        <w:rPr>
          <w:sz w:val="24"/>
          <w:szCs w:val="26"/>
          <w:rtl/>
        </w:rPr>
      </w:pPr>
      <w:r w:rsidRPr="009127AD">
        <w:rPr>
          <w:rFonts w:hint="cs"/>
          <w:sz w:val="24"/>
          <w:szCs w:val="26"/>
          <w:rtl/>
        </w:rPr>
        <w:t>القسم الخامس</w:t>
      </w:r>
      <w:r w:rsidRPr="009127AD">
        <w:rPr>
          <w:rFonts w:hint="cs"/>
          <w:sz w:val="24"/>
          <w:szCs w:val="26"/>
          <w:rtl/>
        </w:rPr>
        <w:tab/>
      </w:r>
      <w:r w:rsidR="001C72CE">
        <w:rPr>
          <w:rFonts w:hint="cs"/>
          <w:sz w:val="24"/>
          <w:szCs w:val="26"/>
          <w:rtl/>
        </w:rPr>
        <w:t xml:space="preserve">مقترح لتمويل إعداد قوائم الجرد الوطنية لمصارف نفايات المواد </w:t>
      </w:r>
      <w:r w:rsidR="001C72CE" w:rsidRPr="00EE327E">
        <w:rPr>
          <w:sz w:val="26"/>
          <w:szCs w:val="26"/>
          <w:rtl/>
        </w:rPr>
        <w:t xml:space="preserve">الخاضعة للرقابة </w:t>
      </w:r>
      <w:r w:rsidR="001C72CE">
        <w:rPr>
          <w:rFonts w:hint="cs"/>
          <w:sz w:val="26"/>
          <w:szCs w:val="26"/>
          <w:rtl/>
        </w:rPr>
        <w:t>/</w:t>
      </w:r>
      <w:r w:rsidR="00A05B54">
        <w:rPr>
          <w:rFonts w:hint="cs"/>
          <w:sz w:val="26"/>
          <w:szCs w:val="26"/>
          <w:rtl/>
        </w:rPr>
        <w:t xml:space="preserve"> </w:t>
      </w:r>
      <w:r w:rsidR="001C72CE">
        <w:rPr>
          <w:rFonts w:hint="cs"/>
          <w:sz w:val="26"/>
          <w:szCs w:val="26"/>
          <w:rtl/>
        </w:rPr>
        <w:t>و</w:t>
      </w:r>
      <w:r w:rsidR="00A05B54">
        <w:rPr>
          <w:rFonts w:hint="cs"/>
          <w:sz w:val="26"/>
          <w:szCs w:val="26"/>
          <w:rtl/>
        </w:rPr>
        <w:t>ال</w:t>
      </w:r>
      <w:r w:rsidR="001C72CE" w:rsidRPr="00EE327E">
        <w:rPr>
          <w:sz w:val="26"/>
          <w:szCs w:val="26"/>
          <w:rtl/>
        </w:rPr>
        <w:t>خط</w:t>
      </w:r>
      <w:r w:rsidR="001C72CE">
        <w:rPr>
          <w:rFonts w:hint="cs"/>
          <w:sz w:val="26"/>
          <w:szCs w:val="26"/>
          <w:rtl/>
        </w:rPr>
        <w:t>ط</w:t>
      </w:r>
      <w:r w:rsidR="001C72CE" w:rsidRPr="00EE327E">
        <w:rPr>
          <w:sz w:val="26"/>
          <w:szCs w:val="26"/>
          <w:rtl/>
        </w:rPr>
        <w:t xml:space="preserve"> </w:t>
      </w:r>
      <w:r w:rsidR="00A05B54">
        <w:rPr>
          <w:rFonts w:hint="cs"/>
          <w:sz w:val="26"/>
          <w:szCs w:val="26"/>
          <w:rtl/>
        </w:rPr>
        <w:t>ال</w:t>
      </w:r>
      <w:r w:rsidR="001C72CE">
        <w:rPr>
          <w:rFonts w:hint="cs"/>
          <w:sz w:val="26"/>
          <w:szCs w:val="26"/>
          <w:rtl/>
        </w:rPr>
        <w:t>وطنية</w:t>
      </w:r>
    </w:p>
    <w:p w14:paraId="19E19FD6" w14:textId="77777777" w:rsidR="00905575" w:rsidRPr="009127AD" w:rsidRDefault="00905575" w:rsidP="001C72CE">
      <w:pPr>
        <w:pStyle w:val="StyleHeader4Para4Left0Firstline0"/>
        <w:widowControl/>
        <w:numPr>
          <w:ilvl w:val="0"/>
          <w:numId w:val="0"/>
        </w:numPr>
        <w:tabs>
          <w:tab w:val="clear" w:pos="2880"/>
          <w:tab w:val="clear" w:pos="5760"/>
        </w:tabs>
        <w:bidi/>
        <w:ind w:left="2160" w:hanging="1440"/>
        <w:rPr>
          <w:sz w:val="24"/>
          <w:szCs w:val="26"/>
        </w:rPr>
      </w:pPr>
      <w:r w:rsidRPr="009127AD">
        <w:rPr>
          <w:rFonts w:hint="cs"/>
          <w:sz w:val="24"/>
          <w:szCs w:val="26"/>
          <w:rtl/>
        </w:rPr>
        <w:t>توصية</w:t>
      </w:r>
    </w:p>
    <w:p w14:paraId="7FBD9C4C" w14:textId="77777777" w:rsidR="00905575" w:rsidRPr="001C72CE" w:rsidRDefault="00905575" w:rsidP="00905575">
      <w:pPr>
        <w:pStyle w:val="StyleHeader4Para4Left0Firstline0"/>
        <w:widowControl/>
        <w:numPr>
          <w:ilvl w:val="0"/>
          <w:numId w:val="0"/>
        </w:numPr>
        <w:tabs>
          <w:tab w:val="clear" w:pos="2880"/>
          <w:tab w:val="clear" w:pos="5760"/>
        </w:tabs>
        <w:bidi/>
        <w:rPr>
          <w:b/>
          <w:bCs/>
          <w:sz w:val="24"/>
          <w:szCs w:val="26"/>
        </w:rPr>
      </w:pPr>
      <w:r w:rsidRPr="001C72CE">
        <w:rPr>
          <w:rFonts w:hint="cs"/>
          <w:b/>
          <w:bCs/>
          <w:sz w:val="24"/>
          <w:szCs w:val="26"/>
          <w:rtl/>
        </w:rPr>
        <w:t>القسم الأول</w:t>
      </w:r>
      <w:r w:rsidRPr="001C72CE">
        <w:rPr>
          <w:rFonts w:hint="cs"/>
          <w:b/>
          <w:bCs/>
          <w:sz w:val="24"/>
          <w:szCs w:val="26"/>
          <w:rtl/>
        </w:rPr>
        <w:tab/>
      </w:r>
      <w:r w:rsidR="006A6FC3">
        <w:rPr>
          <w:rFonts w:hint="cs"/>
          <w:b/>
          <w:bCs/>
          <w:sz w:val="24"/>
          <w:szCs w:val="26"/>
          <w:rtl/>
        </w:rPr>
        <w:t>مصادر وتحديات جم</w:t>
      </w:r>
      <w:r w:rsidR="001C72CE" w:rsidRPr="001C72CE">
        <w:rPr>
          <w:rFonts w:hint="cs"/>
          <w:b/>
          <w:bCs/>
          <w:sz w:val="24"/>
          <w:szCs w:val="26"/>
          <w:rtl/>
        </w:rPr>
        <w:t>ع المواد الخاضعة للرقابة المستعملة أو غير المرغوب فيها</w:t>
      </w:r>
    </w:p>
    <w:p w14:paraId="2821FB5C" w14:textId="77777777" w:rsidR="00905575" w:rsidRPr="00A05B54" w:rsidRDefault="00A05B54" w:rsidP="00181CD5">
      <w:pPr>
        <w:pStyle w:val="StyleHeader4Para4Left0Firstline0"/>
        <w:widowControl/>
        <w:numPr>
          <w:ilvl w:val="0"/>
          <w:numId w:val="23"/>
        </w:numPr>
        <w:tabs>
          <w:tab w:val="clear" w:pos="2880"/>
          <w:tab w:val="clear" w:pos="5760"/>
        </w:tabs>
        <w:bidi/>
        <w:ind w:left="0" w:firstLine="0"/>
        <w:rPr>
          <w:sz w:val="24"/>
          <w:szCs w:val="26"/>
        </w:rPr>
      </w:pPr>
      <w:r w:rsidRPr="00A05B54">
        <w:rPr>
          <w:rFonts w:hint="cs"/>
          <w:sz w:val="24"/>
          <w:szCs w:val="26"/>
          <w:rtl/>
        </w:rPr>
        <w:t>ت</w:t>
      </w:r>
      <w:r>
        <w:rPr>
          <w:rFonts w:hint="cs"/>
          <w:sz w:val="24"/>
          <w:szCs w:val="26"/>
          <w:rtl/>
        </w:rPr>
        <w:t>عتبر غازات التبريد أكبر مصدر للمواد الخاضعة للرقابة المستعملة وغير المرغوب فيها المتوافرة لاحتمال الاسترجاع و/أو التخلص منها في بلدان المادة 5.</w:t>
      </w:r>
      <w:r w:rsidR="00181CD5">
        <w:rPr>
          <w:rFonts w:hint="cs"/>
          <w:sz w:val="24"/>
          <w:szCs w:val="26"/>
          <w:rtl/>
        </w:rPr>
        <w:t xml:space="preserve"> </w:t>
      </w:r>
      <w:r>
        <w:rPr>
          <w:rFonts w:hint="cs"/>
          <w:sz w:val="24"/>
          <w:szCs w:val="26"/>
          <w:rtl/>
        </w:rPr>
        <w:t>وفي الوقت الحالي، يمكن أن يشمل ذلك كميات كبيرة من المواد الهيدروكلوروفلوروكربونية و/أو الهيدروفلوروكربونية وخلائط الهيدروفلوروكربون المركبة في المعدات القائمة أو التي تلوثت أثناء الخدمة؛ ويمكن أن تشمل أيضا الكميات المتبقية من غازات التبريد</w:t>
      </w:r>
      <w:r>
        <w:rPr>
          <w:rStyle w:val="FootnoteReference"/>
          <w:sz w:val="24"/>
          <w:szCs w:val="26"/>
          <w:rtl/>
        </w:rPr>
        <w:footnoteReference w:id="11"/>
      </w:r>
      <w:r>
        <w:rPr>
          <w:rFonts w:hint="cs"/>
          <w:sz w:val="24"/>
          <w:szCs w:val="26"/>
          <w:rtl/>
        </w:rPr>
        <w:t xml:space="preserve"> التي تحتوي على المواد المستنفدة للأوزون في المعدات القديمة</w:t>
      </w:r>
      <w:r>
        <w:rPr>
          <w:rStyle w:val="FootnoteReference"/>
          <w:sz w:val="24"/>
          <w:szCs w:val="26"/>
          <w:rtl/>
        </w:rPr>
        <w:footnoteReference w:id="12"/>
      </w:r>
      <w:r>
        <w:rPr>
          <w:rFonts w:hint="cs"/>
          <w:sz w:val="24"/>
          <w:szCs w:val="26"/>
          <w:rtl/>
        </w:rPr>
        <w:t xml:space="preserve"> والتي سيلزم أيضا معالجتها على نحو سليم.</w:t>
      </w:r>
    </w:p>
    <w:p w14:paraId="3AB4B3B1" w14:textId="77777777" w:rsidR="00905575" w:rsidRPr="009127AD" w:rsidRDefault="00714C3D" w:rsidP="00905575">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وينظر في المصدرين الرئيسيين للمواد الخاضعة للرقابة المستعملة وغير المرغوب فيها في هذه الوثيقة حيث يمكن اشتقاق</w:t>
      </w:r>
      <w:r w:rsidR="005013D2">
        <w:rPr>
          <w:rFonts w:hint="cs"/>
          <w:sz w:val="24"/>
          <w:szCs w:val="26"/>
          <w:rtl/>
        </w:rPr>
        <w:t xml:space="preserve"> البيانات لقوائم الجرد الوطنية من</w:t>
      </w:r>
      <w:r w:rsidR="00905575" w:rsidRPr="009127AD">
        <w:rPr>
          <w:rFonts w:hint="cs"/>
          <w:sz w:val="24"/>
          <w:szCs w:val="26"/>
          <w:rtl/>
        </w:rPr>
        <w:t>:</w:t>
      </w:r>
    </w:p>
    <w:p w14:paraId="415E5AC7" w14:textId="77777777" w:rsidR="00905575" w:rsidRPr="009127AD" w:rsidRDefault="005013D2" w:rsidP="00905575">
      <w:pPr>
        <w:pStyle w:val="StyleHeader4Para4Left0Firstline0"/>
        <w:widowControl/>
        <w:numPr>
          <w:ilvl w:val="0"/>
          <w:numId w:val="24"/>
        </w:numPr>
        <w:tabs>
          <w:tab w:val="clear" w:pos="2880"/>
          <w:tab w:val="clear" w:pos="5760"/>
        </w:tabs>
        <w:bidi/>
        <w:ind w:left="1440" w:hanging="720"/>
        <w:rPr>
          <w:sz w:val="24"/>
          <w:szCs w:val="26"/>
        </w:rPr>
      </w:pPr>
      <w:r>
        <w:rPr>
          <w:rFonts w:hint="cs"/>
          <w:sz w:val="24"/>
          <w:szCs w:val="26"/>
          <w:rtl/>
        </w:rPr>
        <w:t>نفايات المواد الخاضعة للرقابة المحتوية في المعدات؛</w:t>
      </w:r>
    </w:p>
    <w:p w14:paraId="5BCD5716" w14:textId="77777777" w:rsidR="00905575" w:rsidRPr="009127AD" w:rsidRDefault="005013D2" w:rsidP="00905575">
      <w:pPr>
        <w:pStyle w:val="StyleHeader4Para4Left0Firstline0"/>
        <w:widowControl/>
        <w:numPr>
          <w:ilvl w:val="0"/>
          <w:numId w:val="24"/>
        </w:numPr>
        <w:tabs>
          <w:tab w:val="clear" w:pos="2880"/>
          <w:tab w:val="clear" w:pos="5760"/>
        </w:tabs>
        <w:bidi/>
        <w:ind w:left="1440" w:hanging="720"/>
        <w:rPr>
          <w:sz w:val="24"/>
          <w:szCs w:val="26"/>
        </w:rPr>
      </w:pPr>
      <w:r>
        <w:rPr>
          <w:rFonts w:hint="cs"/>
          <w:sz w:val="24"/>
          <w:szCs w:val="26"/>
          <w:rtl/>
        </w:rPr>
        <w:t>المخزونات السائبة لنفايات المواد الخاضعة للرقابة.</w:t>
      </w:r>
    </w:p>
    <w:p w14:paraId="6F92DC2D" w14:textId="77777777" w:rsidR="00905575" w:rsidRPr="009127AD" w:rsidRDefault="00905575" w:rsidP="00181CD5">
      <w:pPr>
        <w:pStyle w:val="StyleHeader4Para4Left0Firstline0"/>
        <w:widowControl/>
        <w:numPr>
          <w:ilvl w:val="0"/>
          <w:numId w:val="0"/>
        </w:numPr>
        <w:tabs>
          <w:tab w:val="clear" w:pos="2880"/>
          <w:tab w:val="clear" w:pos="5760"/>
        </w:tabs>
        <w:bidi/>
        <w:rPr>
          <w:sz w:val="24"/>
          <w:szCs w:val="26"/>
          <w:u w:val="single"/>
        </w:rPr>
      </w:pPr>
      <w:r w:rsidRPr="009127AD">
        <w:rPr>
          <w:rFonts w:hint="cs"/>
          <w:sz w:val="24"/>
          <w:szCs w:val="26"/>
          <w:u w:val="single"/>
          <w:rtl/>
        </w:rPr>
        <w:t>مواد النفايات الخاضعة للرقابة ال</w:t>
      </w:r>
      <w:r w:rsidR="00181CD5">
        <w:rPr>
          <w:rFonts w:hint="cs"/>
          <w:sz w:val="24"/>
          <w:szCs w:val="26"/>
          <w:u w:val="single"/>
          <w:rtl/>
        </w:rPr>
        <w:t>محتوي</w:t>
      </w:r>
      <w:r w:rsidRPr="009127AD">
        <w:rPr>
          <w:rFonts w:hint="cs"/>
          <w:sz w:val="24"/>
          <w:szCs w:val="26"/>
          <w:u w:val="single"/>
          <w:rtl/>
        </w:rPr>
        <w:t>ة في المعدات</w:t>
      </w:r>
    </w:p>
    <w:p w14:paraId="7015ADD8" w14:textId="77777777" w:rsidR="00905575" w:rsidRPr="009127AD" w:rsidRDefault="005013D2" w:rsidP="00181CD5">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خلال الخدمة، هناك غازات تبريد مسترجعة من المعدات يمكن أن تصبح ملوثة وبالتالي لا يمكن استردادها أو إعادة استعمالها، مما يجعلها مصدرا هاما لنفايات المواد الخاضعة للرقابة. وبالمثل، في الحالات التي تخرج فيما المعدات عن الخدمة أو يتم </w:t>
      </w:r>
      <w:r w:rsidR="00181CD5">
        <w:rPr>
          <w:rFonts w:hint="cs"/>
          <w:sz w:val="24"/>
          <w:szCs w:val="26"/>
          <w:rtl/>
        </w:rPr>
        <w:t>استبدال</w:t>
      </w:r>
      <w:r>
        <w:rPr>
          <w:rFonts w:hint="cs"/>
          <w:sz w:val="24"/>
          <w:szCs w:val="26"/>
          <w:rtl/>
        </w:rPr>
        <w:t xml:space="preserve">ها، يمكن أيضا أن تعتبر كمصارف لنفايات المواد الخاضعة للرقابة، المواد التي ما زالت في المعدات بما في ذلك مواد العزل. وفي الكثير من بلدان المادة 5، فإن نقص التوعية والمعلومات عن مكان </w:t>
      </w:r>
      <w:r>
        <w:rPr>
          <w:rFonts w:hint="cs"/>
          <w:sz w:val="24"/>
          <w:szCs w:val="26"/>
          <w:rtl/>
        </w:rPr>
        <w:lastRenderedPageBreak/>
        <w:t>هذه المواد وكيفية احتوائها في المصارف</w:t>
      </w:r>
      <w:r>
        <w:rPr>
          <w:rStyle w:val="FootnoteReference"/>
          <w:sz w:val="24"/>
          <w:szCs w:val="26"/>
          <w:rtl/>
        </w:rPr>
        <w:footnoteReference w:id="13"/>
      </w:r>
      <w:r>
        <w:rPr>
          <w:rFonts w:hint="cs"/>
          <w:sz w:val="24"/>
          <w:szCs w:val="26"/>
          <w:rtl/>
        </w:rPr>
        <w:t xml:space="preserve"> يشكل حا</w:t>
      </w:r>
      <w:r w:rsidR="00181CD5">
        <w:rPr>
          <w:rFonts w:hint="cs"/>
          <w:sz w:val="24"/>
          <w:szCs w:val="26"/>
          <w:rtl/>
        </w:rPr>
        <w:t>ج</w:t>
      </w:r>
      <w:r>
        <w:rPr>
          <w:rFonts w:hint="cs"/>
          <w:sz w:val="24"/>
          <w:szCs w:val="26"/>
          <w:rtl/>
        </w:rPr>
        <w:t xml:space="preserve">زا إلى الاسترداد الفعال لهذه النفايات وإدارتها السليمة بيئيا. وهناك أيضا تكلفة كبيرة مرتبطة بالأدوات </w:t>
      </w:r>
      <w:r w:rsidR="00181CD5">
        <w:rPr>
          <w:rFonts w:hint="cs"/>
          <w:sz w:val="24"/>
          <w:szCs w:val="26"/>
          <w:rtl/>
        </w:rPr>
        <w:t>و</w:t>
      </w:r>
      <w:r>
        <w:rPr>
          <w:rFonts w:hint="cs"/>
          <w:sz w:val="24"/>
          <w:szCs w:val="26"/>
          <w:rtl/>
        </w:rPr>
        <w:t>البنية التحتية اللازمة لاستردا</w:t>
      </w:r>
      <w:r w:rsidR="00181CD5">
        <w:rPr>
          <w:rFonts w:hint="cs"/>
          <w:sz w:val="24"/>
          <w:szCs w:val="26"/>
          <w:rtl/>
        </w:rPr>
        <w:t>د</w:t>
      </w:r>
      <w:r>
        <w:rPr>
          <w:rFonts w:hint="cs"/>
          <w:sz w:val="24"/>
          <w:szCs w:val="26"/>
          <w:rtl/>
        </w:rPr>
        <w:t xml:space="preserve">/جمع، ونقل، وتخزين وتدمير نفايات هذه المواد. وفي الكثير من بلدان المادة 5، تمثل الطائفة الجغرافية واسعة النطاق لهذه المصارف عقبة كبيرة أمام الجمع الفعال وبعد ذلك التخلص الفعال من هذه </w:t>
      </w:r>
      <w:r w:rsidR="000D1E39">
        <w:rPr>
          <w:rFonts w:hint="cs"/>
          <w:sz w:val="24"/>
          <w:szCs w:val="26"/>
          <w:rtl/>
        </w:rPr>
        <w:t>النفايات.</w:t>
      </w:r>
    </w:p>
    <w:p w14:paraId="0ABB2F48" w14:textId="77777777" w:rsidR="00905575" w:rsidRPr="009127AD" w:rsidRDefault="000D1E39" w:rsidP="00905575">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وتعتمد إمكانية استرداد المواد من المعدات أثناء الخدمة أو </w:t>
      </w:r>
      <w:r w:rsidR="00181CD5">
        <w:rPr>
          <w:rFonts w:hint="cs"/>
          <w:sz w:val="24"/>
          <w:szCs w:val="26"/>
          <w:rtl/>
        </w:rPr>
        <w:t xml:space="preserve">عند </w:t>
      </w:r>
      <w:r>
        <w:rPr>
          <w:rFonts w:hint="cs"/>
          <w:sz w:val="24"/>
          <w:szCs w:val="26"/>
          <w:rtl/>
        </w:rPr>
        <w:t xml:space="preserve">نهاية عمرها الافتراضي إلى عوامل متنوعة، بما في ذلك توافر معدات الاسترداد، والجدوى الاقتصادية للاسترداد، والتدابير التنظيمية الداعمة، والكميات التي سيتم استردادها، والتدريب التقني. ومعظم المواد التي يمكن استردادها بسهولة تأتي من معدات التبريد و/أو تكييف الهواء، التي تستخدم أساسا الهيدروكلوروفلوروكربون والمواد الهيدروفلوروكربونية، وخلائط أخرى. وفي الحالات التي لا يمكن إعادة تدوير وإعادة استعمال هذه المواد، يمكن جمعها للتخلص منها من الأجهزة المنزلية (مثل المبردات والمجمدات ووحدات تكييف هواء الغرف). ويمكن </w:t>
      </w:r>
      <w:r w:rsidR="0048263C">
        <w:rPr>
          <w:rFonts w:hint="cs"/>
          <w:sz w:val="24"/>
          <w:szCs w:val="26"/>
          <w:rtl/>
        </w:rPr>
        <w:t>أيضا جمع الرغاوي من هذه المعدات للتخلص منها، حيثما أمكن.</w:t>
      </w:r>
    </w:p>
    <w:p w14:paraId="4A11A1B7" w14:textId="77777777" w:rsidR="00905575" w:rsidRDefault="0048263C" w:rsidP="0048263C">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وبدون برنامج مخصص لاسترداد النفايات، هناك سبب لاعتقاد أن الاسترداد المحدود جدا لغازات التبريد يحدث في نهاية العمر الافتراضي لهذه الأجهزة. وفي بعض البلدان، تعمل نظم الإشراف على المنتجات جيدا مع قطاعي التبريد/تكييف الهواء؛ غير أن هذه البرامج تحفز بطبيعتها استرداد غازات التبريد من النظم الأكبر عن النظم الصغيرة، مما يترك فراغ للمعالجة الرشيدة لغازات التبريد غير المرغوب فيها المحتوية في الأجهزة المنزلية.</w:t>
      </w:r>
    </w:p>
    <w:p w14:paraId="2175CB0A" w14:textId="77777777" w:rsidR="0048263C" w:rsidRPr="0048263C" w:rsidRDefault="0048263C" w:rsidP="0048263C">
      <w:pPr>
        <w:pStyle w:val="StyleHeader4Para4Left0Firstline0"/>
        <w:widowControl/>
        <w:numPr>
          <w:ilvl w:val="0"/>
          <w:numId w:val="0"/>
        </w:numPr>
        <w:tabs>
          <w:tab w:val="clear" w:pos="2880"/>
          <w:tab w:val="clear" w:pos="5760"/>
        </w:tabs>
        <w:bidi/>
        <w:rPr>
          <w:sz w:val="24"/>
          <w:szCs w:val="26"/>
          <w:u w:val="single"/>
        </w:rPr>
      </w:pPr>
      <w:r w:rsidRPr="0048263C">
        <w:rPr>
          <w:rFonts w:hint="cs"/>
          <w:sz w:val="24"/>
          <w:szCs w:val="26"/>
          <w:u w:val="single"/>
          <w:rtl/>
        </w:rPr>
        <w:t>المخزونات السائبة من نفايات المواد الخاضعة للرقابة</w:t>
      </w:r>
    </w:p>
    <w:p w14:paraId="3EFB0524" w14:textId="77777777" w:rsidR="00905575" w:rsidRPr="009127AD" w:rsidRDefault="0048263C" w:rsidP="00CD492B">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قد تنشأ المخزونات السائبة للمواد المستنفدة للأوزون من مصادر متنوعة. فعلى سبيل المثال، كميات صغيرة من هذه المواد التي لم يتم إفرا</w:t>
      </w:r>
      <w:r w:rsidR="00CD492B">
        <w:rPr>
          <w:rFonts w:hint="cs"/>
          <w:sz w:val="24"/>
          <w:szCs w:val="26"/>
          <w:rtl/>
        </w:rPr>
        <w:t>غ</w:t>
      </w:r>
      <w:r>
        <w:rPr>
          <w:rFonts w:hint="cs"/>
          <w:sz w:val="24"/>
          <w:szCs w:val="26"/>
          <w:rtl/>
        </w:rPr>
        <w:t>ها من التبريد/تكييف الهواء خلال الخدمة أو الخروج من الخدمة قد يتم توحيدها في المخزونات للتخزين، ويمكن جمع غازات التبريد المستردة من المعدات التجارية والصناعية الكبيرة خلال الخدمة أو الخروج من الخدمة بكميات كافية لاعتبارها "سائبة". ولدى بعض الموردين برامج نشطة لاسترداد غازات التبريد من عملائه</w:t>
      </w:r>
      <w:r w:rsidR="00CD492B">
        <w:rPr>
          <w:rFonts w:hint="cs"/>
          <w:sz w:val="24"/>
          <w:szCs w:val="26"/>
          <w:rtl/>
        </w:rPr>
        <w:t>م</w:t>
      </w:r>
      <w:r>
        <w:rPr>
          <w:rFonts w:hint="cs"/>
          <w:sz w:val="24"/>
          <w:szCs w:val="26"/>
          <w:rtl/>
        </w:rPr>
        <w:t>. ويتم تحليل المادة لغرض الجودة ويتم إعادة تدويرها أو توحيدها للتخلص منها.</w:t>
      </w:r>
    </w:p>
    <w:p w14:paraId="3F010CFF" w14:textId="77777777" w:rsidR="00905575" w:rsidRPr="009127AD" w:rsidRDefault="0048263C" w:rsidP="00CD492B">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وبالإضافة إلى ذلك، يمكن أيضا تخزين المواد الخاضعة للرقابة المنتجة أو المستوردة ولكنها لم تستعمل قط (أي المصادرة في الجمارك)</w:t>
      </w:r>
      <w:r w:rsidR="00E73C8B">
        <w:rPr>
          <w:rFonts w:hint="cs"/>
          <w:sz w:val="24"/>
          <w:szCs w:val="26"/>
          <w:rtl/>
        </w:rPr>
        <w:t xml:space="preserve"> في </w:t>
      </w:r>
      <w:r w:rsidR="00CD492B">
        <w:rPr>
          <w:rFonts w:hint="cs"/>
          <w:sz w:val="24"/>
          <w:szCs w:val="26"/>
          <w:rtl/>
        </w:rPr>
        <w:t>م</w:t>
      </w:r>
      <w:r w:rsidR="00E73C8B">
        <w:rPr>
          <w:rFonts w:hint="cs"/>
          <w:sz w:val="24"/>
          <w:szCs w:val="26"/>
          <w:rtl/>
        </w:rPr>
        <w:t>خزونات للاستعمال لاحقا</w:t>
      </w:r>
      <w:r w:rsidR="00E73C8B">
        <w:rPr>
          <w:rStyle w:val="FootnoteReference"/>
          <w:sz w:val="24"/>
          <w:szCs w:val="26"/>
          <w:rtl/>
        </w:rPr>
        <w:footnoteReference w:id="14"/>
      </w:r>
      <w:r w:rsidR="00E73C8B">
        <w:rPr>
          <w:rFonts w:hint="cs"/>
          <w:sz w:val="24"/>
          <w:szCs w:val="26"/>
          <w:rtl/>
        </w:rPr>
        <w:t xml:space="preserve"> و/أو التخلص منها. ومع بقاء هذه المخزونات في التخزين، يحدث تسرب منها عادة، وعلى مدى الزمن، يمكن أن تبث كميات كبيرة من هذه المواد في الغلاف الجوي، إذا لم يتم التخلص منها. وهذه هي الحالة الخاصة عند التخزين في المحتويات الأصلية في أماكن لا يتحكم </w:t>
      </w:r>
      <w:r w:rsidR="00CD492B">
        <w:rPr>
          <w:rFonts w:hint="cs"/>
          <w:sz w:val="24"/>
          <w:szCs w:val="26"/>
          <w:rtl/>
        </w:rPr>
        <w:t xml:space="preserve">فيها من </w:t>
      </w:r>
      <w:r w:rsidR="00E73C8B">
        <w:rPr>
          <w:rFonts w:hint="cs"/>
          <w:sz w:val="24"/>
          <w:szCs w:val="26"/>
          <w:rtl/>
        </w:rPr>
        <w:t xml:space="preserve">درجة الحرارة أو الرطوبة (مثل المستودعات، والحقول). ومن أجل منع المواد السائبة من </w:t>
      </w:r>
      <w:r w:rsidR="00CD492B">
        <w:rPr>
          <w:rFonts w:hint="cs"/>
          <w:sz w:val="24"/>
          <w:szCs w:val="26"/>
          <w:rtl/>
        </w:rPr>
        <w:t>البث</w:t>
      </w:r>
      <w:r w:rsidR="00E73C8B">
        <w:rPr>
          <w:rFonts w:hint="cs"/>
          <w:sz w:val="24"/>
          <w:szCs w:val="26"/>
          <w:rtl/>
        </w:rPr>
        <w:t xml:space="preserve"> في الغلاف الجوي، من المهم التخلص منها بطريقة آنية على نحو سليم. ونظرا لأن المخزونات السائبة للمواد الخاضعة للرقابة المستعملة وغير المرغوب فيها قد تم توحيدها بالفعل، يعتبر جمع هذه المخزونات للتخلص منها عادة خيارا فعالا من حيث التكلفة.</w:t>
      </w:r>
    </w:p>
    <w:p w14:paraId="265C6117" w14:textId="77777777" w:rsidR="00905575" w:rsidRPr="001C72CE" w:rsidRDefault="000F2898" w:rsidP="00FE3346">
      <w:pPr>
        <w:pStyle w:val="StyleHeader4Para4Left0Firstline0"/>
        <w:widowControl/>
        <w:numPr>
          <w:ilvl w:val="0"/>
          <w:numId w:val="0"/>
        </w:numPr>
        <w:tabs>
          <w:tab w:val="clear" w:pos="2880"/>
          <w:tab w:val="clear" w:pos="5760"/>
        </w:tabs>
        <w:bidi/>
        <w:rPr>
          <w:b/>
          <w:bCs/>
          <w:sz w:val="24"/>
          <w:szCs w:val="26"/>
        </w:rPr>
      </w:pPr>
      <w:r>
        <w:rPr>
          <w:rFonts w:hint="cs"/>
          <w:b/>
          <w:bCs/>
          <w:sz w:val="24"/>
          <w:szCs w:val="26"/>
          <w:rtl/>
        </w:rPr>
        <w:t>القسم الثاني</w:t>
      </w:r>
      <w:r w:rsidR="001C72CE" w:rsidRPr="001C72CE">
        <w:rPr>
          <w:rFonts w:hint="cs"/>
          <w:b/>
          <w:bCs/>
          <w:sz w:val="24"/>
          <w:szCs w:val="26"/>
          <w:rtl/>
        </w:rPr>
        <w:t xml:space="preserve"> -</w:t>
      </w:r>
      <w:r w:rsidR="001C72CE" w:rsidRPr="001C72CE">
        <w:rPr>
          <w:rFonts w:hint="cs"/>
          <w:b/>
          <w:bCs/>
          <w:sz w:val="24"/>
          <w:szCs w:val="26"/>
          <w:rtl/>
        </w:rPr>
        <w:tab/>
        <w:t>المكونات الرئيسية لإعداد قوائم جرد وطنية لنفايات المواد الخاضعة للرقابة</w:t>
      </w:r>
    </w:p>
    <w:p w14:paraId="410569A6" w14:textId="77777777" w:rsidR="00905575" w:rsidRPr="009127AD" w:rsidRDefault="00AA17FB" w:rsidP="00A72794">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وكانت إحدى الحواجز الرئيسية التي حددها الصندوق المتعدد الأطراف أمام التنفيذ الفعال لمشروعات التخلص من المواد المستنفدة للأوزون </w:t>
      </w:r>
      <w:r w:rsidR="00A72794">
        <w:rPr>
          <w:rFonts w:hint="cs"/>
          <w:sz w:val="24"/>
          <w:szCs w:val="26"/>
          <w:rtl/>
        </w:rPr>
        <w:t>عدم وجود</w:t>
      </w:r>
      <w:r>
        <w:rPr>
          <w:rFonts w:hint="cs"/>
          <w:sz w:val="24"/>
          <w:szCs w:val="26"/>
          <w:rtl/>
        </w:rPr>
        <w:t xml:space="preserve"> قائمة جرد وطنية لنفايات المواد المستهدفة، مما أدى إلى فرق في كميات المواد ال</w:t>
      </w:r>
      <w:r w:rsidR="00A72794">
        <w:rPr>
          <w:rFonts w:hint="cs"/>
          <w:sz w:val="24"/>
          <w:szCs w:val="26"/>
          <w:rtl/>
        </w:rPr>
        <w:t>مستنفدة للأوزون المستهدفة للتدم</w:t>
      </w:r>
      <w:r>
        <w:rPr>
          <w:rFonts w:hint="cs"/>
          <w:sz w:val="24"/>
          <w:szCs w:val="26"/>
          <w:rtl/>
        </w:rPr>
        <w:t>ير والكميات الفعلية المدمرة. و</w:t>
      </w:r>
      <w:r w:rsidR="00A72794">
        <w:rPr>
          <w:rFonts w:hint="cs"/>
          <w:sz w:val="24"/>
          <w:szCs w:val="26"/>
          <w:rtl/>
        </w:rPr>
        <w:t>أ</w:t>
      </w:r>
      <w:r>
        <w:rPr>
          <w:rFonts w:hint="cs"/>
          <w:sz w:val="24"/>
          <w:szCs w:val="26"/>
          <w:rtl/>
        </w:rPr>
        <w:t xml:space="preserve">ظهر ذلك </w:t>
      </w:r>
      <w:r w:rsidR="00A72794">
        <w:rPr>
          <w:rFonts w:hint="cs"/>
          <w:sz w:val="24"/>
          <w:szCs w:val="26"/>
          <w:rtl/>
        </w:rPr>
        <w:t>عدم وجود</w:t>
      </w:r>
      <w:r>
        <w:rPr>
          <w:rFonts w:hint="cs"/>
          <w:sz w:val="24"/>
          <w:szCs w:val="26"/>
          <w:rtl/>
        </w:rPr>
        <w:t xml:space="preserve"> فهم </w:t>
      </w:r>
      <w:r w:rsidR="00A72794">
        <w:rPr>
          <w:rFonts w:hint="cs"/>
          <w:sz w:val="24"/>
          <w:szCs w:val="26"/>
          <w:rtl/>
        </w:rPr>
        <w:t xml:space="preserve">عن </w:t>
      </w:r>
      <w:r w:rsidR="009F47ED">
        <w:rPr>
          <w:rFonts w:hint="cs"/>
          <w:sz w:val="24"/>
          <w:szCs w:val="26"/>
          <w:rtl/>
        </w:rPr>
        <w:t xml:space="preserve">أين كانت نفايات المواد، وكيف يمكن جمعها. ومن المعترف به أن بلدان المادة 5 لكي تستطيع تصميم استراتيجياتها </w:t>
      </w:r>
      <w:r w:rsidR="009F47ED">
        <w:rPr>
          <w:rFonts w:hint="cs"/>
          <w:sz w:val="24"/>
          <w:szCs w:val="26"/>
          <w:rtl/>
        </w:rPr>
        <w:lastRenderedPageBreak/>
        <w:t>للإدارة السليمة بيئيا لنفايات المواد الخاضعة للرقابة، فإن إجراء قائمة جرد وطنية لمصارف هذه المواد الخاضعة للرقابة المستعملة وغير المرغوب فيها، وتحديد أماكنها، وتقدير الكميات المحتوية في هذه المصارف، سيساعد في تحديد إجراءات ممكن</w:t>
      </w:r>
      <w:r w:rsidR="00A72794">
        <w:rPr>
          <w:rFonts w:hint="cs"/>
          <w:sz w:val="24"/>
          <w:szCs w:val="26"/>
          <w:rtl/>
        </w:rPr>
        <w:t>ة</w:t>
      </w:r>
      <w:r w:rsidR="009F47ED">
        <w:rPr>
          <w:rFonts w:hint="cs"/>
          <w:sz w:val="24"/>
          <w:szCs w:val="26"/>
          <w:rtl/>
        </w:rPr>
        <w:t xml:space="preserve"> لازمة لإعداد خطة وطنية لإدارتها على نحو سليم بيئيا والتخلص منها في النهاية.</w:t>
      </w:r>
    </w:p>
    <w:p w14:paraId="07B2EB49" w14:textId="77777777" w:rsidR="00905575" w:rsidRPr="009127AD" w:rsidRDefault="009F47ED" w:rsidP="00A72794">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وبمجرد استكمال قائمة جرد المصارف، يمكن أن يكون لدى البلد فهم أفضل للمواد هذه التي يتم إعادة استعمالها والمواد التي سيتم التخلص منها. وسيسهل ذلك تصميم خطة وطنية تفصل الأنشطة، والسياسة ومتطلبات التدريب اللازمة لإدارة هذه المواد، وطريقة التخلص منها (أي تدميرها محليا أو تصديرها للتدمير) والتكاليف. وفي الحالات التي يكون فيها تصدير نفايات المواد الخاضعة للرقابة مجديا من الوجهة الاقتصادية، ستحتاج البلدان إلى النظر في اللوائح الوطنية والإقليمية والدولية بشأن تصدير هذه النفايات.</w:t>
      </w:r>
    </w:p>
    <w:p w14:paraId="75F90B29" w14:textId="77777777" w:rsidR="00905575" w:rsidRPr="009127AD" w:rsidRDefault="00667EA8" w:rsidP="00617C36">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lang w:bidi="ar-EG"/>
        </w:rPr>
        <w:t>و</w:t>
      </w:r>
      <w:r w:rsidR="00A72794">
        <w:rPr>
          <w:rFonts w:hint="cs"/>
          <w:sz w:val="24"/>
          <w:szCs w:val="26"/>
          <w:rtl/>
          <w:lang w:bidi="ar-EG"/>
        </w:rPr>
        <w:t xml:space="preserve">ستحتاج </w:t>
      </w:r>
      <w:r>
        <w:rPr>
          <w:rFonts w:hint="cs"/>
          <w:sz w:val="24"/>
          <w:szCs w:val="26"/>
          <w:rtl/>
          <w:lang w:bidi="ar-EG"/>
        </w:rPr>
        <w:t xml:space="preserve">السلطات الوطنية ذات الصلة في بلدان المادة 5 إلى </w:t>
      </w:r>
      <w:r w:rsidR="00A72794">
        <w:rPr>
          <w:rFonts w:hint="cs"/>
          <w:sz w:val="24"/>
          <w:szCs w:val="26"/>
          <w:rtl/>
          <w:lang w:bidi="ar-EG"/>
        </w:rPr>
        <w:t>عقد</w:t>
      </w:r>
      <w:r>
        <w:rPr>
          <w:rFonts w:hint="cs"/>
          <w:sz w:val="24"/>
          <w:szCs w:val="26"/>
          <w:rtl/>
          <w:lang w:bidi="ar-EG"/>
        </w:rPr>
        <w:t xml:space="preserve"> اجتماعات مع أصحاب المصلحة للبدء في إعداد قوائم الجرد الوطنية هذه.</w:t>
      </w:r>
      <w:r>
        <w:rPr>
          <w:rFonts w:hint="cs"/>
          <w:sz w:val="24"/>
          <w:szCs w:val="26"/>
          <w:rtl/>
        </w:rPr>
        <w:t xml:space="preserve"> وينبغي أن يكون هناك اتفاقا بين أصحاب المصلحة على هدف قوائم الجرد، والنهج لإجراء قوائم الجرد هذه، والمنهجية المحددة لإنشاء إطار لجمع </w:t>
      </w:r>
      <w:r w:rsidR="00A72794">
        <w:rPr>
          <w:rFonts w:hint="cs"/>
          <w:sz w:val="24"/>
          <w:szCs w:val="26"/>
          <w:rtl/>
        </w:rPr>
        <w:t>البيانات وتحليلها</w:t>
      </w:r>
      <w:r>
        <w:rPr>
          <w:rFonts w:hint="cs"/>
          <w:sz w:val="24"/>
          <w:szCs w:val="26"/>
          <w:rtl/>
        </w:rPr>
        <w:t>. و</w:t>
      </w:r>
      <w:r w:rsidR="00427D95">
        <w:rPr>
          <w:rFonts w:hint="cs"/>
          <w:sz w:val="24"/>
          <w:szCs w:val="26"/>
          <w:rtl/>
        </w:rPr>
        <w:t>من الضروري إجراء استعراض للسياسات واللوائح ذات الصلة المتعلقة بالاسترداد، وإعادة التدوير والاستصلاح والإدارة لهذه النفايات من أجل تحديد السياسات واللوائح اللازمة لدعم الإدارة السليمة بيئيا لهذه النفايات. ومن المهم ملاحظة أن المعلومات المجمعة عن قائمة جرد المصارف ستقدم بيانات ف</w:t>
      </w:r>
      <w:r w:rsidR="00617C36">
        <w:rPr>
          <w:rFonts w:hint="cs"/>
          <w:sz w:val="24"/>
          <w:szCs w:val="26"/>
          <w:rtl/>
        </w:rPr>
        <w:t>قط</w:t>
      </w:r>
      <w:r w:rsidR="00427D95">
        <w:rPr>
          <w:rFonts w:hint="cs"/>
          <w:sz w:val="24"/>
          <w:szCs w:val="26"/>
          <w:rtl/>
        </w:rPr>
        <w:t xml:space="preserve"> عن الفترة التي أجريت فيها قائمة الجرد. ومن شأن ضمان إدراج السياسات واللوائح الداعمة في الخطط الوطنية أن يعزز الإدارة المستدامة لهذه المواد الخاضعة للرقابة غير المرغوب فيها.</w:t>
      </w:r>
    </w:p>
    <w:p w14:paraId="6E2E1436" w14:textId="77777777" w:rsidR="00905575" w:rsidRPr="001C72CE" w:rsidRDefault="001C72CE" w:rsidP="001C72CE">
      <w:pPr>
        <w:pStyle w:val="StyleHeader4Para4Left0Firstline0"/>
        <w:widowControl/>
        <w:numPr>
          <w:ilvl w:val="0"/>
          <w:numId w:val="0"/>
        </w:numPr>
        <w:tabs>
          <w:tab w:val="clear" w:pos="2880"/>
          <w:tab w:val="clear" w:pos="5760"/>
        </w:tabs>
        <w:bidi/>
        <w:rPr>
          <w:sz w:val="24"/>
          <w:szCs w:val="26"/>
          <w:u w:val="single"/>
        </w:rPr>
      </w:pPr>
      <w:r w:rsidRPr="001C72CE">
        <w:rPr>
          <w:rFonts w:hint="cs"/>
          <w:sz w:val="24"/>
          <w:szCs w:val="26"/>
          <w:u w:val="single"/>
          <w:rtl/>
        </w:rPr>
        <w:t>منهجيات لجمع البيانات وتحليلها</w:t>
      </w:r>
    </w:p>
    <w:p w14:paraId="78CA403E" w14:textId="77777777" w:rsidR="00905575" w:rsidRPr="009127AD" w:rsidRDefault="00427D95" w:rsidP="00617C36">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ينبغي أن يبني إعداد قوائم الجرد الوطنية </w:t>
      </w:r>
      <w:r w:rsidR="00617C36">
        <w:rPr>
          <w:rFonts w:hint="cs"/>
          <w:sz w:val="24"/>
          <w:szCs w:val="26"/>
          <w:rtl/>
        </w:rPr>
        <w:t>ع</w:t>
      </w:r>
      <w:r>
        <w:rPr>
          <w:rFonts w:hint="cs"/>
          <w:sz w:val="24"/>
          <w:szCs w:val="26"/>
          <w:rtl/>
        </w:rPr>
        <w:t>لى تلك الأنشطة الواردة في السياسات واللوائح الموجودة في البلد والمتعلقة بالمواد المستنفدة للأوزون وإدارة المواد الأخرى الخاضعة للرقابة وينبغي ربطها بخطط الإزالة الوطنية التي يجريها البلد. وتتوافر دراسة نظرية أولية عن البيانات المتاحة بالفعل من الاستقصاءات الوطنية بشأن استهلاك المواد الهيدروكلوروفلوروكربونية التي أجريت تحضيرا لخطط إدارة إزالة المواد الهيدروكلوروفلوروكربونية، واستقصاءات بدائل المواد المستنفدة للأوزون، ومستوردي المعدات وأنشطة الاسترداد وإعادة التدوير من مشغلي إدارة النفايات، وجمعها، وينبغي إجراء أنشطة ل</w:t>
      </w:r>
      <w:r>
        <w:rPr>
          <w:rFonts w:hint="cs"/>
          <w:sz w:val="24"/>
          <w:szCs w:val="26"/>
          <w:rtl/>
          <w:lang w:val="en-US" w:bidi="ar-EG"/>
        </w:rPr>
        <w:t>تفكيك نفايات غازات التبريد</w:t>
      </w:r>
      <w:r>
        <w:rPr>
          <w:rFonts w:hint="cs"/>
          <w:sz w:val="24"/>
          <w:szCs w:val="26"/>
          <w:rtl/>
          <w:lang w:bidi="ar-EG"/>
        </w:rPr>
        <w:t xml:space="preserve"> واستردادها والمواد الأخرى من معدات في نهاية عمرها الافتراضي.</w:t>
      </w:r>
      <w:r>
        <w:rPr>
          <w:rFonts w:hint="cs"/>
          <w:sz w:val="24"/>
          <w:szCs w:val="26"/>
          <w:rtl/>
        </w:rPr>
        <w:t xml:space="preserve"> ويعتبر الفهم السليم لمصادر النقايات خطوة هامة وأساسا لإجراء قائمة الجرد الوطنية سيساعد في وصف المنهجية المستخدمة لتحديد كميات نفايات المواد الخاضعة للرقابة في البلد.</w:t>
      </w:r>
    </w:p>
    <w:p w14:paraId="020F88A2" w14:textId="77777777" w:rsidR="00905575" w:rsidRPr="009127AD" w:rsidRDefault="00E46D93" w:rsidP="00617C36">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lang w:bidi="ar-EG"/>
        </w:rPr>
        <w:t xml:space="preserve">وستعتمد منهجية جمع البيانات المحددة للبلد على ظروفها الوطنية والمعلومات الأولية المتوافرة من الدراسة النظرية، مع ملاحظة أن التحقق من هذه البيانات وتحديثها سيكون الغرض الرئيسي من هذه العملية. فمثلا، يمكن أن تقرر بلدان المادة 5 المنهجية التي ستجمع البيانات عن المعدات التي تستخدم مواد خاضعة للرقابة (بيانات عن عدد الوحدات وتبادل غازات التبريد في كل نوع </w:t>
      </w:r>
      <w:r w:rsidR="00617C36">
        <w:rPr>
          <w:rFonts w:hint="cs"/>
          <w:sz w:val="24"/>
          <w:szCs w:val="26"/>
          <w:rtl/>
          <w:lang w:bidi="ar-EG"/>
        </w:rPr>
        <w:t>با</w:t>
      </w:r>
      <w:r>
        <w:rPr>
          <w:rFonts w:hint="cs"/>
          <w:sz w:val="24"/>
          <w:szCs w:val="26"/>
          <w:rtl/>
          <w:lang w:bidi="ar-EG"/>
        </w:rPr>
        <w:t>ستخد</w:t>
      </w:r>
      <w:r w:rsidR="00617C36">
        <w:rPr>
          <w:rFonts w:hint="cs"/>
          <w:sz w:val="24"/>
          <w:szCs w:val="26"/>
          <w:rtl/>
          <w:lang w:bidi="ar-EG"/>
        </w:rPr>
        <w:t>ا</w:t>
      </w:r>
      <w:r>
        <w:rPr>
          <w:rFonts w:hint="cs"/>
          <w:sz w:val="24"/>
          <w:szCs w:val="26"/>
          <w:rtl/>
          <w:lang w:bidi="ar-EG"/>
        </w:rPr>
        <w:t xml:space="preserve">م أرقام الإنتاج، وأرقام المبيعات، وخلافه) لإطار زمني محدد، بما في ذلك تقدير كميات المواد الخاضعة للرقابة المركبة في النظم القائمة. وقد يحتاج الأمر إلى التحقق في الميدان مع معلومات من محلات الخدمة مثل عدد المعدات التي تم خدمتها، </w:t>
      </w:r>
      <w:r w:rsidR="00617C36">
        <w:rPr>
          <w:rFonts w:hint="cs"/>
          <w:sz w:val="24"/>
          <w:szCs w:val="26"/>
          <w:rtl/>
          <w:lang w:bidi="ar-EG"/>
        </w:rPr>
        <w:t>وما إذا</w:t>
      </w:r>
      <w:r>
        <w:rPr>
          <w:rFonts w:hint="cs"/>
          <w:sz w:val="24"/>
          <w:szCs w:val="26"/>
          <w:rtl/>
          <w:lang w:bidi="ar-EG"/>
        </w:rPr>
        <w:t xml:space="preserve"> </w:t>
      </w:r>
      <w:r w:rsidR="00617C36">
        <w:rPr>
          <w:rFonts w:hint="cs"/>
          <w:sz w:val="24"/>
          <w:szCs w:val="26"/>
          <w:rtl/>
          <w:lang w:bidi="ar-EG"/>
        </w:rPr>
        <w:t xml:space="preserve">تم </w:t>
      </w:r>
      <w:r>
        <w:rPr>
          <w:rFonts w:hint="cs"/>
          <w:sz w:val="24"/>
          <w:szCs w:val="26"/>
          <w:rtl/>
          <w:lang w:bidi="ar-EG"/>
        </w:rPr>
        <w:t>استرداد غازات التبريد أو إعادة تدويرها، أو جمعها في حالة تلوثها.</w:t>
      </w:r>
      <w:r w:rsidR="00617C36">
        <w:rPr>
          <w:rFonts w:hint="cs"/>
          <w:sz w:val="24"/>
          <w:szCs w:val="26"/>
          <w:rtl/>
        </w:rPr>
        <w:t xml:space="preserve"> وعند جمع هذه البيانات، ينبغي أن يكون ه</w:t>
      </w:r>
      <w:r>
        <w:rPr>
          <w:rFonts w:hint="cs"/>
          <w:sz w:val="24"/>
          <w:szCs w:val="26"/>
          <w:rtl/>
        </w:rPr>
        <w:t xml:space="preserve">ناك فهم </w:t>
      </w:r>
      <w:r w:rsidR="00617C36">
        <w:rPr>
          <w:rFonts w:hint="cs"/>
          <w:sz w:val="24"/>
          <w:szCs w:val="26"/>
          <w:rtl/>
        </w:rPr>
        <w:t>ل</w:t>
      </w:r>
      <w:r>
        <w:rPr>
          <w:rFonts w:hint="cs"/>
          <w:sz w:val="24"/>
          <w:szCs w:val="26"/>
          <w:rtl/>
        </w:rPr>
        <w:t>عملية الحساب التي ستستعمل لتحديد كمية المواد الخاضعة للرقابة المحتوية في قائمة جرد المعدات (أي تحديد متوسط الشحن/النظام الأصلي، وكميات إعادة الشحن، وما الذي يتبقى في المعدات خلال وقت الخدمة، وعمر المعدات، ومتوسط معدلات التسرب).</w:t>
      </w:r>
    </w:p>
    <w:p w14:paraId="28F956F1" w14:textId="77777777" w:rsidR="00905575" w:rsidRPr="009127AD" w:rsidRDefault="00E46D93" w:rsidP="003808BC">
      <w:pPr>
        <w:pStyle w:val="StyleHeader4Para4Left0Firstline0"/>
        <w:widowControl/>
        <w:numPr>
          <w:ilvl w:val="0"/>
          <w:numId w:val="23"/>
        </w:numPr>
        <w:tabs>
          <w:tab w:val="clear" w:pos="2880"/>
          <w:tab w:val="clear" w:pos="5760"/>
        </w:tabs>
        <w:bidi/>
        <w:ind w:left="0" w:firstLine="0"/>
        <w:rPr>
          <w:sz w:val="24"/>
          <w:szCs w:val="26"/>
        </w:rPr>
      </w:pPr>
      <w:r w:rsidRPr="003808BC">
        <w:rPr>
          <w:rFonts w:hint="cs"/>
          <w:sz w:val="24"/>
          <w:szCs w:val="26"/>
          <w:rtl/>
        </w:rPr>
        <w:t xml:space="preserve">وهناك نهج آخر </w:t>
      </w:r>
      <w:r w:rsidR="003808BC" w:rsidRPr="003808BC">
        <w:rPr>
          <w:rFonts w:hint="cs"/>
          <w:sz w:val="24"/>
          <w:szCs w:val="26"/>
          <w:rtl/>
        </w:rPr>
        <w:t>ب</w:t>
      </w:r>
      <w:r w:rsidRPr="003808BC">
        <w:rPr>
          <w:rFonts w:hint="cs"/>
          <w:sz w:val="24"/>
          <w:szCs w:val="26"/>
          <w:rtl/>
        </w:rPr>
        <w:t>استخدام</w:t>
      </w:r>
      <w:r>
        <w:rPr>
          <w:rFonts w:hint="cs"/>
          <w:sz w:val="24"/>
          <w:szCs w:val="26"/>
          <w:rtl/>
        </w:rPr>
        <w:t xml:space="preserve"> طريقة تصاعدية </w:t>
      </w:r>
      <w:r w:rsidR="003808BC">
        <w:rPr>
          <w:rFonts w:hint="cs"/>
          <w:sz w:val="24"/>
          <w:szCs w:val="26"/>
          <w:rtl/>
        </w:rPr>
        <w:t>تستخدم</w:t>
      </w:r>
      <w:r>
        <w:rPr>
          <w:rFonts w:hint="cs"/>
          <w:sz w:val="24"/>
          <w:szCs w:val="26"/>
          <w:rtl/>
        </w:rPr>
        <w:t xml:space="preserve"> بيانات الاستهلاك في البلد بدلا من عدد المعدات المركبة، حيث </w:t>
      </w:r>
      <w:r w:rsidR="003808BC">
        <w:rPr>
          <w:rFonts w:hint="cs"/>
          <w:sz w:val="24"/>
          <w:szCs w:val="26"/>
          <w:rtl/>
        </w:rPr>
        <w:t>ت</w:t>
      </w:r>
      <w:r>
        <w:rPr>
          <w:rFonts w:hint="cs"/>
          <w:sz w:val="24"/>
          <w:szCs w:val="26"/>
          <w:rtl/>
        </w:rPr>
        <w:t>توافر بيانات عن الاستهلاك السابق للمواد الخاضعة للرقابة (أي الهيدروكلوروفلوروكربون/ الهيدروفلوروكربون</w:t>
      </w:r>
      <w:r w:rsidR="00EC0B19">
        <w:rPr>
          <w:rFonts w:hint="cs"/>
          <w:sz w:val="24"/>
          <w:szCs w:val="26"/>
          <w:rtl/>
        </w:rPr>
        <w:t>/المواد الأخرى، ضمن فترة محددة. وينبغي تقسيم بيانات الاستهلا</w:t>
      </w:r>
      <w:r w:rsidR="003808BC">
        <w:rPr>
          <w:rFonts w:hint="cs"/>
          <w:sz w:val="24"/>
          <w:szCs w:val="26"/>
          <w:rtl/>
        </w:rPr>
        <w:t>ك</w:t>
      </w:r>
      <w:r w:rsidR="00EC0B19">
        <w:rPr>
          <w:rFonts w:hint="cs"/>
          <w:sz w:val="24"/>
          <w:szCs w:val="26"/>
          <w:rtl/>
        </w:rPr>
        <w:t xml:space="preserve"> هذه إلى تطبيقات محددة أو ا</w:t>
      </w:r>
      <w:r w:rsidR="003808BC">
        <w:rPr>
          <w:rFonts w:hint="cs"/>
          <w:sz w:val="24"/>
          <w:szCs w:val="26"/>
          <w:rtl/>
        </w:rPr>
        <w:t>لا</w:t>
      </w:r>
      <w:r w:rsidR="00EC0B19">
        <w:rPr>
          <w:rFonts w:hint="cs"/>
          <w:sz w:val="24"/>
          <w:szCs w:val="26"/>
          <w:rtl/>
        </w:rPr>
        <w:t xml:space="preserve">ستخدام في القطاع (أي التبريد، تكييف الهواء، وخلافه) وطرح افتراضات بشأن شحنها الأولي، وإعادة شحنها، والشحن للخدمة، والكمية التي ستترك في نهاية عمرها الافتراضي. وفي الحالات التي أدرجت فيها بعض البلدان في </w:t>
      </w:r>
      <w:r w:rsidR="00EC0B19">
        <w:rPr>
          <w:rFonts w:hint="cs"/>
          <w:sz w:val="24"/>
          <w:szCs w:val="26"/>
          <w:rtl/>
        </w:rPr>
        <w:lastRenderedPageBreak/>
        <w:t>نظم تراخيصها متطلبات تصاريح لل</w:t>
      </w:r>
      <w:r w:rsidR="003808BC">
        <w:rPr>
          <w:rFonts w:hint="cs"/>
          <w:sz w:val="24"/>
          <w:szCs w:val="26"/>
          <w:rtl/>
        </w:rPr>
        <w:t>وارد</w:t>
      </w:r>
      <w:r w:rsidR="00EC0B19">
        <w:rPr>
          <w:rFonts w:hint="cs"/>
          <w:sz w:val="24"/>
          <w:szCs w:val="26"/>
          <w:rtl/>
        </w:rPr>
        <w:t>ات من المعدات المحتوية على مواد خاضعة للرقابة، ستساعد الإشارة إلى الواردات السنوية حسب نوع المعدات في تقدير أفضل لحجمها ومتطلبات غازات التبريد. وبينما قد يكون من الأسهل جمع بيانات الاستهلاك حيث أنه يتم الإبلاغ عنها رسميا، قد يكون من الصعب تقسيم هذه البيانات إلى قطاعات محددة باستخدام هذه المواد.</w:t>
      </w:r>
    </w:p>
    <w:p w14:paraId="008915DA" w14:textId="77777777" w:rsidR="00905575" w:rsidRPr="009127AD" w:rsidRDefault="00EC0B19" w:rsidP="003808BC">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ومن المهم ضمان أن جميع القطاعات التي </w:t>
      </w:r>
      <w:r w:rsidR="003808BC">
        <w:rPr>
          <w:rFonts w:hint="cs"/>
          <w:sz w:val="24"/>
          <w:szCs w:val="26"/>
          <w:rtl/>
        </w:rPr>
        <w:t>تستخدم فيها مواد خاضعة للرقابة</w:t>
      </w:r>
      <w:r>
        <w:rPr>
          <w:rFonts w:hint="cs"/>
          <w:sz w:val="24"/>
          <w:szCs w:val="26"/>
          <w:rtl/>
        </w:rPr>
        <w:t>، تدرج في عملية جمع البيانات لفهم نطاق المصارف وتحديد أولوية القطاعات التي يمكن البدء في الإجراءات بطريقة فعالة من حيث التكلفة، إذ أن جميع الأنشطة قد لا تكون ممكنة من الوجهة المالية في جميع القطاعات.</w:t>
      </w:r>
      <w:r>
        <w:rPr>
          <w:rStyle w:val="FootnoteReference"/>
          <w:sz w:val="24"/>
          <w:szCs w:val="26"/>
        </w:rPr>
        <w:footnoteReference w:id="15"/>
      </w:r>
      <w:r>
        <w:rPr>
          <w:rFonts w:hint="cs"/>
          <w:sz w:val="24"/>
          <w:szCs w:val="26"/>
          <w:rtl/>
        </w:rPr>
        <w:t xml:space="preserve"> ومن الأساسي أن تؤدي المن</w:t>
      </w:r>
      <w:r w:rsidR="003808BC">
        <w:rPr>
          <w:rFonts w:hint="cs"/>
          <w:sz w:val="24"/>
          <w:szCs w:val="26"/>
          <w:rtl/>
        </w:rPr>
        <w:t>ه</w:t>
      </w:r>
      <w:r>
        <w:rPr>
          <w:rFonts w:hint="cs"/>
          <w:sz w:val="24"/>
          <w:szCs w:val="26"/>
          <w:rtl/>
        </w:rPr>
        <w:t>جية لجمع البيانات إلى تحليل شامل للمعلومات المجمعة خلال إعداد قوائم الجرد الوطنية لضمان أن الاستراتيجية الناتجة تصف بوضوح الإجراءات المطلوبة لإعداد استراتيجية سليمة لنفايات المواد الخاضعة للرقابة.</w:t>
      </w:r>
      <w:r w:rsidR="006A6156">
        <w:rPr>
          <w:rFonts w:hint="cs"/>
          <w:sz w:val="24"/>
          <w:szCs w:val="26"/>
          <w:rtl/>
        </w:rPr>
        <w:t xml:space="preserve"> وكلا المنهجيتين المو</w:t>
      </w:r>
      <w:r w:rsidR="003808BC">
        <w:rPr>
          <w:rFonts w:hint="cs"/>
          <w:sz w:val="24"/>
          <w:szCs w:val="26"/>
          <w:rtl/>
        </w:rPr>
        <w:t>ص</w:t>
      </w:r>
      <w:r w:rsidR="006A6156">
        <w:rPr>
          <w:rFonts w:hint="cs"/>
          <w:sz w:val="24"/>
          <w:szCs w:val="26"/>
          <w:rtl/>
        </w:rPr>
        <w:t xml:space="preserve">وفة أعلاه يمكن استعمالها </w:t>
      </w:r>
      <w:r w:rsidR="003808BC">
        <w:rPr>
          <w:rFonts w:hint="cs"/>
          <w:sz w:val="24"/>
          <w:szCs w:val="26"/>
          <w:rtl/>
        </w:rPr>
        <w:t>إ</w:t>
      </w:r>
      <w:r w:rsidR="006A6156">
        <w:rPr>
          <w:rFonts w:hint="cs"/>
          <w:sz w:val="24"/>
          <w:szCs w:val="26"/>
          <w:rtl/>
        </w:rPr>
        <w:t>ما على نحو منفصل أو في خليط من المنهجيتين اعتمادا على الظروف الوطنية، وذلك لضمان جمع أفضل للبيانات.</w:t>
      </w:r>
    </w:p>
    <w:p w14:paraId="2617FC73" w14:textId="77777777" w:rsidR="00905575" w:rsidRPr="001C72CE" w:rsidRDefault="001C72CE" w:rsidP="001C72CE">
      <w:pPr>
        <w:pStyle w:val="StyleHeader4Para4Left0Firstline0"/>
        <w:widowControl/>
        <w:numPr>
          <w:ilvl w:val="0"/>
          <w:numId w:val="0"/>
        </w:numPr>
        <w:tabs>
          <w:tab w:val="clear" w:pos="2880"/>
          <w:tab w:val="clear" w:pos="5760"/>
        </w:tabs>
        <w:bidi/>
        <w:rPr>
          <w:sz w:val="24"/>
          <w:szCs w:val="26"/>
          <w:u w:val="single"/>
        </w:rPr>
      </w:pPr>
      <w:r w:rsidRPr="001C72CE">
        <w:rPr>
          <w:rFonts w:hint="cs"/>
          <w:sz w:val="24"/>
          <w:szCs w:val="26"/>
          <w:u w:val="single"/>
          <w:rtl/>
        </w:rPr>
        <w:t>النهج المستخدمة في جميع نفايات المواد الخاضعة للرقابة</w:t>
      </w:r>
    </w:p>
    <w:p w14:paraId="013CA0B9" w14:textId="77777777" w:rsidR="00905575" w:rsidRPr="009127AD" w:rsidRDefault="007717DF" w:rsidP="00045055">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تعر</w:t>
      </w:r>
      <w:r w:rsidR="003808BC">
        <w:rPr>
          <w:rFonts w:hint="cs"/>
          <w:sz w:val="24"/>
          <w:szCs w:val="26"/>
          <w:rtl/>
        </w:rPr>
        <w:t>ّ</w:t>
      </w:r>
      <w:r>
        <w:rPr>
          <w:rFonts w:hint="cs"/>
          <w:sz w:val="24"/>
          <w:szCs w:val="26"/>
          <w:rtl/>
        </w:rPr>
        <w:t>ف أنشطة الجمع بأنها جميع الجهود المبذولة لاشتقاق نفايات المواد الخاضعة للرقابة من أي تطبيق (مثلا، الرغاوي) أو منتج (مثلا، المبردات أو غيرها من المعدات)، وتجميع المواد المشتقة إلى حين الوصول إلى كميات معقولة لازمة لمزيد من المعالجة. ويعتبر فهم عملية جمع النفايات في بلد من بلدان المادة 5 مهما حتى يمكن تحديد مصادر نفايات المواد الخاضعة للرقابة هذه لدعم قائمة الجرد. وي</w:t>
      </w:r>
      <w:r w:rsidR="00045055">
        <w:rPr>
          <w:rFonts w:hint="cs"/>
          <w:sz w:val="24"/>
          <w:szCs w:val="26"/>
          <w:rtl/>
        </w:rPr>
        <w:t>م</w:t>
      </w:r>
      <w:r>
        <w:rPr>
          <w:rFonts w:hint="cs"/>
          <w:sz w:val="24"/>
          <w:szCs w:val="26"/>
          <w:rtl/>
        </w:rPr>
        <w:t xml:space="preserve">كن أن يساعد هذا أيضا في تحديد البارامترات والمتطلبات لإنشاء نظام الجمع، بالنسبة للبلدان التي لا يوجد بها نهج </w:t>
      </w:r>
      <w:r w:rsidR="00562C87">
        <w:rPr>
          <w:rFonts w:hint="cs"/>
          <w:sz w:val="24"/>
          <w:szCs w:val="26"/>
          <w:rtl/>
        </w:rPr>
        <w:t>منظم.</w:t>
      </w:r>
    </w:p>
    <w:p w14:paraId="0DEE8921" w14:textId="77777777" w:rsidR="00905575" w:rsidRPr="009127AD" w:rsidRDefault="00562C87" w:rsidP="00045055">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وينبغي إيجاد فهم </w:t>
      </w:r>
      <w:r w:rsidR="00045055">
        <w:rPr>
          <w:rFonts w:hint="cs"/>
          <w:sz w:val="24"/>
          <w:szCs w:val="26"/>
          <w:rtl/>
        </w:rPr>
        <w:t>ل</w:t>
      </w:r>
      <w:r>
        <w:rPr>
          <w:rFonts w:hint="cs"/>
          <w:sz w:val="24"/>
          <w:szCs w:val="26"/>
          <w:rtl/>
        </w:rPr>
        <w:t>كيفية تواجد آليات فعالة للجمع في البلد. وينبغي أيضا المزيد من الفهم للخبرات من مشروعات الاسترداد وإعادة التدوير الواردة في خطط الإزالة الوطنية، وخاصة من حيث مساهمتها في جمع منهجي لنفايات المواد المستنفدة للأوزون ونفايات المواد الخاضعة للرقابة الأخرى، لمزيد من الفهم للمصادر والمصارف المحتملة لنفايات هذه المواد في البلد.</w:t>
      </w:r>
    </w:p>
    <w:p w14:paraId="130F5D65" w14:textId="77777777" w:rsidR="00905575" w:rsidRPr="009127AD" w:rsidRDefault="00562C87" w:rsidP="00045055">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وفي بعض البلدان، قد تكون هناك حاجة أيضا إلى تعزيز وتقوية مشاركة أصحاب المصلحة المحليين في جمع نفايات المواد من المعدات عند نهاية عمرها الافتراضي، عندما تكون مرتبطة بنظام مؤسسي للاسترداد وإعادة التدوير، وبرنامج </w:t>
      </w:r>
      <w:r w:rsidR="00045055">
        <w:rPr>
          <w:rFonts w:hint="cs"/>
          <w:sz w:val="24"/>
          <w:szCs w:val="26"/>
          <w:rtl/>
        </w:rPr>
        <w:t>استبد</w:t>
      </w:r>
      <w:r>
        <w:rPr>
          <w:rFonts w:hint="cs"/>
          <w:sz w:val="24"/>
          <w:szCs w:val="26"/>
          <w:rtl/>
        </w:rPr>
        <w:t>ال الأجهزة المنزلية، والتجارة غير القانونية المصادرة المحتملة، والنفايات من مستخدمين آخرين.</w:t>
      </w:r>
    </w:p>
    <w:p w14:paraId="4F7E9AF8" w14:textId="77777777" w:rsidR="00905575" w:rsidRPr="001C72CE" w:rsidRDefault="001C72CE" w:rsidP="001C72CE">
      <w:pPr>
        <w:pStyle w:val="StyleHeader4Para4Left0Firstline0"/>
        <w:widowControl/>
        <w:numPr>
          <w:ilvl w:val="0"/>
          <w:numId w:val="0"/>
        </w:numPr>
        <w:tabs>
          <w:tab w:val="clear" w:pos="2880"/>
          <w:tab w:val="clear" w:pos="5760"/>
        </w:tabs>
        <w:bidi/>
        <w:rPr>
          <w:sz w:val="24"/>
          <w:szCs w:val="26"/>
          <w:u w:val="single"/>
        </w:rPr>
      </w:pPr>
      <w:r w:rsidRPr="001C72CE">
        <w:rPr>
          <w:rFonts w:hint="cs"/>
          <w:sz w:val="24"/>
          <w:szCs w:val="26"/>
          <w:u w:val="single"/>
          <w:rtl/>
        </w:rPr>
        <w:t>استعراض اللوائح والبرامج المحلية التي تدعم إدارة النفايات</w:t>
      </w:r>
    </w:p>
    <w:p w14:paraId="470C0D89" w14:textId="77777777" w:rsidR="00905575" w:rsidRPr="009127AD" w:rsidRDefault="00045055" w:rsidP="005F15D6">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وينبغي إجراء تقييم للإطار التنظيمي الحالي والبرامج القائمة لدعم الإجراءات بشأن استرداد وإعادة تدوير وإعادة استخدام نفايات المواد الخاضعة للرقابة بما في ذلك تلك التي تكلف </w:t>
      </w:r>
      <w:r w:rsidR="00724EE4">
        <w:rPr>
          <w:rFonts w:hint="cs"/>
          <w:sz w:val="24"/>
          <w:szCs w:val="26"/>
          <w:rtl/>
        </w:rPr>
        <w:t>ب</w:t>
      </w:r>
      <w:r>
        <w:rPr>
          <w:rFonts w:hint="cs"/>
          <w:sz w:val="24"/>
          <w:szCs w:val="26"/>
          <w:rtl/>
        </w:rPr>
        <w:t>بذل جهود لجمع النفايات من خلال مبادرات مثل برنامج المسؤولية الم</w:t>
      </w:r>
      <w:r w:rsidR="005F15D6">
        <w:rPr>
          <w:rFonts w:hint="cs"/>
          <w:sz w:val="24"/>
          <w:szCs w:val="26"/>
          <w:rtl/>
        </w:rPr>
        <w:t>متد</w:t>
      </w:r>
      <w:r>
        <w:rPr>
          <w:rFonts w:hint="cs"/>
          <w:sz w:val="24"/>
          <w:szCs w:val="26"/>
          <w:rtl/>
        </w:rPr>
        <w:t>ة للمنتج أو من خلال عقود الخدمة/الشراكات التي تديرها الصناعة. وسترشد النظرة إلى الروابط بين السياسة الوطنية الشاملة للمواد المستنفدة للأوزون والسياسات واللوائح القائمة لإدارة النفايات والنفايات الخطرة، سترشد النهج الذي ينبغي اتباعه لغرض قائمة الجرد.</w:t>
      </w:r>
    </w:p>
    <w:p w14:paraId="34701AC2" w14:textId="77777777" w:rsidR="00905575" w:rsidRPr="009127AD" w:rsidRDefault="00724EE4" w:rsidP="005F15D6">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وسيساعد الاستعراض ال</w:t>
      </w:r>
      <w:r w:rsidR="005F15D6">
        <w:rPr>
          <w:rFonts w:hint="cs"/>
          <w:sz w:val="24"/>
          <w:szCs w:val="26"/>
          <w:rtl/>
        </w:rPr>
        <w:t>ش</w:t>
      </w:r>
      <w:r>
        <w:rPr>
          <w:rFonts w:hint="cs"/>
          <w:sz w:val="24"/>
          <w:szCs w:val="26"/>
          <w:rtl/>
        </w:rPr>
        <w:t xml:space="preserve">امل للسياسات الوطنية في فهم مصادر النفايات ويدعم عملية أكثر كفاءة لجمع البيانات. وفي النهاية، سيساعد مثل هذا التحليل في تحديد الفجوات في الإطار التنظيمي. وقد يشجع هذا على تغييرات في السياسة الوطنية والبنية </w:t>
      </w:r>
      <w:r w:rsidR="005F15D6">
        <w:rPr>
          <w:rFonts w:hint="cs"/>
          <w:sz w:val="24"/>
          <w:szCs w:val="26"/>
          <w:rtl/>
        </w:rPr>
        <w:t>ال</w:t>
      </w:r>
      <w:r>
        <w:rPr>
          <w:rFonts w:hint="cs"/>
          <w:sz w:val="24"/>
          <w:szCs w:val="26"/>
          <w:rtl/>
        </w:rPr>
        <w:t xml:space="preserve">تحتية التنظيمية لدعم أو تشجيع الجمع، والتخزين، والتحليل والتتبع وترخيص التدمير </w:t>
      </w:r>
      <w:r>
        <w:rPr>
          <w:rFonts w:hint="cs"/>
          <w:sz w:val="24"/>
          <w:szCs w:val="26"/>
          <w:rtl/>
        </w:rPr>
        <w:lastRenderedPageBreak/>
        <w:t>ومتطلبات الإبلاغ المطبقة على نفايات المواد الخاضعة للرقابة. وسيدعم هذا أيضا إعداد مفهوم لمعالجة المعدات والمواد عند نهاية عمرها الافتراضي.</w:t>
      </w:r>
    </w:p>
    <w:p w14:paraId="4BBF6416" w14:textId="77777777" w:rsidR="00905575" w:rsidRPr="001C72CE" w:rsidRDefault="001C72CE" w:rsidP="001C72CE">
      <w:pPr>
        <w:pStyle w:val="StyleHeader4Para4Left0Firstline0"/>
        <w:widowControl/>
        <w:numPr>
          <w:ilvl w:val="0"/>
          <w:numId w:val="0"/>
        </w:numPr>
        <w:tabs>
          <w:tab w:val="clear" w:pos="2880"/>
          <w:tab w:val="clear" w:pos="5760"/>
        </w:tabs>
        <w:bidi/>
        <w:rPr>
          <w:sz w:val="24"/>
          <w:szCs w:val="26"/>
          <w:u w:val="single"/>
        </w:rPr>
      </w:pPr>
      <w:r w:rsidRPr="001C72CE">
        <w:rPr>
          <w:rFonts w:hint="cs"/>
          <w:sz w:val="24"/>
          <w:szCs w:val="26"/>
          <w:u w:val="single"/>
          <w:rtl/>
        </w:rPr>
        <w:t>الانتهاء من إعداد التقرير الوطني للجرد</w:t>
      </w:r>
    </w:p>
    <w:p w14:paraId="086F7125" w14:textId="77777777" w:rsidR="00905575" w:rsidRPr="009127AD" w:rsidRDefault="005F15D6" w:rsidP="005F15D6">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سيتم الانتهاء من إعداد تقرير قائمة الجرد الوطنية فقط بعد استكمال أنشطة بيانات الجمع والتحليل اللاحق للبيانات. وستحتاج الوثيقة الناتجة إلى مناقشتها بالتشاور مع أصحاب المصلحة ذوي الصلة في كل من الحكومة والقطاع الخاص (أي مشغيل إدارة النفايات، ومراكز الجمع، أو مجمعات النفايات، وتجار التجزئة للأجهزة، واتحادات التبريد) لضمان مشاركتهم وتعاونهم للإجراءات المستقبلة المتعلقة بإدارة هذه النفايات.</w:t>
      </w:r>
    </w:p>
    <w:p w14:paraId="3654410E" w14:textId="77777777" w:rsidR="00905575" w:rsidRPr="009127AD" w:rsidRDefault="005F15D6" w:rsidP="00905575">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وبمجرد إجراء المشاورات المطلوبة، يمكن استكمال تقرير قائمة الجرد، الذي سيكون بعد ذلك الإطار لمزيد من الإجراءات بشأن هذه المسألة.</w:t>
      </w:r>
    </w:p>
    <w:p w14:paraId="59507ACB" w14:textId="77777777" w:rsidR="00905575" w:rsidRPr="001C72CE" w:rsidRDefault="000F2898" w:rsidP="001C72CE">
      <w:pPr>
        <w:pStyle w:val="StyleHeader4Para4Left0Firstline0"/>
        <w:widowControl/>
        <w:numPr>
          <w:ilvl w:val="0"/>
          <w:numId w:val="0"/>
        </w:numPr>
        <w:tabs>
          <w:tab w:val="clear" w:pos="2880"/>
          <w:tab w:val="clear" w:pos="5760"/>
        </w:tabs>
        <w:bidi/>
        <w:rPr>
          <w:b/>
          <w:bCs/>
          <w:sz w:val="24"/>
          <w:szCs w:val="26"/>
        </w:rPr>
      </w:pPr>
      <w:r>
        <w:rPr>
          <w:rFonts w:hint="cs"/>
          <w:b/>
          <w:bCs/>
          <w:sz w:val="24"/>
          <w:szCs w:val="26"/>
          <w:rtl/>
        </w:rPr>
        <w:t>القسم الثالث</w:t>
      </w:r>
      <w:r w:rsidR="001C72CE" w:rsidRPr="001C72CE">
        <w:rPr>
          <w:rFonts w:hint="cs"/>
          <w:b/>
          <w:bCs/>
          <w:sz w:val="24"/>
          <w:szCs w:val="26"/>
          <w:rtl/>
        </w:rPr>
        <w:t xml:space="preserve"> -</w:t>
      </w:r>
      <w:r w:rsidR="001C72CE" w:rsidRPr="001C72CE">
        <w:rPr>
          <w:rFonts w:hint="cs"/>
          <w:b/>
          <w:bCs/>
          <w:sz w:val="24"/>
          <w:szCs w:val="26"/>
          <w:rtl/>
        </w:rPr>
        <w:tab/>
        <w:t>إعداد خطة وطنية للإدارة السليمة بيئيا لنفايات المواد الخاضعة للرقابة</w:t>
      </w:r>
    </w:p>
    <w:p w14:paraId="7F83AD3C" w14:textId="77777777" w:rsidR="00905575" w:rsidRPr="009127AD" w:rsidRDefault="005F15D6" w:rsidP="009B16D4">
      <w:pPr>
        <w:pStyle w:val="StyleHeader4Para4Left0Firstline0"/>
        <w:widowControl/>
        <w:numPr>
          <w:ilvl w:val="0"/>
          <w:numId w:val="23"/>
        </w:numPr>
        <w:tabs>
          <w:tab w:val="clear" w:pos="2880"/>
          <w:tab w:val="clear" w:pos="5760"/>
        </w:tabs>
        <w:bidi/>
        <w:ind w:left="0" w:firstLine="0"/>
        <w:rPr>
          <w:sz w:val="24"/>
          <w:szCs w:val="26"/>
        </w:rPr>
      </w:pPr>
      <w:r w:rsidRPr="009B16D4">
        <w:rPr>
          <w:rFonts w:hint="cs"/>
          <w:sz w:val="24"/>
          <w:szCs w:val="26"/>
          <w:rtl/>
        </w:rPr>
        <w:t>من المتوقع أن تقدم قائمة الجرد الوطنية</w:t>
      </w:r>
      <w:r>
        <w:rPr>
          <w:rFonts w:hint="cs"/>
          <w:sz w:val="24"/>
          <w:szCs w:val="26"/>
          <w:rtl/>
        </w:rPr>
        <w:t xml:space="preserve"> للمصارف المستكملة الإطار لبلدان المادة 5 لإعداد خطة لجمع نفايات المواد الخاضعة للرقابة هذه ونقلها والتخلص منها و</w:t>
      </w:r>
      <w:r>
        <w:rPr>
          <w:rFonts w:hint="cs"/>
          <w:sz w:val="24"/>
          <w:szCs w:val="26"/>
          <w:rtl/>
          <w:lang w:val="en-US" w:bidi="ar-EG"/>
        </w:rPr>
        <w:t>المخطط للإدارة السليمة بيئيا لنفايات المواد الخاضعة للرقابة. وسيكون الهدف إنشاء جمع منهجي لنفايات المواد المستنفدة للأوزون من خلال جهود منسقة و</w:t>
      </w:r>
      <w:r w:rsidR="003A1F9B">
        <w:rPr>
          <w:rFonts w:hint="cs"/>
          <w:sz w:val="24"/>
          <w:szCs w:val="26"/>
          <w:rtl/>
          <w:lang w:val="en-US" w:bidi="ar-EG"/>
        </w:rPr>
        <w:t>متزامن</w:t>
      </w:r>
      <w:r>
        <w:rPr>
          <w:rFonts w:hint="cs"/>
          <w:sz w:val="24"/>
          <w:szCs w:val="26"/>
          <w:rtl/>
          <w:lang w:val="en-US" w:bidi="ar-EG"/>
        </w:rPr>
        <w:t>ة</w:t>
      </w:r>
      <w:r w:rsidR="003A1F9B">
        <w:rPr>
          <w:rFonts w:hint="cs"/>
          <w:sz w:val="24"/>
          <w:szCs w:val="26"/>
          <w:rtl/>
          <w:lang w:bidi="ar-EG"/>
        </w:rPr>
        <w:t xml:space="preserve"> بين برامج استبدال الأجهزة/المعدات وبرامج الاسترداد</w:t>
      </w:r>
      <w:r w:rsidR="000532B9">
        <w:rPr>
          <w:rFonts w:hint="cs"/>
          <w:sz w:val="24"/>
          <w:szCs w:val="26"/>
          <w:rtl/>
          <w:lang w:bidi="ar-EG"/>
        </w:rPr>
        <w:t xml:space="preserve"> </w:t>
      </w:r>
      <w:r w:rsidR="003A1F9B">
        <w:rPr>
          <w:rFonts w:hint="cs"/>
          <w:sz w:val="24"/>
          <w:szCs w:val="26"/>
          <w:rtl/>
          <w:lang w:bidi="ar-EG"/>
        </w:rPr>
        <w:t>-</w:t>
      </w:r>
      <w:r w:rsidR="000532B9">
        <w:rPr>
          <w:rFonts w:hint="cs"/>
          <w:sz w:val="24"/>
          <w:szCs w:val="26"/>
          <w:rtl/>
          <w:lang w:bidi="ar-EG"/>
        </w:rPr>
        <w:t xml:space="preserve"> </w:t>
      </w:r>
      <w:r w:rsidR="003A1F9B">
        <w:rPr>
          <w:rFonts w:hint="cs"/>
          <w:sz w:val="24"/>
          <w:szCs w:val="26"/>
          <w:rtl/>
          <w:lang w:bidi="ar-EG"/>
        </w:rPr>
        <w:t>وإعادة التدوير، بما في ذلك خيارات للتخزين والنقل والتخلص منها في النهاية. وسيكون من الأفضل إعداد هذه الاستراتيجية كجزء من خطة الإزالة الوطنية للبلد (أي ل</w:t>
      </w:r>
      <w:r w:rsidR="009B16D4">
        <w:rPr>
          <w:rFonts w:hint="cs"/>
          <w:sz w:val="24"/>
          <w:szCs w:val="26"/>
          <w:rtl/>
          <w:lang w:bidi="ar-EG"/>
        </w:rPr>
        <w:t>هذا ال</w:t>
      </w:r>
      <w:r w:rsidR="003A1F9B">
        <w:rPr>
          <w:rFonts w:hint="cs"/>
          <w:sz w:val="24"/>
          <w:szCs w:val="26"/>
          <w:rtl/>
          <w:lang w:bidi="ar-EG"/>
        </w:rPr>
        <w:t>غرض</w:t>
      </w:r>
      <w:r w:rsidR="009B16D4">
        <w:rPr>
          <w:rFonts w:hint="cs"/>
          <w:sz w:val="24"/>
          <w:szCs w:val="26"/>
          <w:rtl/>
          <w:lang w:bidi="ar-EG"/>
        </w:rPr>
        <w:t>،</w:t>
      </w:r>
      <w:r w:rsidR="003A1F9B">
        <w:rPr>
          <w:rFonts w:hint="cs"/>
          <w:sz w:val="24"/>
          <w:szCs w:val="26"/>
          <w:rtl/>
          <w:lang w:bidi="ar-EG"/>
        </w:rPr>
        <w:t xml:space="preserve"> </w:t>
      </w:r>
      <w:r w:rsidR="003A1F9B">
        <w:rPr>
          <w:rFonts w:hint="cs"/>
          <w:sz w:val="24"/>
          <w:szCs w:val="26"/>
          <w:rtl/>
        </w:rPr>
        <w:t xml:space="preserve">خطط تنفيذ تعديل كيغالي للتخلص من الهيدروفلوروكربون) منذ البداية بدلا من النظر فيها في النهاية فحسب. وسيضمن هذا أن عملية الجمع المؤسسي يمكن تعريفها، وضمان تدفق النفايات. ويمكن أن يسمح هذا بعد ذلك للبلدان بتقرير خيارات للتدمير استنادا إلى كمية النفايات المجمعة. وأظهرت الدروس المستفادة من المشروعات التجريبية للتخلص من المواد المستنفدة للأوزون أنه في كثير من الأحيان، خيارا أكثر فعالية من حيث التكلفة لتدمير نفايات المواد الخاضعة للرقابة من بلدان المادة 5 بدون مرافق التدمير فيها ومع تدفقات صغيرة من النفايات، سيتم تجميع هذه النفايات </w:t>
      </w:r>
      <w:r w:rsidR="009B16D4">
        <w:rPr>
          <w:rFonts w:hint="cs"/>
          <w:sz w:val="24"/>
          <w:szCs w:val="26"/>
          <w:rtl/>
        </w:rPr>
        <w:t xml:space="preserve">للتصدير </w:t>
      </w:r>
      <w:r w:rsidR="003A1F9B">
        <w:rPr>
          <w:rFonts w:hint="cs"/>
          <w:sz w:val="24"/>
          <w:szCs w:val="26"/>
          <w:rtl/>
        </w:rPr>
        <w:t>إلى بلدان غير عاملة بموجب المادة 5 لغرض التدمير.</w:t>
      </w:r>
    </w:p>
    <w:p w14:paraId="7999E1C9" w14:textId="77777777" w:rsidR="00905575" w:rsidRPr="009127AD" w:rsidRDefault="003A1F9B" w:rsidP="00905575">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وبينما يعتبر الانتهاء من إعداد قائمة جرد المصارف ضروريا لإعداد خطة عمل وطنية، هناك فهم جيد في بعض البلدان بالفعل عن مصارفها لنفايات المواد الخاضعة للرقابة ولديها إطار تنظيمي داعم، وقد ترغب ببساطة في إعداد خطة عمل لتخزين هذه المواد ونقلها والتخلص منها في النهاية. وعند إعداد هذه الخطة الوطنية، قد يجري البلد أيضا أنشطة يمكن أن تؤكد كميات نفايات المواد في المصارف المحددة بالفعل، بدون إعداد قائمة جرد كاملة.</w:t>
      </w:r>
    </w:p>
    <w:p w14:paraId="1F77DA20" w14:textId="77777777" w:rsidR="00905575" w:rsidRDefault="00FA1F59" w:rsidP="00905575">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ومن المتوقع أن تصف خطة العمل الوطنية وتشمل ما يلي</w:t>
      </w:r>
      <w:r w:rsidR="001C72CE">
        <w:rPr>
          <w:rFonts w:hint="cs"/>
          <w:sz w:val="24"/>
          <w:szCs w:val="26"/>
          <w:rtl/>
        </w:rPr>
        <w:t>:</w:t>
      </w:r>
    </w:p>
    <w:p w14:paraId="53F7CC13" w14:textId="77777777" w:rsidR="001C72CE" w:rsidRDefault="00FA1F59" w:rsidP="001C72CE">
      <w:pPr>
        <w:pStyle w:val="StyleHeader4Para4Left0Firstline0"/>
        <w:widowControl/>
        <w:numPr>
          <w:ilvl w:val="0"/>
          <w:numId w:val="31"/>
        </w:numPr>
        <w:tabs>
          <w:tab w:val="clear" w:pos="2880"/>
          <w:tab w:val="clear" w:pos="5760"/>
        </w:tabs>
        <w:bidi/>
        <w:ind w:left="1440" w:hanging="720"/>
        <w:rPr>
          <w:sz w:val="24"/>
          <w:szCs w:val="26"/>
        </w:rPr>
      </w:pPr>
      <w:r>
        <w:rPr>
          <w:rFonts w:hint="cs"/>
          <w:sz w:val="24"/>
          <w:szCs w:val="26"/>
          <w:rtl/>
        </w:rPr>
        <w:t>فهم لمصادر ومصارف نفايات المواد الخاضعة للرقابة في البلد (قائمة جرد المصارف)</w:t>
      </w:r>
      <w:r w:rsidR="001C72CE">
        <w:rPr>
          <w:rFonts w:hint="cs"/>
          <w:sz w:val="24"/>
          <w:szCs w:val="26"/>
          <w:rtl/>
        </w:rPr>
        <w:t>؛</w:t>
      </w:r>
    </w:p>
    <w:p w14:paraId="645CD58F" w14:textId="77777777" w:rsidR="001C72CE" w:rsidRDefault="00FA1F59" w:rsidP="001C72CE">
      <w:pPr>
        <w:pStyle w:val="StyleHeader4Para4Left0Firstline0"/>
        <w:widowControl/>
        <w:numPr>
          <w:ilvl w:val="0"/>
          <w:numId w:val="31"/>
        </w:numPr>
        <w:tabs>
          <w:tab w:val="clear" w:pos="2880"/>
          <w:tab w:val="clear" w:pos="5760"/>
        </w:tabs>
        <w:bidi/>
        <w:ind w:left="1440" w:hanging="720"/>
        <w:rPr>
          <w:sz w:val="24"/>
          <w:szCs w:val="26"/>
        </w:rPr>
      </w:pPr>
      <w:r>
        <w:rPr>
          <w:rFonts w:hint="cs"/>
          <w:sz w:val="24"/>
          <w:szCs w:val="26"/>
          <w:rtl/>
        </w:rPr>
        <w:t>وصف للسياسات واللوائح القائمة والمطلوبة لدعم إدارة نفايات المواد الخاضعة للرقابة بما في ذلك الاسترداد وإعادة التدوير (والاستصلاح، حسب الاقتضاء) استنادا إلى الإطار المؤسسي والتنظيمي للبلد</w:t>
      </w:r>
      <w:r w:rsidR="001C72CE">
        <w:rPr>
          <w:rFonts w:hint="cs"/>
          <w:sz w:val="24"/>
          <w:szCs w:val="26"/>
          <w:rtl/>
        </w:rPr>
        <w:t>؛</w:t>
      </w:r>
    </w:p>
    <w:p w14:paraId="5879B4ED" w14:textId="77777777" w:rsidR="001C72CE" w:rsidRDefault="00FA1F59" w:rsidP="001C72CE">
      <w:pPr>
        <w:pStyle w:val="StyleHeader4Para4Left0Firstline0"/>
        <w:widowControl/>
        <w:numPr>
          <w:ilvl w:val="0"/>
          <w:numId w:val="31"/>
        </w:numPr>
        <w:tabs>
          <w:tab w:val="clear" w:pos="2880"/>
          <w:tab w:val="clear" w:pos="5760"/>
        </w:tabs>
        <w:bidi/>
        <w:ind w:left="1440" w:hanging="720"/>
        <w:rPr>
          <w:sz w:val="24"/>
          <w:szCs w:val="26"/>
        </w:rPr>
      </w:pPr>
      <w:r>
        <w:rPr>
          <w:rFonts w:hint="cs"/>
          <w:sz w:val="24"/>
          <w:szCs w:val="26"/>
          <w:rtl/>
        </w:rPr>
        <w:t>تعريف الأنشطة التي ينبغي تنفيذها لإنشاء آلية فعالة للجمع والنقل والتخزين وبنية تحتية مشغلة لإعادة التدوير والاستصلاح، بما في ذلك نظام لتتبع المواد المستنفدة للأوزون ونفايات المواد الخاضعة للرقابة وإعادة استعمالها</w:t>
      </w:r>
      <w:r w:rsidR="001C72CE">
        <w:rPr>
          <w:rFonts w:hint="cs"/>
          <w:sz w:val="24"/>
          <w:szCs w:val="26"/>
          <w:rtl/>
        </w:rPr>
        <w:t>؛</w:t>
      </w:r>
    </w:p>
    <w:p w14:paraId="501ECA1A" w14:textId="77777777" w:rsidR="001C72CE" w:rsidRDefault="00FA1F59" w:rsidP="001C72CE">
      <w:pPr>
        <w:pStyle w:val="StyleHeader4Para4Left0Firstline0"/>
        <w:widowControl/>
        <w:numPr>
          <w:ilvl w:val="0"/>
          <w:numId w:val="31"/>
        </w:numPr>
        <w:tabs>
          <w:tab w:val="clear" w:pos="2880"/>
          <w:tab w:val="clear" w:pos="5760"/>
        </w:tabs>
        <w:bidi/>
        <w:ind w:left="1440" w:hanging="720"/>
        <w:rPr>
          <w:sz w:val="24"/>
          <w:szCs w:val="26"/>
        </w:rPr>
      </w:pPr>
      <w:r>
        <w:rPr>
          <w:rFonts w:hint="cs"/>
          <w:sz w:val="24"/>
          <w:szCs w:val="26"/>
          <w:rtl/>
        </w:rPr>
        <w:lastRenderedPageBreak/>
        <w:t>وصف للجهات الفاعلة المسؤولة ودورها في عملية جمع المواد الخاضعة للرقابة غير المرغوب فيها، وتخزينها، ونقلها والتخلص منها في نهاية الأمر</w:t>
      </w:r>
      <w:r w:rsidR="001C72CE">
        <w:rPr>
          <w:rFonts w:hint="cs"/>
          <w:sz w:val="24"/>
          <w:szCs w:val="26"/>
          <w:rtl/>
        </w:rPr>
        <w:t>؛</w:t>
      </w:r>
    </w:p>
    <w:p w14:paraId="483C37C3" w14:textId="77777777" w:rsidR="001C72CE" w:rsidRDefault="00FA1F59" w:rsidP="00FA1F59">
      <w:pPr>
        <w:pStyle w:val="StyleHeader4Para4Left0Firstline0"/>
        <w:widowControl/>
        <w:numPr>
          <w:ilvl w:val="0"/>
          <w:numId w:val="31"/>
        </w:numPr>
        <w:tabs>
          <w:tab w:val="clear" w:pos="2880"/>
          <w:tab w:val="clear" w:pos="5760"/>
        </w:tabs>
        <w:bidi/>
        <w:ind w:left="1440" w:hanging="720"/>
        <w:rPr>
          <w:sz w:val="24"/>
          <w:szCs w:val="26"/>
        </w:rPr>
      </w:pPr>
      <w:r>
        <w:rPr>
          <w:rFonts w:hint="cs"/>
          <w:sz w:val="24"/>
          <w:szCs w:val="26"/>
          <w:rtl/>
        </w:rPr>
        <w:t xml:space="preserve">تقييم خيارات التكنولوجية للتخلص، بما في ذلك التدمير مع ملاحظة أفضل الممارسات والفرص الممكنة للتخلص المشترك من نفايات المواد الخاضعة للرقابة مع النفايات الخطرة الأخرى (مثل نفايات الملوثات العضوية الثابتة </w:t>
      </w:r>
      <w:r>
        <w:rPr>
          <w:sz w:val="24"/>
          <w:szCs w:val="26"/>
          <w:lang w:val="en-US"/>
        </w:rPr>
        <w:t>(POPs)</w:t>
      </w:r>
      <w:r>
        <w:rPr>
          <w:rFonts w:hint="cs"/>
          <w:sz w:val="24"/>
          <w:szCs w:val="26"/>
          <w:rtl/>
        </w:rPr>
        <w:t>)</w:t>
      </w:r>
      <w:r w:rsidR="001C72CE">
        <w:rPr>
          <w:rFonts w:hint="cs"/>
          <w:sz w:val="24"/>
          <w:szCs w:val="26"/>
          <w:rtl/>
        </w:rPr>
        <w:t>؛</w:t>
      </w:r>
    </w:p>
    <w:p w14:paraId="49341865" w14:textId="77777777" w:rsidR="001C72CE" w:rsidRDefault="00FA1F59" w:rsidP="001C72CE">
      <w:pPr>
        <w:pStyle w:val="StyleHeader4Para4Left0Firstline0"/>
        <w:widowControl/>
        <w:numPr>
          <w:ilvl w:val="0"/>
          <w:numId w:val="31"/>
        </w:numPr>
        <w:tabs>
          <w:tab w:val="clear" w:pos="2880"/>
          <w:tab w:val="clear" w:pos="5760"/>
        </w:tabs>
        <w:bidi/>
        <w:ind w:left="1440" w:hanging="720"/>
        <w:rPr>
          <w:sz w:val="24"/>
          <w:szCs w:val="26"/>
        </w:rPr>
      </w:pPr>
      <w:r>
        <w:rPr>
          <w:rFonts w:hint="cs"/>
          <w:sz w:val="24"/>
          <w:szCs w:val="26"/>
          <w:rtl/>
        </w:rPr>
        <w:t>فهم المععوقات أمام إنشاء قدرات محلية للتدمير وتصدير النفايات للتدمير</w:t>
      </w:r>
      <w:r w:rsidR="001C72CE">
        <w:rPr>
          <w:rFonts w:hint="cs"/>
          <w:sz w:val="24"/>
          <w:szCs w:val="26"/>
          <w:rtl/>
        </w:rPr>
        <w:t>؛</w:t>
      </w:r>
    </w:p>
    <w:p w14:paraId="6E98AB63" w14:textId="77777777" w:rsidR="001C72CE" w:rsidRDefault="00FA1F59" w:rsidP="001C72CE">
      <w:pPr>
        <w:pStyle w:val="StyleHeader4Para4Left0Firstline0"/>
        <w:widowControl/>
        <w:numPr>
          <w:ilvl w:val="0"/>
          <w:numId w:val="31"/>
        </w:numPr>
        <w:tabs>
          <w:tab w:val="clear" w:pos="2880"/>
          <w:tab w:val="clear" w:pos="5760"/>
        </w:tabs>
        <w:bidi/>
        <w:ind w:left="1440" w:hanging="720"/>
        <w:rPr>
          <w:sz w:val="24"/>
          <w:szCs w:val="26"/>
        </w:rPr>
      </w:pPr>
      <w:r>
        <w:rPr>
          <w:rFonts w:hint="cs"/>
          <w:sz w:val="24"/>
          <w:szCs w:val="26"/>
          <w:rtl/>
        </w:rPr>
        <w:t>معالجة الإطار المؤسسي اللازم لدعم الإدارة المستدامة لنفايات المواد الخاضعة للرقابة، بما في ذلك التخلص في النهاية والخيارات المحددة مع ملاحظة إجراءات الرصد والتحقق المطلوبة لذلك</w:t>
      </w:r>
      <w:r w:rsidR="001C72CE">
        <w:rPr>
          <w:rFonts w:hint="cs"/>
          <w:sz w:val="24"/>
          <w:szCs w:val="26"/>
          <w:rtl/>
        </w:rPr>
        <w:t>؛</w:t>
      </w:r>
    </w:p>
    <w:p w14:paraId="71F3E6DA" w14:textId="77777777" w:rsidR="001C72CE" w:rsidRPr="009127AD" w:rsidRDefault="00FA1F59" w:rsidP="001C72CE">
      <w:pPr>
        <w:pStyle w:val="StyleHeader4Para4Left0Firstline0"/>
        <w:widowControl/>
        <w:numPr>
          <w:ilvl w:val="0"/>
          <w:numId w:val="31"/>
        </w:numPr>
        <w:tabs>
          <w:tab w:val="clear" w:pos="2880"/>
          <w:tab w:val="clear" w:pos="5760"/>
        </w:tabs>
        <w:bidi/>
        <w:ind w:left="1440" w:hanging="720"/>
        <w:rPr>
          <w:sz w:val="24"/>
          <w:szCs w:val="26"/>
        </w:rPr>
      </w:pPr>
      <w:r>
        <w:rPr>
          <w:rFonts w:hint="cs"/>
          <w:sz w:val="24"/>
          <w:szCs w:val="26"/>
          <w:rtl/>
        </w:rPr>
        <w:t>اعتبارات تكلفة خيارات التخلص والتدمير بما في ذلك خيارات للتمويل</w:t>
      </w:r>
      <w:r w:rsidR="001C72CE">
        <w:rPr>
          <w:rFonts w:hint="cs"/>
          <w:sz w:val="24"/>
          <w:szCs w:val="26"/>
          <w:rtl/>
        </w:rPr>
        <w:t>.</w:t>
      </w:r>
    </w:p>
    <w:p w14:paraId="34EC3CFF" w14:textId="77777777" w:rsidR="001C72CE" w:rsidRPr="001C72CE" w:rsidRDefault="000F2898" w:rsidP="001C72CE">
      <w:pPr>
        <w:pStyle w:val="StyleHeader4Para4Left0Firstline0"/>
        <w:widowControl/>
        <w:numPr>
          <w:ilvl w:val="0"/>
          <w:numId w:val="0"/>
        </w:numPr>
        <w:tabs>
          <w:tab w:val="clear" w:pos="2880"/>
          <w:tab w:val="clear" w:pos="5760"/>
        </w:tabs>
        <w:bidi/>
        <w:rPr>
          <w:b/>
          <w:bCs/>
          <w:sz w:val="24"/>
          <w:szCs w:val="26"/>
        </w:rPr>
      </w:pPr>
      <w:r>
        <w:rPr>
          <w:rFonts w:hint="cs"/>
          <w:b/>
          <w:bCs/>
          <w:sz w:val="24"/>
          <w:szCs w:val="26"/>
          <w:rtl/>
        </w:rPr>
        <w:t>القسم الرابع</w:t>
      </w:r>
      <w:r w:rsidR="001C72CE" w:rsidRPr="001C72CE">
        <w:rPr>
          <w:rFonts w:hint="cs"/>
          <w:b/>
          <w:bCs/>
          <w:sz w:val="24"/>
          <w:szCs w:val="26"/>
          <w:rtl/>
        </w:rPr>
        <w:t xml:space="preserve"> -</w:t>
      </w:r>
      <w:r w:rsidR="001C72CE" w:rsidRPr="001C72CE">
        <w:rPr>
          <w:rFonts w:hint="cs"/>
          <w:b/>
          <w:bCs/>
          <w:sz w:val="24"/>
          <w:szCs w:val="26"/>
          <w:rtl/>
        </w:rPr>
        <w:tab/>
        <w:t xml:space="preserve">معايير </w:t>
      </w:r>
      <w:r w:rsidR="001C72CE" w:rsidRPr="001C72CE">
        <w:rPr>
          <w:b/>
          <w:bCs/>
          <w:sz w:val="26"/>
          <w:szCs w:val="26"/>
          <w:rtl/>
        </w:rPr>
        <w:t xml:space="preserve">لنافذة تمويل </w:t>
      </w:r>
      <w:r w:rsidR="001C72CE" w:rsidRPr="001C72CE">
        <w:rPr>
          <w:rFonts w:hint="cs"/>
          <w:b/>
          <w:bCs/>
          <w:sz w:val="26"/>
          <w:szCs w:val="26"/>
          <w:rtl/>
        </w:rPr>
        <w:t>ل</w:t>
      </w:r>
      <w:r w:rsidR="001C72CE" w:rsidRPr="001C72CE">
        <w:rPr>
          <w:b/>
          <w:bCs/>
          <w:sz w:val="26"/>
          <w:szCs w:val="26"/>
          <w:rtl/>
        </w:rPr>
        <w:t>إعداد ق</w:t>
      </w:r>
      <w:r w:rsidR="001C72CE" w:rsidRPr="001C72CE">
        <w:rPr>
          <w:rFonts w:hint="cs"/>
          <w:b/>
          <w:bCs/>
          <w:sz w:val="26"/>
          <w:szCs w:val="26"/>
          <w:rtl/>
        </w:rPr>
        <w:t>و</w:t>
      </w:r>
      <w:r w:rsidR="001C72CE" w:rsidRPr="001C72CE">
        <w:rPr>
          <w:b/>
          <w:bCs/>
          <w:sz w:val="26"/>
          <w:szCs w:val="26"/>
          <w:rtl/>
        </w:rPr>
        <w:t xml:space="preserve">ائم جرد </w:t>
      </w:r>
      <w:r w:rsidR="001C72CE" w:rsidRPr="001C72CE">
        <w:rPr>
          <w:rFonts w:hint="cs"/>
          <w:b/>
          <w:bCs/>
          <w:sz w:val="26"/>
          <w:szCs w:val="26"/>
          <w:rtl/>
        </w:rPr>
        <w:t xml:space="preserve">وطنية </w:t>
      </w:r>
      <w:r w:rsidR="001C72CE" w:rsidRPr="001C72CE">
        <w:rPr>
          <w:b/>
          <w:bCs/>
          <w:sz w:val="26"/>
          <w:szCs w:val="26"/>
          <w:rtl/>
        </w:rPr>
        <w:t xml:space="preserve">لمصارف </w:t>
      </w:r>
      <w:r w:rsidR="001C72CE" w:rsidRPr="001C72CE">
        <w:rPr>
          <w:rFonts w:hint="cs"/>
          <w:b/>
          <w:bCs/>
          <w:sz w:val="26"/>
          <w:szCs w:val="26"/>
          <w:rtl/>
        </w:rPr>
        <w:t xml:space="preserve">نفايات </w:t>
      </w:r>
      <w:r w:rsidR="001C72CE" w:rsidRPr="001C72CE">
        <w:rPr>
          <w:b/>
          <w:bCs/>
          <w:sz w:val="26"/>
          <w:szCs w:val="26"/>
          <w:rtl/>
        </w:rPr>
        <w:t>المواد الخاضعة للرقابة المستعملة أو غير المرغوب فيها ووضع خط</w:t>
      </w:r>
      <w:r w:rsidR="001C72CE" w:rsidRPr="001C72CE">
        <w:rPr>
          <w:rFonts w:hint="cs"/>
          <w:b/>
          <w:bCs/>
          <w:sz w:val="26"/>
          <w:szCs w:val="26"/>
          <w:rtl/>
        </w:rPr>
        <w:t>ط</w:t>
      </w:r>
      <w:r w:rsidR="001C72CE" w:rsidRPr="001C72CE">
        <w:rPr>
          <w:b/>
          <w:bCs/>
          <w:sz w:val="26"/>
          <w:szCs w:val="26"/>
          <w:rtl/>
        </w:rPr>
        <w:t xml:space="preserve"> </w:t>
      </w:r>
      <w:r w:rsidR="001C72CE" w:rsidRPr="001C72CE">
        <w:rPr>
          <w:rFonts w:hint="cs"/>
          <w:b/>
          <w:bCs/>
          <w:sz w:val="26"/>
          <w:szCs w:val="26"/>
          <w:rtl/>
        </w:rPr>
        <w:t xml:space="preserve">وطنية </w:t>
      </w:r>
      <w:r w:rsidR="001C72CE">
        <w:rPr>
          <w:rFonts w:hint="cs"/>
          <w:b/>
          <w:bCs/>
          <w:sz w:val="26"/>
          <w:szCs w:val="26"/>
          <w:rtl/>
        </w:rPr>
        <w:t>ل</w:t>
      </w:r>
      <w:r w:rsidR="001C72CE" w:rsidRPr="001C72CE">
        <w:rPr>
          <w:rFonts w:hint="cs"/>
          <w:b/>
          <w:bCs/>
          <w:sz w:val="26"/>
          <w:szCs w:val="26"/>
          <w:rtl/>
        </w:rPr>
        <w:t>لإدارة السليمة بيئيا لهذا المواد</w:t>
      </w:r>
    </w:p>
    <w:p w14:paraId="65ECC998" w14:textId="77777777" w:rsidR="001C72CE" w:rsidRDefault="00706FE9" w:rsidP="009B16D4">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من المتوقع أن تدعم نافذة التمويل بلدان المادة 5 المهتمة على إعداد قوائم جرد وطنية للم</w:t>
      </w:r>
      <w:r w:rsidR="009B16D4">
        <w:rPr>
          <w:rFonts w:hint="cs"/>
          <w:sz w:val="24"/>
          <w:szCs w:val="26"/>
          <w:rtl/>
        </w:rPr>
        <w:t>ص</w:t>
      </w:r>
      <w:r>
        <w:rPr>
          <w:rFonts w:hint="cs"/>
          <w:sz w:val="24"/>
          <w:szCs w:val="26"/>
          <w:rtl/>
        </w:rPr>
        <w:t xml:space="preserve">ارف وخطط وطنية يمكن أن تشمل العناصر الموصوفة في الفقرات 16 إلى 32 أعلاه. وستصف الخطة الوطنية الناتجة الاستراتيجية للإدارة السليمة بيئيا لنفايات المواد الخاضعة للرقابة مما يؤدي إلى استدامة الإدارة طويلة الأجل للمواد </w:t>
      </w:r>
      <w:r w:rsidR="009B16D4">
        <w:rPr>
          <w:rFonts w:hint="cs"/>
          <w:sz w:val="24"/>
          <w:szCs w:val="26"/>
          <w:rtl/>
        </w:rPr>
        <w:t xml:space="preserve">الخاضعة للرقابة </w:t>
      </w:r>
      <w:r>
        <w:rPr>
          <w:rFonts w:hint="cs"/>
          <w:sz w:val="24"/>
          <w:szCs w:val="26"/>
          <w:rtl/>
        </w:rPr>
        <w:t>المستعملة وغير المرغوب فيها، وفي النهاية التخلص منها إذا كان مطلوبا. وعند تحديد المعايير لنافذة التمويل هذه، ينبغي النظر في العناصر التالية.</w:t>
      </w:r>
    </w:p>
    <w:p w14:paraId="47FEA695" w14:textId="77777777" w:rsidR="001C72CE" w:rsidRPr="001C72CE" w:rsidRDefault="001C72CE" w:rsidP="001C72CE">
      <w:pPr>
        <w:pStyle w:val="StyleHeader4Para4Left0Firstline0"/>
        <w:widowControl/>
        <w:numPr>
          <w:ilvl w:val="0"/>
          <w:numId w:val="0"/>
        </w:numPr>
        <w:tabs>
          <w:tab w:val="clear" w:pos="2880"/>
          <w:tab w:val="clear" w:pos="5760"/>
        </w:tabs>
        <w:bidi/>
        <w:rPr>
          <w:sz w:val="24"/>
          <w:szCs w:val="26"/>
          <w:u w:val="single"/>
        </w:rPr>
      </w:pPr>
      <w:r w:rsidRPr="001C72CE">
        <w:rPr>
          <w:rFonts w:hint="cs"/>
          <w:sz w:val="24"/>
          <w:szCs w:val="26"/>
          <w:u w:val="single"/>
          <w:rtl/>
        </w:rPr>
        <w:t>نطاق نافذة التمويل</w:t>
      </w:r>
    </w:p>
    <w:p w14:paraId="0F497E38" w14:textId="77777777" w:rsidR="001C72CE" w:rsidRDefault="00706FE9" w:rsidP="000532B9">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ستكون نافذة التمويل محدودة وتشمل فقط الطلبات من بلدان المادة 5 للأنشطة المتعلقة بإجراء قائمة جرد لمصارف المواد </w:t>
      </w:r>
      <w:r w:rsidR="009B16D4">
        <w:rPr>
          <w:rFonts w:hint="cs"/>
          <w:sz w:val="24"/>
          <w:szCs w:val="26"/>
          <w:rtl/>
        </w:rPr>
        <w:t xml:space="preserve">الخاضعة للرقابة </w:t>
      </w:r>
      <w:r>
        <w:rPr>
          <w:rFonts w:hint="cs"/>
          <w:sz w:val="24"/>
          <w:szCs w:val="26"/>
          <w:rtl/>
        </w:rPr>
        <w:t xml:space="preserve">المستعملة أو غير المرغوب فيها بما في ذلك إعداد خطة لجمع مثل هذه المواد، ونقلها، والتخلص منها، بما في ذلك النظر في إعادة التدوير والاستصلاح والتدمير </w:t>
      </w:r>
      <w:r w:rsidR="000532B9">
        <w:rPr>
          <w:rFonts w:hint="cs"/>
          <w:sz w:val="24"/>
          <w:szCs w:val="26"/>
          <w:rtl/>
        </w:rPr>
        <w:t>الفعال من حيث التكلفة. وستعطي الأولوية لتلك البلدان التي لم تتلق سابقا تمويل بموجب المقرر 58/19.</w:t>
      </w:r>
      <w:r w:rsidR="000532B9">
        <w:rPr>
          <w:rStyle w:val="FootnoteReference"/>
          <w:sz w:val="24"/>
          <w:szCs w:val="26"/>
          <w:rtl/>
        </w:rPr>
        <w:footnoteReference w:id="16"/>
      </w:r>
      <w:r w:rsidR="000532B9">
        <w:rPr>
          <w:rFonts w:hint="cs"/>
          <w:sz w:val="24"/>
          <w:szCs w:val="26"/>
          <w:rtl/>
        </w:rPr>
        <w:t xml:space="preserve"> وبالمثل، سيقدم المزيد من المساعدة فقط بعد الحصول على تبرير قوي للتمويل المطلوب إلى تلك البلدان العاملة بمقتضى المادة 5 التي تستخدم المرونة المقدمة لإدراج الأنشطة المتعلقة بالإدارة السليمة بيئيا للمواد الخاضعة للرقابة المستعملة أو غير المرغوب فيها، بما في ذلك التخلص من خطط قطاع خدمة التبريد </w:t>
      </w:r>
      <w:r w:rsidR="009B16D4">
        <w:rPr>
          <w:rFonts w:hint="cs"/>
          <w:sz w:val="24"/>
          <w:szCs w:val="26"/>
          <w:rtl/>
        </w:rPr>
        <w:t xml:space="preserve">فيها </w:t>
      </w:r>
      <w:r w:rsidR="000532B9">
        <w:rPr>
          <w:rFonts w:hint="cs"/>
          <w:sz w:val="24"/>
          <w:szCs w:val="26"/>
          <w:rtl/>
        </w:rPr>
        <w:t>بموجب خططها لإدارة إزالة المواد الهيدروكلوروفلوروكربونية أو خطط تنفيذ تعديل كيغالي للتخلص من الهيدروفلوروكربون بما يتسق مع المقرر 90</w:t>
      </w:r>
      <w:r w:rsidR="00022298">
        <w:rPr>
          <w:rFonts w:hint="cs"/>
          <w:sz w:val="24"/>
          <w:szCs w:val="26"/>
          <w:rtl/>
        </w:rPr>
        <w:t>/49(ب).</w:t>
      </w:r>
    </w:p>
    <w:p w14:paraId="117BE6E4" w14:textId="77777777" w:rsidR="001C72CE" w:rsidRPr="001C72CE" w:rsidRDefault="001C72CE" w:rsidP="001C72CE">
      <w:pPr>
        <w:pStyle w:val="StyleHeader4Para4Left0Firstline0"/>
        <w:widowControl/>
        <w:numPr>
          <w:ilvl w:val="0"/>
          <w:numId w:val="0"/>
        </w:numPr>
        <w:tabs>
          <w:tab w:val="clear" w:pos="2880"/>
          <w:tab w:val="clear" w:pos="5760"/>
        </w:tabs>
        <w:bidi/>
        <w:rPr>
          <w:sz w:val="24"/>
          <w:szCs w:val="26"/>
          <w:u w:val="single"/>
        </w:rPr>
      </w:pPr>
      <w:r w:rsidRPr="001C72CE">
        <w:rPr>
          <w:rFonts w:hint="cs"/>
          <w:sz w:val="24"/>
          <w:szCs w:val="26"/>
          <w:u w:val="single"/>
          <w:rtl/>
        </w:rPr>
        <w:t>توقيت تقديم المشروع</w:t>
      </w:r>
    </w:p>
    <w:p w14:paraId="59556350" w14:textId="77777777" w:rsidR="001C72CE" w:rsidRDefault="00022298" w:rsidP="009B16D4">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ينبغي تقديم المشروعات التي يمكن النظر فيها بموجب نافذة التمويل هذه لنظر اللجنة التنفيذية </w:t>
      </w:r>
      <w:r w:rsidR="009B16D4">
        <w:rPr>
          <w:rFonts w:hint="cs"/>
          <w:sz w:val="24"/>
          <w:szCs w:val="26"/>
          <w:rtl/>
        </w:rPr>
        <w:t>بدءا</w:t>
      </w:r>
      <w:r>
        <w:rPr>
          <w:rFonts w:hint="cs"/>
          <w:sz w:val="24"/>
          <w:szCs w:val="26"/>
          <w:rtl/>
        </w:rPr>
        <w:t xml:space="preserve"> من الاجتماع الثالث والتسعين وحتى وبما ذلك الاجتماع السابع والتسعين إذا أدرجت هذه في خطط الأعمال للفترة 2024-2026 التي ستنظر فيها اللجنة التنفيذية في اجتماعها الثالث</w:t>
      </w:r>
      <w:r w:rsidR="008B6938">
        <w:rPr>
          <w:rFonts w:hint="cs"/>
          <w:sz w:val="24"/>
          <w:szCs w:val="26"/>
          <w:rtl/>
        </w:rPr>
        <w:t xml:space="preserve"> </w:t>
      </w:r>
      <w:r>
        <w:rPr>
          <w:rFonts w:hint="cs"/>
          <w:sz w:val="24"/>
          <w:szCs w:val="26"/>
          <w:rtl/>
        </w:rPr>
        <w:t>والتسعين.</w:t>
      </w:r>
    </w:p>
    <w:p w14:paraId="3BCFCD87" w14:textId="77777777" w:rsidR="001C72CE" w:rsidRPr="001C72CE" w:rsidRDefault="001C72CE" w:rsidP="001C72CE">
      <w:pPr>
        <w:pStyle w:val="StyleHeader4Para4Left0Firstline0"/>
        <w:widowControl/>
        <w:numPr>
          <w:ilvl w:val="0"/>
          <w:numId w:val="0"/>
        </w:numPr>
        <w:tabs>
          <w:tab w:val="clear" w:pos="2880"/>
          <w:tab w:val="clear" w:pos="5760"/>
        </w:tabs>
        <w:bidi/>
        <w:rPr>
          <w:sz w:val="24"/>
          <w:szCs w:val="26"/>
          <w:u w:val="single"/>
        </w:rPr>
      </w:pPr>
      <w:r w:rsidRPr="001C72CE">
        <w:rPr>
          <w:rFonts w:hint="cs"/>
          <w:sz w:val="24"/>
          <w:szCs w:val="26"/>
          <w:u w:val="single"/>
          <w:rtl/>
        </w:rPr>
        <w:t>الأهلية</w:t>
      </w:r>
    </w:p>
    <w:p w14:paraId="2E0C893D" w14:textId="77777777" w:rsidR="001C72CE" w:rsidRDefault="008B6938" w:rsidP="001C72CE">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يمكن</w:t>
      </w:r>
      <w:r w:rsidR="00022298">
        <w:rPr>
          <w:rFonts w:hint="cs"/>
          <w:sz w:val="24"/>
          <w:szCs w:val="26"/>
          <w:rtl/>
        </w:rPr>
        <w:t xml:space="preserve"> تطبيق الشروط التالية على المشروعات بموجب نافذة التمويل هذه</w:t>
      </w:r>
      <w:r w:rsidR="001C72CE">
        <w:rPr>
          <w:rFonts w:hint="cs"/>
          <w:sz w:val="24"/>
          <w:szCs w:val="26"/>
          <w:rtl/>
        </w:rPr>
        <w:t>:</w:t>
      </w:r>
    </w:p>
    <w:p w14:paraId="31F9B0CB" w14:textId="77777777" w:rsidR="001C72CE" w:rsidRDefault="00022298" w:rsidP="00BB3ACA">
      <w:pPr>
        <w:pStyle w:val="StyleHeader4Para4Left0Firstline0"/>
        <w:widowControl/>
        <w:numPr>
          <w:ilvl w:val="0"/>
          <w:numId w:val="32"/>
        </w:numPr>
        <w:tabs>
          <w:tab w:val="clear" w:pos="2880"/>
          <w:tab w:val="clear" w:pos="5760"/>
        </w:tabs>
        <w:bidi/>
        <w:ind w:left="1440" w:hanging="720"/>
        <w:rPr>
          <w:sz w:val="24"/>
          <w:szCs w:val="26"/>
        </w:rPr>
      </w:pPr>
      <w:r>
        <w:rPr>
          <w:rFonts w:hint="cs"/>
          <w:sz w:val="24"/>
          <w:szCs w:val="26"/>
          <w:rtl/>
        </w:rPr>
        <w:lastRenderedPageBreak/>
        <w:t>أن إعداد قائمة الجرد الوطنية لمصارف المواد المستعملة أو غير المرغوب فيها والخطة في النهاية سينتج عنه تحسن في البنية التحتية الحالية اللازمة لدعم الإدارة السليمة بيئيا لنفايات المواد الخاضعة للرقابة في البلد، ودمجها مع إعداد و/أو تنفيذ الخطط الوطنية لإزالة/التخفيض التدري</w:t>
      </w:r>
      <w:r w:rsidR="00BB3ACA">
        <w:rPr>
          <w:rFonts w:hint="cs"/>
          <w:sz w:val="24"/>
          <w:szCs w:val="26"/>
          <w:rtl/>
        </w:rPr>
        <w:t>ج</w:t>
      </w:r>
      <w:r>
        <w:rPr>
          <w:rFonts w:hint="cs"/>
          <w:sz w:val="24"/>
          <w:szCs w:val="26"/>
          <w:rtl/>
        </w:rPr>
        <w:t>ي للمواد الخاضعة للرقابة</w:t>
      </w:r>
      <w:r w:rsidR="001C72CE">
        <w:rPr>
          <w:rFonts w:hint="cs"/>
          <w:sz w:val="24"/>
          <w:szCs w:val="26"/>
          <w:rtl/>
        </w:rPr>
        <w:t>؛</w:t>
      </w:r>
    </w:p>
    <w:p w14:paraId="53002819" w14:textId="77777777" w:rsidR="001C72CE" w:rsidRDefault="00022298" w:rsidP="00BB3ACA">
      <w:pPr>
        <w:pStyle w:val="StyleHeader4Para4Left0Firstline0"/>
        <w:widowControl/>
        <w:numPr>
          <w:ilvl w:val="0"/>
          <w:numId w:val="32"/>
        </w:numPr>
        <w:tabs>
          <w:tab w:val="clear" w:pos="2880"/>
          <w:tab w:val="clear" w:pos="5760"/>
        </w:tabs>
        <w:bidi/>
        <w:ind w:left="1440" w:hanging="720"/>
        <w:rPr>
          <w:sz w:val="24"/>
          <w:szCs w:val="26"/>
        </w:rPr>
      </w:pPr>
      <w:r>
        <w:rPr>
          <w:rFonts w:hint="cs"/>
          <w:sz w:val="24"/>
          <w:szCs w:val="26"/>
          <w:rtl/>
        </w:rPr>
        <w:t>أن المفهوم والمنهجية والنهج المتخذ لإعداد قائمة الجرد الوطنية/خطة العمل ينب</w:t>
      </w:r>
      <w:r w:rsidR="00BB3ACA">
        <w:rPr>
          <w:rFonts w:hint="cs"/>
          <w:sz w:val="24"/>
          <w:szCs w:val="26"/>
          <w:rtl/>
        </w:rPr>
        <w:t>غي وصفها بطريقة ملموسة وبوضوح ور</w:t>
      </w:r>
      <w:r>
        <w:rPr>
          <w:rFonts w:hint="cs"/>
          <w:sz w:val="24"/>
          <w:szCs w:val="26"/>
          <w:rtl/>
        </w:rPr>
        <w:t>بط</w:t>
      </w:r>
      <w:r w:rsidR="00BB3ACA">
        <w:rPr>
          <w:rFonts w:hint="cs"/>
          <w:sz w:val="24"/>
          <w:szCs w:val="26"/>
          <w:rtl/>
        </w:rPr>
        <w:t>ها</w:t>
      </w:r>
      <w:r>
        <w:rPr>
          <w:rFonts w:hint="cs"/>
          <w:sz w:val="24"/>
          <w:szCs w:val="26"/>
          <w:rtl/>
        </w:rPr>
        <w:t xml:space="preserve"> </w:t>
      </w:r>
      <w:r w:rsidR="00BB3ACA">
        <w:rPr>
          <w:rFonts w:hint="cs"/>
          <w:sz w:val="24"/>
          <w:szCs w:val="26"/>
          <w:rtl/>
        </w:rPr>
        <w:t>با</w:t>
      </w:r>
      <w:r>
        <w:rPr>
          <w:rFonts w:hint="cs"/>
          <w:sz w:val="24"/>
          <w:szCs w:val="26"/>
          <w:rtl/>
        </w:rPr>
        <w:t>لأنشطة الأخرى في البلد (أي الخطط الوطنية مثل خطط تنفيذ تعديل كيغالي للتخلص من الهيدروفلوروكربون)، وخاصة تلك الأنشطة في قطاع خدمة التبريد مثل برامج الاسترداد وإعادة التدوير والاستصلاح</w:t>
      </w:r>
      <w:r w:rsidR="001C72CE">
        <w:rPr>
          <w:rFonts w:hint="cs"/>
          <w:sz w:val="24"/>
          <w:szCs w:val="26"/>
          <w:rtl/>
        </w:rPr>
        <w:t>؛</w:t>
      </w:r>
    </w:p>
    <w:p w14:paraId="480F2471" w14:textId="77777777" w:rsidR="001C72CE" w:rsidRDefault="00022298" w:rsidP="00BB3ACA">
      <w:pPr>
        <w:pStyle w:val="StyleHeader4Para4Left0Firstline0"/>
        <w:widowControl/>
        <w:numPr>
          <w:ilvl w:val="0"/>
          <w:numId w:val="32"/>
        </w:numPr>
        <w:tabs>
          <w:tab w:val="clear" w:pos="2880"/>
          <w:tab w:val="clear" w:pos="5760"/>
        </w:tabs>
        <w:bidi/>
        <w:ind w:left="1440" w:hanging="720"/>
        <w:rPr>
          <w:sz w:val="24"/>
          <w:szCs w:val="26"/>
        </w:rPr>
      </w:pPr>
      <w:r>
        <w:rPr>
          <w:rFonts w:hint="cs"/>
          <w:sz w:val="24"/>
          <w:szCs w:val="26"/>
          <w:rtl/>
        </w:rPr>
        <w:t xml:space="preserve">أنه بالنسبة لتلك الخطط الوطنية التي قد تشمل، إضافة إلى النُهج لجمع نفايات المواد الخاضعة للرقابة، ونقلها وتخزينها والتخلص منها وخاصة تدميرها، ينبغي إدراج </w:t>
      </w:r>
      <w:r w:rsidR="00BB3ACA">
        <w:rPr>
          <w:rFonts w:hint="cs"/>
          <w:sz w:val="24"/>
          <w:szCs w:val="26"/>
          <w:rtl/>
        </w:rPr>
        <w:t xml:space="preserve">في التقديم </w:t>
      </w:r>
      <w:r>
        <w:rPr>
          <w:rFonts w:hint="cs"/>
          <w:sz w:val="24"/>
          <w:szCs w:val="26"/>
          <w:rtl/>
        </w:rPr>
        <w:t>وصف لنموذج الأعمال المحتمل مع تفصيل للترتيبات مع مختلف أصحاب المصلحة، والتزام القطاع الخاص ومشاركته</w:t>
      </w:r>
      <w:r w:rsidR="00BB3ACA">
        <w:rPr>
          <w:rFonts w:hint="cs"/>
          <w:sz w:val="24"/>
          <w:szCs w:val="26"/>
          <w:rtl/>
        </w:rPr>
        <w:t>م</w:t>
      </w:r>
      <w:r>
        <w:rPr>
          <w:rFonts w:hint="cs"/>
          <w:sz w:val="24"/>
          <w:szCs w:val="26"/>
          <w:rtl/>
        </w:rPr>
        <w:t xml:space="preserve"> في هذه الأنشطة، بدءا من جمع النفايات حتى التدمير في النهاية</w:t>
      </w:r>
      <w:r w:rsidR="001C72CE">
        <w:rPr>
          <w:rFonts w:hint="cs"/>
          <w:sz w:val="24"/>
          <w:szCs w:val="26"/>
          <w:rtl/>
        </w:rPr>
        <w:t>؛</w:t>
      </w:r>
    </w:p>
    <w:p w14:paraId="07F5E955" w14:textId="77777777" w:rsidR="001C72CE" w:rsidRDefault="004000F2" w:rsidP="00BB3ACA">
      <w:pPr>
        <w:pStyle w:val="StyleHeader4Para4Left0Firstline0"/>
        <w:widowControl/>
        <w:numPr>
          <w:ilvl w:val="0"/>
          <w:numId w:val="32"/>
        </w:numPr>
        <w:tabs>
          <w:tab w:val="clear" w:pos="2880"/>
          <w:tab w:val="clear" w:pos="5760"/>
        </w:tabs>
        <w:bidi/>
        <w:ind w:left="1440" w:hanging="720"/>
        <w:rPr>
          <w:sz w:val="24"/>
          <w:szCs w:val="26"/>
        </w:rPr>
      </w:pPr>
      <w:r>
        <w:rPr>
          <w:rFonts w:hint="cs"/>
          <w:sz w:val="24"/>
          <w:szCs w:val="26"/>
          <w:rtl/>
        </w:rPr>
        <w:t>عندما تحدد الخطط الوطنية التصدير لغرض التدمير كأفضل خيار فعال من حيث التكلفة، ينبغي أن تكون هناك إشارة إلى أن التشريعات والسياسات الوطنية تتسق مع متطلبات الاتفاقيات ذات الصلة وخاصة من حيث تعلقها بالحركة عبر الحدود لهذه النفايات.</w:t>
      </w:r>
    </w:p>
    <w:p w14:paraId="00051309" w14:textId="77777777" w:rsidR="001C72CE" w:rsidRPr="000F2898" w:rsidRDefault="000F2898" w:rsidP="000F2898">
      <w:pPr>
        <w:pStyle w:val="StyleHeader4Para4Left0Firstline0"/>
        <w:widowControl/>
        <w:numPr>
          <w:ilvl w:val="0"/>
          <w:numId w:val="0"/>
        </w:numPr>
        <w:tabs>
          <w:tab w:val="clear" w:pos="2880"/>
          <w:tab w:val="clear" w:pos="5760"/>
        </w:tabs>
        <w:bidi/>
        <w:rPr>
          <w:sz w:val="24"/>
          <w:szCs w:val="26"/>
          <w:u w:val="single"/>
        </w:rPr>
      </w:pPr>
      <w:r w:rsidRPr="000F2898">
        <w:rPr>
          <w:rFonts w:hint="cs"/>
          <w:sz w:val="24"/>
          <w:szCs w:val="26"/>
          <w:u w:val="single"/>
          <w:rtl/>
        </w:rPr>
        <w:t>الرصد والإبلاغ</w:t>
      </w:r>
    </w:p>
    <w:p w14:paraId="5DB7F9BD" w14:textId="77777777" w:rsidR="001C72CE" w:rsidRDefault="008B6938" w:rsidP="001E7ACB">
      <w:pPr>
        <w:pStyle w:val="StyleHeader4Para4Left0Firstline0"/>
        <w:widowControl/>
        <w:numPr>
          <w:ilvl w:val="0"/>
          <w:numId w:val="23"/>
        </w:numPr>
        <w:tabs>
          <w:tab w:val="clear" w:pos="2880"/>
          <w:tab w:val="clear" w:pos="5760"/>
        </w:tabs>
        <w:bidi/>
        <w:ind w:left="0" w:firstLine="0"/>
        <w:rPr>
          <w:sz w:val="24"/>
          <w:szCs w:val="26"/>
        </w:rPr>
      </w:pPr>
      <w:r w:rsidRPr="001E7ACB">
        <w:rPr>
          <w:rFonts w:hint="cs"/>
          <w:sz w:val="24"/>
          <w:szCs w:val="26"/>
          <w:rtl/>
        </w:rPr>
        <w:t xml:space="preserve">عند موافقة </w:t>
      </w:r>
      <w:r w:rsidR="001E7ACB">
        <w:rPr>
          <w:rFonts w:hint="cs"/>
          <w:sz w:val="24"/>
          <w:szCs w:val="26"/>
          <w:rtl/>
        </w:rPr>
        <w:t>اللجنة التنفيذية</w:t>
      </w:r>
      <w:r w:rsidR="001E7ACB" w:rsidRPr="001E7ACB">
        <w:rPr>
          <w:rFonts w:hint="cs"/>
          <w:sz w:val="24"/>
          <w:szCs w:val="26"/>
          <w:rtl/>
        </w:rPr>
        <w:t xml:space="preserve"> </w:t>
      </w:r>
      <w:r w:rsidRPr="001E7ACB">
        <w:rPr>
          <w:rFonts w:hint="cs"/>
          <w:sz w:val="24"/>
          <w:szCs w:val="26"/>
          <w:rtl/>
        </w:rPr>
        <w:t>على الأنشطة</w:t>
      </w:r>
      <w:r w:rsidR="001E7ACB">
        <w:rPr>
          <w:rFonts w:hint="cs"/>
          <w:sz w:val="24"/>
          <w:szCs w:val="26"/>
          <w:rtl/>
        </w:rPr>
        <w:t xml:space="preserve"> بموجب نافذة التمويل هذه</w:t>
      </w:r>
      <w:r>
        <w:rPr>
          <w:rFonts w:hint="cs"/>
          <w:sz w:val="24"/>
          <w:szCs w:val="26"/>
          <w:rtl/>
        </w:rPr>
        <w:t xml:space="preserve">، ستخضع هذه المشروعات لآلية الإبلاغ العادي بموجب الإبلاغ المرحلي. وبالإضافة إلى ذلك، من المتوقع أن تقدم تلك الأنشطة الممولة بموجب </w:t>
      </w:r>
      <w:r w:rsidR="001E7ACB">
        <w:rPr>
          <w:rFonts w:hint="cs"/>
          <w:sz w:val="24"/>
          <w:szCs w:val="26"/>
          <w:rtl/>
        </w:rPr>
        <w:t>هذه</w:t>
      </w:r>
      <w:r>
        <w:rPr>
          <w:rFonts w:hint="cs"/>
          <w:sz w:val="24"/>
          <w:szCs w:val="26"/>
          <w:rtl/>
        </w:rPr>
        <w:t xml:space="preserve"> النافذة نسخ</w:t>
      </w:r>
      <w:r w:rsidR="001E7ACB">
        <w:rPr>
          <w:rFonts w:hint="cs"/>
          <w:sz w:val="24"/>
          <w:szCs w:val="26"/>
          <w:rtl/>
        </w:rPr>
        <w:t>ا</w:t>
      </w:r>
      <w:r>
        <w:rPr>
          <w:rFonts w:hint="cs"/>
          <w:sz w:val="24"/>
          <w:szCs w:val="26"/>
          <w:rtl/>
        </w:rPr>
        <w:t xml:space="preserve"> من قوائم جردها الوطنية وخطط الأعمال الناتجة وذلك لنظر اللجنة التنفيذية في غضون فترة لا تتجاوز 6 أشهر بعد استكمال المشروع. وينبغي أن تبين هذه التقارير الصعوبات </w:t>
      </w:r>
      <w:r w:rsidR="001E7ACB">
        <w:rPr>
          <w:rFonts w:hint="cs"/>
          <w:sz w:val="24"/>
          <w:szCs w:val="26"/>
          <w:rtl/>
        </w:rPr>
        <w:t>المواجهة</w:t>
      </w:r>
      <w:r>
        <w:rPr>
          <w:rFonts w:hint="cs"/>
          <w:sz w:val="24"/>
          <w:szCs w:val="26"/>
          <w:rtl/>
        </w:rPr>
        <w:t xml:space="preserve"> والدروس المستفادة من خلال هذه العملية، من أجل تزويد اللجنة التنفيذية بمعلومات عن نتائج قوائم الجرد.</w:t>
      </w:r>
    </w:p>
    <w:p w14:paraId="75F4ADB6" w14:textId="77777777" w:rsidR="001C72CE" w:rsidRDefault="008B6938" w:rsidP="001E7ACB">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ومن المتوقع أن خطط العمل المتعلقة بجمع نفايات المواد الخاضعة للرقابة ونقلها والتخلص منها، وخاصة تلك المتعلقة بالأنشطة للاسترداد وإعادة التدوير في قطاع الخدمة يتم إدراجها في تنفيذ الخطط الوطنية للبلدان المعنية. ومن شأن هذا أن ييسر المزيد من الإبلاغ عن هذه الإجراءات في سياق </w:t>
      </w:r>
      <w:r w:rsidR="00340427">
        <w:rPr>
          <w:rFonts w:hint="cs"/>
          <w:sz w:val="24"/>
          <w:szCs w:val="26"/>
          <w:rtl/>
        </w:rPr>
        <w:t>هذه الخطط الوطنية للإزالة.</w:t>
      </w:r>
    </w:p>
    <w:p w14:paraId="46B915F4" w14:textId="77777777" w:rsidR="001C72CE" w:rsidRPr="000F2898" w:rsidRDefault="000F2898" w:rsidP="000F2898">
      <w:pPr>
        <w:pStyle w:val="StyleHeader4Para4Left0Firstline0"/>
        <w:widowControl/>
        <w:numPr>
          <w:ilvl w:val="0"/>
          <w:numId w:val="0"/>
        </w:numPr>
        <w:tabs>
          <w:tab w:val="clear" w:pos="2880"/>
          <w:tab w:val="clear" w:pos="5760"/>
        </w:tabs>
        <w:bidi/>
        <w:rPr>
          <w:b/>
          <w:bCs/>
          <w:sz w:val="24"/>
          <w:szCs w:val="26"/>
        </w:rPr>
      </w:pPr>
      <w:r w:rsidRPr="000F2898">
        <w:rPr>
          <w:rFonts w:hint="cs"/>
          <w:b/>
          <w:bCs/>
          <w:sz w:val="24"/>
          <w:szCs w:val="26"/>
          <w:rtl/>
        </w:rPr>
        <w:t>الق</w:t>
      </w:r>
      <w:r>
        <w:rPr>
          <w:rFonts w:hint="cs"/>
          <w:b/>
          <w:bCs/>
          <w:sz w:val="24"/>
          <w:szCs w:val="26"/>
          <w:rtl/>
        </w:rPr>
        <w:t>س</w:t>
      </w:r>
      <w:r w:rsidRPr="000F2898">
        <w:rPr>
          <w:rFonts w:hint="cs"/>
          <w:b/>
          <w:bCs/>
          <w:sz w:val="24"/>
          <w:szCs w:val="26"/>
          <w:rtl/>
        </w:rPr>
        <w:t>م الخامس -</w:t>
      </w:r>
      <w:r w:rsidRPr="000F2898">
        <w:rPr>
          <w:rFonts w:hint="cs"/>
          <w:b/>
          <w:bCs/>
          <w:sz w:val="24"/>
          <w:szCs w:val="26"/>
          <w:rtl/>
        </w:rPr>
        <w:tab/>
        <w:t xml:space="preserve">مقترح لتمويل إعداد قوائم الجرد الوطنية لمصارف نفايات المواد </w:t>
      </w:r>
      <w:r w:rsidRPr="000F2898">
        <w:rPr>
          <w:b/>
          <w:bCs/>
          <w:sz w:val="26"/>
          <w:szCs w:val="26"/>
          <w:rtl/>
        </w:rPr>
        <w:t xml:space="preserve">الخاضعة للرقابة </w:t>
      </w:r>
      <w:r w:rsidRPr="000F2898">
        <w:rPr>
          <w:rFonts w:hint="cs"/>
          <w:b/>
          <w:bCs/>
          <w:sz w:val="26"/>
          <w:szCs w:val="26"/>
          <w:rtl/>
        </w:rPr>
        <w:t>/و</w:t>
      </w:r>
      <w:r w:rsidRPr="000F2898">
        <w:rPr>
          <w:b/>
          <w:bCs/>
          <w:sz w:val="26"/>
          <w:szCs w:val="26"/>
          <w:rtl/>
        </w:rPr>
        <w:t>خط</w:t>
      </w:r>
      <w:r w:rsidRPr="000F2898">
        <w:rPr>
          <w:rFonts w:hint="cs"/>
          <w:b/>
          <w:bCs/>
          <w:sz w:val="26"/>
          <w:szCs w:val="26"/>
          <w:rtl/>
        </w:rPr>
        <w:t>ط</w:t>
      </w:r>
      <w:r w:rsidRPr="000F2898">
        <w:rPr>
          <w:b/>
          <w:bCs/>
          <w:sz w:val="26"/>
          <w:szCs w:val="26"/>
          <w:rtl/>
        </w:rPr>
        <w:t xml:space="preserve"> </w:t>
      </w:r>
      <w:r w:rsidRPr="000F2898">
        <w:rPr>
          <w:rFonts w:hint="cs"/>
          <w:b/>
          <w:bCs/>
          <w:sz w:val="26"/>
          <w:szCs w:val="26"/>
          <w:rtl/>
        </w:rPr>
        <w:t>وطنية</w:t>
      </w:r>
    </w:p>
    <w:p w14:paraId="458C0EC7" w14:textId="77777777" w:rsidR="001C72CE" w:rsidRDefault="001E7ACB" w:rsidP="000B4E52">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من أجل </w:t>
      </w:r>
      <w:r w:rsidR="00340427">
        <w:rPr>
          <w:rFonts w:hint="cs"/>
          <w:sz w:val="24"/>
          <w:szCs w:val="26"/>
          <w:rtl/>
        </w:rPr>
        <w:t xml:space="preserve">فهم مكونات التكلفة اللازمة لإعداد قوائم الجرد الوطنية هذه، استعرضت الأمانة عناصر التمويل السابقة لأنشطة المساعدة التقنية المشابهة المرتبطة بإعداد خطط الإزالة الوطنية (أي خطط إدارة إزالة المواد الهيدروكلوروفلوروكربونية </w:t>
      </w:r>
      <w:r w:rsidR="000B4E52">
        <w:rPr>
          <w:rFonts w:hint="cs"/>
          <w:sz w:val="24"/>
          <w:szCs w:val="26"/>
          <w:rtl/>
        </w:rPr>
        <w:t>و</w:t>
      </w:r>
      <w:r w:rsidR="00340427">
        <w:rPr>
          <w:rFonts w:hint="cs"/>
          <w:sz w:val="24"/>
          <w:szCs w:val="26"/>
          <w:rtl/>
        </w:rPr>
        <w:t xml:space="preserve">خطط تنفيذ تعديل كيغالي للتخلص من الهيدروفلوروكربون)، والأنشطة التمكينية، والاستقصاءات عن بدائل المواد المستنفدة للأوزون والمشروعات </w:t>
      </w:r>
      <w:r w:rsidR="000B4E52">
        <w:rPr>
          <w:rFonts w:hint="cs"/>
          <w:sz w:val="24"/>
          <w:szCs w:val="26"/>
          <w:rtl/>
        </w:rPr>
        <w:t xml:space="preserve">الإيضاحية </w:t>
      </w:r>
      <w:r w:rsidR="00340427">
        <w:rPr>
          <w:rFonts w:hint="cs"/>
          <w:sz w:val="24"/>
          <w:szCs w:val="26"/>
          <w:rtl/>
        </w:rPr>
        <w:t>التجريبية بشأن التخلص من المواد المستنفدة للأوزون. واستنادا إلى هذا التحليل، قد تستند مستويات التمويل لإعداد قوائم الجرد الوطنية والخطط إلى الأنشطة التالية التي يلزم إجراؤها خلال هذا الإعداد:</w:t>
      </w:r>
    </w:p>
    <w:p w14:paraId="291FB9AB" w14:textId="77777777" w:rsidR="000F2898" w:rsidRDefault="00340427" w:rsidP="00340427">
      <w:pPr>
        <w:pStyle w:val="StyleHeader4Para4Left0Firstline0"/>
        <w:widowControl/>
        <w:numPr>
          <w:ilvl w:val="0"/>
          <w:numId w:val="33"/>
        </w:numPr>
        <w:tabs>
          <w:tab w:val="clear" w:pos="2880"/>
          <w:tab w:val="clear" w:pos="5760"/>
        </w:tabs>
        <w:bidi/>
        <w:ind w:left="1440" w:hanging="720"/>
        <w:rPr>
          <w:sz w:val="24"/>
          <w:szCs w:val="26"/>
        </w:rPr>
      </w:pPr>
      <w:r>
        <w:rPr>
          <w:rFonts w:hint="cs"/>
          <w:sz w:val="24"/>
          <w:szCs w:val="26"/>
          <w:rtl/>
        </w:rPr>
        <w:t>إعداد دراسة نظرية</w:t>
      </w:r>
    </w:p>
    <w:p w14:paraId="412292A3" w14:textId="77777777" w:rsidR="000F2898" w:rsidRDefault="00340427" w:rsidP="00340427">
      <w:pPr>
        <w:pStyle w:val="StyleHeader4Para4Left0Firstline0"/>
        <w:widowControl/>
        <w:numPr>
          <w:ilvl w:val="0"/>
          <w:numId w:val="33"/>
        </w:numPr>
        <w:tabs>
          <w:tab w:val="clear" w:pos="2880"/>
          <w:tab w:val="clear" w:pos="5760"/>
        </w:tabs>
        <w:bidi/>
        <w:ind w:left="1440" w:hanging="720"/>
        <w:rPr>
          <w:sz w:val="24"/>
          <w:szCs w:val="26"/>
        </w:rPr>
      </w:pPr>
      <w:r>
        <w:rPr>
          <w:rFonts w:hint="cs"/>
          <w:sz w:val="24"/>
          <w:szCs w:val="26"/>
          <w:rtl/>
        </w:rPr>
        <w:t>مسح للبيانات، والجمع والتحليل (بما في ذلك تكاليف خبير استشاري)</w:t>
      </w:r>
    </w:p>
    <w:p w14:paraId="666055EC" w14:textId="77777777" w:rsidR="000F2898" w:rsidRDefault="00340427" w:rsidP="000F2898">
      <w:pPr>
        <w:pStyle w:val="StyleHeader4Para4Left0Firstline0"/>
        <w:widowControl/>
        <w:numPr>
          <w:ilvl w:val="0"/>
          <w:numId w:val="33"/>
        </w:numPr>
        <w:tabs>
          <w:tab w:val="clear" w:pos="2880"/>
          <w:tab w:val="clear" w:pos="5760"/>
        </w:tabs>
        <w:bidi/>
        <w:ind w:left="1440" w:hanging="720"/>
        <w:rPr>
          <w:sz w:val="24"/>
          <w:szCs w:val="26"/>
        </w:rPr>
      </w:pPr>
      <w:r>
        <w:rPr>
          <w:rFonts w:hint="cs"/>
          <w:sz w:val="24"/>
          <w:szCs w:val="26"/>
          <w:rtl/>
        </w:rPr>
        <w:t>موجز للبيانات وإعداد التقرير النهائي لقائمة الجرد</w:t>
      </w:r>
    </w:p>
    <w:p w14:paraId="18CD2F5B" w14:textId="77777777" w:rsidR="000F2898" w:rsidRDefault="00340427" w:rsidP="000F2898">
      <w:pPr>
        <w:pStyle w:val="StyleHeader4Para4Left0Firstline0"/>
        <w:widowControl/>
        <w:numPr>
          <w:ilvl w:val="0"/>
          <w:numId w:val="33"/>
        </w:numPr>
        <w:tabs>
          <w:tab w:val="clear" w:pos="2880"/>
          <w:tab w:val="clear" w:pos="5760"/>
        </w:tabs>
        <w:bidi/>
        <w:ind w:left="1440" w:hanging="720"/>
        <w:rPr>
          <w:sz w:val="24"/>
          <w:szCs w:val="26"/>
        </w:rPr>
      </w:pPr>
      <w:r>
        <w:rPr>
          <w:rFonts w:hint="cs"/>
          <w:sz w:val="24"/>
          <w:szCs w:val="26"/>
          <w:rtl/>
        </w:rPr>
        <w:lastRenderedPageBreak/>
        <w:t>مشاورات مع أصحاب المصلحة (اجتماعات وحلقات عمل)</w:t>
      </w:r>
    </w:p>
    <w:p w14:paraId="129E69C3" w14:textId="77777777" w:rsidR="000F2898" w:rsidRDefault="00340427" w:rsidP="00340427">
      <w:pPr>
        <w:pStyle w:val="StyleHeader4Para4Left0Firstline0"/>
        <w:widowControl/>
        <w:numPr>
          <w:ilvl w:val="0"/>
          <w:numId w:val="33"/>
        </w:numPr>
        <w:tabs>
          <w:tab w:val="clear" w:pos="2880"/>
          <w:tab w:val="clear" w:pos="5760"/>
        </w:tabs>
        <w:bidi/>
        <w:ind w:left="1440" w:hanging="720"/>
        <w:rPr>
          <w:sz w:val="24"/>
          <w:szCs w:val="26"/>
        </w:rPr>
      </w:pPr>
      <w:r>
        <w:rPr>
          <w:rFonts w:hint="cs"/>
          <w:sz w:val="24"/>
          <w:szCs w:val="26"/>
          <w:rtl/>
        </w:rPr>
        <w:t>إعداد خطة العمل الوطنية بما في ذلك تقرير عن نفقات الإصدار والطباعة</w:t>
      </w:r>
      <w:r w:rsidR="000F2898">
        <w:rPr>
          <w:rFonts w:hint="cs"/>
          <w:sz w:val="24"/>
          <w:szCs w:val="26"/>
          <w:rtl/>
        </w:rPr>
        <w:t>.</w:t>
      </w:r>
    </w:p>
    <w:p w14:paraId="624C1E0D" w14:textId="77777777" w:rsidR="001C72CE" w:rsidRDefault="00340427" w:rsidP="000B4E52">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وستكون المكونات المذكورة أعلاه مشتركة لجميع البلدان التي تسعي إلى الحصول على المساعدة لهذا النشاط؛ غير أن مستوى التعقد سيتفاوت مع حجم البلد واستهلاكه. ولضمان عدالة التمويل للبلدان التي ترغب في إعداد قوائم الجرد والخطط هذه، اعتبرت الأمانة أن التمويل يمكن تحديده استنادا إلى خط أساس </w:t>
      </w:r>
      <w:r w:rsidR="005D1707">
        <w:rPr>
          <w:rFonts w:hint="cs"/>
          <w:sz w:val="24"/>
          <w:szCs w:val="26"/>
          <w:rtl/>
        </w:rPr>
        <w:t>بديل ل</w:t>
      </w:r>
      <w:r>
        <w:rPr>
          <w:rFonts w:hint="cs"/>
          <w:sz w:val="24"/>
          <w:szCs w:val="26"/>
          <w:rtl/>
        </w:rPr>
        <w:t>استهلاك الهيدروكلوروفلوروكربون</w:t>
      </w:r>
      <w:r w:rsidR="005D1707">
        <w:rPr>
          <w:rFonts w:hint="cs"/>
          <w:sz w:val="24"/>
          <w:szCs w:val="26"/>
          <w:rtl/>
        </w:rPr>
        <w:t>، باستخدام نفس الأساس لتحديد التمويل لإعداد خطط تنفيذ تعديل كيغالي للتخلص من الهيدروفلوروكربون. وتفترض هذه</w:t>
      </w:r>
      <w:r w:rsidR="000B4E52">
        <w:rPr>
          <w:rFonts w:hint="cs"/>
          <w:sz w:val="24"/>
          <w:szCs w:val="26"/>
          <w:rtl/>
        </w:rPr>
        <w:t xml:space="preserve"> </w:t>
      </w:r>
      <w:r w:rsidR="005D1707">
        <w:rPr>
          <w:rFonts w:hint="cs"/>
          <w:sz w:val="24"/>
          <w:szCs w:val="26"/>
          <w:rtl/>
        </w:rPr>
        <w:t xml:space="preserve">النفقات أيضا أن بعض الإجراءات المرتبطة بالأنشطة المذكورة في الفقرة 39 أعلاه ستشكل جزءا من تلك الأنشطة التي ستجريها وحدات الأوزون الوطنية مع تنفيذ المبادرات الأخرى المتعلقة ببروتوكول مونتريال التي </w:t>
      </w:r>
      <w:r w:rsidR="000B4E52">
        <w:rPr>
          <w:rFonts w:hint="cs"/>
          <w:sz w:val="24"/>
          <w:szCs w:val="26"/>
          <w:rtl/>
        </w:rPr>
        <w:t>قد تكون ممولة</w:t>
      </w:r>
      <w:r w:rsidR="005D1707">
        <w:rPr>
          <w:rFonts w:hint="cs"/>
          <w:sz w:val="24"/>
          <w:szCs w:val="26"/>
          <w:rtl/>
        </w:rPr>
        <w:t xml:space="preserve"> بالفعل من الصندوق المتعدد الأطراف.</w:t>
      </w:r>
    </w:p>
    <w:p w14:paraId="1D29CC1D" w14:textId="77777777" w:rsidR="001C72CE" w:rsidRPr="00CD3268" w:rsidRDefault="005D1707" w:rsidP="000B4E52">
      <w:pPr>
        <w:pStyle w:val="StyleHeader4Para4Left0Firstline0"/>
        <w:widowControl/>
        <w:numPr>
          <w:ilvl w:val="0"/>
          <w:numId w:val="23"/>
        </w:numPr>
        <w:tabs>
          <w:tab w:val="clear" w:pos="2880"/>
          <w:tab w:val="clear" w:pos="5760"/>
        </w:tabs>
        <w:bidi/>
        <w:ind w:left="0" w:firstLine="0"/>
        <w:rPr>
          <w:sz w:val="26"/>
          <w:szCs w:val="26"/>
        </w:rPr>
      </w:pPr>
      <w:r>
        <w:rPr>
          <w:rFonts w:hint="cs"/>
          <w:sz w:val="24"/>
          <w:szCs w:val="26"/>
          <w:rtl/>
        </w:rPr>
        <w:t xml:space="preserve">واستنادا إلى الاستعراض، </w:t>
      </w:r>
      <w:r w:rsidR="00CD3268">
        <w:rPr>
          <w:rFonts w:hint="cs"/>
          <w:sz w:val="24"/>
          <w:szCs w:val="26"/>
          <w:rtl/>
        </w:rPr>
        <w:t xml:space="preserve">أجرت الأمانة </w:t>
      </w:r>
      <w:r w:rsidR="000B4E52">
        <w:rPr>
          <w:rFonts w:hint="cs"/>
          <w:sz w:val="24"/>
          <w:szCs w:val="26"/>
          <w:rtl/>
        </w:rPr>
        <w:t>تحليلا</w:t>
      </w:r>
      <w:r w:rsidR="00CD3268">
        <w:rPr>
          <w:rFonts w:hint="cs"/>
          <w:sz w:val="24"/>
          <w:szCs w:val="26"/>
          <w:rtl/>
        </w:rPr>
        <w:t xml:space="preserve"> تصاعديا لتقييم مستويات التمويل للأنشطة الرئيسية المطلوبة لهذا النشاط. ويوضح الجدول 1 مستويات التمويل المقترحة </w:t>
      </w:r>
      <w:r w:rsidR="00CD3268" w:rsidRPr="00CD3268">
        <w:rPr>
          <w:rFonts w:hint="cs"/>
          <w:sz w:val="26"/>
          <w:szCs w:val="26"/>
          <w:rtl/>
        </w:rPr>
        <w:t xml:space="preserve">لإعداد </w:t>
      </w:r>
      <w:r w:rsidR="00CD3268">
        <w:rPr>
          <w:rFonts w:hint="cs"/>
          <w:sz w:val="26"/>
          <w:szCs w:val="26"/>
          <w:rtl/>
        </w:rPr>
        <w:t xml:space="preserve">قوائم الجرد الوطنية </w:t>
      </w:r>
      <w:r w:rsidR="00CD3268" w:rsidRPr="00CD3268">
        <w:rPr>
          <w:rFonts w:hint="cs"/>
          <w:sz w:val="26"/>
          <w:szCs w:val="26"/>
          <w:rtl/>
        </w:rPr>
        <w:t xml:space="preserve">لمصارف </w:t>
      </w:r>
      <w:r w:rsidR="000B4E52">
        <w:rPr>
          <w:rFonts w:hint="cs"/>
          <w:sz w:val="26"/>
          <w:szCs w:val="26"/>
          <w:rtl/>
        </w:rPr>
        <w:t xml:space="preserve">المواد الخاضعة للرقابة المستعملة وغير المرغوب فيها بما في ذلك </w:t>
      </w:r>
      <w:r w:rsidR="00CD3268">
        <w:rPr>
          <w:rFonts w:hint="cs"/>
          <w:sz w:val="26"/>
          <w:szCs w:val="26"/>
          <w:rtl/>
        </w:rPr>
        <w:t xml:space="preserve">إعداد </w:t>
      </w:r>
      <w:r w:rsidR="00CD3268" w:rsidRPr="00CD3268">
        <w:rPr>
          <w:rFonts w:hint="cs"/>
          <w:sz w:val="26"/>
          <w:szCs w:val="26"/>
          <w:rtl/>
        </w:rPr>
        <w:t xml:space="preserve">خطة </w:t>
      </w:r>
      <w:r w:rsidR="00CD3268">
        <w:rPr>
          <w:rFonts w:hint="cs"/>
          <w:sz w:val="26"/>
          <w:szCs w:val="26"/>
          <w:rtl/>
        </w:rPr>
        <w:t>لجمع مثل هذه المواد ونقلها والتخلص منها، بما في ذلك النظر في إعادة تدويرها، واستصلاحها وتدميرها بطريقة فعالة من حيث التكلفة.</w:t>
      </w:r>
    </w:p>
    <w:p w14:paraId="678843E2" w14:textId="77777777" w:rsidR="001C72CE" w:rsidRPr="000F2898" w:rsidRDefault="000F2898" w:rsidP="000F2898">
      <w:pPr>
        <w:pStyle w:val="StyleHeader4Para4Left0Firstline0"/>
        <w:widowControl/>
        <w:numPr>
          <w:ilvl w:val="0"/>
          <w:numId w:val="0"/>
        </w:numPr>
        <w:tabs>
          <w:tab w:val="clear" w:pos="2880"/>
          <w:tab w:val="clear" w:pos="5760"/>
        </w:tabs>
        <w:bidi/>
        <w:spacing w:after="0"/>
        <w:rPr>
          <w:b/>
          <w:bCs/>
          <w:sz w:val="24"/>
          <w:szCs w:val="24"/>
          <w:rtl/>
        </w:rPr>
      </w:pPr>
      <w:r w:rsidRPr="000F2898">
        <w:rPr>
          <w:rFonts w:hint="cs"/>
          <w:b/>
          <w:bCs/>
          <w:sz w:val="24"/>
          <w:szCs w:val="24"/>
          <w:rtl/>
        </w:rPr>
        <w:t>الجدول 1. مستويات التمويل لإعداد قوائم الجرد الوطنية للمصارف وخطة وطنية لإدارة نفايات الموادالخاضعة للرقابة لبلدان المادة 5</w:t>
      </w:r>
    </w:p>
    <w:tbl>
      <w:tblPr>
        <w:tblStyle w:val="TableGrid"/>
        <w:bidiVisual/>
        <w:tblW w:w="0" w:type="auto"/>
        <w:jc w:val="center"/>
        <w:tblLook w:val="04A0" w:firstRow="1" w:lastRow="0" w:firstColumn="1" w:lastColumn="0" w:noHBand="0" w:noVBand="1"/>
      </w:tblPr>
      <w:tblGrid>
        <w:gridCol w:w="4585"/>
        <w:gridCol w:w="4482"/>
      </w:tblGrid>
      <w:tr w:rsidR="00714A57" w:rsidRPr="0031485C" w14:paraId="5A320348" w14:textId="77777777" w:rsidTr="00714A57">
        <w:trPr>
          <w:trHeight w:val="425"/>
          <w:jc w:val="center"/>
        </w:trPr>
        <w:tc>
          <w:tcPr>
            <w:tcW w:w="4585" w:type="dxa"/>
            <w:hideMark/>
          </w:tcPr>
          <w:p w14:paraId="71A11CA6" w14:textId="77777777" w:rsidR="00CD3268" w:rsidRDefault="00714A57" w:rsidP="00714A57">
            <w:pPr>
              <w:bidi/>
              <w:rPr>
                <w:b/>
                <w:bCs/>
                <w:sz w:val="20"/>
                <w:rtl/>
                <w:lang w:val="en-US" w:bidi="ar-EG"/>
              </w:rPr>
            </w:pPr>
            <w:bookmarkStart w:id="0" w:name="_Hlk118662227"/>
            <w:r>
              <w:rPr>
                <w:rFonts w:hint="cs"/>
                <w:b/>
                <w:bCs/>
                <w:sz w:val="20"/>
                <w:rtl/>
                <w:lang w:val="en-US" w:bidi="ar-EG"/>
              </w:rPr>
              <w:t xml:space="preserve">خط أساس الهيدروكلوروفلوروكربون </w:t>
            </w:r>
          </w:p>
          <w:p w14:paraId="4CD50D8E" w14:textId="77777777" w:rsidR="00714A57" w:rsidRPr="00714A57" w:rsidRDefault="00714A57" w:rsidP="00CD3268">
            <w:pPr>
              <w:bidi/>
              <w:rPr>
                <w:b/>
                <w:bCs/>
                <w:sz w:val="20"/>
                <w:rtl/>
                <w:lang w:val="en-US" w:bidi="ar-EG"/>
              </w:rPr>
            </w:pPr>
            <w:r>
              <w:rPr>
                <w:rFonts w:hint="cs"/>
                <w:b/>
                <w:bCs/>
                <w:sz w:val="20"/>
                <w:rtl/>
                <w:lang w:val="en-US" w:bidi="ar-EG"/>
              </w:rPr>
              <w:t>(أطنان من قدرات استنفاد الأوزون)</w:t>
            </w:r>
          </w:p>
        </w:tc>
        <w:tc>
          <w:tcPr>
            <w:tcW w:w="4482" w:type="dxa"/>
            <w:hideMark/>
          </w:tcPr>
          <w:p w14:paraId="2475E72A" w14:textId="77777777" w:rsidR="00714A57" w:rsidRPr="00714A57" w:rsidRDefault="00714A57" w:rsidP="005C4B77">
            <w:pPr>
              <w:bidi/>
              <w:rPr>
                <w:b/>
                <w:bCs/>
                <w:sz w:val="20"/>
                <w:rtl/>
                <w:lang w:val="en-US" w:bidi="ar-EG"/>
              </w:rPr>
            </w:pPr>
            <w:r>
              <w:rPr>
                <w:rFonts w:hint="cs"/>
                <w:b/>
                <w:bCs/>
                <w:sz w:val="20"/>
                <w:rtl/>
                <w:lang w:val="en-US" w:bidi="ar-EG"/>
              </w:rPr>
              <w:t>التمويل لإعداد قوائم الجرد الوطنية لمصارف نفايات المواد</w:t>
            </w:r>
            <w:r w:rsidR="002834A1">
              <w:rPr>
                <w:rFonts w:hint="cs"/>
                <w:b/>
                <w:bCs/>
                <w:sz w:val="20"/>
                <w:rtl/>
                <w:lang w:val="en-US" w:bidi="ar-EG"/>
              </w:rPr>
              <w:t xml:space="preserve"> الخاضعة للرقابة وخط</w:t>
            </w:r>
            <w:r w:rsidR="005C4B77">
              <w:rPr>
                <w:rFonts w:hint="cs"/>
                <w:b/>
                <w:bCs/>
                <w:sz w:val="20"/>
                <w:rtl/>
                <w:lang w:val="en-US" w:bidi="ar-EG"/>
              </w:rPr>
              <w:t>ة</w:t>
            </w:r>
            <w:r w:rsidR="002834A1">
              <w:rPr>
                <w:rFonts w:hint="cs"/>
                <w:b/>
                <w:bCs/>
                <w:sz w:val="20"/>
                <w:rtl/>
                <w:lang w:val="en-US" w:bidi="ar-EG"/>
              </w:rPr>
              <w:t xml:space="preserve"> العمل (دولار أمريكي</w:t>
            </w:r>
            <w:r>
              <w:rPr>
                <w:rFonts w:hint="cs"/>
                <w:b/>
                <w:bCs/>
                <w:sz w:val="20"/>
                <w:rtl/>
                <w:lang w:val="en-US" w:bidi="ar-EG"/>
              </w:rPr>
              <w:t>)</w:t>
            </w:r>
          </w:p>
        </w:tc>
      </w:tr>
      <w:tr w:rsidR="00714A57" w:rsidRPr="0031485C" w14:paraId="725C816A" w14:textId="77777777" w:rsidTr="00714A57">
        <w:trPr>
          <w:trHeight w:val="20"/>
          <w:jc w:val="center"/>
        </w:trPr>
        <w:tc>
          <w:tcPr>
            <w:tcW w:w="4585" w:type="dxa"/>
            <w:hideMark/>
          </w:tcPr>
          <w:p w14:paraId="4BB4D6DE" w14:textId="77777777" w:rsidR="005E6EA7" w:rsidRPr="005E6EA7" w:rsidRDefault="005E6EA7" w:rsidP="005E6EA7">
            <w:pPr>
              <w:bidi/>
              <w:rPr>
                <w:sz w:val="20"/>
                <w:lang w:val="en-US"/>
              </w:rPr>
            </w:pPr>
            <w:r>
              <w:rPr>
                <w:rFonts w:hint="cs"/>
                <w:sz w:val="20"/>
                <w:rtl/>
                <w:lang w:val="en-US"/>
              </w:rPr>
              <w:t>أقل من 1</w:t>
            </w:r>
          </w:p>
        </w:tc>
        <w:tc>
          <w:tcPr>
            <w:tcW w:w="4482" w:type="dxa"/>
            <w:hideMark/>
          </w:tcPr>
          <w:p w14:paraId="73A3EA32" w14:textId="77777777" w:rsidR="00714A57" w:rsidRPr="0031485C" w:rsidRDefault="00714A57" w:rsidP="005E6EA7">
            <w:pPr>
              <w:bidi/>
              <w:ind w:firstLine="1551"/>
              <w:jc w:val="left"/>
              <w:rPr>
                <w:sz w:val="20"/>
              </w:rPr>
            </w:pPr>
            <w:r w:rsidRPr="0031485C">
              <w:rPr>
                <w:sz w:val="20"/>
              </w:rPr>
              <w:t>40,000</w:t>
            </w:r>
          </w:p>
        </w:tc>
      </w:tr>
      <w:tr w:rsidR="00714A57" w:rsidRPr="0031485C" w14:paraId="2834DA0A" w14:textId="77777777" w:rsidTr="00714A57">
        <w:trPr>
          <w:trHeight w:val="20"/>
          <w:jc w:val="center"/>
        </w:trPr>
        <w:tc>
          <w:tcPr>
            <w:tcW w:w="4585" w:type="dxa"/>
            <w:hideMark/>
          </w:tcPr>
          <w:p w14:paraId="61DDA615" w14:textId="77777777" w:rsidR="005E6EA7" w:rsidRPr="005E6EA7" w:rsidRDefault="005E6EA7" w:rsidP="005E6EA7">
            <w:pPr>
              <w:bidi/>
              <w:rPr>
                <w:sz w:val="20"/>
                <w:rtl/>
                <w:lang w:val="en-US" w:bidi="ar-EG"/>
              </w:rPr>
            </w:pPr>
            <w:r>
              <w:rPr>
                <w:rFonts w:hint="cs"/>
                <w:sz w:val="20"/>
                <w:rtl/>
                <w:lang w:val="en-US" w:bidi="ar-EG"/>
              </w:rPr>
              <w:t>بين 1 و6</w:t>
            </w:r>
          </w:p>
        </w:tc>
        <w:tc>
          <w:tcPr>
            <w:tcW w:w="4482" w:type="dxa"/>
            <w:hideMark/>
          </w:tcPr>
          <w:p w14:paraId="0F396719" w14:textId="77777777" w:rsidR="00714A57" w:rsidRPr="0031485C" w:rsidRDefault="00714A57" w:rsidP="005E6EA7">
            <w:pPr>
              <w:bidi/>
              <w:ind w:firstLine="1551"/>
              <w:jc w:val="left"/>
              <w:rPr>
                <w:sz w:val="20"/>
              </w:rPr>
            </w:pPr>
            <w:r w:rsidRPr="0031485C">
              <w:rPr>
                <w:sz w:val="20"/>
              </w:rPr>
              <w:t>60,000</w:t>
            </w:r>
          </w:p>
        </w:tc>
      </w:tr>
      <w:tr w:rsidR="00714A57" w:rsidRPr="0031485C" w14:paraId="22278DDD" w14:textId="77777777" w:rsidTr="00714A57">
        <w:trPr>
          <w:trHeight w:val="20"/>
          <w:jc w:val="center"/>
        </w:trPr>
        <w:tc>
          <w:tcPr>
            <w:tcW w:w="4585" w:type="dxa"/>
            <w:hideMark/>
          </w:tcPr>
          <w:p w14:paraId="0E9D6EB4" w14:textId="77777777" w:rsidR="005E6EA7" w:rsidRPr="005E6EA7" w:rsidRDefault="005E6EA7" w:rsidP="005E6EA7">
            <w:pPr>
              <w:bidi/>
              <w:rPr>
                <w:sz w:val="20"/>
                <w:rtl/>
                <w:lang w:val="en-US" w:bidi="ar-EG"/>
              </w:rPr>
            </w:pPr>
            <w:r>
              <w:rPr>
                <w:rFonts w:hint="cs"/>
                <w:sz w:val="20"/>
                <w:rtl/>
                <w:lang w:val="en-US" w:bidi="ar-EG"/>
              </w:rPr>
              <w:t>أعلى من 6 وحتى 100</w:t>
            </w:r>
          </w:p>
        </w:tc>
        <w:tc>
          <w:tcPr>
            <w:tcW w:w="4482" w:type="dxa"/>
            <w:hideMark/>
          </w:tcPr>
          <w:p w14:paraId="48ACA44A" w14:textId="77777777" w:rsidR="00714A57" w:rsidRPr="0031485C" w:rsidRDefault="00714A57" w:rsidP="005E6EA7">
            <w:pPr>
              <w:bidi/>
              <w:ind w:firstLine="1551"/>
              <w:jc w:val="left"/>
              <w:rPr>
                <w:sz w:val="20"/>
              </w:rPr>
            </w:pPr>
            <w:r w:rsidRPr="0031485C">
              <w:rPr>
                <w:sz w:val="20"/>
              </w:rPr>
              <w:t>80,000</w:t>
            </w:r>
          </w:p>
        </w:tc>
      </w:tr>
      <w:tr w:rsidR="00714A57" w:rsidRPr="0031485C" w14:paraId="037C93F4" w14:textId="77777777" w:rsidTr="00714A57">
        <w:trPr>
          <w:trHeight w:val="20"/>
          <w:jc w:val="center"/>
        </w:trPr>
        <w:tc>
          <w:tcPr>
            <w:tcW w:w="4585" w:type="dxa"/>
            <w:hideMark/>
          </w:tcPr>
          <w:p w14:paraId="627A2F19" w14:textId="77777777" w:rsidR="005E6EA7" w:rsidRPr="005E6EA7" w:rsidRDefault="005E6EA7" w:rsidP="005E6EA7">
            <w:pPr>
              <w:bidi/>
              <w:rPr>
                <w:sz w:val="20"/>
                <w:lang w:val="en-US"/>
              </w:rPr>
            </w:pPr>
            <w:r>
              <w:rPr>
                <w:rFonts w:hint="cs"/>
                <w:sz w:val="20"/>
                <w:rtl/>
                <w:lang w:val="en-US"/>
              </w:rPr>
              <w:t>أعلى من 100</w:t>
            </w:r>
          </w:p>
        </w:tc>
        <w:tc>
          <w:tcPr>
            <w:tcW w:w="4482" w:type="dxa"/>
            <w:hideMark/>
          </w:tcPr>
          <w:p w14:paraId="046DCDCB" w14:textId="77777777" w:rsidR="00714A57" w:rsidRPr="0031485C" w:rsidRDefault="00714A57" w:rsidP="005E6EA7">
            <w:pPr>
              <w:bidi/>
              <w:ind w:firstLine="1551"/>
              <w:jc w:val="left"/>
              <w:rPr>
                <w:sz w:val="20"/>
              </w:rPr>
            </w:pPr>
            <w:r w:rsidRPr="0031485C">
              <w:rPr>
                <w:sz w:val="20"/>
              </w:rPr>
              <w:t>90,000</w:t>
            </w:r>
          </w:p>
        </w:tc>
      </w:tr>
      <w:bookmarkEnd w:id="0"/>
    </w:tbl>
    <w:p w14:paraId="5D44BBC0" w14:textId="77777777" w:rsidR="000F2898" w:rsidRDefault="000F2898" w:rsidP="000F2898">
      <w:pPr>
        <w:pStyle w:val="StyleHeader4Para4Left0Firstline0"/>
        <w:widowControl/>
        <w:numPr>
          <w:ilvl w:val="0"/>
          <w:numId w:val="0"/>
        </w:numPr>
        <w:tabs>
          <w:tab w:val="clear" w:pos="2880"/>
          <w:tab w:val="clear" w:pos="5760"/>
        </w:tabs>
        <w:bidi/>
        <w:spacing w:after="0"/>
        <w:rPr>
          <w:sz w:val="22"/>
          <w:szCs w:val="22"/>
          <w:rtl/>
        </w:rPr>
      </w:pPr>
    </w:p>
    <w:p w14:paraId="30E392DC" w14:textId="77777777" w:rsidR="000F2898" w:rsidRPr="000F2898" w:rsidRDefault="000F2898" w:rsidP="000F2898">
      <w:pPr>
        <w:pStyle w:val="StyleHeader4Para4Left0Firstline0"/>
        <w:widowControl/>
        <w:numPr>
          <w:ilvl w:val="0"/>
          <w:numId w:val="0"/>
        </w:numPr>
        <w:tabs>
          <w:tab w:val="clear" w:pos="2880"/>
          <w:tab w:val="clear" w:pos="5760"/>
        </w:tabs>
        <w:bidi/>
        <w:spacing w:after="0"/>
        <w:rPr>
          <w:sz w:val="22"/>
          <w:szCs w:val="22"/>
        </w:rPr>
      </w:pPr>
    </w:p>
    <w:p w14:paraId="2585E128" w14:textId="77777777" w:rsidR="001C72CE" w:rsidRDefault="00CD3268" w:rsidP="000B4E52">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 xml:space="preserve">واستنادا إلى الخبرة المكتسبة من أنشطة المساعدة التقنية المشابهة ومن المشروعات التجريبية للتخلص من المواد المستنفدة للأوزون والنتائج المحققة خلال تنفيذها، قد تطلب اللجنة التنفيذية تأكيدا من حكومات بلدان المادة 5 التي ترغب في تقديم مشروعات بموجب نافذة التمويل هذه، أن يسعى البلد، من خلال تنفيذ خططه الوطنية للإزالة/التخفيض التدريجي (أي خطط إدارة إزالة المواد الهيدروكلوروفلوروكربونية </w:t>
      </w:r>
      <w:r w:rsidR="000B4E52">
        <w:rPr>
          <w:rFonts w:hint="cs"/>
          <w:sz w:val="24"/>
          <w:szCs w:val="26"/>
          <w:rtl/>
        </w:rPr>
        <w:t>/</w:t>
      </w:r>
      <w:r>
        <w:rPr>
          <w:rFonts w:hint="cs"/>
          <w:sz w:val="24"/>
          <w:szCs w:val="26"/>
          <w:rtl/>
        </w:rPr>
        <w:t xml:space="preserve"> خطط تنفيذ تعديل كيغالي للتخلص من الهيدروفلوروكربون)، إلى إنشاء لوائح داعمة بشأن استرداد وإعادة تدوير غازات التبريد التي يمكن أن تدعم الإجراءات المحددة لجمع نفايات المواد الخاضعة للرقابة المستعملة وغير المرغوب فيها، ونقلها وتخزينها والتخلص منها، كجزء من الاستراتيجية الناتجة للإدارة السليمة بيئيا لنفايات المواد الخاضعة للرقابة.</w:t>
      </w:r>
    </w:p>
    <w:p w14:paraId="1C1B9034" w14:textId="77777777" w:rsidR="001C72CE" w:rsidRPr="000F2898" w:rsidRDefault="000F2898" w:rsidP="000F2898">
      <w:pPr>
        <w:pStyle w:val="StyleHeader4Para4Left0Firstline0"/>
        <w:widowControl/>
        <w:numPr>
          <w:ilvl w:val="0"/>
          <w:numId w:val="0"/>
        </w:numPr>
        <w:tabs>
          <w:tab w:val="clear" w:pos="2880"/>
          <w:tab w:val="clear" w:pos="5760"/>
        </w:tabs>
        <w:bidi/>
        <w:rPr>
          <w:b/>
          <w:bCs/>
          <w:sz w:val="24"/>
          <w:szCs w:val="26"/>
        </w:rPr>
      </w:pPr>
      <w:r w:rsidRPr="000F2898">
        <w:rPr>
          <w:rFonts w:hint="cs"/>
          <w:b/>
          <w:bCs/>
          <w:sz w:val="24"/>
          <w:szCs w:val="26"/>
          <w:rtl/>
        </w:rPr>
        <w:t>التوصية</w:t>
      </w:r>
    </w:p>
    <w:p w14:paraId="6877D81B" w14:textId="77777777" w:rsidR="00FE3346" w:rsidRDefault="00FE3346" w:rsidP="001C72CE">
      <w:pPr>
        <w:pStyle w:val="StyleHeader4Para4Left0Firstline0"/>
        <w:widowControl/>
        <w:numPr>
          <w:ilvl w:val="0"/>
          <w:numId w:val="23"/>
        </w:numPr>
        <w:tabs>
          <w:tab w:val="clear" w:pos="2880"/>
          <w:tab w:val="clear" w:pos="5760"/>
        </w:tabs>
        <w:bidi/>
        <w:ind w:left="0" w:firstLine="0"/>
        <w:rPr>
          <w:sz w:val="24"/>
          <w:szCs w:val="26"/>
        </w:rPr>
      </w:pPr>
      <w:r>
        <w:rPr>
          <w:rFonts w:hint="cs"/>
          <w:sz w:val="24"/>
          <w:szCs w:val="26"/>
          <w:rtl/>
        </w:rPr>
        <w:t>قد ترغب اللجنة التنفيذية في:</w:t>
      </w:r>
    </w:p>
    <w:p w14:paraId="58AA6D02" w14:textId="77777777" w:rsidR="00FE3346" w:rsidRPr="00FE3346" w:rsidRDefault="00FE3346" w:rsidP="00FE3346">
      <w:pPr>
        <w:pStyle w:val="StyleHeader4Para4Left0Firstline0"/>
        <w:widowControl/>
        <w:numPr>
          <w:ilvl w:val="0"/>
          <w:numId w:val="34"/>
        </w:numPr>
        <w:tabs>
          <w:tab w:val="clear" w:pos="2880"/>
          <w:tab w:val="clear" w:pos="5760"/>
        </w:tabs>
        <w:bidi/>
        <w:ind w:left="1440" w:hanging="720"/>
        <w:rPr>
          <w:sz w:val="24"/>
          <w:szCs w:val="26"/>
        </w:rPr>
      </w:pPr>
      <w:r>
        <w:rPr>
          <w:rFonts w:hint="cs"/>
          <w:sz w:val="24"/>
          <w:szCs w:val="26"/>
          <w:rtl/>
          <w:lang w:bidi="ar-EG"/>
        </w:rPr>
        <w:t xml:space="preserve">الإحاطة علما بالمعايير لنافذة تمويل </w:t>
      </w:r>
      <w:r w:rsidR="000B4E52">
        <w:rPr>
          <w:rFonts w:hint="cs"/>
          <w:sz w:val="24"/>
          <w:szCs w:val="26"/>
          <w:rtl/>
          <w:lang w:bidi="ar-EG"/>
        </w:rPr>
        <w:t>ل</w:t>
      </w:r>
      <w:r w:rsidRPr="00FE3346">
        <w:rPr>
          <w:sz w:val="26"/>
          <w:szCs w:val="26"/>
          <w:rtl/>
        </w:rPr>
        <w:t>قائمة جرد لمصارف المواد الخاضعة للرقابة المستعملة أو غير المرغوب فيها ووضع خطة لجمع هذه المواد ونقلها والتخلص منها</w:t>
      </w:r>
      <w:r>
        <w:rPr>
          <w:rFonts w:hint="cs"/>
          <w:sz w:val="26"/>
          <w:szCs w:val="26"/>
          <w:rtl/>
        </w:rPr>
        <w:t xml:space="preserve"> الواردة في الوثيقة </w:t>
      </w:r>
      <w:r w:rsidRPr="00FE3346">
        <w:rPr>
          <w:sz w:val="24"/>
          <w:szCs w:val="24"/>
        </w:rPr>
        <w:t>UNEP/</w:t>
      </w:r>
      <w:proofErr w:type="spellStart"/>
      <w:r w:rsidRPr="00FE3346">
        <w:rPr>
          <w:sz w:val="24"/>
          <w:szCs w:val="24"/>
        </w:rPr>
        <w:t>OzL.Pro</w:t>
      </w:r>
      <w:proofErr w:type="spellEnd"/>
      <w:r w:rsidRPr="00FE3346">
        <w:rPr>
          <w:sz w:val="24"/>
          <w:szCs w:val="24"/>
        </w:rPr>
        <w:t>/ExCom/91/66</w:t>
      </w:r>
      <w:r>
        <w:rPr>
          <w:rFonts w:hint="cs"/>
          <w:sz w:val="26"/>
          <w:szCs w:val="26"/>
          <w:rtl/>
        </w:rPr>
        <w:t>؛</w:t>
      </w:r>
    </w:p>
    <w:p w14:paraId="1D24C078" w14:textId="77777777" w:rsidR="00FE3346" w:rsidRPr="00FE3346" w:rsidRDefault="00FE3346" w:rsidP="00FE3346">
      <w:pPr>
        <w:pStyle w:val="StyleHeader4Para4Left0Firstline0"/>
        <w:widowControl/>
        <w:numPr>
          <w:ilvl w:val="0"/>
          <w:numId w:val="34"/>
        </w:numPr>
        <w:tabs>
          <w:tab w:val="clear" w:pos="2880"/>
          <w:tab w:val="clear" w:pos="5760"/>
        </w:tabs>
        <w:bidi/>
        <w:ind w:left="1440" w:hanging="720"/>
        <w:rPr>
          <w:sz w:val="24"/>
          <w:szCs w:val="26"/>
        </w:rPr>
      </w:pPr>
      <w:r>
        <w:rPr>
          <w:rFonts w:hint="cs"/>
          <w:sz w:val="24"/>
          <w:szCs w:val="26"/>
          <w:rtl/>
        </w:rPr>
        <w:t xml:space="preserve">أن تنظر في المعايير التالية لإعداد قوائم جرد وطنية لمصارف </w:t>
      </w:r>
      <w:r>
        <w:rPr>
          <w:rFonts w:hint="cs"/>
          <w:sz w:val="26"/>
          <w:szCs w:val="26"/>
          <w:rtl/>
        </w:rPr>
        <w:t xml:space="preserve">نفايات </w:t>
      </w:r>
      <w:r w:rsidRPr="00FE3346">
        <w:rPr>
          <w:sz w:val="26"/>
          <w:szCs w:val="26"/>
          <w:rtl/>
        </w:rPr>
        <w:t xml:space="preserve">المواد الخاضعة للرقابة </w:t>
      </w:r>
      <w:r>
        <w:rPr>
          <w:rFonts w:hint="cs"/>
          <w:sz w:val="26"/>
          <w:szCs w:val="26"/>
          <w:rtl/>
        </w:rPr>
        <w:t>وال</w:t>
      </w:r>
      <w:r w:rsidRPr="00FE3346">
        <w:rPr>
          <w:sz w:val="26"/>
          <w:szCs w:val="26"/>
          <w:rtl/>
        </w:rPr>
        <w:t>خطة</w:t>
      </w:r>
      <w:r>
        <w:rPr>
          <w:rFonts w:hint="cs"/>
          <w:sz w:val="26"/>
          <w:szCs w:val="26"/>
          <w:rtl/>
        </w:rPr>
        <w:t xml:space="preserve"> اللاحقة</w:t>
      </w:r>
      <w:r w:rsidRPr="00FE3346">
        <w:rPr>
          <w:sz w:val="26"/>
          <w:szCs w:val="26"/>
          <w:rtl/>
        </w:rPr>
        <w:t xml:space="preserve"> لجمع هذه المواد ونقلها والتخلص منها</w:t>
      </w:r>
      <w:r>
        <w:rPr>
          <w:rFonts w:hint="cs"/>
          <w:sz w:val="26"/>
          <w:szCs w:val="26"/>
          <w:rtl/>
        </w:rPr>
        <w:t>:</w:t>
      </w:r>
    </w:p>
    <w:p w14:paraId="25F86DCC" w14:textId="77777777" w:rsidR="00FE3346" w:rsidRDefault="00CD3268" w:rsidP="000B4E52">
      <w:pPr>
        <w:pStyle w:val="StyleHeader4Para4Left0Firstline0"/>
        <w:widowControl/>
        <w:numPr>
          <w:ilvl w:val="0"/>
          <w:numId w:val="35"/>
        </w:numPr>
        <w:tabs>
          <w:tab w:val="clear" w:pos="2880"/>
          <w:tab w:val="clear" w:pos="5760"/>
        </w:tabs>
        <w:bidi/>
        <w:ind w:left="2160" w:hanging="720"/>
        <w:rPr>
          <w:sz w:val="24"/>
          <w:szCs w:val="26"/>
        </w:rPr>
      </w:pPr>
      <w:r>
        <w:rPr>
          <w:rFonts w:hint="cs"/>
          <w:sz w:val="24"/>
          <w:szCs w:val="26"/>
          <w:rtl/>
        </w:rPr>
        <w:lastRenderedPageBreak/>
        <w:t xml:space="preserve">أن الطلبات ستكون محدودة وتشمل فقط تلك الطلبات من بلدان المادة </w:t>
      </w:r>
      <w:r w:rsidR="000A7C90">
        <w:rPr>
          <w:rFonts w:hint="cs"/>
          <w:sz w:val="24"/>
          <w:szCs w:val="26"/>
          <w:rtl/>
        </w:rPr>
        <w:t>5 للأنشطة المت</w:t>
      </w:r>
      <w:r>
        <w:rPr>
          <w:rFonts w:hint="cs"/>
          <w:sz w:val="24"/>
          <w:szCs w:val="26"/>
          <w:rtl/>
        </w:rPr>
        <w:t>ع</w:t>
      </w:r>
      <w:r w:rsidR="000A7C90">
        <w:rPr>
          <w:rFonts w:hint="cs"/>
          <w:sz w:val="24"/>
          <w:szCs w:val="26"/>
          <w:rtl/>
        </w:rPr>
        <w:t>ل</w:t>
      </w:r>
      <w:r>
        <w:rPr>
          <w:rFonts w:hint="cs"/>
          <w:sz w:val="24"/>
          <w:szCs w:val="26"/>
          <w:rtl/>
        </w:rPr>
        <w:t xml:space="preserve">قة بإجراء قائمة جرد لمصارف المواد </w:t>
      </w:r>
      <w:r w:rsidR="000B4E52" w:rsidRPr="00FE3346">
        <w:rPr>
          <w:sz w:val="26"/>
          <w:szCs w:val="26"/>
          <w:rtl/>
        </w:rPr>
        <w:t xml:space="preserve">الخاضعة للرقابة </w:t>
      </w:r>
      <w:r>
        <w:rPr>
          <w:rFonts w:hint="cs"/>
          <w:sz w:val="24"/>
          <w:szCs w:val="26"/>
          <w:rtl/>
        </w:rPr>
        <w:t xml:space="preserve">المستعملة أو غير المرغوب فيها بما في ذلك إعداد خطة </w:t>
      </w:r>
      <w:r w:rsidR="000A7C90">
        <w:rPr>
          <w:rFonts w:hint="cs"/>
          <w:sz w:val="24"/>
          <w:szCs w:val="26"/>
          <w:rtl/>
        </w:rPr>
        <w:t xml:space="preserve">لجمع مثل هذه المواد ونقلها والتخلص منها تشمل النظر في إعادة التدوير، والاستصلاح والتدمير </w:t>
      </w:r>
      <w:r w:rsidR="000B4E52">
        <w:rPr>
          <w:rFonts w:hint="cs"/>
          <w:sz w:val="24"/>
          <w:szCs w:val="26"/>
          <w:rtl/>
        </w:rPr>
        <w:t>ال</w:t>
      </w:r>
      <w:r w:rsidR="000A7C90">
        <w:rPr>
          <w:rFonts w:hint="cs"/>
          <w:sz w:val="24"/>
          <w:szCs w:val="26"/>
          <w:rtl/>
        </w:rPr>
        <w:t>فعال من حيث التكلفة، ضمن الإطار الموصوف في الفقرات 16 إلى 32 من هذه الوثيقة</w:t>
      </w:r>
      <w:r w:rsidR="00FE3346">
        <w:rPr>
          <w:rFonts w:hint="cs"/>
          <w:sz w:val="24"/>
          <w:szCs w:val="26"/>
          <w:rtl/>
        </w:rPr>
        <w:t>؛</w:t>
      </w:r>
    </w:p>
    <w:p w14:paraId="4698F969" w14:textId="77777777" w:rsidR="00FE3346" w:rsidRDefault="000A7C90" w:rsidP="00A56EEF">
      <w:pPr>
        <w:pStyle w:val="StyleHeader4Para4Left0Firstline0"/>
        <w:widowControl/>
        <w:numPr>
          <w:ilvl w:val="0"/>
          <w:numId w:val="35"/>
        </w:numPr>
        <w:tabs>
          <w:tab w:val="clear" w:pos="2880"/>
          <w:tab w:val="clear" w:pos="5760"/>
        </w:tabs>
        <w:bidi/>
        <w:ind w:left="2160" w:hanging="720"/>
        <w:rPr>
          <w:sz w:val="24"/>
          <w:szCs w:val="26"/>
        </w:rPr>
      </w:pPr>
      <w:r>
        <w:rPr>
          <w:rFonts w:hint="cs"/>
          <w:sz w:val="24"/>
          <w:szCs w:val="26"/>
          <w:rtl/>
        </w:rPr>
        <w:t>أن الأولوية ستعطى إلى تلك البلدان التي لم تتلق ف</w:t>
      </w:r>
      <w:r w:rsidR="00A56EEF">
        <w:rPr>
          <w:rFonts w:hint="cs"/>
          <w:sz w:val="24"/>
          <w:szCs w:val="26"/>
          <w:rtl/>
        </w:rPr>
        <w:t>ي</w:t>
      </w:r>
      <w:r>
        <w:rPr>
          <w:rFonts w:hint="cs"/>
          <w:sz w:val="24"/>
          <w:szCs w:val="26"/>
          <w:rtl/>
        </w:rPr>
        <w:t xml:space="preserve"> السابق تمويلا من المشروعات الإيضاحية التجريبية للتخلص من المواد المستنفدة للأوزون، وفي الحالات التي طلبت فيها هذه ال</w:t>
      </w:r>
      <w:r w:rsidR="00A56EEF">
        <w:rPr>
          <w:rFonts w:hint="cs"/>
          <w:sz w:val="24"/>
          <w:szCs w:val="26"/>
          <w:rtl/>
        </w:rPr>
        <w:t>بل</w:t>
      </w:r>
      <w:r>
        <w:rPr>
          <w:rFonts w:hint="cs"/>
          <w:sz w:val="24"/>
          <w:szCs w:val="26"/>
          <w:rtl/>
        </w:rPr>
        <w:t>دان المزيد من المساعدة، يمكن تعديل التمويل الذي سيقدم وفقا ل</w:t>
      </w:r>
      <w:r w:rsidR="00A56EEF">
        <w:rPr>
          <w:rFonts w:hint="cs"/>
          <w:sz w:val="24"/>
          <w:szCs w:val="26"/>
          <w:rtl/>
        </w:rPr>
        <w:t>ت</w:t>
      </w:r>
      <w:r>
        <w:rPr>
          <w:rFonts w:hint="cs"/>
          <w:sz w:val="24"/>
          <w:szCs w:val="26"/>
          <w:rtl/>
        </w:rPr>
        <w:t>وق</w:t>
      </w:r>
      <w:r w:rsidR="00A56EEF">
        <w:rPr>
          <w:rFonts w:hint="cs"/>
          <w:sz w:val="24"/>
          <w:szCs w:val="26"/>
          <w:rtl/>
        </w:rPr>
        <w:t>ي</w:t>
      </w:r>
      <w:r>
        <w:rPr>
          <w:rFonts w:hint="cs"/>
          <w:sz w:val="24"/>
          <w:szCs w:val="26"/>
          <w:rtl/>
        </w:rPr>
        <w:t>ت تقديم المشروع وبما يتسق مع الإرشادات من اللجنة التنفيذية</w:t>
      </w:r>
      <w:r w:rsidR="00FE3346">
        <w:rPr>
          <w:rFonts w:hint="cs"/>
          <w:sz w:val="24"/>
          <w:szCs w:val="26"/>
          <w:rtl/>
        </w:rPr>
        <w:t>؛</w:t>
      </w:r>
    </w:p>
    <w:p w14:paraId="75A503DD" w14:textId="77777777" w:rsidR="00FE3346" w:rsidRDefault="000A7C90" w:rsidP="007071E2">
      <w:pPr>
        <w:pStyle w:val="StyleHeader4Para4Left0Firstline0"/>
        <w:widowControl/>
        <w:numPr>
          <w:ilvl w:val="0"/>
          <w:numId w:val="35"/>
        </w:numPr>
        <w:tabs>
          <w:tab w:val="clear" w:pos="2880"/>
          <w:tab w:val="clear" w:pos="5760"/>
        </w:tabs>
        <w:bidi/>
        <w:ind w:left="2160" w:hanging="720"/>
        <w:rPr>
          <w:sz w:val="24"/>
          <w:szCs w:val="26"/>
        </w:rPr>
      </w:pPr>
      <w:r>
        <w:rPr>
          <w:rFonts w:hint="cs"/>
          <w:sz w:val="24"/>
          <w:szCs w:val="26"/>
          <w:rtl/>
        </w:rPr>
        <w:t>أن بلدان المادة 5 هذه التي تستخدم المرونة المقدمة لإدراج الأنشطة المتعلقة بالإدارة السليمة بيئيا للمواد الخاضعة للرقابة المستعملة أو غير المرغوب فيها، بما في ذلك التخلص من خطط قطاع خدمة التبريد فيها بموجب خططها لإدارة إزالة الهيدروكلوروفلوروكربون أو خطط تنفيذ تعديل كيغالي للتخلص من الهيدروفلوروكربون بما يتسق مع المقرر 90/49(ب)، س</w:t>
      </w:r>
      <w:r w:rsidR="007071E2">
        <w:rPr>
          <w:rFonts w:hint="cs"/>
          <w:sz w:val="24"/>
          <w:szCs w:val="26"/>
          <w:rtl/>
        </w:rPr>
        <w:t>تزود</w:t>
      </w:r>
      <w:r>
        <w:rPr>
          <w:rFonts w:hint="cs"/>
          <w:sz w:val="24"/>
          <w:szCs w:val="26"/>
          <w:rtl/>
        </w:rPr>
        <w:t xml:space="preserve"> </w:t>
      </w:r>
      <w:r w:rsidR="007071E2">
        <w:rPr>
          <w:rFonts w:hint="cs"/>
          <w:sz w:val="24"/>
          <w:szCs w:val="26"/>
          <w:rtl/>
        </w:rPr>
        <w:t>ب</w:t>
      </w:r>
      <w:r>
        <w:rPr>
          <w:rFonts w:hint="cs"/>
          <w:sz w:val="24"/>
          <w:szCs w:val="26"/>
          <w:rtl/>
        </w:rPr>
        <w:t>المزيد من المساعدة فقط بعد استلام تبرير قوي للتمويل المطلوب</w:t>
      </w:r>
      <w:r w:rsidR="00FE3346">
        <w:rPr>
          <w:rFonts w:hint="cs"/>
          <w:sz w:val="24"/>
          <w:szCs w:val="26"/>
          <w:rtl/>
        </w:rPr>
        <w:t>؛</w:t>
      </w:r>
    </w:p>
    <w:p w14:paraId="56922381" w14:textId="77777777" w:rsidR="00FE3346" w:rsidRDefault="000A7C90" w:rsidP="007071E2">
      <w:pPr>
        <w:pStyle w:val="StyleHeader4Para4Left0Firstline0"/>
        <w:widowControl/>
        <w:numPr>
          <w:ilvl w:val="0"/>
          <w:numId w:val="35"/>
        </w:numPr>
        <w:tabs>
          <w:tab w:val="clear" w:pos="2880"/>
          <w:tab w:val="clear" w:pos="5760"/>
        </w:tabs>
        <w:bidi/>
        <w:ind w:left="2160" w:hanging="720"/>
        <w:rPr>
          <w:sz w:val="24"/>
          <w:szCs w:val="26"/>
        </w:rPr>
      </w:pPr>
      <w:r>
        <w:rPr>
          <w:rFonts w:hint="cs"/>
          <w:sz w:val="24"/>
          <w:szCs w:val="26"/>
          <w:rtl/>
        </w:rPr>
        <w:t>أن تقدم المشروعات بموجب نافذة التمويل هذه لنظر اللجنة التنفيذية بدءا من الاجتماع الثالث والتسعين وحتى وبما ذلك الاجتماع السابع والتسعين فقط</w:t>
      </w:r>
      <w:r w:rsidR="007071E2">
        <w:rPr>
          <w:rFonts w:hint="cs"/>
          <w:sz w:val="24"/>
          <w:szCs w:val="26"/>
          <w:rtl/>
        </w:rPr>
        <w:t>،</w:t>
      </w:r>
      <w:r>
        <w:rPr>
          <w:rFonts w:hint="cs"/>
          <w:sz w:val="24"/>
          <w:szCs w:val="26"/>
          <w:rtl/>
        </w:rPr>
        <w:t xml:space="preserve"> </w:t>
      </w:r>
      <w:r w:rsidR="007071E2">
        <w:rPr>
          <w:rFonts w:hint="cs"/>
          <w:sz w:val="24"/>
          <w:szCs w:val="26"/>
          <w:rtl/>
        </w:rPr>
        <w:t>بعد أن تدرج</w:t>
      </w:r>
      <w:r>
        <w:rPr>
          <w:rFonts w:hint="cs"/>
          <w:sz w:val="24"/>
          <w:szCs w:val="26"/>
          <w:rtl/>
        </w:rPr>
        <w:t xml:space="preserve"> هذه </w:t>
      </w:r>
      <w:r w:rsidR="007071E2">
        <w:rPr>
          <w:rFonts w:hint="cs"/>
          <w:sz w:val="24"/>
          <w:szCs w:val="26"/>
          <w:rtl/>
        </w:rPr>
        <w:t xml:space="preserve">المشروعات </w:t>
      </w:r>
      <w:r>
        <w:rPr>
          <w:rFonts w:hint="cs"/>
          <w:sz w:val="24"/>
          <w:szCs w:val="26"/>
          <w:rtl/>
        </w:rPr>
        <w:t>في خطط الأعمال للفترة 2024-2026 التي ستنظر فيها اللجنة التنفيذية في اجتماعها الثالث والتسعين</w:t>
      </w:r>
      <w:r w:rsidR="00FE3346">
        <w:rPr>
          <w:rFonts w:hint="cs"/>
          <w:sz w:val="24"/>
          <w:szCs w:val="26"/>
          <w:rtl/>
        </w:rPr>
        <w:t>؛</w:t>
      </w:r>
    </w:p>
    <w:p w14:paraId="3F68ED32" w14:textId="77777777" w:rsidR="00FE3346" w:rsidRDefault="00732644" w:rsidP="00FE3346">
      <w:pPr>
        <w:pStyle w:val="StyleHeader4Para4Left0Firstline0"/>
        <w:widowControl/>
        <w:numPr>
          <w:ilvl w:val="0"/>
          <w:numId w:val="35"/>
        </w:numPr>
        <w:tabs>
          <w:tab w:val="clear" w:pos="2880"/>
          <w:tab w:val="clear" w:pos="5760"/>
        </w:tabs>
        <w:bidi/>
        <w:ind w:left="2160" w:hanging="720"/>
        <w:rPr>
          <w:sz w:val="24"/>
          <w:szCs w:val="26"/>
        </w:rPr>
      </w:pPr>
      <w:r>
        <w:rPr>
          <w:rFonts w:hint="cs"/>
          <w:sz w:val="24"/>
          <w:szCs w:val="26"/>
          <w:rtl/>
        </w:rPr>
        <w:t xml:space="preserve">أن </w:t>
      </w:r>
      <w:r w:rsidR="007071E2">
        <w:rPr>
          <w:rFonts w:hint="cs"/>
          <w:sz w:val="24"/>
          <w:szCs w:val="26"/>
          <w:rtl/>
        </w:rPr>
        <w:t>قوائم الجرد الوطنية وخطط العم</w:t>
      </w:r>
      <w:r>
        <w:rPr>
          <w:rFonts w:hint="cs"/>
          <w:sz w:val="24"/>
          <w:szCs w:val="26"/>
          <w:rtl/>
        </w:rPr>
        <w:t>ل الناتجة ينبغي استكمالها في غضون فترة لا تتجاوز 24 شهرا من تاريخ موافقة اللجنة التنفيذية عليها</w:t>
      </w:r>
      <w:r w:rsidR="00FE3346">
        <w:rPr>
          <w:rFonts w:hint="cs"/>
          <w:sz w:val="24"/>
          <w:szCs w:val="26"/>
          <w:rtl/>
        </w:rPr>
        <w:t>؛</w:t>
      </w:r>
    </w:p>
    <w:p w14:paraId="37606F21" w14:textId="77777777" w:rsidR="00FE3346" w:rsidRDefault="00732644" w:rsidP="00FE3346">
      <w:pPr>
        <w:pStyle w:val="StyleHeader4Para4Left0Firstline0"/>
        <w:widowControl/>
        <w:numPr>
          <w:ilvl w:val="0"/>
          <w:numId w:val="35"/>
        </w:numPr>
        <w:tabs>
          <w:tab w:val="clear" w:pos="2880"/>
          <w:tab w:val="clear" w:pos="5760"/>
        </w:tabs>
        <w:bidi/>
        <w:ind w:left="2160" w:hanging="720"/>
        <w:rPr>
          <w:sz w:val="24"/>
          <w:szCs w:val="26"/>
        </w:rPr>
      </w:pPr>
      <w:r>
        <w:rPr>
          <w:rFonts w:hint="cs"/>
          <w:sz w:val="24"/>
          <w:szCs w:val="26"/>
          <w:rtl/>
        </w:rPr>
        <w:t>أن تضمن المشروعات المقدمة للتمويل تلبية الشروط التالية</w:t>
      </w:r>
      <w:r w:rsidR="00FE3346">
        <w:rPr>
          <w:rFonts w:hint="cs"/>
          <w:sz w:val="24"/>
          <w:szCs w:val="26"/>
          <w:rtl/>
        </w:rPr>
        <w:t>:</w:t>
      </w:r>
    </w:p>
    <w:p w14:paraId="09942846" w14:textId="77777777" w:rsidR="00BB3ACA" w:rsidRDefault="00BB3ACA" w:rsidP="00BB3ACA">
      <w:pPr>
        <w:pStyle w:val="StyleHeader4Para4Left0Firstline0"/>
        <w:widowControl/>
        <w:numPr>
          <w:ilvl w:val="0"/>
          <w:numId w:val="44"/>
        </w:numPr>
        <w:tabs>
          <w:tab w:val="clear" w:pos="2880"/>
          <w:tab w:val="clear" w:pos="5760"/>
        </w:tabs>
        <w:bidi/>
        <w:ind w:left="2880" w:hanging="720"/>
        <w:rPr>
          <w:sz w:val="24"/>
          <w:szCs w:val="26"/>
        </w:rPr>
      </w:pPr>
      <w:r>
        <w:rPr>
          <w:rFonts w:hint="cs"/>
          <w:sz w:val="24"/>
          <w:szCs w:val="26"/>
          <w:rtl/>
        </w:rPr>
        <w:t>أن إعداد قائمة الجرد الوطنية لمصارف المواد المستعملة أو غير المرغوب فيها والخطة في النهاية سينتج عنه تحسن في البنية التحتية الحالية اللازمة لدعم الإدارة السليمة بيئيا لنفايات المواد الخاضعة للرقابة في البلد، ودمجها مع إعداد و/أو تنفيذ الخطط الوطنية لإزالة/التخفيض التدريجي للمواد الخاضعة للرقابة؛</w:t>
      </w:r>
    </w:p>
    <w:p w14:paraId="13D9AC65" w14:textId="77777777" w:rsidR="00BB3ACA" w:rsidRDefault="00BB3ACA" w:rsidP="00BB3ACA">
      <w:pPr>
        <w:pStyle w:val="StyleHeader4Para4Left0Firstline0"/>
        <w:widowControl/>
        <w:numPr>
          <w:ilvl w:val="0"/>
          <w:numId w:val="44"/>
        </w:numPr>
        <w:tabs>
          <w:tab w:val="clear" w:pos="2880"/>
          <w:tab w:val="clear" w:pos="5760"/>
        </w:tabs>
        <w:bidi/>
        <w:ind w:left="2880" w:hanging="720"/>
        <w:rPr>
          <w:sz w:val="24"/>
          <w:szCs w:val="26"/>
        </w:rPr>
      </w:pPr>
      <w:r w:rsidRPr="00BB3ACA">
        <w:rPr>
          <w:rFonts w:hint="cs"/>
          <w:sz w:val="24"/>
          <w:szCs w:val="26"/>
          <w:rtl/>
        </w:rPr>
        <w:t>أن المفهوم والمنهجية والنهج المتخذ لإعداد قائمة الجرد الوطنية/خطة العمل ينبغي وصفها بطريقة ملموسة وبوضوح وربطها بالأنشطة الأخرى في البلد (أي الخطط الوطنية مثل خطط تنفيذ تعديل كيغالي للتخلص من الهيدروفلوروكربون)، وخاصة تلك الأنشطة في قطاع خدمة التبريد مثل برامج الاسترداد وإعادة التدوير والاستصلاح</w:t>
      </w:r>
      <w:r w:rsidR="004000F2">
        <w:rPr>
          <w:rFonts w:hint="cs"/>
          <w:sz w:val="24"/>
          <w:szCs w:val="26"/>
          <w:rtl/>
        </w:rPr>
        <w:t>، حسب الاقتضاء</w:t>
      </w:r>
      <w:r w:rsidRPr="00BB3ACA">
        <w:rPr>
          <w:rFonts w:hint="cs"/>
          <w:sz w:val="24"/>
          <w:szCs w:val="26"/>
          <w:rtl/>
        </w:rPr>
        <w:t>؛</w:t>
      </w:r>
    </w:p>
    <w:p w14:paraId="20B7638E" w14:textId="77777777" w:rsidR="00BB3ACA" w:rsidRDefault="00BB3ACA" w:rsidP="00BB3ACA">
      <w:pPr>
        <w:pStyle w:val="StyleHeader4Para4Left0Firstline0"/>
        <w:widowControl/>
        <w:numPr>
          <w:ilvl w:val="0"/>
          <w:numId w:val="0"/>
        </w:numPr>
        <w:tabs>
          <w:tab w:val="clear" w:pos="2880"/>
          <w:tab w:val="clear" w:pos="5760"/>
        </w:tabs>
        <w:bidi/>
        <w:ind w:left="2880" w:hanging="720"/>
        <w:rPr>
          <w:sz w:val="24"/>
          <w:szCs w:val="26"/>
        </w:rPr>
      </w:pPr>
      <w:r>
        <w:rPr>
          <w:rFonts w:hint="cs"/>
          <w:sz w:val="24"/>
          <w:szCs w:val="26"/>
          <w:rtl/>
        </w:rPr>
        <w:t>ج.</w:t>
      </w:r>
      <w:r>
        <w:rPr>
          <w:rFonts w:hint="cs"/>
          <w:sz w:val="24"/>
          <w:szCs w:val="26"/>
          <w:rtl/>
        </w:rPr>
        <w:tab/>
        <w:t>أنه بالنسبة لتلك الخطط الوطنية التي قد تشمل، إضافة إلى النُهج لجمع نفايات المواد الخاضعة للرقابة، ونقلها وتخزينها والتخلص منها وخاصة تدميرها، ينبغي إدراج في التقديم وصف لنموذج الأعمال المحتمل مع تفصيل للترتيبات مع مختلف أصحاب المصلحة، والتزام القطاع الخاص ومشاركتهم في هذه الأنشطة، بدءا من جمع النفايات حتى التدمير في النهاية؛</w:t>
      </w:r>
    </w:p>
    <w:p w14:paraId="3672EF4A" w14:textId="77777777" w:rsidR="00FE3346" w:rsidRDefault="00BB3ACA" w:rsidP="004000F2">
      <w:pPr>
        <w:pStyle w:val="StyleHeader4Para4Left0Firstline0"/>
        <w:widowControl/>
        <w:numPr>
          <w:ilvl w:val="0"/>
          <w:numId w:val="40"/>
        </w:numPr>
        <w:tabs>
          <w:tab w:val="clear" w:pos="2880"/>
          <w:tab w:val="clear" w:pos="5760"/>
        </w:tabs>
        <w:bidi/>
        <w:ind w:left="2880" w:hanging="720"/>
        <w:rPr>
          <w:sz w:val="24"/>
          <w:szCs w:val="26"/>
        </w:rPr>
      </w:pPr>
      <w:r>
        <w:rPr>
          <w:rFonts w:hint="cs"/>
          <w:sz w:val="24"/>
          <w:szCs w:val="26"/>
          <w:rtl/>
        </w:rPr>
        <w:lastRenderedPageBreak/>
        <w:t xml:space="preserve">عندما تحدد الخطط الوطنية التصدير لغرض التدمير كأفضل خيار فعال من حيث التكلفة، </w:t>
      </w:r>
      <w:r w:rsidR="004000F2">
        <w:rPr>
          <w:rFonts w:hint="cs"/>
          <w:sz w:val="24"/>
          <w:szCs w:val="26"/>
          <w:rtl/>
        </w:rPr>
        <w:t xml:space="preserve">ينبغي أن تكون هناك </w:t>
      </w:r>
      <w:r>
        <w:rPr>
          <w:rFonts w:hint="cs"/>
          <w:sz w:val="24"/>
          <w:szCs w:val="26"/>
          <w:rtl/>
        </w:rPr>
        <w:t>إشارة إلى أن التشريعات والسياسات الوطنية تتسق مع متطلبات الاتفاقيات ذات الصلة وخاصة من حيث تعلقها بالحركة عبر الحدود لهذه النفايات</w:t>
      </w:r>
      <w:r w:rsidR="00FE3346">
        <w:rPr>
          <w:rFonts w:hint="cs"/>
          <w:sz w:val="24"/>
          <w:szCs w:val="26"/>
          <w:rtl/>
        </w:rPr>
        <w:t>؛</w:t>
      </w:r>
    </w:p>
    <w:p w14:paraId="7252C644" w14:textId="77777777" w:rsidR="002834A1" w:rsidRDefault="00732644" w:rsidP="00732644">
      <w:pPr>
        <w:pStyle w:val="StyleHeader4Para4Left0Firstline0"/>
        <w:widowControl/>
        <w:numPr>
          <w:ilvl w:val="0"/>
          <w:numId w:val="36"/>
        </w:numPr>
        <w:tabs>
          <w:tab w:val="clear" w:pos="2880"/>
          <w:tab w:val="clear" w:pos="5760"/>
        </w:tabs>
        <w:bidi/>
        <w:ind w:left="1440" w:hanging="720"/>
        <w:rPr>
          <w:sz w:val="24"/>
          <w:szCs w:val="26"/>
        </w:rPr>
      </w:pPr>
      <w:r>
        <w:rPr>
          <w:rFonts w:hint="cs"/>
          <w:sz w:val="24"/>
          <w:szCs w:val="26"/>
          <w:rtl/>
        </w:rPr>
        <w:t>أن تشمل المشروعات المقدمة للنظر فيها تأكيدا من الحكومة بأن البلد سيسعى، من خلال تنفيذ خططه الوطنية للإزالة</w:t>
      </w:r>
      <w:r w:rsidR="004000F2">
        <w:rPr>
          <w:rFonts w:hint="cs"/>
          <w:sz w:val="24"/>
          <w:szCs w:val="26"/>
          <w:rtl/>
        </w:rPr>
        <w:t xml:space="preserve"> </w:t>
      </w:r>
      <w:r>
        <w:rPr>
          <w:rFonts w:hint="cs"/>
          <w:sz w:val="24"/>
          <w:szCs w:val="26"/>
          <w:rtl/>
        </w:rPr>
        <w:t>/</w:t>
      </w:r>
      <w:r w:rsidR="004000F2">
        <w:rPr>
          <w:rFonts w:hint="cs"/>
          <w:sz w:val="24"/>
          <w:szCs w:val="26"/>
          <w:rtl/>
        </w:rPr>
        <w:t xml:space="preserve"> </w:t>
      </w:r>
      <w:r>
        <w:rPr>
          <w:rFonts w:hint="cs"/>
          <w:sz w:val="24"/>
          <w:szCs w:val="26"/>
          <w:rtl/>
        </w:rPr>
        <w:t>التخفيض التدريجي (أي خطط إدارة إزالة المواد الهيدروكلوروفلوروكربونية أو خطط تنفيذ تعديل كيغالي للتخلص من الهيدروفلوروكربون)، إلى إنشاء لوائح داعمة بشأن استرداد وإعادة تدوير غازات التبريد التي يمكن أن تدعم الإجراءات المحددة لجمع نفايات المواد الخاضعة للرقابة المستعملة وغير المرغوب فيها، ونقلها وتخزينها والتخلص منها، كجزء من الاستراتيجية الناتجة للإدارة السليمة بيئيا لنفايات المواد الخاضعة للرقابة في البلد</w:t>
      </w:r>
      <w:r w:rsidR="002834A1">
        <w:rPr>
          <w:rFonts w:hint="cs"/>
          <w:sz w:val="24"/>
          <w:szCs w:val="26"/>
          <w:rtl/>
        </w:rPr>
        <w:t>؛</w:t>
      </w:r>
    </w:p>
    <w:p w14:paraId="6C8D1D7B" w14:textId="77777777" w:rsidR="002834A1" w:rsidRDefault="00732644" w:rsidP="002834A1">
      <w:pPr>
        <w:pStyle w:val="StyleHeader4Para4Left0Firstline0"/>
        <w:widowControl/>
        <w:numPr>
          <w:ilvl w:val="0"/>
          <w:numId w:val="41"/>
        </w:numPr>
        <w:tabs>
          <w:tab w:val="clear" w:pos="2880"/>
          <w:tab w:val="clear" w:pos="5760"/>
        </w:tabs>
        <w:bidi/>
        <w:ind w:left="1440" w:hanging="720"/>
        <w:rPr>
          <w:sz w:val="24"/>
          <w:szCs w:val="26"/>
        </w:rPr>
      </w:pPr>
      <w:r>
        <w:rPr>
          <w:rFonts w:hint="cs"/>
          <w:sz w:val="24"/>
          <w:szCs w:val="26"/>
          <w:rtl/>
        </w:rPr>
        <w:t xml:space="preserve">النظر </w:t>
      </w:r>
      <w:r w:rsidR="004000F2">
        <w:rPr>
          <w:rFonts w:hint="cs"/>
          <w:sz w:val="24"/>
          <w:szCs w:val="26"/>
          <w:rtl/>
        </w:rPr>
        <w:t xml:space="preserve">أم لا </w:t>
      </w:r>
      <w:r>
        <w:rPr>
          <w:rFonts w:hint="cs"/>
          <w:sz w:val="24"/>
          <w:szCs w:val="26"/>
          <w:rtl/>
        </w:rPr>
        <w:t>في إنشاء نافذة تمويل لإعداد قوائم الجرد الوطنية لمصارف المواد الخاضعة للرقابة المستعملة أو غير المرغوب فيها بما في ذلك النظر في إعادة التدوير، والاستصلاح، والتخلص والتدمير الفعال من حيث التكلفة</w:t>
      </w:r>
      <w:r w:rsidR="002834A1">
        <w:rPr>
          <w:rFonts w:hint="cs"/>
          <w:sz w:val="24"/>
          <w:szCs w:val="26"/>
          <w:rtl/>
        </w:rPr>
        <w:t>؛</w:t>
      </w:r>
    </w:p>
    <w:p w14:paraId="7CB0DE68" w14:textId="77777777" w:rsidR="002834A1" w:rsidRDefault="00732644" w:rsidP="00732644">
      <w:pPr>
        <w:pStyle w:val="StyleHeader4Para4Left0Firstline0"/>
        <w:widowControl/>
        <w:numPr>
          <w:ilvl w:val="0"/>
          <w:numId w:val="42"/>
        </w:numPr>
        <w:tabs>
          <w:tab w:val="clear" w:pos="2880"/>
          <w:tab w:val="clear" w:pos="5760"/>
        </w:tabs>
        <w:bidi/>
        <w:ind w:left="1440" w:hanging="720"/>
        <w:rPr>
          <w:sz w:val="24"/>
          <w:szCs w:val="26"/>
        </w:rPr>
      </w:pPr>
      <w:r>
        <w:rPr>
          <w:rFonts w:hint="cs"/>
          <w:sz w:val="24"/>
          <w:szCs w:val="26"/>
          <w:rtl/>
        </w:rPr>
        <w:t>النظر، إذا أنشئت نافذة التمويل، في تمويل إعداد قوائم الجرد الوطنية لمصارف المواد الخاضعة للرقابة المستعملة أو غير المرغوب فيها بما في ذلك النظر في إعادة التدوير والاستصلاح والتدمير الفعال من حيث التكلفة ضمن الإطار الموصوف في الفقرات 16 إلى 32 من هذه الوثيقة، تبعا للجدول أدناه:</w:t>
      </w:r>
    </w:p>
    <w:tbl>
      <w:tblPr>
        <w:tblStyle w:val="TableGrid"/>
        <w:bidiVisual/>
        <w:tblW w:w="0" w:type="auto"/>
        <w:tblInd w:w="293" w:type="dxa"/>
        <w:tblLook w:val="04A0" w:firstRow="1" w:lastRow="0" w:firstColumn="1" w:lastColumn="0" w:noHBand="0" w:noVBand="1"/>
      </w:tblPr>
      <w:tblGrid>
        <w:gridCol w:w="4585"/>
        <w:gridCol w:w="4482"/>
      </w:tblGrid>
      <w:tr w:rsidR="002834A1" w:rsidRPr="0031485C" w14:paraId="08532FDC" w14:textId="77777777" w:rsidTr="00131AC9">
        <w:trPr>
          <w:trHeight w:val="425"/>
        </w:trPr>
        <w:tc>
          <w:tcPr>
            <w:tcW w:w="4585" w:type="dxa"/>
            <w:hideMark/>
          </w:tcPr>
          <w:p w14:paraId="28513D2F" w14:textId="77777777" w:rsidR="002834A1" w:rsidRPr="00714A57" w:rsidRDefault="002834A1" w:rsidP="00270CB0">
            <w:pPr>
              <w:bidi/>
              <w:rPr>
                <w:b/>
                <w:bCs/>
                <w:sz w:val="20"/>
                <w:rtl/>
                <w:lang w:val="en-US" w:bidi="ar-EG"/>
              </w:rPr>
            </w:pPr>
            <w:r>
              <w:rPr>
                <w:rFonts w:hint="cs"/>
                <w:b/>
                <w:bCs/>
                <w:sz w:val="20"/>
                <w:rtl/>
                <w:lang w:val="en-US" w:bidi="ar-EG"/>
              </w:rPr>
              <w:t>خط أساس الهيدروكلوروفلوروكربون (أطنان من قدرات استنفاد الأوزون)</w:t>
            </w:r>
          </w:p>
        </w:tc>
        <w:tc>
          <w:tcPr>
            <w:tcW w:w="4482" w:type="dxa"/>
            <w:hideMark/>
          </w:tcPr>
          <w:p w14:paraId="4FA50239" w14:textId="77777777" w:rsidR="002834A1" w:rsidRPr="00714A57" w:rsidRDefault="002834A1" w:rsidP="005C4B77">
            <w:pPr>
              <w:bidi/>
              <w:rPr>
                <w:b/>
                <w:bCs/>
                <w:sz w:val="20"/>
                <w:rtl/>
                <w:lang w:val="en-US" w:bidi="ar-EG"/>
              </w:rPr>
            </w:pPr>
            <w:r>
              <w:rPr>
                <w:rFonts w:hint="cs"/>
                <w:b/>
                <w:bCs/>
                <w:sz w:val="20"/>
                <w:rtl/>
                <w:lang w:val="en-US" w:bidi="ar-EG"/>
              </w:rPr>
              <w:t>التمويل لإعداد قوائم الجرد الوطنية لمصارف نفايات المواد الخاضعة للرقابة وخط</w:t>
            </w:r>
            <w:r w:rsidR="005C4B77">
              <w:rPr>
                <w:rFonts w:hint="cs"/>
                <w:b/>
                <w:bCs/>
                <w:sz w:val="20"/>
                <w:rtl/>
                <w:lang w:val="en-US" w:bidi="ar-EG"/>
              </w:rPr>
              <w:t>ة</w:t>
            </w:r>
            <w:r>
              <w:rPr>
                <w:rFonts w:hint="cs"/>
                <w:b/>
                <w:bCs/>
                <w:sz w:val="20"/>
                <w:rtl/>
                <w:lang w:val="en-US" w:bidi="ar-EG"/>
              </w:rPr>
              <w:t xml:space="preserve"> العمل (دولار أمريكي)</w:t>
            </w:r>
          </w:p>
        </w:tc>
      </w:tr>
      <w:tr w:rsidR="002834A1" w:rsidRPr="0031485C" w14:paraId="26EA932D" w14:textId="77777777" w:rsidTr="00131AC9">
        <w:trPr>
          <w:trHeight w:val="20"/>
        </w:trPr>
        <w:tc>
          <w:tcPr>
            <w:tcW w:w="4585" w:type="dxa"/>
            <w:hideMark/>
          </w:tcPr>
          <w:p w14:paraId="7A5FB4A7" w14:textId="77777777" w:rsidR="002834A1" w:rsidRPr="005E6EA7" w:rsidRDefault="002834A1" w:rsidP="00270CB0">
            <w:pPr>
              <w:bidi/>
              <w:rPr>
                <w:sz w:val="20"/>
                <w:lang w:val="en-US"/>
              </w:rPr>
            </w:pPr>
            <w:r>
              <w:rPr>
                <w:rFonts w:hint="cs"/>
                <w:sz w:val="20"/>
                <w:rtl/>
                <w:lang w:val="en-US"/>
              </w:rPr>
              <w:t>أقل من 1</w:t>
            </w:r>
          </w:p>
        </w:tc>
        <w:tc>
          <w:tcPr>
            <w:tcW w:w="4482" w:type="dxa"/>
            <w:hideMark/>
          </w:tcPr>
          <w:p w14:paraId="44A2718A" w14:textId="77777777" w:rsidR="002834A1" w:rsidRPr="002834A1" w:rsidRDefault="002834A1" w:rsidP="00270CB0">
            <w:pPr>
              <w:bidi/>
              <w:ind w:firstLine="1551"/>
              <w:jc w:val="left"/>
              <w:rPr>
                <w:sz w:val="20"/>
                <w:lang w:val="en-US"/>
              </w:rPr>
            </w:pPr>
            <w:r w:rsidRPr="0031485C">
              <w:rPr>
                <w:sz w:val="20"/>
              </w:rPr>
              <w:t>40,000</w:t>
            </w:r>
          </w:p>
        </w:tc>
      </w:tr>
      <w:tr w:rsidR="002834A1" w:rsidRPr="0031485C" w14:paraId="0338279A" w14:textId="77777777" w:rsidTr="00131AC9">
        <w:trPr>
          <w:trHeight w:val="20"/>
        </w:trPr>
        <w:tc>
          <w:tcPr>
            <w:tcW w:w="4585" w:type="dxa"/>
            <w:hideMark/>
          </w:tcPr>
          <w:p w14:paraId="101CE93C" w14:textId="77777777" w:rsidR="002834A1" w:rsidRPr="005E6EA7" w:rsidRDefault="002834A1" w:rsidP="00270CB0">
            <w:pPr>
              <w:bidi/>
              <w:rPr>
                <w:sz w:val="20"/>
                <w:rtl/>
                <w:lang w:val="en-US" w:bidi="ar-EG"/>
              </w:rPr>
            </w:pPr>
            <w:r>
              <w:rPr>
                <w:rFonts w:hint="cs"/>
                <w:sz w:val="20"/>
                <w:rtl/>
                <w:lang w:val="en-US" w:bidi="ar-EG"/>
              </w:rPr>
              <w:t>بين 1 و6</w:t>
            </w:r>
          </w:p>
        </w:tc>
        <w:tc>
          <w:tcPr>
            <w:tcW w:w="4482" w:type="dxa"/>
            <w:hideMark/>
          </w:tcPr>
          <w:p w14:paraId="402C6C01" w14:textId="77777777" w:rsidR="002834A1" w:rsidRPr="0031485C" w:rsidRDefault="002834A1" w:rsidP="00270CB0">
            <w:pPr>
              <w:bidi/>
              <w:ind w:firstLine="1551"/>
              <w:jc w:val="left"/>
              <w:rPr>
                <w:sz w:val="20"/>
              </w:rPr>
            </w:pPr>
            <w:r w:rsidRPr="0031485C">
              <w:rPr>
                <w:sz w:val="20"/>
              </w:rPr>
              <w:t>60,000</w:t>
            </w:r>
          </w:p>
        </w:tc>
      </w:tr>
      <w:tr w:rsidR="002834A1" w:rsidRPr="0031485C" w14:paraId="5930F7DB" w14:textId="77777777" w:rsidTr="00131AC9">
        <w:trPr>
          <w:trHeight w:val="20"/>
        </w:trPr>
        <w:tc>
          <w:tcPr>
            <w:tcW w:w="4585" w:type="dxa"/>
            <w:hideMark/>
          </w:tcPr>
          <w:p w14:paraId="1C53EC21" w14:textId="77777777" w:rsidR="002834A1" w:rsidRPr="005E6EA7" w:rsidRDefault="002834A1" w:rsidP="00270CB0">
            <w:pPr>
              <w:bidi/>
              <w:rPr>
                <w:sz w:val="20"/>
                <w:rtl/>
                <w:lang w:val="en-US" w:bidi="ar-EG"/>
              </w:rPr>
            </w:pPr>
            <w:r>
              <w:rPr>
                <w:rFonts w:hint="cs"/>
                <w:sz w:val="20"/>
                <w:rtl/>
                <w:lang w:val="en-US" w:bidi="ar-EG"/>
              </w:rPr>
              <w:t>أعلى من 6 وحتى 100</w:t>
            </w:r>
          </w:p>
        </w:tc>
        <w:tc>
          <w:tcPr>
            <w:tcW w:w="4482" w:type="dxa"/>
            <w:hideMark/>
          </w:tcPr>
          <w:p w14:paraId="5A9675C5" w14:textId="77777777" w:rsidR="002834A1" w:rsidRPr="0031485C" w:rsidRDefault="002834A1" w:rsidP="00270CB0">
            <w:pPr>
              <w:bidi/>
              <w:ind w:firstLine="1551"/>
              <w:jc w:val="left"/>
              <w:rPr>
                <w:sz w:val="20"/>
              </w:rPr>
            </w:pPr>
            <w:r w:rsidRPr="0031485C">
              <w:rPr>
                <w:sz w:val="20"/>
              </w:rPr>
              <w:t>80,000</w:t>
            </w:r>
          </w:p>
        </w:tc>
      </w:tr>
      <w:tr w:rsidR="002834A1" w:rsidRPr="0031485C" w14:paraId="2178ED19" w14:textId="77777777" w:rsidTr="00131AC9">
        <w:trPr>
          <w:trHeight w:val="20"/>
        </w:trPr>
        <w:tc>
          <w:tcPr>
            <w:tcW w:w="4585" w:type="dxa"/>
            <w:hideMark/>
          </w:tcPr>
          <w:p w14:paraId="46A17EF9" w14:textId="77777777" w:rsidR="002834A1" w:rsidRPr="005E6EA7" w:rsidRDefault="002834A1" w:rsidP="00270CB0">
            <w:pPr>
              <w:bidi/>
              <w:rPr>
                <w:sz w:val="20"/>
                <w:lang w:val="en-US"/>
              </w:rPr>
            </w:pPr>
            <w:r>
              <w:rPr>
                <w:rFonts w:hint="cs"/>
                <w:sz w:val="20"/>
                <w:rtl/>
                <w:lang w:val="en-US"/>
              </w:rPr>
              <w:t>أعلى من 100</w:t>
            </w:r>
          </w:p>
        </w:tc>
        <w:tc>
          <w:tcPr>
            <w:tcW w:w="4482" w:type="dxa"/>
            <w:hideMark/>
          </w:tcPr>
          <w:p w14:paraId="3C90FE4F" w14:textId="77777777" w:rsidR="002834A1" w:rsidRPr="0031485C" w:rsidRDefault="002834A1" w:rsidP="00270CB0">
            <w:pPr>
              <w:bidi/>
              <w:ind w:firstLine="1551"/>
              <w:jc w:val="left"/>
              <w:rPr>
                <w:sz w:val="20"/>
              </w:rPr>
            </w:pPr>
            <w:r w:rsidRPr="0031485C">
              <w:rPr>
                <w:sz w:val="20"/>
              </w:rPr>
              <w:t>90,000</w:t>
            </w:r>
          </w:p>
        </w:tc>
      </w:tr>
    </w:tbl>
    <w:p w14:paraId="372CAE1A" w14:textId="77777777" w:rsidR="002834A1" w:rsidRDefault="002834A1" w:rsidP="002834A1">
      <w:pPr>
        <w:pStyle w:val="StyleHeader4Para4Left0Firstline0"/>
        <w:widowControl/>
        <w:numPr>
          <w:ilvl w:val="0"/>
          <w:numId w:val="0"/>
        </w:numPr>
        <w:tabs>
          <w:tab w:val="clear" w:pos="2880"/>
          <w:tab w:val="clear" w:pos="5760"/>
        </w:tabs>
        <w:bidi/>
        <w:ind w:left="1440"/>
        <w:rPr>
          <w:sz w:val="24"/>
          <w:szCs w:val="26"/>
          <w:rtl/>
        </w:rPr>
      </w:pPr>
    </w:p>
    <w:p w14:paraId="481FE300" w14:textId="77777777" w:rsidR="005C4B77" w:rsidRDefault="005C4B77" w:rsidP="005C4B77">
      <w:pPr>
        <w:pStyle w:val="StyleHeader4Para4Left0Firstline0"/>
        <w:widowControl/>
        <w:numPr>
          <w:ilvl w:val="0"/>
          <w:numId w:val="42"/>
        </w:numPr>
        <w:tabs>
          <w:tab w:val="clear" w:pos="2880"/>
          <w:tab w:val="clear" w:pos="5760"/>
        </w:tabs>
        <w:bidi/>
        <w:ind w:left="1440" w:hanging="720"/>
        <w:rPr>
          <w:sz w:val="24"/>
          <w:szCs w:val="26"/>
        </w:rPr>
      </w:pPr>
      <w:r>
        <w:rPr>
          <w:rFonts w:hint="cs"/>
          <w:sz w:val="24"/>
          <w:szCs w:val="26"/>
          <w:rtl/>
        </w:rPr>
        <w:t>النظر، إذا أنشئت نافذة التمويل، ينبغي أن تقوم الوكالات الثنائية والمنفذة بما يلي:</w:t>
      </w:r>
    </w:p>
    <w:p w14:paraId="0A5462C0" w14:textId="77777777" w:rsidR="002834A1" w:rsidRDefault="001E7ACB" w:rsidP="005C4B77">
      <w:pPr>
        <w:pStyle w:val="StyleHeader4Para4Left0Firstline0"/>
        <w:widowControl/>
        <w:numPr>
          <w:ilvl w:val="0"/>
          <w:numId w:val="43"/>
        </w:numPr>
        <w:tabs>
          <w:tab w:val="clear" w:pos="2880"/>
          <w:tab w:val="clear" w:pos="5760"/>
        </w:tabs>
        <w:bidi/>
        <w:ind w:left="2160" w:hanging="720"/>
        <w:rPr>
          <w:sz w:val="24"/>
          <w:szCs w:val="26"/>
        </w:rPr>
      </w:pPr>
      <w:r>
        <w:rPr>
          <w:rFonts w:hint="cs"/>
          <w:sz w:val="24"/>
          <w:szCs w:val="26"/>
          <w:rtl/>
        </w:rPr>
        <w:t>إدراج الطلبات لإعداد قوائم الجرد الوطنية للمواد المستعملة وغير المرغوب فيها وخطط العمل اللاحقة لبلدان المادة 5 التي ترغب في القيام بذلك في خطط أعمالها للفترة 2024-2026 التي ستقدم إلى الاجتماع الثالث والتسعين</w:t>
      </w:r>
      <w:r w:rsidR="002834A1">
        <w:rPr>
          <w:rFonts w:hint="cs"/>
          <w:sz w:val="24"/>
          <w:szCs w:val="26"/>
          <w:rtl/>
        </w:rPr>
        <w:t>؛</w:t>
      </w:r>
    </w:p>
    <w:p w14:paraId="625D1ADE" w14:textId="77777777" w:rsidR="002834A1" w:rsidRDefault="001E7ACB" w:rsidP="002834A1">
      <w:pPr>
        <w:pStyle w:val="StyleHeader4Para4Left0Firstline0"/>
        <w:widowControl/>
        <w:numPr>
          <w:ilvl w:val="0"/>
          <w:numId w:val="43"/>
        </w:numPr>
        <w:tabs>
          <w:tab w:val="clear" w:pos="2880"/>
          <w:tab w:val="clear" w:pos="5760"/>
        </w:tabs>
        <w:bidi/>
        <w:ind w:left="2160" w:hanging="720"/>
        <w:rPr>
          <w:sz w:val="24"/>
          <w:szCs w:val="26"/>
        </w:rPr>
      </w:pPr>
      <w:r>
        <w:rPr>
          <w:rFonts w:hint="cs"/>
          <w:sz w:val="24"/>
          <w:szCs w:val="26"/>
          <w:rtl/>
        </w:rPr>
        <w:t>الإبلاغ بالتفصيل عن التقدم المحرز في إعداد قائمة الجرد الوطنية للمواد المستعملة وغير المرغوب فيها وخطط العمل اللاحقة على أساس سنوي، كجزء من التقارير المالية و</w:t>
      </w:r>
      <w:r w:rsidR="005C4B77">
        <w:rPr>
          <w:rFonts w:hint="cs"/>
          <w:sz w:val="24"/>
          <w:szCs w:val="26"/>
          <w:rtl/>
        </w:rPr>
        <w:t xml:space="preserve">التقارير </w:t>
      </w:r>
      <w:r>
        <w:rPr>
          <w:rFonts w:hint="cs"/>
          <w:sz w:val="24"/>
          <w:szCs w:val="26"/>
          <w:rtl/>
        </w:rPr>
        <w:t>المرحلية السنوية</w:t>
      </w:r>
      <w:r w:rsidR="002834A1">
        <w:rPr>
          <w:rFonts w:hint="cs"/>
          <w:sz w:val="24"/>
          <w:szCs w:val="26"/>
          <w:rtl/>
        </w:rPr>
        <w:t>؛</w:t>
      </w:r>
    </w:p>
    <w:p w14:paraId="28DC9C8D" w14:textId="77777777" w:rsidR="002834A1" w:rsidRDefault="001E7ACB" w:rsidP="005C4B77">
      <w:pPr>
        <w:pStyle w:val="StyleHeader4Para4Left0Firstline0"/>
        <w:widowControl/>
        <w:numPr>
          <w:ilvl w:val="0"/>
          <w:numId w:val="43"/>
        </w:numPr>
        <w:tabs>
          <w:tab w:val="clear" w:pos="2880"/>
          <w:tab w:val="clear" w:pos="5760"/>
        </w:tabs>
        <w:bidi/>
        <w:ind w:left="2160" w:hanging="720"/>
        <w:rPr>
          <w:sz w:val="24"/>
          <w:szCs w:val="26"/>
          <w:rtl/>
        </w:rPr>
      </w:pPr>
      <w:r>
        <w:rPr>
          <w:rFonts w:hint="cs"/>
          <w:sz w:val="24"/>
          <w:szCs w:val="26"/>
          <w:rtl/>
        </w:rPr>
        <w:t xml:space="preserve">تقديم تقرير نهائي ونسخة من قوائم الجرد الوطنية الناتجة وخطط العمل الوطنية في موعد أقصاه ستة أشهر بعد استكمال المشروع، مع </w:t>
      </w:r>
      <w:r w:rsidR="005C4B77">
        <w:rPr>
          <w:rFonts w:hint="cs"/>
          <w:sz w:val="24"/>
          <w:szCs w:val="26"/>
          <w:rtl/>
        </w:rPr>
        <w:t>تسليط الضوء على</w:t>
      </w:r>
      <w:r>
        <w:rPr>
          <w:rFonts w:hint="cs"/>
          <w:sz w:val="24"/>
          <w:szCs w:val="26"/>
          <w:rtl/>
        </w:rPr>
        <w:t xml:space="preserve"> الصعوبات المواجهة والدروس المستفادة</w:t>
      </w:r>
      <w:r w:rsidR="002834A1">
        <w:rPr>
          <w:rFonts w:hint="cs"/>
          <w:sz w:val="24"/>
          <w:szCs w:val="26"/>
          <w:rtl/>
        </w:rPr>
        <w:t>.</w:t>
      </w:r>
    </w:p>
    <w:p w14:paraId="326EA843" w14:textId="77777777" w:rsidR="001C72CE" w:rsidRDefault="001C72CE" w:rsidP="002834A1">
      <w:pPr>
        <w:pStyle w:val="StyleHeader4Para4Left0Firstline0"/>
        <w:widowControl/>
        <w:numPr>
          <w:ilvl w:val="0"/>
          <w:numId w:val="0"/>
        </w:numPr>
        <w:tabs>
          <w:tab w:val="clear" w:pos="2880"/>
          <w:tab w:val="clear" w:pos="5760"/>
        </w:tabs>
        <w:bidi/>
        <w:ind w:left="1440"/>
        <w:rPr>
          <w:sz w:val="24"/>
          <w:szCs w:val="26"/>
          <w:lang w:bidi="ar-EG"/>
        </w:rPr>
      </w:pPr>
    </w:p>
    <w:p w14:paraId="5A39E06A" w14:textId="77777777" w:rsidR="00873D01" w:rsidRPr="001E7ACB" w:rsidRDefault="00873D01" w:rsidP="000F2898">
      <w:pPr>
        <w:pStyle w:val="StyleHeader4Para4Left0Firstline0"/>
        <w:widowControl/>
        <w:numPr>
          <w:ilvl w:val="0"/>
          <w:numId w:val="0"/>
        </w:numPr>
        <w:tabs>
          <w:tab w:val="clear" w:pos="2880"/>
          <w:tab w:val="clear" w:pos="5760"/>
        </w:tabs>
        <w:bidi/>
        <w:rPr>
          <w:sz w:val="24"/>
          <w:szCs w:val="26"/>
          <w:lang w:bidi="ar-EG"/>
        </w:rPr>
        <w:sectPr w:rsidR="00873D01" w:rsidRPr="001E7ACB" w:rsidSect="00E46D93">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pgNumType w:start="1"/>
          <w:cols w:space="720"/>
          <w:titlePg/>
        </w:sectPr>
      </w:pPr>
    </w:p>
    <w:p w14:paraId="796326AF" w14:textId="77777777" w:rsidR="00315BF8" w:rsidRPr="00315BF8" w:rsidRDefault="00315BF8" w:rsidP="009F0BE7">
      <w:pPr>
        <w:bidi/>
        <w:spacing w:after="200"/>
        <w:jc w:val="center"/>
        <w:rPr>
          <w:b/>
          <w:bCs/>
          <w:sz w:val="26"/>
          <w:szCs w:val="26"/>
          <w:lang w:val="en-US" w:bidi="ar-EG"/>
        </w:rPr>
      </w:pPr>
      <w:r w:rsidRPr="00315BF8">
        <w:rPr>
          <w:rFonts w:hint="cs"/>
          <w:b/>
          <w:bCs/>
          <w:sz w:val="26"/>
          <w:szCs w:val="26"/>
          <w:rtl/>
          <w:lang w:val="en-US" w:bidi="ar-EG"/>
        </w:rPr>
        <w:lastRenderedPageBreak/>
        <w:t>المرفق الأول</w:t>
      </w:r>
    </w:p>
    <w:p w14:paraId="6BD00228" w14:textId="77777777" w:rsidR="00315BF8" w:rsidRPr="009F47ED" w:rsidRDefault="009F47ED" w:rsidP="009F0BE7">
      <w:pPr>
        <w:bidi/>
        <w:spacing w:after="200"/>
        <w:jc w:val="center"/>
        <w:rPr>
          <w:b/>
          <w:bCs/>
          <w:sz w:val="26"/>
          <w:szCs w:val="26"/>
          <w:rtl/>
          <w:lang w:val="en-US" w:bidi="ar-EG"/>
        </w:rPr>
      </w:pPr>
      <w:r w:rsidRPr="009F47ED">
        <w:rPr>
          <w:rFonts w:hint="cs"/>
          <w:b/>
          <w:bCs/>
          <w:sz w:val="26"/>
          <w:szCs w:val="26"/>
          <w:rtl/>
          <w:lang w:val="en-US" w:bidi="ar-EG"/>
        </w:rPr>
        <w:t>تعاريف المصطلحات بشأن مسألة التخلص</w:t>
      </w:r>
    </w:p>
    <w:p w14:paraId="25EF98AB" w14:textId="77777777" w:rsidR="009F47ED" w:rsidRDefault="009F47ED" w:rsidP="00A50DFF">
      <w:pPr>
        <w:bidi/>
        <w:spacing w:after="240"/>
        <w:rPr>
          <w:sz w:val="26"/>
          <w:szCs w:val="26"/>
          <w:rtl/>
          <w:lang w:val="en-US" w:bidi="ar-EG"/>
        </w:rPr>
      </w:pPr>
      <w:r w:rsidRPr="009F47ED">
        <w:rPr>
          <w:rFonts w:hint="cs"/>
          <w:b/>
          <w:bCs/>
          <w:sz w:val="26"/>
          <w:szCs w:val="26"/>
          <w:rtl/>
          <w:lang w:val="en-US" w:bidi="ar-EG"/>
        </w:rPr>
        <w:t>المصارف</w:t>
      </w:r>
      <w:r>
        <w:rPr>
          <w:rFonts w:hint="cs"/>
          <w:sz w:val="26"/>
          <w:szCs w:val="26"/>
          <w:rtl/>
          <w:lang w:val="en-US" w:bidi="ar-EG"/>
        </w:rPr>
        <w:t xml:space="preserve"> </w:t>
      </w:r>
      <w:r>
        <w:rPr>
          <w:sz w:val="26"/>
          <w:szCs w:val="26"/>
          <w:rtl/>
          <w:lang w:val="en-US" w:bidi="ar-EG"/>
        </w:rPr>
        <w:t>–</w:t>
      </w:r>
      <w:r>
        <w:rPr>
          <w:rFonts w:hint="cs"/>
          <w:sz w:val="26"/>
          <w:szCs w:val="26"/>
          <w:rtl/>
          <w:lang w:val="en-US" w:bidi="ar-EG"/>
        </w:rPr>
        <w:t xml:space="preserve"> مصادر نفايات المواد الخاضعة للرقابة (أي غاز التبريد) المحتوية في المعدات المركبة </w:t>
      </w:r>
      <w:r w:rsidR="00A50DFF">
        <w:rPr>
          <w:rFonts w:hint="cs"/>
          <w:sz w:val="26"/>
          <w:szCs w:val="26"/>
          <w:rtl/>
          <w:lang w:val="en-US" w:bidi="ar-EG"/>
        </w:rPr>
        <w:t xml:space="preserve">التي تستعمل </w:t>
      </w:r>
      <w:r>
        <w:rPr>
          <w:rFonts w:hint="cs"/>
          <w:sz w:val="26"/>
          <w:szCs w:val="26"/>
          <w:rtl/>
          <w:lang w:val="en-US" w:bidi="ar-EG"/>
        </w:rPr>
        <w:t xml:space="preserve">حاليا </w:t>
      </w:r>
      <w:r w:rsidR="00A50DFF">
        <w:rPr>
          <w:rFonts w:hint="cs"/>
          <w:sz w:val="26"/>
          <w:szCs w:val="26"/>
          <w:rtl/>
          <w:lang w:val="en-US" w:bidi="ar-EG"/>
        </w:rPr>
        <w:t xml:space="preserve">أو في نهاية </w:t>
      </w:r>
      <w:r w:rsidR="00701142">
        <w:rPr>
          <w:rFonts w:hint="cs"/>
          <w:sz w:val="26"/>
          <w:szCs w:val="26"/>
          <w:rtl/>
          <w:lang w:val="en-US" w:bidi="ar-EG"/>
        </w:rPr>
        <w:t>عمر</w:t>
      </w:r>
      <w:r w:rsidR="00A50DFF">
        <w:rPr>
          <w:rFonts w:hint="cs"/>
          <w:sz w:val="26"/>
          <w:szCs w:val="26"/>
          <w:rtl/>
          <w:lang w:val="en-US" w:bidi="ar-EG"/>
        </w:rPr>
        <w:t>ها</w:t>
      </w:r>
      <w:r w:rsidR="00701142">
        <w:rPr>
          <w:rFonts w:hint="cs"/>
          <w:sz w:val="26"/>
          <w:szCs w:val="26"/>
          <w:rtl/>
          <w:lang w:val="en-US" w:bidi="ar-EG"/>
        </w:rPr>
        <w:t xml:space="preserve"> الافتراضي، أو المخزنة في اسطوانات (أي المواد غير المستعملة، أو المواد المصادرة)</w:t>
      </w:r>
    </w:p>
    <w:p w14:paraId="73C08D64" w14:textId="77777777" w:rsidR="009F47ED" w:rsidRDefault="009F47ED" w:rsidP="00667EA8">
      <w:pPr>
        <w:bidi/>
        <w:spacing w:after="240"/>
        <w:rPr>
          <w:sz w:val="26"/>
          <w:szCs w:val="26"/>
          <w:rtl/>
          <w:lang w:val="en-US" w:bidi="ar-EG"/>
        </w:rPr>
      </w:pPr>
      <w:r w:rsidRPr="009F47ED">
        <w:rPr>
          <w:rFonts w:hint="cs"/>
          <w:b/>
          <w:bCs/>
          <w:sz w:val="26"/>
          <w:szCs w:val="26"/>
          <w:rtl/>
          <w:lang w:val="en-US" w:bidi="ar-EG"/>
        </w:rPr>
        <w:t>الجمع</w:t>
      </w:r>
      <w:r>
        <w:rPr>
          <w:rFonts w:hint="cs"/>
          <w:sz w:val="26"/>
          <w:szCs w:val="26"/>
          <w:rtl/>
          <w:lang w:val="en-US" w:bidi="ar-EG"/>
        </w:rPr>
        <w:t xml:space="preserve"> </w:t>
      </w:r>
      <w:r>
        <w:rPr>
          <w:sz w:val="26"/>
          <w:szCs w:val="26"/>
          <w:rtl/>
          <w:lang w:val="en-US" w:bidi="ar-EG"/>
        </w:rPr>
        <w:t>–</w:t>
      </w:r>
      <w:r>
        <w:rPr>
          <w:rFonts w:hint="cs"/>
          <w:sz w:val="26"/>
          <w:szCs w:val="26"/>
          <w:rtl/>
          <w:lang w:val="en-US" w:bidi="ar-EG"/>
        </w:rPr>
        <w:t xml:space="preserve"> </w:t>
      </w:r>
      <w:r w:rsidR="00701142">
        <w:rPr>
          <w:rFonts w:hint="cs"/>
          <w:sz w:val="26"/>
          <w:szCs w:val="26"/>
          <w:rtl/>
          <w:lang w:val="en-US" w:bidi="ar-EG"/>
        </w:rPr>
        <w:t>الجهود المبذولة لاشتقاق نفايات المواد من أحد المنتجات (أي المبردات أو معدات أخرى)، وتجميع كميات كبيرة من ن</w:t>
      </w:r>
      <w:r w:rsidR="00A50DFF">
        <w:rPr>
          <w:rFonts w:hint="cs"/>
          <w:sz w:val="26"/>
          <w:szCs w:val="26"/>
          <w:rtl/>
          <w:lang w:val="en-US" w:bidi="ar-EG"/>
        </w:rPr>
        <w:t>ف</w:t>
      </w:r>
      <w:r w:rsidR="00701142">
        <w:rPr>
          <w:rFonts w:hint="cs"/>
          <w:sz w:val="26"/>
          <w:szCs w:val="26"/>
          <w:rtl/>
          <w:lang w:val="en-US" w:bidi="ar-EG"/>
        </w:rPr>
        <w:t>ايات المواد الخاضعة للرقا</w:t>
      </w:r>
      <w:r w:rsidR="00A50DFF">
        <w:rPr>
          <w:rFonts w:hint="cs"/>
          <w:sz w:val="26"/>
          <w:szCs w:val="26"/>
          <w:rtl/>
          <w:lang w:val="en-US" w:bidi="ar-EG"/>
        </w:rPr>
        <w:t xml:space="preserve">بة في </w:t>
      </w:r>
      <w:r w:rsidR="00701142">
        <w:rPr>
          <w:rFonts w:hint="cs"/>
          <w:sz w:val="26"/>
          <w:szCs w:val="26"/>
          <w:rtl/>
          <w:lang w:val="en-US" w:bidi="ar-EG"/>
        </w:rPr>
        <w:t>ح</w:t>
      </w:r>
      <w:r w:rsidR="00A50DFF">
        <w:rPr>
          <w:rFonts w:hint="cs"/>
          <w:sz w:val="26"/>
          <w:szCs w:val="26"/>
          <w:rtl/>
          <w:lang w:val="en-US" w:bidi="ar-EG"/>
        </w:rPr>
        <w:t>ا</w:t>
      </w:r>
      <w:r w:rsidR="00701142">
        <w:rPr>
          <w:rFonts w:hint="cs"/>
          <w:sz w:val="26"/>
          <w:szCs w:val="26"/>
          <w:rtl/>
          <w:lang w:val="en-US" w:bidi="ar-EG"/>
        </w:rPr>
        <w:t>ويات/</w:t>
      </w:r>
      <w:r w:rsidR="00131AC9">
        <w:rPr>
          <w:rFonts w:hint="cs"/>
          <w:sz w:val="26"/>
          <w:szCs w:val="26"/>
          <w:rtl/>
          <w:lang w:val="en-US" w:bidi="ar-EG"/>
        </w:rPr>
        <w:t xml:space="preserve"> </w:t>
      </w:r>
      <w:r w:rsidR="00701142">
        <w:rPr>
          <w:rFonts w:hint="cs"/>
          <w:sz w:val="26"/>
          <w:szCs w:val="26"/>
          <w:rtl/>
          <w:lang w:val="en-US" w:bidi="ar-EG"/>
        </w:rPr>
        <w:t xml:space="preserve">اسطوانات كبيرة مانعة للتسرب (أي خزانات </w:t>
      </w:r>
      <w:r w:rsidR="00A50DFF">
        <w:rPr>
          <w:sz w:val="26"/>
          <w:szCs w:val="26"/>
          <w:lang w:val="en-US" w:bidi="ar-EG"/>
        </w:rPr>
        <w:t>ISO</w:t>
      </w:r>
      <w:r w:rsidR="00701142">
        <w:rPr>
          <w:rFonts w:hint="cs"/>
          <w:sz w:val="26"/>
          <w:szCs w:val="26"/>
          <w:rtl/>
          <w:lang w:val="en-US" w:bidi="ar-EG"/>
        </w:rPr>
        <w:t>) من محلات الخدمة، ومراكز الاسترداد وإعادة التدوير، ومصادر أخرى، في موقع للتخ</w:t>
      </w:r>
      <w:r w:rsidR="00667EA8">
        <w:rPr>
          <w:rFonts w:hint="cs"/>
          <w:sz w:val="26"/>
          <w:szCs w:val="26"/>
          <w:rtl/>
          <w:lang w:val="en-US" w:bidi="ar-EG"/>
        </w:rPr>
        <w:t>ز</w:t>
      </w:r>
      <w:r w:rsidR="00701142">
        <w:rPr>
          <w:rFonts w:hint="cs"/>
          <w:sz w:val="26"/>
          <w:szCs w:val="26"/>
          <w:rtl/>
          <w:lang w:val="en-US" w:bidi="ar-EG"/>
        </w:rPr>
        <w:t xml:space="preserve">ين المؤقت </w:t>
      </w:r>
      <w:r w:rsidR="00667EA8">
        <w:rPr>
          <w:rFonts w:hint="cs"/>
          <w:sz w:val="26"/>
          <w:szCs w:val="26"/>
          <w:rtl/>
          <w:lang w:val="en-US" w:bidi="ar-EG"/>
        </w:rPr>
        <w:t>ال</w:t>
      </w:r>
      <w:r w:rsidR="00701142">
        <w:rPr>
          <w:rFonts w:hint="cs"/>
          <w:sz w:val="26"/>
          <w:szCs w:val="26"/>
          <w:rtl/>
          <w:lang w:val="en-US" w:bidi="ar-EG"/>
        </w:rPr>
        <w:t>جاهز للنقل إما للتدمير المحلي أو تصديرها للتدمير.</w:t>
      </w:r>
    </w:p>
    <w:p w14:paraId="3CFD3B27" w14:textId="77777777" w:rsidR="009F47ED" w:rsidRDefault="009F47ED" w:rsidP="00667EA8">
      <w:pPr>
        <w:bidi/>
        <w:spacing w:after="240"/>
        <w:rPr>
          <w:sz w:val="26"/>
          <w:szCs w:val="26"/>
          <w:rtl/>
          <w:lang w:val="en-US" w:bidi="ar-EG"/>
        </w:rPr>
      </w:pPr>
      <w:r w:rsidRPr="009F47ED">
        <w:rPr>
          <w:rFonts w:hint="cs"/>
          <w:b/>
          <w:bCs/>
          <w:sz w:val="26"/>
          <w:szCs w:val="26"/>
          <w:rtl/>
          <w:lang w:val="en-US" w:bidi="ar-EG"/>
        </w:rPr>
        <w:t>التخلص</w:t>
      </w:r>
      <w:r>
        <w:rPr>
          <w:rFonts w:hint="cs"/>
          <w:sz w:val="26"/>
          <w:szCs w:val="26"/>
          <w:rtl/>
          <w:lang w:val="en-US" w:bidi="ar-EG"/>
        </w:rPr>
        <w:t xml:space="preserve"> </w:t>
      </w:r>
      <w:r>
        <w:rPr>
          <w:sz w:val="26"/>
          <w:szCs w:val="26"/>
          <w:rtl/>
          <w:lang w:val="en-US" w:bidi="ar-EG"/>
        </w:rPr>
        <w:t>–</w:t>
      </w:r>
      <w:r>
        <w:rPr>
          <w:rFonts w:hint="cs"/>
          <w:sz w:val="26"/>
          <w:szCs w:val="26"/>
          <w:rtl/>
          <w:lang w:val="en-US" w:bidi="ar-EG"/>
        </w:rPr>
        <w:t xml:space="preserve"> </w:t>
      </w:r>
      <w:r w:rsidR="00701142">
        <w:rPr>
          <w:rFonts w:hint="cs"/>
          <w:sz w:val="26"/>
          <w:szCs w:val="26"/>
          <w:rtl/>
          <w:lang w:val="en-US" w:bidi="ar-EG"/>
        </w:rPr>
        <w:t xml:space="preserve">الطريقة المستعملة لإزالة مادة لن تستعمل </w:t>
      </w:r>
      <w:r w:rsidR="00667EA8">
        <w:rPr>
          <w:rFonts w:hint="cs"/>
          <w:sz w:val="26"/>
          <w:szCs w:val="26"/>
          <w:rtl/>
          <w:lang w:val="en-US" w:bidi="ar-EG"/>
        </w:rPr>
        <w:t xml:space="preserve">بعد ذلك </w:t>
      </w:r>
      <w:r w:rsidR="00701142">
        <w:rPr>
          <w:rFonts w:hint="cs"/>
          <w:sz w:val="26"/>
          <w:szCs w:val="26"/>
          <w:rtl/>
          <w:lang w:val="en-US" w:bidi="ar-EG"/>
        </w:rPr>
        <w:t xml:space="preserve">للغرض الأصلي التي صنعت من أجله. ويمكن أن تشمل الطريقة التحويل، </w:t>
      </w:r>
      <w:r w:rsidR="00667EA8">
        <w:rPr>
          <w:rFonts w:hint="cs"/>
          <w:sz w:val="26"/>
          <w:szCs w:val="26"/>
          <w:rtl/>
          <w:lang w:val="en-US" w:bidi="ar-EG"/>
        </w:rPr>
        <w:t xml:space="preserve">أو التدمير </w:t>
      </w:r>
      <w:r w:rsidR="00701142">
        <w:rPr>
          <w:rFonts w:hint="cs"/>
          <w:sz w:val="26"/>
          <w:szCs w:val="26"/>
          <w:rtl/>
          <w:lang w:val="en-US" w:bidi="ar-EG"/>
        </w:rPr>
        <w:t>أو التخلص منها كن</w:t>
      </w:r>
      <w:r w:rsidR="00667EA8">
        <w:rPr>
          <w:rFonts w:hint="cs"/>
          <w:sz w:val="26"/>
          <w:szCs w:val="26"/>
          <w:rtl/>
          <w:lang w:val="en-US" w:bidi="ar-EG"/>
        </w:rPr>
        <w:t>ف</w:t>
      </w:r>
      <w:r w:rsidR="00701142">
        <w:rPr>
          <w:rFonts w:hint="cs"/>
          <w:sz w:val="26"/>
          <w:szCs w:val="26"/>
          <w:rtl/>
          <w:lang w:val="en-US" w:bidi="ar-EG"/>
        </w:rPr>
        <w:t>ايات خطرة إذا تم خلطها بمواد أخرى.</w:t>
      </w:r>
    </w:p>
    <w:p w14:paraId="59D30A87" w14:textId="77777777" w:rsidR="009F47ED" w:rsidRDefault="009F47ED" w:rsidP="00667EA8">
      <w:pPr>
        <w:bidi/>
        <w:spacing w:after="240"/>
        <w:rPr>
          <w:sz w:val="26"/>
          <w:szCs w:val="26"/>
          <w:lang w:val="en-US"/>
        </w:rPr>
      </w:pPr>
      <w:r w:rsidRPr="009F47ED">
        <w:rPr>
          <w:rFonts w:hint="cs"/>
          <w:b/>
          <w:bCs/>
          <w:sz w:val="26"/>
          <w:szCs w:val="26"/>
          <w:rtl/>
          <w:lang w:val="en-US" w:bidi="ar-EG"/>
        </w:rPr>
        <w:t>عملية التدمير</w:t>
      </w:r>
      <w:r>
        <w:rPr>
          <w:rFonts w:hint="cs"/>
          <w:sz w:val="26"/>
          <w:szCs w:val="26"/>
          <w:rtl/>
          <w:lang w:val="en-US" w:bidi="ar-EG"/>
        </w:rPr>
        <w:t xml:space="preserve"> </w:t>
      </w:r>
      <w:r>
        <w:rPr>
          <w:sz w:val="26"/>
          <w:szCs w:val="26"/>
          <w:rtl/>
          <w:lang w:val="en-US" w:bidi="ar-EG"/>
        </w:rPr>
        <w:t>–</w:t>
      </w:r>
      <w:r>
        <w:rPr>
          <w:rFonts w:hint="cs"/>
          <w:sz w:val="26"/>
          <w:szCs w:val="26"/>
          <w:rtl/>
          <w:lang w:val="en-US" w:bidi="ar-EG"/>
        </w:rPr>
        <w:t xml:space="preserve"> </w:t>
      </w:r>
      <w:r w:rsidR="00701142">
        <w:rPr>
          <w:rFonts w:hint="cs"/>
          <w:sz w:val="26"/>
          <w:szCs w:val="26"/>
          <w:rtl/>
          <w:lang w:val="en-US" w:bidi="ar-EG"/>
        </w:rPr>
        <w:t>أي خليط من تشغيل الوحدات وعمليات الوحدات، بما في ذلك الأنابيب والأجهزة، المستعملة لتدمير المواد المستنفدة للأوزون / نفايات المواد الخاضعة للرقابة. وتتضمن العملية أي معدات لمكافحة التلوث إضافية أو تكميلية لازمة لتقليل الإطلاقات من</w:t>
      </w:r>
      <w:r w:rsidR="00667EA8">
        <w:rPr>
          <w:rFonts w:hint="cs"/>
          <w:sz w:val="26"/>
          <w:szCs w:val="26"/>
          <w:rtl/>
          <w:lang w:val="en-US" w:bidi="ar-EG"/>
        </w:rPr>
        <w:t xml:space="preserve"> </w:t>
      </w:r>
      <w:r w:rsidR="00701142">
        <w:rPr>
          <w:rFonts w:hint="cs"/>
          <w:sz w:val="26"/>
          <w:szCs w:val="26"/>
          <w:rtl/>
          <w:lang w:val="en-US" w:bidi="ar-EG"/>
        </w:rPr>
        <w:t>المنتجات والإط</w:t>
      </w:r>
      <w:r w:rsidR="00667EA8">
        <w:rPr>
          <w:rFonts w:hint="cs"/>
          <w:sz w:val="26"/>
          <w:szCs w:val="26"/>
          <w:rtl/>
          <w:lang w:val="en-US" w:bidi="ar-EG"/>
        </w:rPr>
        <w:t>لا</w:t>
      </w:r>
      <w:r w:rsidR="00701142">
        <w:rPr>
          <w:rFonts w:hint="cs"/>
          <w:sz w:val="26"/>
          <w:szCs w:val="26"/>
          <w:rtl/>
          <w:lang w:val="en-US" w:bidi="ar-EG"/>
        </w:rPr>
        <w:t xml:space="preserve">قات </w:t>
      </w:r>
      <w:r w:rsidR="00667EA8">
        <w:rPr>
          <w:rFonts w:hint="cs"/>
          <w:sz w:val="26"/>
          <w:szCs w:val="26"/>
          <w:rtl/>
          <w:lang w:val="en-US" w:bidi="ar-EG"/>
        </w:rPr>
        <w:t xml:space="preserve">في </w:t>
      </w:r>
      <w:r w:rsidR="00701142">
        <w:rPr>
          <w:rFonts w:hint="cs"/>
          <w:sz w:val="26"/>
          <w:szCs w:val="26"/>
          <w:rtl/>
          <w:lang w:val="en-US" w:bidi="ar-EG"/>
        </w:rPr>
        <w:t xml:space="preserve">البيئية. وبموجب بروتوكول مونتريال، يمكن القيام بذلك </w:t>
      </w:r>
      <w:r w:rsidR="002C225F">
        <w:rPr>
          <w:rFonts w:hint="cs"/>
          <w:sz w:val="26"/>
          <w:szCs w:val="26"/>
          <w:rtl/>
          <w:lang w:val="en-US" w:bidi="ar-EG"/>
        </w:rPr>
        <w:t>ف</w:t>
      </w:r>
      <w:r w:rsidR="00701142">
        <w:rPr>
          <w:rFonts w:hint="cs"/>
          <w:sz w:val="26"/>
          <w:szCs w:val="26"/>
          <w:rtl/>
          <w:lang w:val="en-US" w:bidi="ar-EG"/>
        </w:rPr>
        <w:t>قط باستخ</w:t>
      </w:r>
      <w:r w:rsidR="002C225F">
        <w:rPr>
          <w:rFonts w:hint="cs"/>
          <w:sz w:val="26"/>
          <w:szCs w:val="26"/>
          <w:rtl/>
          <w:lang w:val="en-US" w:bidi="ar-EG"/>
        </w:rPr>
        <w:t>دام تكنولوجيات التدمير التي اعت</w:t>
      </w:r>
      <w:r w:rsidR="00701142">
        <w:rPr>
          <w:rFonts w:hint="cs"/>
          <w:sz w:val="26"/>
          <w:szCs w:val="26"/>
          <w:rtl/>
          <w:lang w:val="en-US" w:bidi="ar-EG"/>
        </w:rPr>
        <w:t>م</w:t>
      </w:r>
      <w:r w:rsidR="002C225F">
        <w:rPr>
          <w:rFonts w:hint="cs"/>
          <w:sz w:val="26"/>
          <w:szCs w:val="26"/>
          <w:rtl/>
          <w:lang w:val="en-US" w:bidi="ar-EG"/>
        </w:rPr>
        <w:t>د</w:t>
      </w:r>
      <w:r w:rsidR="00701142">
        <w:rPr>
          <w:rFonts w:hint="cs"/>
          <w:sz w:val="26"/>
          <w:szCs w:val="26"/>
          <w:rtl/>
          <w:lang w:val="en-US" w:bidi="ar-EG"/>
        </w:rPr>
        <w:t xml:space="preserve">ها </w:t>
      </w:r>
      <w:r w:rsidR="002C225F">
        <w:rPr>
          <w:rFonts w:hint="cs"/>
          <w:sz w:val="26"/>
          <w:szCs w:val="26"/>
          <w:rtl/>
          <w:lang w:val="en-US" w:bidi="ar-EG"/>
        </w:rPr>
        <w:t xml:space="preserve">اجتماع الأطراف ويأخذ تشغيلها في الحسبان مدونة </w:t>
      </w:r>
      <w:r w:rsidR="002C225F" w:rsidRPr="003516A0">
        <w:rPr>
          <w:sz w:val="26"/>
          <w:szCs w:val="26"/>
          <w:rtl/>
        </w:rPr>
        <w:t xml:space="preserve">قواعد </w:t>
      </w:r>
      <w:r w:rsidR="002C225F">
        <w:rPr>
          <w:rFonts w:hint="cs"/>
          <w:sz w:val="26"/>
          <w:szCs w:val="26"/>
          <w:rtl/>
        </w:rPr>
        <w:t>ال</w:t>
      </w:r>
      <w:r w:rsidR="002C225F" w:rsidRPr="003516A0">
        <w:rPr>
          <w:sz w:val="26"/>
          <w:szCs w:val="26"/>
          <w:rtl/>
        </w:rPr>
        <w:t xml:space="preserve">إدارة </w:t>
      </w:r>
      <w:r w:rsidR="002C225F">
        <w:rPr>
          <w:rFonts w:hint="cs"/>
          <w:sz w:val="26"/>
          <w:szCs w:val="26"/>
          <w:rtl/>
        </w:rPr>
        <w:t>ال</w:t>
      </w:r>
      <w:r w:rsidR="002C225F" w:rsidRPr="003516A0">
        <w:rPr>
          <w:sz w:val="26"/>
          <w:szCs w:val="26"/>
          <w:rtl/>
        </w:rPr>
        <w:t>جيدة</w:t>
      </w:r>
      <w:r w:rsidR="002C225F">
        <w:rPr>
          <w:rFonts w:hint="cs"/>
          <w:sz w:val="26"/>
          <w:szCs w:val="26"/>
          <w:rtl/>
          <w:lang w:val="en-US"/>
        </w:rPr>
        <w:t xml:space="preserve"> حسب المرفق الثالث بتقرير الاجتماع الخامس عشر لاجتماع الأطراف.</w:t>
      </w:r>
    </w:p>
    <w:p w14:paraId="1047C233" w14:textId="77777777" w:rsidR="009F47ED" w:rsidRDefault="009F47ED" w:rsidP="002C225F">
      <w:pPr>
        <w:bidi/>
        <w:spacing w:after="240"/>
        <w:rPr>
          <w:sz w:val="26"/>
          <w:szCs w:val="26"/>
          <w:rtl/>
          <w:lang w:val="en-US" w:bidi="ar-EG"/>
        </w:rPr>
      </w:pPr>
      <w:r w:rsidRPr="009F47ED">
        <w:rPr>
          <w:rFonts w:hint="cs"/>
          <w:b/>
          <w:bCs/>
          <w:sz w:val="26"/>
          <w:szCs w:val="26"/>
          <w:rtl/>
          <w:lang w:val="en-US" w:bidi="ar-EG"/>
        </w:rPr>
        <w:t>الإدارة في نهاية العمر الافتراضي</w:t>
      </w:r>
      <w:r>
        <w:rPr>
          <w:rFonts w:hint="cs"/>
          <w:sz w:val="26"/>
          <w:szCs w:val="26"/>
          <w:rtl/>
          <w:lang w:val="en-US" w:bidi="ar-EG"/>
        </w:rPr>
        <w:t xml:space="preserve"> </w:t>
      </w:r>
      <w:r>
        <w:rPr>
          <w:sz w:val="26"/>
          <w:szCs w:val="26"/>
          <w:rtl/>
          <w:lang w:val="en-US" w:bidi="ar-EG"/>
        </w:rPr>
        <w:t>–</w:t>
      </w:r>
      <w:r>
        <w:rPr>
          <w:rFonts w:hint="cs"/>
          <w:sz w:val="26"/>
          <w:szCs w:val="26"/>
          <w:rtl/>
          <w:lang w:val="en-US" w:bidi="ar-EG"/>
        </w:rPr>
        <w:t xml:space="preserve"> </w:t>
      </w:r>
      <w:r w:rsidR="002C225F">
        <w:rPr>
          <w:rFonts w:hint="cs"/>
          <w:sz w:val="26"/>
          <w:szCs w:val="26"/>
          <w:rtl/>
          <w:lang w:val="en-US" w:bidi="ar-EG"/>
        </w:rPr>
        <w:t>معالجة المعدات التي خرجت عن الخدمة ونفايات المواد الخاضعة للرقابة المحتوية فيها.</w:t>
      </w:r>
    </w:p>
    <w:p w14:paraId="2BF1DA3F" w14:textId="77777777" w:rsidR="009F47ED" w:rsidRDefault="009F47ED" w:rsidP="00667EA8">
      <w:pPr>
        <w:bidi/>
        <w:spacing w:after="240"/>
        <w:rPr>
          <w:sz w:val="26"/>
          <w:szCs w:val="26"/>
          <w:rtl/>
          <w:lang w:val="en-US" w:bidi="ar-EG"/>
        </w:rPr>
      </w:pPr>
      <w:r w:rsidRPr="009F47ED">
        <w:rPr>
          <w:rFonts w:hint="cs"/>
          <w:b/>
          <w:bCs/>
          <w:sz w:val="26"/>
          <w:szCs w:val="26"/>
          <w:rtl/>
          <w:lang w:val="en-US" w:bidi="ar-EG"/>
        </w:rPr>
        <w:t>القائمة الوطنية لجرد المصارف</w:t>
      </w:r>
      <w:r>
        <w:rPr>
          <w:rFonts w:hint="cs"/>
          <w:sz w:val="26"/>
          <w:szCs w:val="26"/>
          <w:rtl/>
          <w:lang w:val="en-US" w:bidi="ar-EG"/>
        </w:rPr>
        <w:t xml:space="preserve"> </w:t>
      </w:r>
      <w:r>
        <w:rPr>
          <w:sz w:val="26"/>
          <w:szCs w:val="26"/>
          <w:rtl/>
          <w:lang w:val="en-US" w:bidi="ar-EG"/>
        </w:rPr>
        <w:t>–</w:t>
      </w:r>
      <w:r>
        <w:rPr>
          <w:rFonts w:hint="cs"/>
          <w:sz w:val="26"/>
          <w:szCs w:val="26"/>
          <w:rtl/>
          <w:lang w:val="en-US" w:bidi="ar-EG"/>
        </w:rPr>
        <w:t xml:space="preserve"> </w:t>
      </w:r>
      <w:r w:rsidR="002C225F">
        <w:rPr>
          <w:rFonts w:hint="cs"/>
          <w:sz w:val="26"/>
          <w:szCs w:val="26"/>
          <w:rtl/>
          <w:lang w:val="en-US" w:bidi="ar-EG"/>
        </w:rPr>
        <w:t xml:space="preserve">تقارير تحتوي على معلومات عن إجمالي مخزون نفايات المواد الخاضعة للرقابة إما المحتوية في المعدات القائمة أو المعدات الخارجة عن الخدمة في نهاية عمرها الافتراضي، </w:t>
      </w:r>
      <w:r w:rsidR="00667EA8">
        <w:rPr>
          <w:rFonts w:hint="cs"/>
          <w:sz w:val="26"/>
          <w:szCs w:val="26"/>
          <w:rtl/>
          <w:lang w:val="en-US" w:bidi="ar-EG"/>
        </w:rPr>
        <w:t>و</w:t>
      </w:r>
      <w:r w:rsidR="002C225F">
        <w:rPr>
          <w:rFonts w:hint="cs"/>
          <w:sz w:val="26"/>
          <w:szCs w:val="26"/>
          <w:rtl/>
          <w:lang w:val="en-US" w:bidi="ar-EG"/>
        </w:rPr>
        <w:t>نفايات المواد المجمعة أو السائبة التي تم جمعها و</w:t>
      </w:r>
      <w:r w:rsidR="00667EA8">
        <w:rPr>
          <w:rFonts w:hint="cs"/>
          <w:sz w:val="26"/>
          <w:szCs w:val="26"/>
          <w:rtl/>
          <w:lang w:val="en-US" w:bidi="ar-EG"/>
        </w:rPr>
        <w:t>المترا</w:t>
      </w:r>
      <w:r w:rsidR="002C225F">
        <w:rPr>
          <w:rFonts w:hint="cs"/>
          <w:sz w:val="26"/>
          <w:szCs w:val="26"/>
          <w:rtl/>
          <w:lang w:val="en-US" w:bidi="ar-EG"/>
        </w:rPr>
        <w:t>كم</w:t>
      </w:r>
      <w:r w:rsidR="00667EA8">
        <w:rPr>
          <w:rFonts w:hint="cs"/>
          <w:sz w:val="26"/>
          <w:szCs w:val="26"/>
          <w:rtl/>
          <w:lang w:val="en-US" w:bidi="ar-EG"/>
        </w:rPr>
        <w:t>ة</w:t>
      </w:r>
      <w:r w:rsidR="002C225F">
        <w:rPr>
          <w:rFonts w:hint="cs"/>
          <w:sz w:val="26"/>
          <w:szCs w:val="26"/>
          <w:rtl/>
          <w:lang w:val="en-US" w:bidi="ar-EG"/>
        </w:rPr>
        <w:t xml:space="preserve"> في المحتويات أو الاسطوانات.</w:t>
      </w:r>
    </w:p>
    <w:p w14:paraId="784E73CE" w14:textId="77777777" w:rsidR="009F47ED" w:rsidRDefault="009F47ED" w:rsidP="002C225F">
      <w:pPr>
        <w:bidi/>
        <w:spacing w:after="240"/>
        <w:rPr>
          <w:sz w:val="26"/>
          <w:szCs w:val="26"/>
          <w:rtl/>
          <w:lang w:val="en-US" w:bidi="ar-EG"/>
        </w:rPr>
      </w:pPr>
      <w:r w:rsidRPr="009F47ED">
        <w:rPr>
          <w:rFonts w:hint="cs"/>
          <w:b/>
          <w:bCs/>
          <w:sz w:val="26"/>
          <w:szCs w:val="26"/>
          <w:rtl/>
          <w:lang w:val="en-US" w:bidi="ar-EG"/>
        </w:rPr>
        <w:t>الاسترداد</w:t>
      </w:r>
      <w:r>
        <w:rPr>
          <w:rFonts w:hint="cs"/>
          <w:sz w:val="26"/>
          <w:szCs w:val="26"/>
          <w:rtl/>
          <w:lang w:val="en-US" w:bidi="ar-EG"/>
        </w:rPr>
        <w:t xml:space="preserve"> </w:t>
      </w:r>
      <w:r>
        <w:rPr>
          <w:sz w:val="26"/>
          <w:szCs w:val="26"/>
          <w:rtl/>
          <w:lang w:val="en-US" w:bidi="ar-EG"/>
        </w:rPr>
        <w:t>–</w:t>
      </w:r>
      <w:r w:rsidR="002C225F">
        <w:rPr>
          <w:rFonts w:hint="cs"/>
          <w:sz w:val="26"/>
          <w:szCs w:val="26"/>
          <w:rtl/>
          <w:lang w:val="en-US" w:bidi="ar-EG"/>
        </w:rPr>
        <w:t xml:space="preserve"> جمع وتخزين المواد الخاضعة للرقابة من الماكينات، والمعدات، وسفن الاحتواء</w:t>
      </w:r>
      <w:r w:rsidR="00A747A0">
        <w:rPr>
          <w:rFonts w:hint="cs"/>
          <w:sz w:val="26"/>
          <w:szCs w:val="26"/>
          <w:rtl/>
          <w:lang w:val="en-US" w:bidi="ar-EG"/>
        </w:rPr>
        <w:t>، وخلافه، خلال الخدمة أو قبل التخلص منها بدون اختبار ضروري أو معالجتها بأي طريقة.</w:t>
      </w:r>
    </w:p>
    <w:p w14:paraId="74BDACA1" w14:textId="77777777" w:rsidR="009F47ED" w:rsidRDefault="009F47ED" w:rsidP="009F47ED">
      <w:pPr>
        <w:bidi/>
        <w:spacing w:after="240"/>
        <w:rPr>
          <w:sz w:val="26"/>
          <w:szCs w:val="26"/>
          <w:lang w:val="en-US" w:bidi="ar-EG"/>
        </w:rPr>
      </w:pPr>
      <w:r w:rsidRPr="009F47ED">
        <w:rPr>
          <w:rFonts w:hint="cs"/>
          <w:b/>
          <w:bCs/>
          <w:sz w:val="26"/>
          <w:szCs w:val="26"/>
          <w:rtl/>
          <w:lang w:val="en-US" w:bidi="ar-EG"/>
        </w:rPr>
        <w:t>إعادة التدوير</w:t>
      </w:r>
      <w:r>
        <w:rPr>
          <w:rFonts w:hint="cs"/>
          <w:sz w:val="26"/>
          <w:szCs w:val="26"/>
          <w:rtl/>
          <w:lang w:val="en-US" w:bidi="ar-EG"/>
        </w:rPr>
        <w:t xml:space="preserve"> </w:t>
      </w:r>
      <w:r>
        <w:rPr>
          <w:sz w:val="26"/>
          <w:szCs w:val="26"/>
          <w:rtl/>
          <w:lang w:val="en-US" w:bidi="ar-EG"/>
        </w:rPr>
        <w:t>–</w:t>
      </w:r>
      <w:r>
        <w:rPr>
          <w:rFonts w:hint="cs"/>
          <w:sz w:val="26"/>
          <w:szCs w:val="26"/>
          <w:rtl/>
          <w:lang w:val="en-US" w:bidi="ar-EG"/>
        </w:rPr>
        <w:t xml:space="preserve"> </w:t>
      </w:r>
      <w:r w:rsidR="00A747A0">
        <w:rPr>
          <w:rFonts w:hint="cs"/>
          <w:sz w:val="26"/>
          <w:szCs w:val="26"/>
          <w:rtl/>
          <w:lang w:val="en-US" w:bidi="ar-EG"/>
        </w:rPr>
        <w:t xml:space="preserve">تنظيف مواد خاضعة للرقابة </w:t>
      </w:r>
      <w:r w:rsidR="00667EA8">
        <w:rPr>
          <w:rFonts w:hint="cs"/>
          <w:sz w:val="26"/>
          <w:szCs w:val="26"/>
          <w:rtl/>
          <w:lang w:val="en-US" w:bidi="ar-EG"/>
        </w:rPr>
        <w:t>مستردة</w:t>
      </w:r>
      <w:r w:rsidR="00A747A0">
        <w:rPr>
          <w:rFonts w:hint="cs"/>
          <w:sz w:val="26"/>
          <w:szCs w:val="26"/>
          <w:rtl/>
          <w:lang w:val="en-US" w:bidi="ar-EG"/>
        </w:rPr>
        <w:t xml:space="preserve"> تبعا لعمليات أساسية مثل الترشيح، والجفاف والتقطير، أو وسائل أخرى لجعلها نقية إلى المستوى الذي يستوفى متطلبات الصناعة لإعادة الاستعمال. وبالنسبة لغازات التبريد، ينطوي إعادة التدوير عادة على إعادة الشحن في المعدات وتحدث في الغالب "في الموقع".</w:t>
      </w:r>
    </w:p>
    <w:p w14:paraId="2B949400" w14:textId="77777777" w:rsidR="009F47ED" w:rsidRDefault="009F47ED" w:rsidP="00667EA8">
      <w:pPr>
        <w:bidi/>
        <w:spacing w:after="240"/>
        <w:rPr>
          <w:sz w:val="26"/>
          <w:szCs w:val="26"/>
          <w:rtl/>
          <w:lang w:val="en-US" w:bidi="ar-EG"/>
        </w:rPr>
      </w:pPr>
      <w:r w:rsidRPr="009F47ED">
        <w:rPr>
          <w:rFonts w:hint="cs"/>
          <w:b/>
          <w:bCs/>
          <w:sz w:val="26"/>
          <w:szCs w:val="26"/>
          <w:rtl/>
          <w:lang w:val="en-US" w:bidi="ar-EG"/>
        </w:rPr>
        <w:t>النقل</w:t>
      </w:r>
      <w:r>
        <w:rPr>
          <w:rFonts w:hint="cs"/>
          <w:sz w:val="26"/>
          <w:szCs w:val="26"/>
          <w:rtl/>
          <w:lang w:val="en-US" w:bidi="ar-EG"/>
        </w:rPr>
        <w:t xml:space="preserve"> </w:t>
      </w:r>
      <w:r>
        <w:rPr>
          <w:sz w:val="26"/>
          <w:szCs w:val="26"/>
          <w:rtl/>
          <w:lang w:val="en-US" w:bidi="ar-EG"/>
        </w:rPr>
        <w:t>–</w:t>
      </w:r>
      <w:r>
        <w:rPr>
          <w:rFonts w:hint="cs"/>
          <w:sz w:val="26"/>
          <w:szCs w:val="26"/>
          <w:rtl/>
          <w:lang w:val="en-US" w:bidi="ar-EG"/>
        </w:rPr>
        <w:t xml:space="preserve"> </w:t>
      </w:r>
      <w:r w:rsidR="00A747A0">
        <w:rPr>
          <w:rFonts w:hint="cs"/>
          <w:sz w:val="26"/>
          <w:szCs w:val="26"/>
          <w:rtl/>
          <w:lang w:val="en-US" w:bidi="ar-EG"/>
        </w:rPr>
        <w:t xml:space="preserve">الطريقة التي يتم فيها جمع نفايات المواد الخاضعة للرقابة التي يتم تخزينها في حاويات أو اسطوانات مانعة للتسرب ونقلها من </w:t>
      </w:r>
      <w:r w:rsidR="00667EA8">
        <w:rPr>
          <w:rFonts w:hint="cs"/>
          <w:sz w:val="26"/>
          <w:szCs w:val="26"/>
          <w:rtl/>
          <w:lang w:val="en-US" w:bidi="ar-EG"/>
        </w:rPr>
        <w:t xml:space="preserve">أي </w:t>
      </w:r>
      <w:r w:rsidR="00A747A0">
        <w:rPr>
          <w:rFonts w:hint="cs"/>
          <w:sz w:val="26"/>
          <w:szCs w:val="26"/>
          <w:rtl/>
          <w:lang w:val="en-US" w:bidi="ar-EG"/>
        </w:rPr>
        <w:t>مركز استرداد/</w:t>
      </w:r>
      <w:r w:rsidR="00131AC9">
        <w:rPr>
          <w:rFonts w:hint="cs"/>
          <w:sz w:val="26"/>
          <w:szCs w:val="26"/>
          <w:rtl/>
          <w:lang w:val="en-US" w:bidi="ar-EG"/>
        </w:rPr>
        <w:t xml:space="preserve"> </w:t>
      </w:r>
      <w:r w:rsidR="00A747A0">
        <w:rPr>
          <w:rFonts w:hint="cs"/>
          <w:sz w:val="26"/>
          <w:szCs w:val="26"/>
          <w:rtl/>
          <w:lang w:val="en-US" w:bidi="ar-EG"/>
        </w:rPr>
        <w:t>إعادة تدوير أو تجميع إما إلى مرفق تخزين قبل التخلص منها أو مباشرة إلى مرفق التدمير ذاته، إما في البلد أو لغر</w:t>
      </w:r>
      <w:r w:rsidR="00667EA8">
        <w:rPr>
          <w:rFonts w:hint="cs"/>
          <w:sz w:val="26"/>
          <w:szCs w:val="26"/>
          <w:rtl/>
          <w:lang w:val="en-US" w:bidi="ar-EG"/>
        </w:rPr>
        <w:t>ض</w:t>
      </w:r>
      <w:r w:rsidR="00A747A0">
        <w:rPr>
          <w:rFonts w:hint="cs"/>
          <w:sz w:val="26"/>
          <w:szCs w:val="26"/>
          <w:rtl/>
          <w:lang w:val="en-US" w:bidi="ar-EG"/>
        </w:rPr>
        <w:t xml:space="preserve"> التصدير.</w:t>
      </w:r>
    </w:p>
    <w:p w14:paraId="7DFE930C" w14:textId="77777777" w:rsidR="00315BF8" w:rsidRPr="00315BF8" w:rsidRDefault="009F47ED" w:rsidP="00131AC9">
      <w:pPr>
        <w:bidi/>
        <w:spacing w:after="240"/>
        <w:rPr>
          <w:sz w:val="26"/>
          <w:szCs w:val="26"/>
          <w:lang w:val="en-US" w:bidi="ar-EG"/>
        </w:rPr>
      </w:pPr>
      <w:r w:rsidRPr="009F47ED">
        <w:rPr>
          <w:rFonts w:hint="cs"/>
          <w:b/>
          <w:bCs/>
          <w:sz w:val="26"/>
          <w:szCs w:val="26"/>
          <w:rtl/>
          <w:lang w:val="en-US" w:bidi="ar-EG"/>
        </w:rPr>
        <w:t>نفايات المواد الخاضعة للرقابة (المستعملة أو غير المرغوب فيها</w:t>
      </w:r>
      <w:r w:rsidR="00667EA8">
        <w:rPr>
          <w:rFonts w:hint="cs"/>
          <w:sz w:val="26"/>
          <w:szCs w:val="26"/>
          <w:rtl/>
          <w:lang w:val="en-US" w:bidi="ar-EG"/>
        </w:rPr>
        <w:t>)</w:t>
      </w:r>
      <w:r>
        <w:rPr>
          <w:rFonts w:hint="cs"/>
          <w:sz w:val="26"/>
          <w:szCs w:val="26"/>
          <w:rtl/>
          <w:lang w:val="en-US" w:bidi="ar-EG"/>
        </w:rPr>
        <w:t xml:space="preserve"> </w:t>
      </w:r>
      <w:r>
        <w:rPr>
          <w:sz w:val="26"/>
          <w:szCs w:val="26"/>
          <w:rtl/>
          <w:lang w:val="en-US" w:bidi="ar-EG"/>
        </w:rPr>
        <w:t>–</w:t>
      </w:r>
      <w:r>
        <w:rPr>
          <w:rFonts w:hint="cs"/>
          <w:sz w:val="26"/>
          <w:szCs w:val="26"/>
          <w:rtl/>
          <w:lang w:val="en-US" w:bidi="ar-EG"/>
        </w:rPr>
        <w:t xml:space="preserve"> </w:t>
      </w:r>
      <w:r w:rsidR="00131AC9">
        <w:rPr>
          <w:rFonts w:hint="cs"/>
          <w:sz w:val="26"/>
          <w:szCs w:val="26"/>
          <w:rtl/>
          <w:lang w:val="en-US" w:bidi="ar-EG"/>
        </w:rPr>
        <w:t>تشمل المواد المستنفدة للأوزون</w:t>
      </w:r>
      <w:r w:rsidR="00A747A0">
        <w:rPr>
          <w:rFonts w:hint="cs"/>
          <w:sz w:val="26"/>
          <w:szCs w:val="26"/>
          <w:rtl/>
          <w:lang w:val="en-US" w:bidi="ar-EG"/>
        </w:rPr>
        <w:t>/</w:t>
      </w:r>
      <w:r w:rsidR="00131AC9">
        <w:rPr>
          <w:rFonts w:hint="cs"/>
          <w:sz w:val="26"/>
          <w:szCs w:val="26"/>
          <w:rtl/>
          <w:lang w:val="en-US" w:bidi="ar-EG"/>
        </w:rPr>
        <w:t xml:space="preserve"> </w:t>
      </w:r>
      <w:r w:rsidR="00A747A0">
        <w:rPr>
          <w:rFonts w:hint="cs"/>
          <w:sz w:val="26"/>
          <w:szCs w:val="26"/>
          <w:rtl/>
          <w:lang w:val="en-US" w:bidi="ar-EG"/>
        </w:rPr>
        <w:t xml:space="preserve">المواد الهيدروكلوروفلوروكربونية/ المواد الهيدروفلوروكربونية، أو أي مادة خاضعة للرقابة </w:t>
      </w:r>
      <w:r w:rsidR="00131AC9">
        <w:rPr>
          <w:rFonts w:hint="cs"/>
          <w:sz w:val="26"/>
          <w:szCs w:val="26"/>
          <w:rtl/>
          <w:lang w:val="en-US" w:bidi="ar-EG"/>
        </w:rPr>
        <w:t>ب</w:t>
      </w:r>
      <w:r w:rsidR="00A747A0">
        <w:rPr>
          <w:rFonts w:hint="cs"/>
          <w:sz w:val="26"/>
          <w:szCs w:val="26"/>
          <w:rtl/>
          <w:lang w:val="en-US" w:bidi="ar-EG"/>
        </w:rPr>
        <w:t xml:space="preserve">موجب بروتوكول مونتريال تم اعتبارها غير قابلة للاستعمال أو غير مرغوب فيها، و/أو تصنيفها كنفايات؛ ومخزونات </w:t>
      </w:r>
      <w:r w:rsidR="009F0BE7">
        <w:rPr>
          <w:rFonts w:hint="cs"/>
          <w:sz w:val="26"/>
          <w:szCs w:val="26"/>
          <w:rtl/>
          <w:lang w:val="en-US" w:bidi="ar-EG"/>
        </w:rPr>
        <w:t>البواقي التي أزالت المواد بالفعل.</w:t>
      </w:r>
    </w:p>
    <w:p w14:paraId="2A5C2567" w14:textId="77777777" w:rsidR="00315BF8" w:rsidRPr="00667EA8" w:rsidRDefault="00315BF8" w:rsidP="00315BF8">
      <w:pPr>
        <w:bidi/>
        <w:rPr>
          <w:rtl/>
          <w:lang w:val="en-US" w:bidi="ar-EG"/>
        </w:rPr>
        <w:sectPr w:rsidR="00315BF8" w:rsidRPr="00667EA8" w:rsidSect="00873D01">
          <w:headerReference w:type="first" r:id="rId15"/>
          <w:footerReference w:type="first" r:id="rId16"/>
          <w:pgSz w:w="12240" w:h="15840" w:code="1"/>
          <w:pgMar w:top="850" w:right="1440" w:bottom="1440" w:left="1440" w:header="720" w:footer="706" w:gutter="0"/>
          <w:pgNumType w:start="1"/>
          <w:cols w:space="720"/>
          <w:titlePg/>
        </w:sectPr>
      </w:pPr>
    </w:p>
    <w:p w14:paraId="2C13A594" w14:textId="77777777" w:rsidR="007E5D09" w:rsidRDefault="00E1360E" w:rsidP="00315BF8">
      <w:pPr>
        <w:tabs>
          <w:tab w:val="left" w:pos="4095"/>
          <w:tab w:val="center" w:pos="4680"/>
        </w:tabs>
        <w:bidi/>
        <w:jc w:val="center"/>
        <w:rPr>
          <w:rFonts w:cs="Arabic Transparent"/>
          <w:b/>
          <w:bCs/>
          <w:sz w:val="26"/>
          <w:szCs w:val="26"/>
          <w:lang w:val="en-CA" w:bidi="ar-EG"/>
        </w:rPr>
      </w:pPr>
      <w:r>
        <w:rPr>
          <w:rFonts w:cs="Arabic Transparent" w:hint="cs"/>
          <w:b/>
          <w:bCs/>
          <w:sz w:val="26"/>
          <w:szCs w:val="26"/>
          <w:rtl/>
        </w:rPr>
        <w:lastRenderedPageBreak/>
        <w:t>المرفق</w:t>
      </w:r>
      <w:r>
        <w:rPr>
          <w:rFonts w:cs="Arabic Transparent" w:hint="cs"/>
          <w:b/>
          <w:bCs/>
          <w:sz w:val="26"/>
          <w:szCs w:val="26"/>
          <w:rtl/>
          <w:lang w:bidi="ar-EG"/>
        </w:rPr>
        <w:t xml:space="preserve"> ال</w:t>
      </w:r>
      <w:r w:rsidR="00315BF8">
        <w:rPr>
          <w:rFonts w:cs="Arabic Transparent" w:hint="cs"/>
          <w:b/>
          <w:bCs/>
          <w:sz w:val="26"/>
          <w:szCs w:val="26"/>
          <w:rtl/>
          <w:lang w:bidi="ar-EG"/>
        </w:rPr>
        <w:t>ثاني</w:t>
      </w:r>
    </w:p>
    <w:p w14:paraId="08C3EB59" w14:textId="77777777" w:rsidR="007E5D09" w:rsidRDefault="007E5D09">
      <w:pPr>
        <w:bidi/>
        <w:jc w:val="center"/>
        <w:rPr>
          <w:rFonts w:cs="Arabic Transparent"/>
          <w:b/>
          <w:bCs/>
          <w:sz w:val="26"/>
          <w:szCs w:val="26"/>
          <w:lang w:val="en-CA" w:bidi="ar-EG"/>
        </w:rPr>
      </w:pPr>
    </w:p>
    <w:p w14:paraId="5F285ADF" w14:textId="77777777" w:rsidR="00315BF8" w:rsidRPr="00FB2DB4" w:rsidRDefault="00315BF8" w:rsidP="00315BF8">
      <w:pPr>
        <w:bidi/>
        <w:jc w:val="center"/>
        <w:rPr>
          <w:b/>
          <w:bCs/>
          <w:sz w:val="28"/>
          <w:szCs w:val="28"/>
          <w:rtl/>
        </w:rPr>
      </w:pPr>
      <w:r>
        <w:rPr>
          <w:rFonts w:hint="cs"/>
          <w:b/>
          <w:bCs/>
          <w:sz w:val="28"/>
          <w:szCs w:val="28"/>
          <w:rtl/>
        </w:rPr>
        <w:t xml:space="preserve">نظرة </w:t>
      </w:r>
      <w:r w:rsidRPr="00FB2DB4">
        <w:rPr>
          <w:rFonts w:hint="cs"/>
          <w:b/>
          <w:bCs/>
          <w:sz w:val="28"/>
          <w:szCs w:val="28"/>
          <w:rtl/>
        </w:rPr>
        <w:t>عام</w:t>
      </w:r>
      <w:r>
        <w:rPr>
          <w:rFonts w:hint="cs"/>
          <w:b/>
          <w:bCs/>
          <w:sz w:val="28"/>
          <w:szCs w:val="28"/>
          <w:rtl/>
        </w:rPr>
        <w:t>ة عن</w:t>
      </w:r>
      <w:r w:rsidRPr="00FB2DB4">
        <w:rPr>
          <w:rFonts w:hint="cs"/>
          <w:b/>
          <w:bCs/>
          <w:sz w:val="28"/>
          <w:szCs w:val="28"/>
          <w:rtl/>
        </w:rPr>
        <w:t xml:space="preserve"> </w:t>
      </w:r>
      <w:r>
        <w:rPr>
          <w:rFonts w:hint="cs"/>
          <w:b/>
          <w:bCs/>
          <w:sz w:val="28"/>
          <w:szCs w:val="28"/>
          <w:rtl/>
        </w:rPr>
        <w:t>ا</w:t>
      </w:r>
      <w:r w:rsidRPr="00FB2DB4">
        <w:rPr>
          <w:rFonts w:hint="cs"/>
          <w:b/>
          <w:bCs/>
          <w:sz w:val="28"/>
          <w:szCs w:val="28"/>
          <w:rtl/>
        </w:rPr>
        <w:t>لمشروعات التجريبية للتخلص من المواد المستنفدة للأوزون</w:t>
      </w:r>
    </w:p>
    <w:p w14:paraId="0B6C41C5" w14:textId="240D16D2" w:rsidR="00464FA9" w:rsidRPr="0008655F" w:rsidRDefault="00464FA9" w:rsidP="00464FA9">
      <w:pPr>
        <w:widowControl w:val="0"/>
        <w:jc w:val="center"/>
        <w:rPr>
          <w:b/>
          <w:lang w:val="en-US"/>
        </w:rPr>
      </w:pPr>
      <w:r w:rsidRPr="0008655F">
        <w:rPr>
          <w:b/>
          <w:lang w:val="en-US"/>
        </w:rPr>
        <w:t>(</w:t>
      </w:r>
      <w:r w:rsidRPr="00464FA9">
        <w:rPr>
          <w:b/>
          <w:sz w:val="22"/>
          <w:szCs w:val="18"/>
          <w:lang w:val="en-US"/>
        </w:rPr>
        <w:t>UNEP/</w:t>
      </w:r>
      <w:proofErr w:type="spellStart"/>
      <w:r w:rsidRPr="00464FA9">
        <w:rPr>
          <w:b/>
          <w:sz w:val="22"/>
          <w:szCs w:val="18"/>
          <w:lang w:val="en-US"/>
        </w:rPr>
        <w:t>OzL.Pro</w:t>
      </w:r>
      <w:proofErr w:type="spellEnd"/>
      <w:r w:rsidRPr="00464FA9">
        <w:rPr>
          <w:b/>
          <w:sz w:val="22"/>
          <w:szCs w:val="18"/>
          <w:lang w:val="en-US"/>
        </w:rPr>
        <w:t>/ExCom/89/</w:t>
      </w:r>
      <w:r w:rsidRPr="00464FA9">
        <w:rPr>
          <w:bCs/>
          <w:sz w:val="22"/>
          <w:szCs w:val="22"/>
          <w:lang w:val="en-US"/>
        </w:rPr>
        <w:t>9</w:t>
      </w:r>
      <w:r w:rsidRPr="00464FA9">
        <w:rPr>
          <w:rFonts w:hint="cs"/>
          <w:bCs/>
          <w:sz w:val="26"/>
          <w:szCs w:val="26"/>
          <w:rtl/>
          <w:lang w:val="en-US" w:bidi="ar-SY"/>
        </w:rPr>
        <w:t>المرفق الأول للوثيق</w:t>
      </w:r>
      <w:r w:rsidRPr="00464FA9">
        <w:rPr>
          <w:rFonts w:hint="cs"/>
          <w:bCs/>
          <w:sz w:val="26"/>
          <w:szCs w:val="26"/>
          <w:rtl/>
          <w:lang w:val="en-US"/>
        </w:rPr>
        <w:t xml:space="preserve">ة </w:t>
      </w:r>
      <w:proofErr w:type="gramStart"/>
      <w:r w:rsidRPr="00464FA9">
        <w:rPr>
          <w:rFonts w:hint="cs"/>
          <w:bCs/>
          <w:sz w:val="26"/>
          <w:szCs w:val="26"/>
          <w:rtl/>
          <w:lang w:val="en-US"/>
        </w:rPr>
        <w:t xml:space="preserve"> </w:t>
      </w:r>
      <w:r w:rsidRPr="00464FA9">
        <w:rPr>
          <w:rFonts w:hint="cs"/>
          <w:bCs/>
          <w:rtl/>
          <w:lang w:val="en-US"/>
        </w:rPr>
        <w:t xml:space="preserve"> </w:t>
      </w:r>
      <w:r w:rsidRPr="00464FA9">
        <w:rPr>
          <w:bCs/>
          <w:lang w:val="en-US"/>
        </w:rPr>
        <w:t>)</w:t>
      </w:r>
      <w:proofErr w:type="gramEnd"/>
      <w:r w:rsidRPr="0008655F">
        <w:rPr>
          <w:b/>
          <w:lang w:val="en-US"/>
        </w:rPr>
        <w:t xml:space="preserve"> </w:t>
      </w:r>
    </w:p>
    <w:p w14:paraId="29FCE442" w14:textId="6A6E068B" w:rsidR="00464FA9" w:rsidRDefault="00464FA9" w:rsidP="00464FA9">
      <w:pPr>
        <w:widowControl w:val="0"/>
        <w:jc w:val="center"/>
        <w:rPr>
          <w:b/>
          <w:rtl/>
          <w:lang w:val="en-US"/>
        </w:rPr>
      </w:pPr>
    </w:p>
    <w:p w14:paraId="19FDFD9B" w14:textId="77777777" w:rsidR="00464FA9" w:rsidRPr="00464FA9" w:rsidRDefault="00464FA9" w:rsidP="00464FA9">
      <w:pPr>
        <w:widowControl w:val="0"/>
        <w:jc w:val="center"/>
        <w:rPr>
          <w:b/>
          <w:rtl/>
          <w:lang w:val="en-US"/>
        </w:rPr>
      </w:pPr>
    </w:p>
    <w:p w14:paraId="0037BABE"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 xml:space="preserve">في اجتماعها السابع والخمسين، قررت اللجنة التنفيذية أن تنظر في مشروعات تجريبية للتخلص من المواد المستنفدة للأوزون للاستجابة للمقرر </w:t>
      </w:r>
      <w:r>
        <w:rPr>
          <w:sz w:val="26"/>
          <w:szCs w:val="26"/>
          <w:lang w:val="en-US"/>
        </w:rPr>
        <w:t>7/XX</w:t>
      </w:r>
      <w:r>
        <w:rPr>
          <w:rStyle w:val="FootnoteReference"/>
          <w:sz w:val="26"/>
          <w:szCs w:val="26"/>
          <w:rtl/>
        </w:rPr>
        <w:footnoteReference w:id="17"/>
      </w:r>
      <w:r>
        <w:rPr>
          <w:rFonts w:hint="cs"/>
          <w:sz w:val="26"/>
          <w:szCs w:val="26"/>
          <w:rtl/>
        </w:rPr>
        <w:t xml:space="preserve"> لاجتماع الأطراف الذي حدد أن المشروعات التجريبية يمكن أن تغطي جمع ونقل وتخزين وتدمير المواد المستنفدة للأوزون، مع التركيز على المخزونات المجمعة ذات القدرة العالية على إحداث الاحترار العالمي في عينة تمثيلية لبلدان المادة 5 المختلفة إقليميا. و</w:t>
      </w:r>
      <w:r>
        <w:rPr>
          <w:rFonts w:hint="cs"/>
          <w:sz w:val="26"/>
          <w:szCs w:val="26"/>
          <w:rtl/>
          <w:lang w:val="en-US"/>
        </w:rPr>
        <w:t>يفترض المقرر أيضا أن المشروعات الإيضاحية للتخلص من المواد المستنفدة للأوزون ينبغي أن تكون ممكنة وتشمل وسائل لزيادة التمويل المشترك (المقرر 57/6).</w:t>
      </w:r>
    </w:p>
    <w:p w14:paraId="7503B9ED" w14:textId="77777777" w:rsidR="00315BF8" w:rsidRPr="004943DB" w:rsidRDefault="00315BF8" w:rsidP="00315BF8">
      <w:pPr>
        <w:pStyle w:val="ListParagraph"/>
        <w:numPr>
          <w:ilvl w:val="0"/>
          <w:numId w:val="25"/>
        </w:numPr>
        <w:bidi/>
        <w:spacing w:after="240"/>
        <w:ind w:left="0" w:firstLine="0"/>
        <w:contextualSpacing w:val="0"/>
        <w:rPr>
          <w:sz w:val="26"/>
          <w:szCs w:val="26"/>
          <w:lang w:val="en-CA" w:bidi="ar-SA"/>
        </w:rPr>
      </w:pPr>
      <w:r>
        <w:rPr>
          <w:rFonts w:hint="cs"/>
          <w:sz w:val="26"/>
          <w:szCs w:val="26"/>
          <w:rtl/>
          <w:lang w:val="en-CA" w:bidi="ar-SA"/>
        </w:rPr>
        <w:t>و</w:t>
      </w:r>
      <w:r w:rsidRPr="00025EC7">
        <w:rPr>
          <w:sz w:val="26"/>
          <w:szCs w:val="26"/>
          <w:rtl/>
          <w:lang w:val="en-CA" w:bidi="ar-SA"/>
        </w:rPr>
        <w:t>في اجتماعها الثامن والخمسين</w:t>
      </w:r>
      <w:r>
        <w:rPr>
          <w:rFonts w:hint="cs"/>
          <w:sz w:val="26"/>
          <w:szCs w:val="26"/>
          <w:rtl/>
          <w:lang w:val="en-CA" w:bidi="ar-SA"/>
        </w:rPr>
        <w:t>،</w:t>
      </w:r>
      <w:r w:rsidRPr="00025EC7">
        <w:rPr>
          <w:sz w:val="26"/>
          <w:szCs w:val="26"/>
          <w:rtl/>
          <w:lang w:val="en-CA" w:bidi="ar-SA"/>
        </w:rPr>
        <w:t xml:space="preserve"> اعتمدت اللجنة التنفيذية مبادئ توجيهية مؤقتة لتمويل </w:t>
      </w:r>
      <w:r>
        <w:rPr>
          <w:rFonts w:hint="cs"/>
          <w:sz w:val="26"/>
          <w:szCs w:val="26"/>
          <w:rtl/>
          <w:lang w:val="en-CA" w:bidi="ar-SA"/>
        </w:rPr>
        <w:t>ال</w:t>
      </w:r>
      <w:r w:rsidRPr="00025EC7">
        <w:rPr>
          <w:sz w:val="26"/>
          <w:szCs w:val="26"/>
          <w:rtl/>
          <w:lang w:val="en-CA" w:bidi="ar-SA"/>
        </w:rPr>
        <w:t xml:space="preserve">مشروعات </w:t>
      </w:r>
      <w:r>
        <w:rPr>
          <w:rFonts w:hint="cs"/>
          <w:sz w:val="26"/>
          <w:szCs w:val="26"/>
          <w:rtl/>
          <w:lang w:val="en-CA" w:bidi="ar-SA"/>
        </w:rPr>
        <w:t>ال</w:t>
      </w:r>
      <w:r w:rsidRPr="00025EC7">
        <w:rPr>
          <w:rFonts w:hint="cs"/>
          <w:sz w:val="26"/>
          <w:szCs w:val="26"/>
          <w:rtl/>
          <w:lang w:val="en-CA" w:bidi="ar-SA"/>
        </w:rPr>
        <w:t>إيضاحية</w:t>
      </w:r>
      <w:r w:rsidRPr="00025EC7">
        <w:rPr>
          <w:sz w:val="26"/>
          <w:szCs w:val="26"/>
          <w:rtl/>
          <w:lang w:val="en-CA" w:bidi="ar-SA"/>
        </w:rPr>
        <w:t xml:space="preserve"> للتخلص من المواد المستنفدة للأوزون (المقرر 58/19). </w:t>
      </w:r>
      <w:r w:rsidRPr="00025EC7">
        <w:rPr>
          <w:rFonts w:hint="cs"/>
          <w:sz w:val="26"/>
          <w:szCs w:val="26"/>
          <w:rtl/>
          <w:lang w:val="en-CA" w:bidi="ar-SA"/>
        </w:rPr>
        <w:t>و</w:t>
      </w:r>
      <w:r w:rsidRPr="00025EC7">
        <w:rPr>
          <w:sz w:val="26"/>
          <w:szCs w:val="26"/>
          <w:rtl/>
          <w:lang w:val="en-CA" w:bidi="ar-SA"/>
        </w:rPr>
        <w:t xml:space="preserve">تم اعتماد التمويل لإعداد مقترحات </w:t>
      </w:r>
      <w:r>
        <w:rPr>
          <w:rFonts w:hint="cs"/>
          <w:sz w:val="26"/>
          <w:szCs w:val="26"/>
          <w:rtl/>
          <w:lang w:val="en-CA" w:bidi="ar-SA"/>
        </w:rPr>
        <w:t>ال</w:t>
      </w:r>
      <w:r w:rsidRPr="00025EC7">
        <w:rPr>
          <w:rFonts w:hint="cs"/>
          <w:sz w:val="26"/>
          <w:szCs w:val="26"/>
          <w:rtl/>
          <w:lang w:val="en-CA" w:bidi="ar-SA"/>
        </w:rPr>
        <w:t>مشروعات</w:t>
      </w:r>
      <w:r w:rsidRPr="00025EC7">
        <w:rPr>
          <w:sz w:val="26"/>
          <w:szCs w:val="26"/>
          <w:rtl/>
          <w:lang w:val="en-CA" w:bidi="ar-SA"/>
        </w:rPr>
        <w:t xml:space="preserve"> </w:t>
      </w:r>
      <w:r>
        <w:rPr>
          <w:rFonts w:hint="cs"/>
          <w:sz w:val="26"/>
          <w:szCs w:val="26"/>
          <w:rtl/>
          <w:lang w:val="en-CA" w:bidi="ar-SA"/>
        </w:rPr>
        <w:t>الإيضاحية التجريبية ل</w:t>
      </w:r>
      <w:r w:rsidRPr="00025EC7">
        <w:rPr>
          <w:sz w:val="26"/>
          <w:szCs w:val="26"/>
          <w:rtl/>
          <w:lang w:val="en-CA" w:bidi="ar-SA"/>
        </w:rPr>
        <w:t>تدمير المواد المستنفدة للأوزون منذ الاجتماع الرابع والخمسين.</w:t>
      </w:r>
      <w:r>
        <w:rPr>
          <w:rFonts w:hint="cs"/>
          <w:sz w:val="26"/>
          <w:szCs w:val="26"/>
          <w:rtl/>
          <w:lang w:val="en-CA" w:bidi="ar-SA"/>
        </w:rPr>
        <w:t xml:space="preserve"> وقررت اللجنة التنفيذية بعد ذلك، في اجتماعها الثالث والستين، </w:t>
      </w:r>
      <w:r w:rsidRPr="004943DB">
        <w:rPr>
          <w:sz w:val="26"/>
          <w:szCs w:val="26"/>
          <w:rtl/>
        </w:rPr>
        <w:t>إنشاء شباك لتدمير المواد المستنفدة للأوزون للبلدان ذات حجم الاستهلاك المنخفض، عملا بالمقرر</w:t>
      </w:r>
      <w:r>
        <w:rPr>
          <w:rFonts w:hint="cs"/>
          <w:sz w:val="26"/>
          <w:szCs w:val="26"/>
          <w:rtl/>
        </w:rPr>
        <w:t xml:space="preserve"> </w:t>
      </w:r>
      <w:r>
        <w:rPr>
          <w:sz w:val="26"/>
          <w:szCs w:val="26"/>
          <w:lang w:val="en-US"/>
        </w:rPr>
        <w:t>2/XXI</w:t>
      </w:r>
      <w:r w:rsidRPr="004943DB">
        <w:rPr>
          <w:sz w:val="26"/>
          <w:szCs w:val="26"/>
          <w:rtl/>
        </w:rPr>
        <w:t xml:space="preserve"> </w:t>
      </w:r>
      <w:r>
        <w:rPr>
          <w:rFonts w:hint="cs"/>
          <w:sz w:val="26"/>
          <w:szCs w:val="26"/>
          <w:rtl/>
        </w:rPr>
        <w:t xml:space="preserve">لاجتماع الأطراف </w:t>
      </w:r>
      <w:r w:rsidRPr="004943DB">
        <w:rPr>
          <w:rFonts w:hint="cs"/>
          <w:sz w:val="26"/>
          <w:szCs w:val="26"/>
          <w:rtl/>
        </w:rPr>
        <w:t>(المقرر 63/5(ج)</w:t>
      </w:r>
      <w:r>
        <w:rPr>
          <w:rStyle w:val="FootnoteReference"/>
          <w:sz w:val="26"/>
          <w:szCs w:val="26"/>
          <w:rtl/>
        </w:rPr>
        <w:footnoteReference w:id="18"/>
      </w:r>
      <w:r w:rsidRPr="004943DB">
        <w:rPr>
          <w:rFonts w:hint="cs"/>
          <w:sz w:val="26"/>
          <w:szCs w:val="26"/>
          <w:rtl/>
        </w:rPr>
        <w:t>).</w:t>
      </w:r>
    </w:p>
    <w:p w14:paraId="2B00AE10" w14:textId="77777777" w:rsidR="00315BF8" w:rsidRPr="0056021A" w:rsidRDefault="00315BF8" w:rsidP="00315BF8">
      <w:pPr>
        <w:pStyle w:val="ListParagraph"/>
        <w:numPr>
          <w:ilvl w:val="0"/>
          <w:numId w:val="25"/>
        </w:numPr>
        <w:bidi/>
        <w:spacing w:after="120"/>
        <w:ind w:left="0" w:firstLine="0"/>
        <w:contextualSpacing w:val="0"/>
        <w:rPr>
          <w:sz w:val="26"/>
          <w:szCs w:val="26"/>
        </w:rPr>
      </w:pPr>
      <w:r>
        <w:rPr>
          <w:rFonts w:hint="cs"/>
          <w:sz w:val="26"/>
          <w:szCs w:val="26"/>
          <w:rtl/>
        </w:rPr>
        <w:t xml:space="preserve">وفيما بين الاجتماعات الرابع والخمسين إلى الثالث والسبعين، اعتمدت اللجنة التنفيذية التمويل لإعداد 16 مشروعا أدت إلى إعداد كامل لمشروعات إيضاحية تجريبية لإدارة نفايات المواد المستنفدة للأوزون والتخلص منها في 11 بلدا، ومشروعين إقليميين ومشروع واحد للمساعدة التقنية بتمويل إجمالي قدره </w:t>
      </w:r>
      <w:r>
        <w:rPr>
          <w:sz w:val="26"/>
          <w:szCs w:val="26"/>
          <w:lang w:val="en-US"/>
        </w:rPr>
        <w:t xml:space="preserve"> 11,528,052</w:t>
      </w:r>
      <w:r>
        <w:rPr>
          <w:rFonts w:hint="cs"/>
          <w:sz w:val="26"/>
          <w:szCs w:val="26"/>
          <w:rtl/>
          <w:lang w:val="en-US" w:bidi="ar-EG"/>
        </w:rPr>
        <w:t xml:space="preserve">دولار أمريكي. واشتملت هذه المشروعات مشروعين تجريبيين إقليمين للتخلص من المواد المستنفدة للأوزون، لأسيا والميحط الهادئ، ولأوروبا ووسط آسيا. ولم </w:t>
      </w:r>
      <w:r>
        <w:rPr>
          <w:rFonts w:hint="cs"/>
          <w:sz w:val="26"/>
          <w:szCs w:val="26"/>
          <w:rtl/>
        </w:rPr>
        <w:t>ينتج عن إعداد التمويل المقدم لبلد واحد ولإقليم واحد مشروعات كاملة وتم إلغاؤهما</w:t>
      </w:r>
      <w:r w:rsidRPr="0056021A">
        <w:rPr>
          <w:rFonts w:hint="cs"/>
          <w:sz w:val="26"/>
          <w:szCs w:val="26"/>
          <w:rtl/>
        </w:rPr>
        <w:t>.</w:t>
      </w:r>
      <w:r>
        <w:rPr>
          <w:rStyle w:val="FootnoteReference"/>
          <w:sz w:val="26"/>
          <w:szCs w:val="26"/>
          <w:rtl/>
        </w:rPr>
        <w:footnoteReference w:id="19"/>
      </w:r>
      <w:r w:rsidRPr="0056021A">
        <w:rPr>
          <w:rFonts w:hint="cs"/>
          <w:sz w:val="26"/>
          <w:szCs w:val="26"/>
          <w:rtl/>
        </w:rPr>
        <w:t xml:space="preserve"> </w:t>
      </w:r>
      <w:r>
        <w:rPr>
          <w:rFonts w:hint="cs"/>
          <w:sz w:val="26"/>
          <w:szCs w:val="26"/>
          <w:rtl/>
        </w:rPr>
        <w:t xml:space="preserve">وبالإضافة إلى ذلك، وافقت اللجنة التنفيذية على ثلاثة برامج للمساعدة التقنية </w:t>
      </w:r>
      <w:r w:rsidRPr="0056021A">
        <w:rPr>
          <w:rFonts w:hint="cs"/>
          <w:sz w:val="26"/>
          <w:szCs w:val="26"/>
          <w:rtl/>
        </w:rPr>
        <w:t>(أي نيبال، والاستراتيجية الإقليمية لأفريقيا</w:t>
      </w:r>
      <w:r>
        <w:rPr>
          <w:rStyle w:val="FootnoteReference"/>
          <w:sz w:val="26"/>
          <w:szCs w:val="26"/>
          <w:rtl/>
        </w:rPr>
        <w:footnoteReference w:id="20"/>
      </w:r>
      <w:r w:rsidRPr="0056021A">
        <w:rPr>
          <w:rFonts w:hint="cs"/>
          <w:sz w:val="26"/>
          <w:szCs w:val="26"/>
          <w:rtl/>
        </w:rPr>
        <w:t xml:space="preserve"> ومشروع عالمي</w:t>
      </w:r>
      <w:r>
        <w:rPr>
          <w:rStyle w:val="FootnoteReference"/>
          <w:sz w:val="26"/>
          <w:szCs w:val="26"/>
          <w:rtl/>
        </w:rPr>
        <w:footnoteReference w:id="21"/>
      </w:r>
      <w:r w:rsidRPr="0056021A">
        <w:rPr>
          <w:rFonts w:hint="cs"/>
          <w:sz w:val="26"/>
          <w:szCs w:val="26"/>
          <w:rtl/>
        </w:rPr>
        <w:t>)،</w:t>
      </w:r>
      <w:r>
        <w:rPr>
          <w:rFonts w:hint="cs"/>
          <w:sz w:val="26"/>
          <w:szCs w:val="26"/>
          <w:rtl/>
        </w:rPr>
        <w:t xml:space="preserve"> مما أدى إلى الموافقة على 12 مشروعا، على النحو المبين في الجدول 1. وتم الموافقة على هذه المشروعات وفقا للمقرر 58/19، المبادئ التوجيهية المؤقتة لمشروعات التخلص من نفايات المواد المستنفدة للأوزون.</w:t>
      </w:r>
    </w:p>
    <w:p w14:paraId="5DD099BB" w14:textId="77777777" w:rsidR="00BA406D" w:rsidRDefault="00BA406D">
      <w:pPr>
        <w:jc w:val="left"/>
        <w:rPr>
          <w:b/>
          <w:bCs/>
          <w:szCs w:val="24"/>
          <w:rtl/>
        </w:rPr>
      </w:pPr>
      <w:r>
        <w:rPr>
          <w:b/>
          <w:bCs/>
          <w:szCs w:val="24"/>
          <w:rtl/>
        </w:rPr>
        <w:br w:type="page"/>
      </w:r>
    </w:p>
    <w:p w14:paraId="54227281" w14:textId="7C29773F" w:rsidR="00315BF8" w:rsidRPr="00FB2DB4" w:rsidRDefault="00315BF8" w:rsidP="00315BF8">
      <w:pPr>
        <w:pStyle w:val="ListParagraph"/>
        <w:bidi/>
        <w:ind w:left="0"/>
        <w:contextualSpacing w:val="0"/>
        <w:rPr>
          <w:b/>
          <w:bCs/>
          <w:szCs w:val="24"/>
          <w:rtl/>
        </w:rPr>
      </w:pPr>
      <w:r w:rsidRPr="00FB2DB4">
        <w:rPr>
          <w:rFonts w:hint="cs"/>
          <w:b/>
          <w:bCs/>
          <w:szCs w:val="24"/>
          <w:rtl/>
        </w:rPr>
        <w:lastRenderedPageBreak/>
        <w:t>الجدول 1. المشروعات التجريبية للتخلص من المواد المستنفدة للأوزون الموافق عليها</w:t>
      </w:r>
    </w:p>
    <w:tbl>
      <w:tblPr>
        <w:tblStyle w:val="TableGrid"/>
        <w:bidiVisual/>
        <w:tblW w:w="5000" w:type="pct"/>
        <w:jc w:val="center"/>
        <w:tblLook w:val="04A0" w:firstRow="1" w:lastRow="0" w:firstColumn="1" w:lastColumn="0" w:noHBand="0" w:noVBand="1"/>
      </w:tblPr>
      <w:tblGrid>
        <w:gridCol w:w="1726"/>
        <w:gridCol w:w="2254"/>
        <w:gridCol w:w="2248"/>
        <w:gridCol w:w="1620"/>
        <w:gridCol w:w="1728"/>
      </w:tblGrid>
      <w:tr w:rsidR="00315BF8" w:rsidRPr="000609DB" w14:paraId="24FFFE56" w14:textId="77777777" w:rsidTr="00315BF8">
        <w:trPr>
          <w:tblHeader/>
          <w:jc w:val="center"/>
        </w:trPr>
        <w:tc>
          <w:tcPr>
            <w:tcW w:w="901" w:type="pct"/>
          </w:tcPr>
          <w:p w14:paraId="488F9EC5" w14:textId="77777777" w:rsidR="00315BF8" w:rsidRPr="00B2029A" w:rsidRDefault="00315BF8" w:rsidP="00315BF8">
            <w:pPr>
              <w:bidi/>
              <w:jc w:val="left"/>
              <w:rPr>
                <w:bCs/>
                <w:sz w:val="21"/>
                <w:szCs w:val="21"/>
              </w:rPr>
            </w:pPr>
            <w:r w:rsidRPr="00B2029A">
              <w:rPr>
                <w:rFonts w:hint="cs"/>
                <w:bCs/>
                <w:sz w:val="21"/>
                <w:szCs w:val="21"/>
                <w:rtl/>
              </w:rPr>
              <w:t>البلد</w:t>
            </w:r>
          </w:p>
        </w:tc>
        <w:tc>
          <w:tcPr>
            <w:tcW w:w="1177" w:type="pct"/>
          </w:tcPr>
          <w:p w14:paraId="48CAD896" w14:textId="77777777" w:rsidR="00315BF8" w:rsidRPr="00B2029A" w:rsidRDefault="00315BF8" w:rsidP="00315BF8">
            <w:pPr>
              <w:bidi/>
              <w:jc w:val="center"/>
              <w:rPr>
                <w:bCs/>
                <w:sz w:val="21"/>
                <w:szCs w:val="21"/>
                <w:lang w:bidi="ar-EG"/>
              </w:rPr>
            </w:pPr>
            <w:r w:rsidRPr="00B2029A">
              <w:rPr>
                <w:rFonts w:hint="cs"/>
                <w:bCs/>
                <w:sz w:val="21"/>
                <w:szCs w:val="21"/>
                <w:rtl/>
                <w:lang w:bidi="ar-EG"/>
              </w:rPr>
              <w:t>المنطقة</w:t>
            </w:r>
          </w:p>
        </w:tc>
        <w:tc>
          <w:tcPr>
            <w:tcW w:w="1174" w:type="pct"/>
          </w:tcPr>
          <w:p w14:paraId="28E3D759" w14:textId="77777777" w:rsidR="00315BF8" w:rsidRPr="00B2029A" w:rsidRDefault="00315BF8" w:rsidP="00315BF8">
            <w:pPr>
              <w:bidi/>
              <w:jc w:val="center"/>
              <w:rPr>
                <w:bCs/>
                <w:sz w:val="21"/>
                <w:szCs w:val="21"/>
              </w:rPr>
            </w:pPr>
            <w:r w:rsidRPr="00B2029A">
              <w:rPr>
                <w:rFonts w:hint="cs"/>
                <w:bCs/>
                <w:sz w:val="21"/>
                <w:szCs w:val="21"/>
                <w:rtl/>
              </w:rPr>
              <w:t>الوكالة</w:t>
            </w:r>
          </w:p>
        </w:tc>
        <w:tc>
          <w:tcPr>
            <w:tcW w:w="846" w:type="pct"/>
          </w:tcPr>
          <w:p w14:paraId="47C9378A" w14:textId="77777777" w:rsidR="00315BF8" w:rsidRPr="00B2029A" w:rsidRDefault="00315BF8" w:rsidP="00315BF8">
            <w:pPr>
              <w:bidi/>
              <w:jc w:val="center"/>
              <w:rPr>
                <w:bCs/>
                <w:sz w:val="21"/>
                <w:szCs w:val="21"/>
              </w:rPr>
            </w:pPr>
            <w:r w:rsidRPr="00B2029A">
              <w:rPr>
                <w:rFonts w:hint="cs"/>
                <w:bCs/>
                <w:sz w:val="21"/>
                <w:szCs w:val="21"/>
                <w:rtl/>
              </w:rPr>
              <w:t>الاجتماع</w:t>
            </w:r>
          </w:p>
        </w:tc>
        <w:tc>
          <w:tcPr>
            <w:tcW w:w="901" w:type="pct"/>
          </w:tcPr>
          <w:p w14:paraId="0D648A8B" w14:textId="77777777" w:rsidR="00315BF8" w:rsidRPr="00B2029A" w:rsidRDefault="00315BF8" w:rsidP="00315BF8">
            <w:pPr>
              <w:bidi/>
              <w:jc w:val="center"/>
              <w:rPr>
                <w:bCs/>
                <w:sz w:val="21"/>
                <w:szCs w:val="21"/>
                <w:rtl/>
              </w:rPr>
            </w:pPr>
            <w:r w:rsidRPr="00B2029A">
              <w:rPr>
                <w:rFonts w:hint="cs"/>
                <w:bCs/>
                <w:sz w:val="21"/>
                <w:szCs w:val="21"/>
                <w:rtl/>
              </w:rPr>
              <w:t>المبالغ</w:t>
            </w:r>
          </w:p>
          <w:p w14:paraId="6523AF11" w14:textId="77777777" w:rsidR="00315BF8" w:rsidRPr="00B2029A" w:rsidRDefault="00315BF8" w:rsidP="00315BF8">
            <w:pPr>
              <w:bidi/>
              <w:jc w:val="center"/>
              <w:rPr>
                <w:bCs/>
                <w:sz w:val="21"/>
                <w:szCs w:val="21"/>
              </w:rPr>
            </w:pPr>
            <w:r w:rsidRPr="00B2029A">
              <w:rPr>
                <w:rFonts w:hint="cs"/>
                <w:bCs/>
                <w:sz w:val="21"/>
                <w:szCs w:val="21"/>
                <w:rtl/>
              </w:rPr>
              <w:t>(دولار أمريكي)</w:t>
            </w:r>
          </w:p>
        </w:tc>
      </w:tr>
      <w:tr w:rsidR="00315BF8" w:rsidRPr="000609DB" w14:paraId="512A6340" w14:textId="77777777" w:rsidTr="00315BF8">
        <w:trPr>
          <w:jc w:val="center"/>
        </w:trPr>
        <w:tc>
          <w:tcPr>
            <w:tcW w:w="5000" w:type="pct"/>
            <w:gridSpan w:val="5"/>
          </w:tcPr>
          <w:p w14:paraId="0BCCF6F2" w14:textId="77777777" w:rsidR="00315BF8" w:rsidRPr="00B2029A" w:rsidRDefault="00315BF8" w:rsidP="00315BF8">
            <w:pPr>
              <w:bidi/>
              <w:jc w:val="center"/>
              <w:rPr>
                <w:iCs/>
                <w:sz w:val="21"/>
                <w:szCs w:val="21"/>
              </w:rPr>
            </w:pPr>
            <w:r w:rsidRPr="00B2029A">
              <w:rPr>
                <w:rFonts w:hint="cs"/>
                <w:iCs/>
                <w:sz w:val="21"/>
                <w:szCs w:val="21"/>
                <w:rtl/>
              </w:rPr>
              <w:t xml:space="preserve">الموافقات لإعداد </w:t>
            </w:r>
            <w:r>
              <w:rPr>
                <w:rFonts w:hint="cs"/>
                <w:iCs/>
                <w:sz w:val="21"/>
                <w:szCs w:val="21"/>
                <w:rtl/>
              </w:rPr>
              <w:t>ال</w:t>
            </w:r>
            <w:r w:rsidRPr="00B2029A">
              <w:rPr>
                <w:rFonts w:hint="cs"/>
                <w:iCs/>
                <w:sz w:val="21"/>
                <w:szCs w:val="21"/>
                <w:rtl/>
              </w:rPr>
              <w:t>مشروعات</w:t>
            </w:r>
            <w:r>
              <w:rPr>
                <w:rFonts w:hint="cs"/>
                <w:iCs/>
                <w:sz w:val="21"/>
                <w:szCs w:val="21"/>
                <w:rtl/>
              </w:rPr>
              <w:t xml:space="preserve"> ا</w:t>
            </w:r>
            <w:r w:rsidRPr="00B2029A">
              <w:rPr>
                <w:rFonts w:hint="cs"/>
                <w:iCs/>
                <w:sz w:val="21"/>
                <w:szCs w:val="21"/>
                <w:rtl/>
              </w:rPr>
              <w:t>ل</w:t>
            </w:r>
            <w:r>
              <w:rPr>
                <w:rFonts w:hint="cs"/>
                <w:iCs/>
                <w:sz w:val="21"/>
                <w:szCs w:val="21"/>
                <w:rtl/>
              </w:rPr>
              <w:t>إيضاحية</w:t>
            </w:r>
            <w:r w:rsidRPr="00B2029A">
              <w:rPr>
                <w:rFonts w:hint="cs"/>
                <w:iCs/>
                <w:sz w:val="21"/>
                <w:szCs w:val="21"/>
                <w:rtl/>
              </w:rPr>
              <w:t xml:space="preserve"> </w:t>
            </w:r>
            <w:r>
              <w:rPr>
                <w:rFonts w:hint="cs"/>
                <w:iCs/>
                <w:sz w:val="21"/>
                <w:szCs w:val="21"/>
                <w:rtl/>
              </w:rPr>
              <w:t>ل</w:t>
            </w:r>
            <w:r w:rsidRPr="00B2029A">
              <w:rPr>
                <w:rFonts w:hint="cs"/>
                <w:iCs/>
                <w:sz w:val="21"/>
                <w:szCs w:val="21"/>
                <w:rtl/>
              </w:rPr>
              <w:t>لتخلص من المواد المستنفدة للأوزون</w:t>
            </w:r>
          </w:p>
        </w:tc>
      </w:tr>
      <w:tr w:rsidR="00315BF8" w:rsidRPr="000609DB" w14:paraId="7D497BA8" w14:textId="77777777" w:rsidTr="00315BF8">
        <w:trPr>
          <w:jc w:val="center"/>
        </w:trPr>
        <w:tc>
          <w:tcPr>
            <w:tcW w:w="901" w:type="pct"/>
          </w:tcPr>
          <w:p w14:paraId="622E7713" w14:textId="77777777" w:rsidR="00315BF8" w:rsidRPr="000609DB" w:rsidRDefault="00315BF8" w:rsidP="00315BF8">
            <w:pPr>
              <w:bidi/>
              <w:rPr>
                <w:sz w:val="21"/>
                <w:szCs w:val="21"/>
              </w:rPr>
            </w:pPr>
            <w:r>
              <w:rPr>
                <w:rFonts w:hint="cs"/>
                <w:sz w:val="21"/>
                <w:szCs w:val="21"/>
                <w:rtl/>
              </w:rPr>
              <w:t>الجزائر</w:t>
            </w:r>
          </w:p>
        </w:tc>
        <w:tc>
          <w:tcPr>
            <w:tcW w:w="1177" w:type="pct"/>
          </w:tcPr>
          <w:p w14:paraId="2B9AF22A" w14:textId="77777777" w:rsidR="00315BF8" w:rsidRPr="000609DB" w:rsidRDefault="00315BF8" w:rsidP="00315BF8">
            <w:pPr>
              <w:bidi/>
              <w:jc w:val="left"/>
              <w:rPr>
                <w:sz w:val="21"/>
                <w:szCs w:val="21"/>
                <w:lang w:bidi="ar-EG"/>
              </w:rPr>
            </w:pPr>
            <w:r>
              <w:rPr>
                <w:rFonts w:hint="cs"/>
                <w:sz w:val="21"/>
                <w:szCs w:val="21"/>
                <w:rtl/>
                <w:lang w:bidi="ar-EG"/>
              </w:rPr>
              <w:t>أفريقيا</w:t>
            </w:r>
          </w:p>
        </w:tc>
        <w:tc>
          <w:tcPr>
            <w:tcW w:w="1174" w:type="pct"/>
          </w:tcPr>
          <w:p w14:paraId="7248FC10" w14:textId="77777777" w:rsidR="00315BF8" w:rsidRPr="000609DB" w:rsidRDefault="00315BF8" w:rsidP="00315BF8">
            <w:pPr>
              <w:bidi/>
              <w:jc w:val="left"/>
              <w:rPr>
                <w:sz w:val="21"/>
                <w:szCs w:val="21"/>
              </w:rPr>
            </w:pPr>
            <w:r>
              <w:rPr>
                <w:rFonts w:hint="cs"/>
                <w:sz w:val="21"/>
                <w:szCs w:val="21"/>
                <w:rtl/>
              </w:rPr>
              <w:t>اليونيدو</w:t>
            </w:r>
          </w:p>
        </w:tc>
        <w:tc>
          <w:tcPr>
            <w:tcW w:w="846" w:type="pct"/>
          </w:tcPr>
          <w:p w14:paraId="74FAE49A" w14:textId="77777777" w:rsidR="00315BF8" w:rsidRPr="000609DB" w:rsidRDefault="00315BF8" w:rsidP="00315BF8">
            <w:pPr>
              <w:bidi/>
              <w:jc w:val="center"/>
              <w:rPr>
                <w:sz w:val="21"/>
                <w:szCs w:val="21"/>
              </w:rPr>
            </w:pPr>
            <w:r w:rsidRPr="000609DB">
              <w:rPr>
                <w:sz w:val="21"/>
                <w:szCs w:val="21"/>
              </w:rPr>
              <w:t>59</w:t>
            </w:r>
          </w:p>
        </w:tc>
        <w:tc>
          <w:tcPr>
            <w:tcW w:w="901" w:type="pct"/>
          </w:tcPr>
          <w:p w14:paraId="5820CC46" w14:textId="77777777" w:rsidR="00315BF8" w:rsidRPr="000609DB" w:rsidRDefault="00315BF8" w:rsidP="00315BF8">
            <w:pPr>
              <w:bidi/>
              <w:ind w:left="252" w:right="68"/>
              <w:jc w:val="left"/>
              <w:rPr>
                <w:sz w:val="21"/>
                <w:szCs w:val="21"/>
              </w:rPr>
            </w:pPr>
            <w:r w:rsidRPr="000609DB">
              <w:rPr>
                <w:sz w:val="21"/>
                <w:szCs w:val="21"/>
              </w:rPr>
              <w:t>85,000</w:t>
            </w:r>
          </w:p>
        </w:tc>
      </w:tr>
      <w:tr w:rsidR="00315BF8" w:rsidRPr="000609DB" w14:paraId="5AD61A05" w14:textId="77777777" w:rsidTr="00315BF8">
        <w:trPr>
          <w:jc w:val="center"/>
        </w:trPr>
        <w:tc>
          <w:tcPr>
            <w:tcW w:w="901" w:type="pct"/>
          </w:tcPr>
          <w:p w14:paraId="0719E142" w14:textId="77777777" w:rsidR="00315BF8" w:rsidRPr="000609DB" w:rsidRDefault="00315BF8" w:rsidP="00315BF8">
            <w:pPr>
              <w:bidi/>
              <w:jc w:val="left"/>
              <w:rPr>
                <w:sz w:val="21"/>
                <w:szCs w:val="21"/>
                <w:lang w:bidi="ar-EG"/>
              </w:rPr>
            </w:pPr>
            <w:r>
              <w:rPr>
                <w:rFonts w:hint="cs"/>
                <w:sz w:val="21"/>
                <w:szCs w:val="21"/>
                <w:rtl/>
              </w:rPr>
              <w:t>إقليمي: آسيا جنوب المحيط الهادئ</w:t>
            </w:r>
          </w:p>
        </w:tc>
        <w:tc>
          <w:tcPr>
            <w:tcW w:w="1177" w:type="pct"/>
          </w:tcPr>
          <w:p w14:paraId="06E352F5" w14:textId="77777777" w:rsidR="00315BF8" w:rsidRPr="000609DB" w:rsidRDefault="00315BF8" w:rsidP="00315BF8">
            <w:pPr>
              <w:bidi/>
              <w:jc w:val="left"/>
              <w:rPr>
                <w:sz w:val="21"/>
                <w:szCs w:val="21"/>
              </w:rPr>
            </w:pPr>
            <w:r>
              <w:rPr>
                <w:rFonts w:hint="cs"/>
                <w:sz w:val="21"/>
                <w:szCs w:val="21"/>
                <w:rtl/>
              </w:rPr>
              <w:t>آسيا والمحيط الهادئ</w:t>
            </w:r>
          </w:p>
        </w:tc>
        <w:tc>
          <w:tcPr>
            <w:tcW w:w="1174" w:type="pct"/>
          </w:tcPr>
          <w:p w14:paraId="59F23A66" w14:textId="77777777" w:rsidR="00315BF8" w:rsidRPr="000609DB" w:rsidRDefault="00315BF8" w:rsidP="00315BF8">
            <w:pPr>
              <w:bidi/>
              <w:jc w:val="left"/>
              <w:rPr>
                <w:sz w:val="21"/>
                <w:szCs w:val="21"/>
              </w:rPr>
            </w:pPr>
            <w:r>
              <w:rPr>
                <w:rFonts w:hint="cs"/>
                <w:sz w:val="21"/>
                <w:szCs w:val="21"/>
                <w:rtl/>
              </w:rPr>
              <w:t>اليابان</w:t>
            </w:r>
          </w:p>
        </w:tc>
        <w:tc>
          <w:tcPr>
            <w:tcW w:w="846" w:type="pct"/>
          </w:tcPr>
          <w:p w14:paraId="3CB73A24" w14:textId="77777777" w:rsidR="00315BF8" w:rsidRPr="000609DB" w:rsidRDefault="00315BF8" w:rsidP="00315BF8">
            <w:pPr>
              <w:bidi/>
              <w:jc w:val="center"/>
              <w:rPr>
                <w:sz w:val="21"/>
                <w:szCs w:val="21"/>
              </w:rPr>
            </w:pPr>
            <w:r w:rsidRPr="000609DB">
              <w:rPr>
                <w:sz w:val="21"/>
                <w:szCs w:val="21"/>
              </w:rPr>
              <w:t>54</w:t>
            </w:r>
          </w:p>
        </w:tc>
        <w:tc>
          <w:tcPr>
            <w:tcW w:w="901" w:type="pct"/>
          </w:tcPr>
          <w:p w14:paraId="5C3E3DCF" w14:textId="77777777" w:rsidR="00315BF8" w:rsidRPr="000609DB" w:rsidRDefault="00315BF8" w:rsidP="00315BF8">
            <w:pPr>
              <w:bidi/>
              <w:ind w:left="252" w:right="68"/>
              <w:jc w:val="left"/>
              <w:rPr>
                <w:sz w:val="21"/>
                <w:szCs w:val="21"/>
              </w:rPr>
            </w:pPr>
            <w:r w:rsidRPr="000609DB">
              <w:rPr>
                <w:sz w:val="21"/>
                <w:szCs w:val="21"/>
              </w:rPr>
              <w:t>30,000</w:t>
            </w:r>
          </w:p>
        </w:tc>
      </w:tr>
      <w:tr w:rsidR="00315BF8" w:rsidRPr="000609DB" w14:paraId="79E82D4B" w14:textId="77777777" w:rsidTr="00315BF8">
        <w:trPr>
          <w:jc w:val="center"/>
        </w:trPr>
        <w:tc>
          <w:tcPr>
            <w:tcW w:w="901" w:type="pct"/>
          </w:tcPr>
          <w:p w14:paraId="62B11A44" w14:textId="77777777" w:rsidR="00315BF8" w:rsidRPr="000609DB" w:rsidRDefault="00315BF8" w:rsidP="00315BF8">
            <w:pPr>
              <w:bidi/>
              <w:rPr>
                <w:sz w:val="21"/>
                <w:szCs w:val="21"/>
              </w:rPr>
            </w:pPr>
            <w:r>
              <w:rPr>
                <w:rFonts w:hint="cs"/>
                <w:sz w:val="21"/>
                <w:szCs w:val="21"/>
                <w:rtl/>
              </w:rPr>
              <w:t>البرازيل</w:t>
            </w:r>
          </w:p>
        </w:tc>
        <w:tc>
          <w:tcPr>
            <w:tcW w:w="1177" w:type="pct"/>
          </w:tcPr>
          <w:p w14:paraId="3F49847C" w14:textId="77777777" w:rsidR="00315BF8" w:rsidRPr="000609DB" w:rsidRDefault="00315BF8" w:rsidP="00315BF8">
            <w:pPr>
              <w:bidi/>
              <w:jc w:val="left"/>
              <w:rPr>
                <w:sz w:val="21"/>
                <w:szCs w:val="21"/>
              </w:rPr>
            </w:pPr>
            <w:r>
              <w:rPr>
                <w:rFonts w:hint="cs"/>
                <w:sz w:val="21"/>
                <w:szCs w:val="21"/>
                <w:rtl/>
              </w:rPr>
              <w:t>أمريكا اللاتينية</w:t>
            </w:r>
          </w:p>
        </w:tc>
        <w:tc>
          <w:tcPr>
            <w:tcW w:w="1174" w:type="pct"/>
          </w:tcPr>
          <w:p w14:paraId="026C6477" w14:textId="77777777" w:rsidR="00315BF8" w:rsidRPr="000609DB" w:rsidRDefault="00315BF8" w:rsidP="00315BF8">
            <w:pPr>
              <w:bidi/>
              <w:jc w:val="left"/>
              <w:rPr>
                <w:sz w:val="21"/>
                <w:szCs w:val="21"/>
              </w:rPr>
            </w:pPr>
            <w:r>
              <w:rPr>
                <w:rFonts w:hint="cs"/>
                <w:sz w:val="21"/>
                <w:szCs w:val="21"/>
                <w:rtl/>
              </w:rPr>
              <w:t>اليوئنديبي</w:t>
            </w:r>
          </w:p>
        </w:tc>
        <w:tc>
          <w:tcPr>
            <w:tcW w:w="846" w:type="pct"/>
          </w:tcPr>
          <w:p w14:paraId="1356CD6D" w14:textId="77777777" w:rsidR="00315BF8" w:rsidRPr="000609DB" w:rsidRDefault="00315BF8" w:rsidP="00315BF8">
            <w:pPr>
              <w:bidi/>
              <w:jc w:val="center"/>
              <w:rPr>
                <w:sz w:val="21"/>
                <w:szCs w:val="21"/>
              </w:rPr>
            </w:pPr>
            <w:r w:rsidRPr="000609DB">
              <w:rPr>
                <w:sz w:val="21"/>
                <w:szCs w:val="21"/>
              </w:rPr>
              <w:t>57</w:t>
            </w:r>
          </w:p>
        </w:tc>
        <w:tc>
          <w:tcPr>
            <w:tcW w:w="901" w:type="pct"/>
          </w:tcPr>
          <w:p w14:paraId="041377D1" w14:textId="77777777" w:rsidR="00315BF8" w:rsidRPr="000609DB" w:rsidRDefault="00315BF8" w:rsidP="00315BF8">
            <w:pPr>
              <w:bidi/>
              <w:ind w:left="252" w:right="68"/>
              <w:jc w:val="left"/>
              <w:rPr>
                <w:sz w:val="21"/>
                <w:szCs w:val="21"/>
              </w:rPr>
            </w:pPr>
            <w:r w:rsidRPr="000609DB">
              <w:rPr>
                <w:sz w:val="21"/>
                <w:szCs w:val="21"/>
              </w:rPr>
              <w:t>40,000</w:t>
            </w:r>
          </w:p>
        </w:tc>
      </w:tr>
      <w:tr w:rsidR="00315BF8" w:rsidRPr="000609DB" w14:paraId="3E4D7249" w14:textId="77777777" w:rsidTr="00315BF8">
        <w:trPr>
          <w:jc w:val="center"/>
        </w:trPr>
        <w:tc>
          <w:tcPr>
            <w:tcW w:w="901" w:type="pct"/>
          </w:tcPr>
          <w:p w14:paraId="5B1E8211" w14:textId="77777777" w:rsidR="00315BF8" w:rsidRPr="000609DB" w:rsidRDefault="00315BF8" w:rsidP="00315BF8">
            <w:pPr>
              <w:bidi/>
              <w:rPr>
                <w:sz w:val="21"/>
                <w:szCs w:val="21"/>
              </w:rPr>
            </w:pPr>
            <w:r>
              <w:rPr>
                <w:rFonts w:hint="cs"/>
                <w:sz w:val="21"/>
                <w:szCs w:val="21"/>
                <w:rtl/>
              </w:rPr>
              <w:t>كولومبيا</w:t>
            </w:r>
          </w:p>
        </w:tc>
        <w:tc>
          <w:tcPr>
            <w:tcW w:w="1177" w:type="pct"/>
          </w:tcPr>
          <w:p w14:paraId="3C70AEB4" w14:textId="77777777" w:rsidR="00315BF8" w:rsidRPr="000609DB" w:rsidRDefault="00315BF8" w:rsidP="00315BF8">
            <w:pPr>
              <w:bidi/>
              <w:jc w:val="left"/>
              <w:rPr>
                <w:sz w:val="21"/>
                <w:szCs w:val="21"/>
              </w:rPr>
            </w:pPr>
            <w:r>
              <w:rPr>
                <w:rFonts w:hint="cs"/>
                <w:sz w:val="21"/>
                <w:szCs w:val="21"/>
                <w:rtl/>
              </w:rPr>
              <w:t>أمريكا اللاتينية</w:t>
            </w:r>
          </w:p>
        </w:tc>
        <w:tc>
          <w:tcPr>
            <w:tcW w:w="1174" w:type="pct"/>
          </w:tcPr>
          <w:p w14:paraId="49EAF1C7" w14:textId="77777777" w:rsidR="00315BF8" w:rsidRPr="000609DB" w:rsidRDefault="00315BF8" w:rsidP="00315BF8">
            <w:pPr>
              <w:bidi/>
              <w:jc w:val="left"/>
              <w:rPr>
                <w:sz w:val="21"/>
                <w:szCs w:val="21"/>
              </w:rPr>
            </w:pPr>
            <w:r>
              <w:rPr>
                <w:rFonts w:hint="cs"/>
                <w:sz w:val="21"/>
                <w:szCs w:val="21"/>
                <w:rtl/>
              </w:rPr>
              <w:t>اليوئنديبي</w:t>
            </w:r>
          </w:p>
        </w:tc>
        <w:tc>
          <w:tcPr>
            <w:tcW w:w="846" w:type="pct"/>
          </w:tcPr>
          <w:p w14:paraId="554A3695" w14:textId="77777777" w:rsidR="00315BF8" w:rsidRPr="000609DB" w:rsidRDefault="00315BF8" w:rsidP="00315BF8">
            <w:pPr>
              <w:bidi/>
              <w:jc w:val="center"/>
              <w:rPr>
                <w:sz w:val="21"/>
                <w:szCs w:val="21"/>
              </w:rPr>
            </w:pPr>
            <w:r w:rsidRPr="000609DB">
              <w:rPr>
                <w:sz w:val="21"/>
                <w:szCs w:val="21"/>
              </w:rPr>
              <w:t>59</w:t>
            </w:r>
          </w:p>
        </w:tc>
        <w:tc>
          <w:tcPr>
            <w:tcW w:w="901" w:type="pct"/>
          </w:tcPr>
          <w:p w14:paraId="1B1CE36C" w14:textId="77777777" w:rsidR="00315BF8" w:rsidRPr="000609DB" w:rsidRDefault="00315BF8" w:rsidP="00315BF8">
            <w:pPr>
              <w:bidi/>
              <w:ind w:left="252" w:right="68"/>
              <w:jc w:val="left"/>
              <w:rPr>
                <w:sz w:val="21"/>
                <w:szCs w:val="21"/>
              </w:rPr>
            </w:pPr>
            <w:r w:rsidRPr="000609DB">
              <w:rPr>
                <w:sz w:val="21"/>
                <w:szCs w:val="21"/>
              </w:rPr>
              <w:t>40,000</w:t>
            </w:r>
          </w:p>
        </w:tc>
      </w:tr>
      <w:tr w:rsidR="00315BF8" w:rsidRPr="000609DB" w14:paraId="7068DDAE" w14:textId="77777777" w:rsidTr="00315BF8">
        <w:trPr>
          <w:jc w:val="center"/>
        </w:trPr>
        <w:tc>
          <w:tcPr>
            <w:tcW w:w="901" w:type="pct"/>
          </w:tcPr>
          <w:p w14:paraId="3C26425F" w14:textId="77777777" w:rsidR="00315BF8" w:rsidRPr="000609DB" w:rsidRDefault="00315BF8" w:rsidP="00315BF8">
            <w:pPr>
              <w:bidi/>
              <w:rPr>
                <w:sz w:val="21"/>
                <w:szCs w:val="21"/>
              </w:rPr>
            </w:pPr>
            <w:r>
              <w:rPr>
                <w:rFonts w:hint="cs"/>
                <w:sz w:val="21"/>
                <w:szCs w:val="21"/>
                <w:rtl/>
              </w:rPr>
              <w:t>الصين</w:t>
            </w:r>
          </w:p>
        </w:tc>
        <w:tc>
          <w:tcPr>
            <w:tcW w:w="1177" w:type="pct"/>
          </w:tcPr>
          <w:p w14:paraId="22CD06E9" w14:textId="77777777" w:rsidR="00315BF8" w:rsidRPr="000609DB" w:rsidRDefault="00315BF8" w:rsidP="00315BF8">
            <w:pPr>
              <w:bidi/>
              <w:jc w:val="left"/>
              <w:rPr>
                <w:sz w:val="21"/>
                <w:szCs w:val="21"/>
              </w:rPr>
            </w:pPr>
            <w:r>
              <w:rPr>
                <w:rFonts w:hint="cs"/>
                <w:sz w:val="21"/>
                <w:szCs w:val="21"/>
                <w:rtl/>
              </w:rPr>
              <w:t>جنوب آسيا</w:t>
            </w:r>
          </w:p>
        </w:tc>
        <w:tc>
          <w:tcPr>
            <w:tcW w:w="1174" w:type="pct"/>
          </w:tcPr>
          <w:p w14:paraId="2E8EEEAA" w14:textId="77777777" w:rsidR="00315BF8" w:rsidRPr="000609DB" w:rsidRDefault="00315BF8" w:rsidP="00315BF8">
            <w:pPr>
              <w:bidi/>
              <w:jc w:val="left"/>
              <w:rPr>
                <w:sz w:val="21"/>
                <w:szCs w:val="21"/>
              </w:rPr>
            </w:pPr>
            <w:r>
              <w:rPr>
                <w:rFonts w:hint="cs"/>
                <w:sz w:val="21"/>
                <w:szCs w:val="21"/>
                <w:rtl/>
              </w:rPr>
              <w:t>اليونيدو</w:t>
            </w:r>
          </w:p>
        </w:tc>
        <w:tc>
          <w:tcPr>
            <w:tcW w:w="846" w:type="pct"/>
          </w:tcPr>
          <w:p w14:paraId="3C66B751" w14:textId="77777777" w:rsidR="00315BF8" w:rsidRPr="000609DB" w:rsidRDefault="00315BF8" w:rsidP="00315BF8">
            <w:pPr>
              <w:bidi/>
              <w:jc w:val="center"/>
              <w:rPr>
                <w:sz w:val="21"/>
                <w:szCs w:val="21"/>
              </w:rPr>
            </w:pPr>
            <w:r w:rsidRPr="000609DB">
              <w:rPr>
                <w:sz w:val="21"/>
                <w:szCs w:val="21"/>
              </w:rPr>
              <w:t>59</w:t>
            </w:r>
          </w:p>
        </w:tc>
        <w:tc>
          <w:tcPr>
            <w:tcW w:w="901" w:type="pct"/>
          </w:tcPr>
          <w:p w14:paraId="4B9363CF" w14:textId="77777777" w:rsidR="00315BF8" w:rsidRPr="000609DB" w:rsidRDefault="00315BF8" w:rsidP="00315BF8">
            <w:pPr>
              <w:bidi/>
              <w:ind w:left="252" w:right="68"/>
              <w:jc w:val="left"/>
              <w:rPr>
                <w:sz w:val="21"/>
                <w:szCs w:val="21"/>
              </w:rPr>
            </w:pPr>
            <w:r w:rsidRPr="000609DB">
              <w:rPr>
                <w:sz w:val="21"/>
                <w:szCs w:val="21"/>
              </w:rPr>
              <w:t>85,000</w:t>
            </w:r>
          </w:p>
        </w:tc>
      </w:tr>
      <w:tr w:rsidR="00315BF8" w:rsidRPr="000609DB" w14:paraId="47DF9B7C" w14:textId="77777777" w:rsidTr="00315BF8">
        <w:trPr>
          <w:jc w:val="center"/>
        </w:trPr>
        <w:tc>
          <w:tcPr>
            <w:tcW w:w="901" w:type="pct"/>
          </w:tcPr>
          <w:p w14:paraId="020D421E" w14:textId="77777777" w:rsidR="00315BF8" w:rsidRPr="000609DB" w:rsidRDefault="00315BF8" w:rsidP="00315BF8">
            <w:pPr>
              <w:bidi/>
              <w:rPr>
                <w:sz w:val="21"/>
                <w:szCs w:val="21"/>
              </w:rPr>
            </w:pPr>
            <w:r>
              <w:rPr>
                <w:rFonts w:hint="cs"/>
                <w:sz w:val="21"/>
                <w:szCs w:val="21"/>
                <w:rtl/>
              </w:rPr>
              <w:t>كوبا</w:t>
            </w:r>
          </w:p>
        </w:tc>
        <w:tc>
          <w:tcPr>
            <w:tcW w:w="1177" w:type="pct"/>
          </w:tcPr>
          <w:p w14:paraId="51AE2D93" w14:textId="77777777" w:rsidR="00315BF8" w:rsidRPr="000609DB" w:rsidRDefault="00315BF8" w:rsidP="00315BF8">
            <w:pPr>
              <w:bidi/>
              <w:jc w:val="left"/>
              <w:rPr>
                <w:sz w:val="21"/>
                <w:szCs w:val="21"/>
              </w:rPr>
            </w:pPr>
            <w:r>
              <w:rPr>
                <w:rFonts w:hint="cs"/>
                <w:sz w:val="21"/>
                <w:szCs w:val="21"/>
                <w:rtl/>
              </w:rPr>
              <w:t>منطقة البحر الكاريبي</w:t>
            </w:r>
          </w:p>
        </w:tc>
        <w:tc>
          <w:tcPr>
            <w:tcW w:w="1174" w:type="pct"/>
          </w:tcPr>
          <w:p w14:paraId="22172E7B" w14:textId="77777777" w:rsidR="00315BF8" w:rsidRPr="000609DB" w:rsidRDefault="00315BF8" w:rsidP="00315BF8">
            <w:pPr>
              <w:bidi/>
              <w:jc w:val="left"/>
              <w:rPr>
                <w:sz w:val="21"/>
                <w:szCs w:val="21"/>
              </w:rPr>
            </w:pPr>
            <w:r>
              <w:rPr>
                <w:rFonts w:hint="cs"/>
                <w:sz w:val="21"/>
                <w:szCs w:val="21"/>
                <w:rtl/>
              </w:rPr>
              <w:t>اليوئنديبي</w:t>
            </w:r>
          </w:p>
        </w:tc>
        <w:tc>
          <w:tcPr>
            <w:tcW w:w="846" w:type="pct"/>
          </w:tcPr>
          <w:p w14:paraId="6E5EF980" w14:textId="77777777" w:rsidR="00315BF8" w:rsidRPr="000609DB" w:rsidRDefault="00315BF8" w:rsidP="00315BF8">
            <w:pPr>
              <w:bidi/>
              <w:jc w:val="center"/>
              <w:rPr>
                <w:sz w:val="21"/>
                <w:szCs w:val="21"/>
              </w:rPr>
            </w:pPr>
            <w:r w:rsidRPr="000609DB">
              <w:rPr>
                <w:sz w:val="21"/>
                <w:szCs w:val="21"/>
              </w:rPr>
              <w:t>59</w:t>
            </w:r>
          </w:p>
        </w:tc>
        <w:tc>
          <w:tcPr>
            <w:tcW w:w="901" w:type="pct"/>
          </w:tcPr>
          <w:p w14:paraId="4C969504" w14:textId="77777777" w:rsidR="00315BF8" w:rsidRPr="000609DB" w:rsidRDefault="00315BF8" w:rsidP="00315BF8">
            <w:pPr>
              <w:bidi/>
              <w:ind w:left="252" w:right="68"/>
              <w:jc w:val="left"/>
              <w:rPr>
                <w:sz w:val="21"/>
                <w:szCs w:val="21"/>
              </w:rPr>
            </w:pPr>
            <w:r w:rsidRPr="000609DB">
              <w:rPr>
                <w:sz w:val="21"/>
                <w:szCs w:val="21"/>
              </w:rPr>
              <w:t>40,000</w:t>
            </w:r>
          </w:p>
        </w:tc>
      </w:tr>
      <w:tr w:rsidR="00315BF8" w:rsidRPr="000609DB" w14:paraId="4FE4828C" w14:textId="77777777" w:rsidTr="00315BF8">
        <w:trPr>
          <w:jc w:val="center"/>
        </w:trPr>
        <w:tc>
          <w:tcPr>
            <w:tcW w:w="901" w:type="pct"/>
            <w:vMerge w:val="restart"/>
          </w:tcPr>
          <w:p w14:paraId="685CC680" w14:textId="77777777" w:rsidR="00315BF8" w:rsidRPr="000609DB" w:rsidRDefault="00315BF8" w:rsidP="00315BF8">
            <w:pPr>
              <w:bidi/>
              <w:rPr>
                <w:sz w:val="21"/>
                <w:szCs w:val="21"/>
              </w:rPr>
            </w:pPr>
            <w:r>
              <w:rPr>
                <w:rFonts w:hint="cs"/>
                <w:sz w:val="21"/>
                <w:szCs w:val="21"/>
                <w:rtl/>
              </w:rPr>
              <w:t>إقليمي: أوروبا</w:t>
            </w:r>
          </w:p>
        </w:tc>
        <w:tc>
          <w:tcPr>
            <w:tcW w:w="1177" w:type="pct"/>
            <w:vMerge w:val="restart"/>
          </w:tcPr>
          <w:p w14:paraId="4A381044" w14:textId="77777777" w:rsidR="00315BF8" w:rsidRPr="000609DB" w:rsidRDefault="00315BF8" w:rsidP="00315BF8">
            <w:pPr>
              <w:bidi/>
              <w:rPr>
                <w:sz w:val="21"/>
                <w:szCs w:val="21"/>
              </w:rPr>
            </w:pPr>
            <w:r>
              <w:rPr>
                <w:rFonts w:hint="cs"/>
                <w:sz w:val="21"/>
                <w:szCs w:val="21"/>
                <w:rtl/>
              </w:rPr>
              <w:t>أوروبا</w:t>
            </w:r>
          </w:p>
        </w:tc>
        <w:tc>
          <w:tcPr>
            <w:tcW w:w="1174" w:type="pct"/>
          </w:tcPr>
          <w:p w14:paraId="63D4CC87" w14:textId="77777777" w:rsidR="00315BF8" w:rsidRPr="000609DB" w:rsidRDefault="00315BF8" w:rsidP="00315BF8">
            <w:pPr>
              <w:bidi/>
              <w:rPr>
                <w:sz w:val="21"/>
                <w:szCs w:val="21"/>
              </w:rPr>
            </w:pPr>
            <w:r>
              <w:rPr>
                <w:rFonts w:hint="cs"/>
                <w:sz w:val="21"/>
                <w:szCs w:val="21"/>
                <w:rtl/>
              </w:rPr>
              <w:t>الجمهورية التشيكية</w:t>
            </w:r>
          </w:p>
        </w:tc>
        <w:tc>
          <w:tcPr>
            <w:tcW w:w="846" w:type="pct"/>
          </w:tcPr>
          <w:p w14:paraId="75B75059" w14:textId="77777777" w:rsidR="00315BF8" w:rsidRPr="000609DB" w:rsidRDefault="00315BF8" w:rsidP="00315BF8">
            <w:pPr>
              <w:bidi/>
              <w:jc w:val="center"/>
              <w:rPr>
                <w:sz w:val="21"/>
                <w:szCs w:val="21"/>
              </w:rPr>
            </w:pPr>
            <w:r w:rsidRPr="000609DB">
              <w:rPr>
                <w:sz w:val="21"/>
                <w:szCs w:val="21"/>
              </w:rPr>
              <w:t>65</w:t>
            </w:r>
          </w:p>
        </w:tc>
        <w:tc>
          <w:tcPr>
            <w:tcW w:w="901" w:type="pct"/>
          </w:tcPr>
          <w:p w14:paraId="14926976" w14:textId="77777777" w:rsidR="00315BF8" w:rsidRPr="000609DB" w:rsidRDefault="00315BF8" w:rsidP="00315BF8">
            <w:pPr>
              <w:bidi/>
              <w:ind w:left="252" w:right="68"/>
              <w:jc w:val="left"/>
              <w:rPr>
                <w:sz w:val="21"/>
                <w:szCs w:val="21"/>
              </w:rPr>
            </w:pPr>
            <w:r w:rsidRPr="000609DB">
              <w:rPr>
                <w:sz w:val="21"/>
                <w:szCs w:val="21"/>
              </w:rPr>
              <w:t>35,000</w:t>
            </w:r>
          </w:p>
        </w:tc>
      </w:tr>
      <w:tr w:rsidR="00315BF8" w:rsidRPr="000609DB" w14:paraId="52A3B61A" w14:textId="77777777" w:rsidTr="00315BF8">
        <w:trPr>
          <w:jc w:val="center"/>
        </w:trPr>
        <w:tc>
          <w:tcPr>
            <w:tcW w:w="901" w:type="pct"/>
            <w:vMerge/>
          </w:tcPr>
          <w:p w14:paraId="0C7114EC" w14:textId="77777777" w:rsidR="00315BF8" w:rsidRPr="000609DB" w:rsidRDefault="00315BF8" w:rsidP="00315BF8">
            <w:pPr>
              <w:bidi/>
              <w:rPr>
                <w:sz w:val="21"/>
                <w:szCs w:val="21"/>
              </w:rPr>
            </w:pPr>
          </w:p>
        </w:tc>
        <w:tc>
          <w:tcPr>
            <w:tcW w:w="1177" w:type="pct"/>
            <w:vMerge/>
          </w:tcPr>
          <w:p w14:paraId="693C4FF7" w14:textId="77777777" w:rsidR="00315BF8" w:rsidRPr="000609DB" w:rsidRDefault="00315BF8" w:rsidP="00315BF8">
            <w:pPr>
              <w:bidi/>
              <w:rPr>
                <w:sz w:val="21"/>
                <w:szCs w:val="21"/>
              </w:rPr>
            </w:pPr>
          </w:p>
        </w:tc>
        <w:tc>
          <w:tcPr>
            <w:tcW w:w="1174" w:type="pct"/>
          </w:tcPr>
          <w:p w14:paraId="49D49357" w14:textId="77777777" w:rsidR="00315BF8" w:rsidRPr="000609DB" w:rsidRDefault="00315BF8" w:rsidP="00315BF8">
            <w:pPr>
              <w:bidi/>
              <w:rPr>
                <w:sz w:val="21"/>
                <w:szCs w:val="21"/>
              </w:rPr>
            </w:pPr>
            <w:r>
              <w:rPr>
                <w:rFonts w:hint="cs"/>
                <w:sz w:val="21"/>
                <w:szCs w:val="21"/>
                <w:rtl/>
              </w:rPr>
              <w:t>اليونيدو</w:t>
            </w:r>
          </w:p>
        </w:tc>
        <w:tc>
          <w:tcPr>
            <w:tcW w:w="846" w:type="pct"/>
          </w:tcPr>
          <w:p w14:paraId="7B255DEC" w14:textId="77777777" w:rsidR="00315BF8" w:rsidRPr="000609DB" w:rsidRDefault="00315BF8" w:rsidP="00315BF8">
            <w:pPr>
              <w:bidi/>
              <w:jc w:val="center"/>
              <w:rPr>
                <w:sz w:val="21"/>
                <w:szCs w:val="21"/>
              </w:rPr>
            </w:pPr>
            <w:r w:rsidRPr="000609DB">
              <w:rPr>
                <w:sz w:val="21"/>
                <w:szCs w:val="21"/>
              </w:rPr>
              <w:t>65</w:t>
            </w:r>
          </w:p>
        </w:tc>
        <w:tc>
          <w:tcPr>
            <w:tcW w:w="901" w:type="pct"/>
          </w:tcPr>
          <w:p w14:paraId="63912776" w14:textId="77777777" w:rsidR="00315BF8" w:rsidRPr="000609DB" w:rsidRDefault="00315BF8" w:rsidP="00315BF8">
            <w:pPr>
              <w:bidi/>
              <w:ind w:left="252" w:right="68"/>
              <w:jc w:val="left"/>
              <w:rPr>
                <w:sz w:val="21"/>
                <w:szCs w:val="21"/>
              </w:rPr>
            </w:pPr>
            <w:r w:rsidRPr="000609DB">
              <w:rPr>
                <w:sz w:val="21"/>
                <w:szCs w:val="21"/>
              </w:rPr>
              <w:t>35,000</w:t>
            </w:r>
          </w:p>
        </w:tc>
      </w:tr>
      <w:tr w:rsidR="00315BF8" w:rsidRPr="000609DB" w14:paraId="2D0663F5" w14:textId="77777777" w:rsidTr="00315BF8">
        <w:trPr>
          <w:jc w:val="center"/>
        </w:trPr>
        <w:tc>
          <w:tcPr>
            <w:tcW w:w="901" w:type="pct"/>
          </w:tcPr>
          <w:p w14:paraId="6D8DF449" w14:textId="77777777" w:rsidR="00315BF8" w:rsidRPr="000609DB" w:rsidRDefault="00315BF8" w:rsidP="00315BF8">
            <w:pPr>
              <w:bidi/>
              <w:rPr>
                <w:sz w:val="21"/>
                <w:szCs w:val="21"/>
              </w:rPr>
            </w:pPr>
            <w:r>
              <w:rPr>
                <w:rFonts w:hint="cs"/>
                <w:sz w:val="21"/>
                <w:szCs w:val="21"/>
                <w:rtl/>
              </w:rPr>
              <w:t>جورجيا</w:t>
            </w:r>
          </w:p>
        </w:tc>
        <w:tc>
          <w:tcPr>
            <w:tcW w:w="1177" w:type="pct"/>
          </w:tcPr>
          <w:p w14:paraId="79E1837C" w14:textId="77777777" w:rsidR="00315BF8" w:rsidRPr="000609DB" w:rsidRDefault="00315BF8" w:rsidP="00315BF8">
            <w:pPr>
              <w:bidi/>
              <w:jc w:val="left"/>
              <w:rPr>
                <w:sz w:val="21"/>
                <w:szCs w:val="21"/>
              </w:rPr>
            </w:pPr>
            <w:r>
              <w:rPr>
                <w:rFonts w:hint="cs"/>
                <w:sz w:val="21"/>
                <w:szCs w:val="21"/>
                <w:rtl/>
              </w:rPr>
              <w:t>أوروبا</w:t>
            </w:r>
          </w:p>
        </w:tc>
        <w:tc>
          <w:tcPr>
            <w:tcW w:w="1174" w:type="pct"/>
          </w:tcPr>
          <w:p w14:paraId="5B7E2CB3" w14:textId="77777777" w:rsidR="00315BF8" w:rsidRPr="000609DB" w:rsidRDefault="00315BF8" w:rsidP="00315BF8">
            <w:pPr>
              <w:bidi/>
              <w:jc w:val="left"/>
              <w:rPr>
                <w:sz w:val="21"/>
                <w:szCs w:val="21"/>
              </w:rPr>
            </w:pPr>
            <w:r>
              <w:rPr>
                <w:rFonts w:hint="cs"/>
                <w:sz w:val="21"/>
                <w:szCs w:val="21"/>
                <w:rtl/>
              </w:rPr>
              <w:t>اليوئنديبي</w:t>
            </w:r>
          </w:p>
        </w:tc>
        <w:tc>
          <w:tcPr>
            <w:tcW w:w="846" w:type="pct"/>
          </w:tcPr>
          <w:p w14:paraId="1285A439" w14:textId="77777777" w:rsidR="00315BF8" w:rsidRPr="000609DB" w:rsidRDefault="00315BF8" w:rsidP="00315BF8">
            <w:pPr>
              <w:bidi/>
              <w:jc w:val="center"/>
              <w:rPr>
                <w:sz w:val="21"/>
                <w:szCs w:val="21"/>
              </w:rPr>
            </w:pPr>
            <w:r w:rsidRPr="000609DB">
              <w:rPr>
                <w:sz w:val="21"/>
                <w:szCs w:val="21"/>
              </w:rPr>
              <w:t>65</w:t>
            </w:r>
          </w:p>
        </w:tc>
        <w:tc>
          <w:tcPr>
            <w:tcW w:w="901" w:type="pct"/>
          </w:tcPr>
          <w:p w14:paraId="2BF9E657" w14:textId="77777777" w:rsidR="00315BF8" w:rsidRPr="000609DB" w:rsidRDefault="00315BF8" w:rsidP="00315BF8">
            <w:pPr>
              <w:bidi/>
              <w:ind w:left="252" w:right="68"/>
              <w:jc w:val="left"/>
              <w:rPr>
                <w:sz w:val="21"/>
                <w:szCs w:val="21"/>
              </w:rPr>
            </w:pPr>
            <w:r w:rsidRPr="000609DB">
              <w:rPr>
                <w:sz w:val="21"/>
                <w:szCs w:val="21"/>
              </w:rPr>
              <w:t>30,000</w:t>
            </w:r>
          </w:p>
        </w:tc>
      </w:tr>
      <w:tr w:rsidR="00315BF8" w:rsidRPr="000609DB" w14:paraId="0B43A094" w14:textId="77777777" w:rsidTr="00315BF8">
        <w:trPr>
          <w:jc w:val="center"/>
        </w:trPr>
        <w:tc>
          <w:tcPr>
            <w:tcW w:w="901" w:type="pct"/>
          </w:tcPr>
          <w:p w14:paraId="69358B5D" w14:textId="77777777" w:rsidR="00315BF8" w:rsidRPr="000609DB" w:rsidRDefault="00315BF8" w:rsidP="00315BF8">
            <w:pPr>
              <w:bidi/>
              <w:rPr>
                <w:sz w:val="21"/>
                <w:szCs w:val="21"/>
              </w:rPr>
            </w:pPr>
            <w:r>
              <w:rPr>
                <w:rFonts w:hint="cs"/>
                <w:sz w:val="21"/>
                <w:szCs w:val="21"/>
                <w:rtl/>
              </w:rPr>
              <w:t>غانا</w:t>
            </w:r>
          </w:p>
        </w:tc>
        <w:tc>
          <w:tcPr>
            <w:tcW w:w="1177" w:type="pct"/>
          </w:tcPr>
          <w:p w14:paraId="46305510" w14:textId="77777777" w:rsidR="00315BF8" w:rsidRPr="000609DB" w:rsidRDefault="00315BF8" w:rsidP="00315BF8">
            <w:pPr>
              <w:bidi/>
              <w:jc w:val="left"/>
              <w:rPr>
                <w:sz w:val="21"/>
                <w:szCs w:val="21"/>
              </w:rPr>
            </w:pPr>
            <w:r>
              <w:rPr>
                <w:rFonts w:hint="cs"/>
                <w:sz w:val="21"/>
                <w:szCs w:val="21"/>
                <w:rtl/>
              </w:rPr>
              <w:t>أفريقيا</w:t>
            </w:r>
          </w:p>
        </w:tc>
        <w:tc>
          <w:tcPr>
            <w:tcW w:w="1174" w:type="pct"/>
          </w:tcPr>
          <w:p w14:paraId="473C1E54" w14:textId="77777777" w:rsidR="00315BF8" w:rsidRPr="000609DB" w:rsidRDefault="00315BF8" w:rsidP="00315BF8">
            <w:pPr>
              <w:bidi/>
              <w:jc w:val="left"/>
              <w:rPr>
                <w:sz w:val="21"/>
                <w:szCs w:val="21"/>
              </w:rPr>
            </w:pPr>
            <w:r>
              <w:rPr>
                <w:rFonts w:hint="cs"/>
                <w:sz w:val="21"/>
                <w:szCs w:val="21"/>
                <w:rtl/>
              </w:rPr>
              <w:t>اليوئنديبي</w:t>
            </w:r>
          </w:p>
        </w:tc>
        <w:tc>
          <w:tcPr>
            <w:tcW w:w="846" w:type="pct"/>
          </w:tcPr>
          <w:p w14:paraId="68645C59" w14:textId="77777777" w:rsidR="00315BF8" w:rsidRPr="000609DB" w:rsidRDefault="00315BF8" w:rsidP="00315BF8">
            <w:pPr>
              <w:bidi/>
              <w:jc w:val="center"/>
              <w:rPr>
                <w:sz w:val="21"/>
                <w:szCs w:val="21"/>
              </w:rPr>
            </w:pPr>
            <w:r w:rsidRPr="000609DB">
              <w:rPr>
                <w:sz w:val="21"/>
                <w:szCs w:val="21"/>
              </w:rPr>
              <w:t>65</w:t>
            </w:r>
          </w:p>
        </w:tc>
        <w:tc>
          <w:tcPr>
            <w:tcW w:w="901" w:type="pct"/>
          </w:tcPr>
          <w:p w14:paraId="6D37A862" w14:textId="77777777" w:rsidR="00315BF8" w:rsidRPr="000609DB" w:rsidRDefault="00315BF8" w:rsidP="00315BF8">
            <w:pPr>
              <w:bidi/>
              <w:ind w:left="252" w:right="68"/>
              <w:jc w:val="left"/>
              <w:rPr>
                <w:sz w:val="21"/>
                <w:szCs w:val="21"/>
              </w:rPr>
            </w:pPr>
            <w:r w:rsidRPr="000609DB">
              <w:rPr>
                <w:sz w:val="21"/>
                <w:szCs w:val="21"/>
              </w:rPr>
              <w:t>30,000</w:t>
            </w:r>
          </w:p>
        </w:tc>
      </w:tr>
      <w:tr w:rsidR="00315BF8" w:rsidRPr="000609DB" w14:paraId="2E12EE64" w14:textId="77777777" w:rsidTr="00315BF8">
        <w:trPr>
          <w:jc w:val="center"/>
        </w:trPr>
        <w:tc>
          <w:tcPr>
            <w:tcW w:w="901" w:type="pct"/>
          </w:tcPr>
          <w:p w14:paraId="3C7413AD" w14:textId="77777777" w:rsidR="00315BF8" w:rsidRPr="000609DB" w:rsidRDefault="00315BF8" w:rsidP="00315BF8">
            <w:pPr>
              <w:bidi/>
              <w:rPr>
                <w:sz w:val="21"/>
                <w:szCs w:val="21"/>
              </w:rPr>
            </w:pPr>
            <w:r>
              <w:rPr>
                <w:rFonts w:hint="cs"/>
                <w:sz w:val="21"/>
                <w:szCs w:val="21"/>
                <w:rtl/>
              </w:rPr>
              <w:t>إندونيسيا</w:t>
            </w:r>
          </w:p>
        </w:tc>
        <w:tc>
          <w:tcPr>
            <w:tcW w:w="1177" w:type="pct"/>
          </w:tcPr>
          <w:p w14:paraId="4C239961" w14:textId="77777777" w:rsidR="00315BF8" w:rsidRPr="000609DB" w:rsidRDefault="00315BF8" w:rsidP="00315BF8">
            <w:pPr>
              <w:bidi/>
              <w:jc w:val="left"/>
              <w:rPr>
                <w:sz w:val="21"/>
                <w:szCs w:val="21"/>
              </w:rPr>
            </w:pPr>
            <w:r>
              <w:rPr>
                <w:rFonts w:hint="cs"/>
                <w:sz w:val="21"/>
                <w:szCs w:val="21"/>
                <w:rtl/>
              </w:rPr>
              <w:t>جنوب شرق آسيا</w:t>
            </w:r>
          </w:p>
        </w:tc>
        <w:tc>
          <w:tcPr>
            <w:tcW w:w="1174" w:type="pct"/>
          </w:tcPr>
          <w:p w14:paraId="0CC00DA9" w14:textId="77777777" w:rsidR="00315BF8" w:rsidRPr="000609DB" w:rsidRDefault="00315BF8" w:rsidP="00315BF8">
            <w:pPr>
              <w:bidi/>
              <w:jc w:val="left"/>
              <w:rPr>
                <w:sz w:val="21"/>
                <w:szCs w:val="21"/>
              </w:rPr>
            </w:pPr>
            <w:r>
              <w:rPr>
                <w:rFonts w:hint="cs"/>
                <w:sz w:val="21"/>
                <w:szCs w:val="21"/>
                <w:rtl/>
              </w:rPr>
              <w:t>البنك الدولي</w:t>
            </w:r>
          </w:p>
        </w:tc>
        <w:tc>
          <w:tcPr>
            <w:tcW w:w="846" w:type="pct"/>
          </w:tcPr>
          <w:p w14:paraId="3ED8C3B1" w14:textId="77777777" w:rsidR="00315BF8" w:rsidRPr="000609DB" w:rsidRDefault="00315BF8" w:rsidP="00315BF8">
            <w:pPr>
              <w:bidi/>
              <w:jc w:val="center"/>
              <w:rPr>
                <w:sz w:val="21"/>
                <w:szCs w:val="21"/>
              </w:rPr>
            </w:pPr>
            <w:r w:rsidRPr="000609DB">
              <w:rPr>
                <w:sz w:val="21"/>
                <w:szCs w:val="21"/>
              </w:rPr>
              <w:t>64</w:t>
            </w:r>
          </w:p>
        </w:tc>
        <w:tc>
          <w:tcPr>
            <w:tcW w:w="901" w:type="pct"/>
          </w:tcPr>
          <w:p w14:paraId="1CD83917" w14:textId="77777777" w:rsidR="00315BF8" w:rsidRPr="000609DB" w:rsidRDefault="00315BF8" w:rsidP="00315BF8">
            <w:pPr>
              <w:bidi/>
              <w:ind w:left="252" w:right="68"/>
              <w:jc w:val="left"/>
              <w:rPr>
                <w:sz w:val="21"/>
                <w:szCs w:val="21"/>
              </w:rPr>
            </w:pPr>
            <w:r w:rsidRPr="000609DB">
              <w:rPr>
                <w:sz w:val="21"/>
                <w:szCs w:val="21"/>
              </w:rPr>
              <w:t>50,000</w:t>
            </w:r>
          </w:p>
        </w:tc>
      </w:tr>
      <w:tr w:rsidR="00315BF8" w:rsidRPr="000609DB" w14:paraId="66485F5C" w14:textId="77777777" w:rsidTr="00315BF8">
        <w:trPr>
          <w:jc w:val="center"/>
        </w:trPr>
        <w:tc>
          <w:tcPr>
            <w:tcW w:w="901" w:type="pct"/>
          </w:tcPr>
          <w:p w14:paraId="27502D4C" w14:textId="77777777" w:rsidR="00315BF8" w:rsidRPr="000609DB" w:rsidRDefault="00315BF8" w:rsidP="00315BF8">
            <w:pPr>
              <w:bidi/>
              <w:rPr>
                <w:sz w:val="21"/>
                <w:szCs w:val="21"/>
              </w:rPr>
            </w:pPr>
            <w:r>
              <w:rPr>
                <w:rFonts w:hint="cs"/>
                <w:sz w:val="21"/>
                <w:szCs w:val="21"/>
                <w:rtl/>
              </w:rPr>
              <w:t>الهند</w:t>
            </w:r>
          </w:p>
        </w:tc>
        <w:tc>
          <w:tcPr>
            <w:tcW w:w="1177" w:type="pct"/>
          </w:tcPr>
          <w:p w14:paraId="49E69493" w14:textId="77777777" w:rsidR="00315BF8" w:rsidRPr="000609DB" w:rsidRDefault="00315BF8" w:rsidP="00315BF8">
            <w:pPr>
              <w:bidi/>
              <w:jc w:val="left"/>
              <w:rPr>
                <w:sz w:val="21"/>
                <w:szCs w:val="21"/>
              </w:rPr>
            </w:pPr>
            <w:r>
              <w:rPr>
                <w:rFonts w:hint="cs"/>
                <w:sz w:val="21"/>
                <w:szCs w:val="21"/>
                <w:rtl/>
              </w:rPr>
              <w:t>جنوب آسيا</w:t>
            </w:r>
          </w:p>
        </w:tc>
        <w:tc>
          <w:tcPr>
            <w:tcW w:w="1174" w:type="pct"/>
          </w:tcPr>
          <w:p w14:paraId="2DDEAEAF" w14:textId="77777777" w:rsidR="00315BF8" w:rsidRPr="000609DB" w:rsidRDefault="00315BF8" w:rsidP="00315BF8">
            <w:pPr>
              <w:bidi/>
              <w:jc w:val="left"/>
              <w:rPr>
                <w:sz w:val="21"/>
                <w:szCs w:val="21"/>
              </w:rPr>
            </w:pPr>
            <w:r>
              <w:rPr>
                <w:rFonts w:hint="cs"/>
                <w:sz w:val="21"/>
                <w:szCs w:val="21"/>
                <w:rtl/>
              </w:rPr>
              <w:t>اليوئنديبي</w:t>
            </w:r>
          </w:p>
        </w:tc>
        <w:tc>
          <w:tcPr>
            <w:tcW w:w="846" w:type="pct"/>
          </w:tcPr>
          <w:p w14:paraId="52E03CE6" w14:textId="77777777" w:rsidR="00315BF8" w:rsidRPr="000609DB" w:rsidRDefault="00315BF8" w:rsidP="00315BF8">
            <w:pPr>
              <w:bidi/>
              <w:jc w:val="center"/>
              <w:rPr>
                <w:sz w:val="21"/>
                <w:szCs w:val="21"/>
              </w:rPr>
            </w:pPr>
            <w:r w:rsidRPr="000609DB">
              <w:rPr>
                <w:sz w:val="21"/>
                <w:szCs w:val="21"/>
              </w:rPr>
              <w:t>57</w:t>
            </w:r>
          </w:p>
        </w:tc>
        <w:tc>
          <w:tcPr>
            <w:tcW w:w="901" w:type="pct"/>
          </w:tcPr>
          <w:p w14:paraId="7F8D2EC6" w14:textId="77777777" w:rsidR="00315BF8" w:rsidRPr="000609DB" w:rsidRDefault="00315BF8" w:rsidP="00315BF8">
            <w:pPr>
              <w:bidi/>
              <w:ind w:left="252" w:right="68"/>
              <w:jc w:val="left"/>
              <w:rPr>
                <w:sz w:val="21"/>
                <w:szCs w:val="21"/>
              </w:rPr>
            </w:pPr>
            <w:r w:rsidRPr="000609DB">
              <w:rPr>
                <w:sz w:val="21"/>
                <w:szCs w:val="21"/>
              </w:rPr>
              <w:t>80,000</w:t>
            </w:r>
          </w:p>
        </w:tc>
      </w:tr>
      <w:tr w:rsidR="00315BF8" w:rsidRPr="000609DB" w14:paraId="6B6BFB38" w14:textId="77777777" w:rsidTr="00315BF8">
        <w:trPr>
          <w:jc w:val="center"/>
        </w:trPr>
        <w:tc>
          <w:tcPr>
            <w:tcW w:w="901" w:type="pct"/>
          </w:tcPr>
          <w:p w14:paraId="017F28F6" w14:textId="77777777" w:rsidR="00315BF8" w:rsidRPr="000609DB" w:rsidRDefault="00315BF8" w:rsidP="00315BF8">
            <w:pPr>
              <w:bidi/>
              <w:rPr>
                <w:sz w:val="21"/>
                <w:szCs w:val="21"/>
              </w:rPr>
            </w:pPr>
            <w:r>
              <w:rPr>
                <w:rFonts w:hint="cs"/>
                <w:sz w:val="21"/>
                <w:szCs w:val="21"/>
                <w:rtl/>
              </w:rPr>
              <w:t>لبنان</w:t>
            </w:r>
          </w:p>
        </w:tc>
        <w:tc>
          <w:tcPr>
            <w:tcW w:w="1177" w:type="pct"/>
          </w:tcPr>
          <w:p w14:paraId="0653255C" w14:textId="77777777" w:rsidR="00315BF8" w:rsidRPr="000609DB" w:rsidRDefault="00315BF8" w:rsidP="00315BF8">
            <w:pPr>
              <w:bidi/>
              <w:jc w:val="left"/>
              <w:rPr>
                <w:sz w:val="21"/>
                <w:szCs w:val="21"/>
              </w:rPr>
            </w:pPr>
            <w:r>
              <w:rPr>
                <w:rFonts w:hint="cs"/>
                <w:sz w:val="21"/>
                <w:szCs w:val="21"/>
                <w:rtl/>
              </w:rPr>
              <w:t>غرب آسيا</w:t>
            </w:r>
          </w:p>
        </w:tc>
        <w:tc>
          <w:tcPr>
            <w:tcW w:w="1174" w:type="pct"/>
          </w:tcPr>
          <w:p w14:paraId="3ECCF28B" w14:textId="77777777" w:rsidR="00315BF8" w:rsidRPr="000609DB" w:rsidRDefault="00315BF8" w:rsidP="00315BF8">
            <w:pPr>
              <w:bidi/>
              <w:jc w:val="left"/>
              <w:rPr>
                <w:sz w:val="21"/>
                <w:szCs w:val="21"/>
              </w:rPr>
            </w:pPr>
            <w:r>
              <w:rPr>
                <w:rFonts w:hint="cs"/>
                <w:sz w:val="21"/>
                <w:szCs w:val="21"/>
                <w:rtl/>
              </w:rPr>
              <w:t>اليونيدو</w:t>
            </w:r>
          </w:p>
        </w:tc>
        <w:tc>
          <w:tcPr>
            <w:tcW w:w="846" w:type="pct"/>
          </w:tcPr>
          <w:p w14:paraId="5781A5B4" w14:textId="77777777" w:rsidR="00315BF8" w:rsidRPr="000609DB" w:rsidRDefault="00315BF8" w:rsidP="00315BF8">
            <w:pPr>
              <w:bidi/>
              <w:jc w:val="center"/>
              <w:rPr>
                <w:sz w:val="21"/>
                <w:szCs w:val="21"/>
              </w:rPr>
            </w:pPr>
            <w:r w:rsidRPr="000609DB">
              <w:rPr>
                <w:sz w:val="21"/>
                <w:szCs w:val="21"/>
              </w:rPr>
              <w:t>57</w:t>
            </w:r>
          </w:p>
        </w:tc>
        <w:tc>
          <w:tcPr>
            <w:tcW w:w="901" w:type="pct"/>
          </w:tcPr>
          <w:p w14:paraId="23BED7DD" w14:textId="77777777" w:rsidR="00315BF8" w:rsidRPr="000609DB" w:rsidRDefault="00315BF8" w:rsidP="00315BF8">
            <w:pPr>
              <w:bidi/>
              <w:ind w:left="252" w:right="68"/>
              <w:jc w:val="left"/>
              <w:rPr>
                <w:sz w:val="21"/>
                <w:szCs w:val="21"/>
              </w:rPr>
            </w:pPr>
            <w:r w:rsidRPr="000609DB">
              <w:rPr>
                <w:sz w:val="21"/>
                <w:szCs w:val="21"/>
              </w:rPr>
              <w:t>85,000</w:t>
            </w:r>
          </w:p>
        </w:tc>
      </w:tr>
      <w:tr w:rsidR="00315BF8" w:rsidRPr="000609DB" w14:paraId="6CDD2066" w14:textId="77777777" w:rsidTr="00315BF8">
        <w:trPr>
          <w:jc w:val="center"/>
        </w:trPr>
        <w:tc>
          <w:tcPr>
            <w:tcW w:w="901" w:type="pct"/>
            <w:vMerge w:val="restart"/>
          </w:tcPr>
          <w:p w14:paraId="28918D8E" w14:textId="77777777" w:rsidR="00315BF8" w:rsidRPr="000609DB" w:rsidRDefault="00315BF8" w:rsidP="00315BF8">
            <w:pPr>
              <w:bidi/>
              <w:rPr>
                <w:sz w:val="21"/>
                <w:szCs w:val="21"/>
                <w:rtl/>
                <w:lang w:bidi="ar-EG"/>
              </w:rPr>
            </w:pPr>
            <w:r>
              <w:rPr>
                <w:rFonts w:hint="cs"/>
                <w:sz w:val="21"/>
                <w:szCs w:val="21"/>
                <w:rtl/>
                <w:lang w:bidi="ar-EG"/>
              </w:rPr>
              <w:t>المكسيك</w:t>
            </w:r>
          </w:p>
        </w:tc>
        <w:tc>
          <w:tcPr>
            <w:tcW w:w="1177" w:type="pct"/>
            <w:vMerge w:val="restart"/>
          </w:tcPr>
          <w:p w14:paraId="72F03DF3" w14:textId="77777777" w:rsidR="00315BF8" w:rsidRPr="000609DB" w:rsidRDefault="00315BF8" w:rsidP="00315BF8">
            <w:pPr>
              <w:bidi/>
              <w:jc w:val="left"/>
              <w:rPr>
                <w:sz w:val="21"/>
                <w:szCs w:val="21"/>
              </w:rPr>
            </w:pPr>
            <w:r>
              <w:rPr>
                <w:rFonts w:hint="cs"/>
                <w:sz w:val="21"/>
                <w:szCs w:val="21"/>
                <w:rtl/>
              </w:rPr>
              <w:t>أمريكا اللاتينية</w:t>
            </w:r>
          </w:p>
        </w:tc>
        <w:tc>
          <w:tcPr>
            <w:tcW w:w="1174" w:type="pct"/>
          </w:tcPr>
          <w:p w14:paraId="05858A6B" w14:textId="77777777" w:rsidR="00315BF8" w:rsidRPr="000609DB" w:rsidRDefault="00315BF8" w:rsidP="00315BF8">
            <w:pPr>
              <w:bidi/>
              <w:jc w:val="left"/>
              <w:rPr>
                <w:sz w:val="21"/>
                <w:szCs w:val="21"/>
              </w:rPr>
            </w:pPr>
            <w:r>
              <w:rPr>
                <w:rFonts w:hint="cs"/>
                <w:sz w:val="21"/>
                <w:szCs w:val="21"/>
                <w:rtl/>
              </w:rPr>
              <w:t>اليونيدو</w:t>
            </w:r>
          </w:p>
        </w:tc>
        <w:tc>
          <w:tcPr>
            <w:tcW w:w="846" w:type="pct"/>
          </w:tcPr>
          <w:p w14:paraId="6F1BD727" w14:textId="77777777" w:rsidR="00315BF8" w:rsidRPr="000609DB" w:rsidRDefault="00315BF8" w:rsidP="00315BF8">
            <w:pPr>
              <w:bidi/>
              <w:jc w:val="center"/>
              <w:rPr>
                <w:sz w:val="21"/>
                <w:szCs w:val="21"/>
              </w:rPr>
            </w:pPr>
            <w:r w:rsidRPr="000609DB">
              <w:rPr>
                <w:sz w:val="21"/>
                <w:szCs w:val="21"/>
              </w:rPr>
              <w:t>61</w:t>
            </w:r>
          </w:p>
        </w:tc>
        <w:tc>
          <w:tcPr>
            <w:tcW w:w="901" w:type="pct"/>
          </w:tcPr>
          <w:p w14:paraId="1A19DA6C" w14:textId="77777777" w:rsidR="00315BF8" w:rsidRPr="000609DB" w:rsidRDefault="00315BF8" w:rsidP="00315BF8">
            <w:pPr>
              <w:bidi/>
              <w:ind w:left="252" w:right="68"/>
              <w:jc w:val="left"/>
              <w:rPr>
                <w:sz w:val="21"/>
                <w:szCs w:val="21"/>
              </w:rPr>
            </w:pPr>
            <w:r w:rsidRPr="000609DB">
              <w:rPr>
                <w:sz w:val="21"/>
                <w:szCs w:val="21"/>
              </w:rPr>
              <w:t>50,000</w:t>
            </w:r>
          </w:p>
        </w:tc>
      </w:tr>
      <w:tr w:rsidR="00315BF8" w:rsidRPr="000609DB" w14:paraId="49FF050E" w14:textId="77777777" w:rsidTr="00315BF8">
        <w:trPr>
          <w:jc w:val="center"/>
        </w:trPr>
        <w:tc>
          <w:tcPr>
            <w:tcW w:w="901" w:type="pct"/>
            <w:vMerge/>
          </w:tcPr>
          <w:p w14:paraId="7A30C79C" w14:textId="77777777" w:rsidR="00315BF8" w:rsidRPr="000609DB" w:rsidRDefault="00315BF8" w:rsidP="00315BF8">
            <w:pPr>
              <w:bidi/>
              <w:rPr>
                <w:sz w:val="21"/>
                <w:szCs w:val="21"/>
              </w:rPr>
            </w:pPr>
          </w:p>
        </w:tc>
        <w:tc>
          <w:tcPr>
            <w:tcW w:w="1177" w:type="pct"/>
            <w:vMerge/>
          </w:tcPr>
          <w:p w14:paraId="3C66B4DE" w14:textId="77777777" w:rsidR="00315BF8" w:rsidRPr="000609DB" w:rsidRDefault="00315BF8" w:rsidP="00315BF8">
            <w:pPr>
              <w:bidi/>
              <w:jc w:val="left"/>
              <w:rPr>
                <w:sz w:val="21"/>
                <w:szCs w:val="21"/>
              </w:rPr>
            </w:pPr>
          </w:p>
        </w:tc>
        <w:tc>
          <w:tcPr>
            <w:tcW w:w="1174" w:type="pct"/>
          </w:tcPr>
          <w:p w14:paraId="4B35729A" w14:textId="77777777" w:rsidR="00315BF8" w:rsidRPr="000609DB" w:rsidRDefault="00315BF8" w:rsidP="00315BF8">
            <w:pPr>
              <w:bidi/>
              <w:jc w:val="left"/>
              <w:rPr>
                <w:sz w:val="21"/>
                <w:szCs w:val="21"/>
              </w:rPr>
            </w:pPr>
            <w:r>
              <w:rPr>
                <w:rFonts w:hint="cs"/>
                <w:sz w:val="21"/>
                <w:szCs w:val="21"/>
                <w:rtl/>
              </w:rPr>
              <w:t>البنك الدولي</w:t>
            </w:r>
          </w:p>
        </w:tc>
        <w:tc>
          <w:tcPr>
            <w:tcW w:w="846" w:type="pct"/>
          </w:tcPr>
          <w:p w14:paraId="5C7A627F" w14:textId="77777777" w:rsidR="00315BF8" w:rsidRPr="000609DB" w:rsidRDefault="00315BF8" w:rsidP="00315BF8">
            <w:pPr>
              <w:bidi/>
              <w:jc w:val="center"/>
              <w:rPr>
                <w:sz w:val="21"/>
                <w:szCs w:val="21"/>
              </w:rPr>
            </w:pPr>
            <w:r w:rsidRPr="000609DB">
              <w:rPr>
                <w:sz w:val="21"/>
                <w:szCs w:val="21"/>
              </w:rPr>
              <w:t>61</w:t>
            </w:r>
          </w:p>
        </w:tc>
        <w:tc>
          <w:tcPr>
            <w:tcW w:w="901" w:type="pct"/>
          </w:tcPr>
          <w:p w14:paraId="5E219932" w14:textId="77777777" w:rsidR="00315BF8" w:rsidRPr="000609DB" w:rsidRDefault="00315BF8" w:rsidP="00315BF8">
            <w:pPr>
              <w:bidi/>
              <w:ind w:left="252" w:right="68"/>
              <w:jc w:val="left"/>
              <w:rPr>
                <w:sz w:val="21"/>
                <w:szCs w:val="21"/>
              </w:rPr>
            </w:pPr>
            <w:r w:rsidRPr="000609DB">
              <w:rPr>
                <w:sz w:val="21"/>
                <w:szCs w:val="21"/>
              </w:rPr>
              <w:t>50,000</w:t>
            </w:r>
          </w:p>
        </w:tc>
      </w:tr>
      <w:tr w:rsidR="00315BF8" w:rsidRPr="000609DB" w14:paraId="48D2EEEC" w14:textId="77777777" w:rsidTr="00315BF8">
        <w:trPr>
          <w:jc w:val="center"/>
        </w:trPr>
        <w:tc>
          <w:tcPr>
            <w:tcW w:w="901" w:type="pct"/>
          </w:tcPr>
          <w:p w14:paraId="5771C785" w14:textId="77777777" w:rsidR="00315BF8" w:rsidRPr="000609DB" w:rsidRDefault="00315BF8" w:rsidP="00315BF8">
            <w:pPr>
              <w:bidi/>
              <w:rPr>
                <w:sz w:val="21"/>
                <w:szCs w:val="21"/>
              </w:rPr>
            </w:pPr>
            <w:r>
              <w:rPr>
                <w:rFonts w:hint="cs"/>
                <w:sz w:val="21"/>
                <w:szCs w:val="21"/>
                <w:rtl/>
              </w:rPr>
              <w:t>نيجيريا</w:t>
            </w:r>
          </w:p>
        </w:tc>
        <w:tc>
          <w:tcPr>
            <w:tcW w:w="1177" w:type="pct"/>
          </w:tcPr>
          <w:p w14:paraId="43002690" w14:textId="77777777" w:rsidR="00315BF8" w:rsidRPr="000609DB" w:rsidRDefault="00315BF8" w:rsidP="00315BF8">
            <w:pPr>
              <w:bidi/>
              <w:jc w:val="left"/>
              <w:rPr>
                <w:sz w:val="21"/>
                <w:szCs w:val="21"/>
              </w:rPr>
            </w:pPr>
            <w:r>
              <w:rPr>
                <w:rFonts w:hint="cs"/>
                <w:sz w:val="21"/>
                <w:szCs w:val="21"/>
                <w:rtl/>
              </w:rPr>
              <w:t>أفريقيا</w:t>
            </w:r>
          </w:p>
        </w:tc>
        <w:tc>
          <w:tcPr>
            <w:tcW w:w="1174" w:type="pct"/>
          </w:tcPr>
          <w:p w14:paraId="77D435B4" w14:textId="77777777" w:rsidR="00315BF8" w:rsidRPr="000609DB" w:rsidRDefault="00315BF8" w:rsidP="00315BF8">
            <w:pPr>
              <w:bidi/>
              <w:jc w:val="left"/>
              <w:rPr>
                <w:sz w:val="21"/>
                <w:szCs w:val="21"/>
              </w:rPr>
            </w:pPr>
            <w:r>
              <w:rPr>
                <w:rFonts w:hint="cs"/>
                <w:sz w:val="21"/>
                <w:szCs w:val="21"/>
                <w:rtl/>
              </w:rPr>
              <w:t>اليونيدو</w:t>
            </w:r>
          </w:p>
        </w:tc>
        <w:tc>
          <w:tcPr>
            <w:tcW w:w="846" w:type="pct"/>
          </w:tcPr>
          <w:p w14:paraId="231D40F7" w14:textId="77777777" w:rsidR="00315BF8" w:rsidRPr="000609DB" w:rsidRDefault="00315BF8" w:rsidP="00315BF8">
            <w:pPr>
              <w:bidi/>
              <w:jc w:val="center"/>
              <w:rPr>
                <w:sz w:val="21"/>
                <w:szCs w:val="21"/>
              </w:rPr>
            </w:pPr>
            <w:r w:rsidRPr="000609DB">
              <w:rPr>
                <w:sz w:val="21"/>
                <w:szCs w:val="21"/>
              </w:rPr>
              <w:t>57</w:t>
            </w:r>
          </w:p>
        </w:tc>
        <w:tc>
          <w:tcPr>
            <w:tcW w:w="901" w:type="pct"/>
          </w:tcPr>
          <w:p w14:paraId="3451FFE6" w14:textId="77777777" w:rsidR="00315BF8" w:rsidRPr="000609DB" w:rsidRDefault="00315BF8" w:rsidP="00315BF8">
            <w:pPr>
              <w:bidi/>
              <w:ind w:left="252" w:right="68"/>
              <w:jc w:val="left"/>
              <w:rPr>
                <w:sz w:val="21"/>
                <w:szCs w:val="21"/>
              </w:rPr>
            </w:pPr>
            <w:r w:rsidRPr="000609DB">
              <w:rPr>
                <w:sz w:val="21"/>
                <w:szCs w:val="21"/>
              </w:rPr>
              <w:t>60,000</w:t>
            </w:r>
          </w:p>
        </w:tc>
      </w:tr>
      <w:tr w:rsidR="00315BF8" w:rsidRPr="000609DB" w14:paraId="0A8D2AD6" w14:textId="77777777" w:rsidTr="00315BF8">
        <w:trPr>
          <w:jc w:val="center"/>
        </w:trPr>
        <w:tc>
          <w:tcPr>
            <w:tcW w:w="901" w:type="pct"/>
          </w:tcPr>
          <w:p w14:paraId="5F24C1CD" w14:textId="77777777" w:rsidR="00315BF8" w:rsidRPr="000609DB" w:rsidRDefault="00315BF8" w:rsidP="00315BF8">
            <w:pPr>
              <w:bidi/>
              <w:rPr>
                <w:sz w:val="21"/>
                <w:szCs w:val="21"/>
              </w:rPr>
            </w:pPr>
            <w:r>
              <w:rPr>
                <w:rFonts w:hint="cs"/>
                <w:sz w:val="21"/>
                <w:szCs w:val="21"/>
                <w:rtl/>
              </w:rPr>
              <w:t>الفلبين</w:t>
            </w:r>
          </w:p>
        </w:tc>
        <w:tc>
          <w:tcPr>
            <w:tcW w:w="1177" w:type="pct"/>
          </w:tcPr>
          <w:p w14:paraId="202BCF29" w14:textId="77777777" w:rsidR="00315BF8" w:rsidRPr="000609DB" w:rsidRDefault="00315BF8" w:rsidP="00315BF8">
            <w:pPr>
              <w:bidi/>
              <w:jc w:val="left"/>
              <w:rPr>
                <w:sz w:val="21"/>
                <w:szCs w:val="21"/>
              </w:rPr>
            </w:pPr>
            <w:r>
              <w:rPr>
                <w:rFonts w:hint="cs"/>
                <w:sz w:val="21"/>
                <w:szCs w:val="21"/>
                <w:rtl/>
              </w:rPr>
              <w:t>جنوب شرق آسيا</w:t>
            </w:r>
          </w:p>
        </w:tc>
        <w:tc>
          <w:tcPr>
            <w:tcW w:w="1174" w:type="pct"/>
          </w:tcPr>
          <w:p w14:paraId="4BB70AC5" w14:textId="77777777" w:rsidR="00315BF8" w:rsidRPr="00D42142" w:rsidRDefault="00315BF8" w:rsidP="00315BF8">
            <w:pPr>
              <w:bidi/>
              <w:jc w:val="left"/>
              <w:rPr>
                <w:sz w:val="21"/>
                <w:szCs w:val="21"/>
                <w:rtl/>
                <w:lang w:val="en-US" w:bidi="ar-EG"/>
              </w:rPr>
            </w:pPr>
            <w:r>
              <w:rPr>
                <w:rFonts w:hint="cs"/>
                <w:sz w:val="21"/>
                <w:szCs w:val="21"/>
                <w:rtl/>
                <w:lang w:val="en-US" w:bidi="ar-EG"/>
              </w:rPr>
              <w:t>البنك الدولي</w:t>
            </w:r>
          </w:p>
        </w:tc>
        <w:tc>
          <w:tcPr>
            <w:tcW w:w="846" w:type="pct"/>
          </w:tcPr>
          <w:p w14:paraId="48250E38" w14:textId="77777777" w:rsidR="00315BF8" w:rsidRPr="000609DB" w:rsidRDefault="00315BF8" w:rsidP="00315BF8">
            <w:pPr>
              <w:bidi/>
              <w:jc w:val="center"/>
              <w:rPr>
                <w:sz w:val="21"/>
                <w:szCs w:val="21"/>
              </w:rPr>
            </w:pPr>
            <w:r w:rsidRPr="000609DB">
              <w:rPr>
                <w:sz w:val="21"/>
                <w:szCs w:val="21"/>
              </w:rPr>
              <w:t>58</w:t>
            </w:r>
          </w:p>
        </w:tc>
        <w:tc>
          <w:tcPr>
            <w:tcW w:w="901" w:type="pct"/>
          </w:tcPr>
          <w:p w14:paraId="509F4E56" w14:textId="77777777" w:rsidR="00315BF8" w:rsidRPr="000609DB" w:rsidRDefault="00315BF8" w:rsidP="00315BF8">
            <w:pPr>
              <w:bidi/>
              <w:ind w:left="252" w:right="68"/>
              <w:jc w:val="left"/>
              <w:rPr>
                <w:sz w:val="21"/>
                <w:szCs w:val="21"/>
              </w:rPr>
            </w:pPr>
            <w:r w:rsidRPr="000609DB">
              <w:rPr>
                <w:sz w:val="21"/>
                <w:szCs w:val="21"/>
              </w:rPr>
              <w:t>50,000</w:t>
            </w:r>
          </w:p>
        </w:tc>
      </w:tr>
      <w:tr w:rsidR="00315BF8" w:rsidRPr="000609DB" w14:paraId="4FFC5026" w14:textId="77777777" w:rsidTr="00315BF8">
        <w:trPr>
          <w:jc w:val="center"/>
        </w:trPr>
        <w:tc>
          <w:tcPr>
            <w:tcW w:w="901" w:type="pct"/>
          </w:tcPr>
          <w:p w14:paraId="64B1154D" w14:textId="77777777" w:rsidR="00315BF8" w:rsidRPr="000609DB" w:rsidRDefault="00315BF8" w:rsidP="00315BF8">
            <w:pPr>
              <w:bidi/>
              <w:rPr>
                <w:sz w:val="21"/>
                <w:szCs w:val="21"/>
              </w:rPr>
            </w:pPr>
            <w:r>
              <w:rPr>
                <w:rFonts w:hint="cs"/>
                <w:sz w:val="21"/>
                <w:szCs w:val="21"/>
                <w:rtl/>
              </w:rPr>
              <w:t>تركيا</w:t>
            </w:r>
          </w:p>
        </w:tc>
        <w:tc>
          <w:tcPr>
            <w:tcW w:w="1177" w:type="pct"/>
          </w:tcPr>
          <w:p w14:paraId="788B28B3" w14:textId="77777777" w:rsidR="00315BF8" w:rsidRPr="000609DB" w:rsidRDefault="00315BF8" w:rsidP="00315BF8">
            <w:pPr>
              <w:bidi/>
              <w:jc w:val="left"/>
              <w:rPr>
                <w:sz w:val="21"/>
                <w:szCs w:val="21"/>
              </w:rPr>
            </w:pPr>
            <w:r>
              <w:rPr>
                <w:rFonts w:hint="cs"/>
                <w:sz w:val="21"/>
                <w:szCs w:val="21"/>
                <w:rtl/>
              </w:rPr>
              <w:t>أوروبا</w:t>
            </w:r>
          </w:p>
        </w:tc>
        <w:tc>
          <w:tcPr>
            <w:tcW w:w="1174" w:type="pct"/>
          </w:tcPr>
          <w:p w14:paraId="0DA5534A" w14:textId="77777777" w:rsidR="00315BF8" w:rsidRPr="00B2029A" w:rsidRDefault="00315BF8" w:rsidP="00315BF8">
            <w:pPr>
              <w:bidi/>
              <w:jc w:val="left"/>
              <w:rPr>
                <w:sz w:val="21"/>
                <w:szCs w:val="21"/>
                <w:rtl/>
                <w:lang w:val="en-US" w:bidi="ar-EG"/>
              </w:rPr>
            </w:pPr>
            <w:r>
              <w:rPr>
                <w:rFonts w:hint="cs"/>
                <w:sz w:val="21"/>
                <w:szCs w:val="21"/>
                <w:rtl/>
              </w:rPr>
              <w:t>اليونيدو</w:t>
            </w:r>
          </w:p>
        </w:tc>
        <w:tc>
          <w:tcPr>
            <w:tcW w:w="846" w:type="pct"/>
          </w:tcPr>
          <w:p w14:paraId="1A7905E4" w14:textId="77777777" w:rsidR="00315BF8" w:rsidRPr="000609DB" w:rsidRDefault="00315BF8" w:rsidP="00315BF8">
            <w:pPr>
              <w:bidi/>
              <w:jc w:val="center"/>
              <w:rPr>
                <w:sz w:val="21"/>
                <w:szCs w:val="21"/>
              </w:rPr>
            </w:pPr>
            <w:r w:rsidRPr="000609DB">
              <w:rPr>
                <w:sz w:val="21"/>
                <w:szCs w:val="21"/>
              </w:rPr>
              <w:t>60</w:t>
            </w:r>
          </w:p>
        </w:tc>
        <w:tc>
          <w:tcPr>
            <w:tcW w:w="901" w:type="pct"/>
          </w:tcPr>
          <w:p w14:paraId="2FE3C4A9" w14:textId="77777777" w:rsidR="00315BF8" w:rsidRPr="000609DB" w:rsidRDefault="00315BF8" w:rsidP="00315BF8">
            <w:pPr>
              <w:bidi/>
              <w:ind w:left="252" w:right="68"/>
              <w:jc w:val="left"/>
              <w:rPr>
                <w:sz w:val="21"/>
                <w:szCs w:val="21"/>
              </w:rPr>
            </w:pPr>
            <w:r w:rsidRPr="000609DB">
              <w:rPr>
                <w:sz w:val="21"/>
                <w:szCs w:val="21"/>
              </w:rPr>
              <w:t>60,000</w:t>
            </w:r>
          </w:p>
        </w:tc>
      </w:tr>
      <w:tr w:rsidR="00315BF8" w:rsidRPr="00D75A5D" w14:paraId="77D3E1E9" w14:textId="77777777" w:rsidTr="00315BF8">
        <w:trPr>
          <w:jc w:val="center"/>
        </w:trPr>
        <w:tc>
          <w:tcPr>
            <w:tcW w:w="5000" w:type="pct"/>
            <w:gridSpan w:val="5"/>
          </w:tcPr>
          <w:p w14:paraId="1D9BA9F5" w14:textId="77777777" w:rsidR="00315BF8" w:rsidRPr="00D75A5D" w:rsidRDefault="00315BF8" w:rsidP="00315BF8">
            <w:pPr>
              <w:bidi/>
              <w:ind w:left="252" w:right="68"/>
              <w:jc w:val="center"/>
              <w:rPr>
                <w:iCs/>
                <w:sz w:val="21"/>
                <w:szCs w:val="21"/>
              </w:rPr>
            </w:pPr>
            <w:r w:rsidRPr="00D75A5D">
              <w:rPr>
                <w:rFonts w:hint="cs"/>
                <w:iCs/>
                <w:sz w:val="21"/>
                <w:szCs w:val="21"/>
                <w:rtl/>
              </w:rPr>
              <w:t>الموافقات على تنفيذ المشروعات الإيضاحية للتخلص من المواد المستنفدة للأوزون</w:t>
            </w:r>
          </w:p>
        </w:tc>
      </w:tr>
      <w:tr w:rsidR="00315BF8" w:rsidRPr="000609DB" w14:paraId="697AB508" w14:textId="77777777" w:rsidTr="00315BF8">
        <w:trPr>
          <w:jc w:val="center"/>
        </w:trPr>
        <w:tc>
          <w:tcPr>
            <w:tcW w:w="901" w:type="pct"/>
          </w:tcPr>
          <w:p w14:paraId="168E938B" w14:textId="77777777" w:rsidR="00315BF8" w:rsidRPr="000609DB" w:rsidRDefault="00315BF8" w:rsidP="00315BF8">
            <w:pPr>
              <w:bidi/>
              <w:rPr>
                <w:sz w:val="21"/>
                <w:szCs w:val="21"/>
              </w:rPr>
            </w:pPr>
            <w:r>
              <w:rPr>
                <w:rFonts w:hint="cs"/>
                <w:sz w:val="21"/>
                <w:szCs w:val="21"/>
                <w:rtl/>
              </w:rPr>
              <w:t>إقليمي: أفريقيا*</w:t>
            </w:r>
          </w:p>
        </w:tc>
        <w:tc>
          <w:tcPr>
            <w:tcW w:w="1177" w:type="pct"/>
          </w:tcPr>
          <w:p w14:paraId="76BF048C" w14:textId="77777777" w:rsidR="00315BF8" w:rsidRPr="00D42142" w:rsidRDefault="00315BF8" w:rsidP="00315BF8">
            <w:pPr>
              <w:bidi/>
              <w:rPr>
                <w:sz w:val="21"/>
                <w:szCs w:val="21"/>
                <w:rtl/>
                <w:lang w:val="en-US" w:bidi="ar-EG"/>
              </w:rPr>
            </w:pPr>
            <w:r>
              <w:rPr>
                <w:rFonts w:hint="cs"/>
                <w:sz w:val="21"/>
                <w:szCs w:val="21"/>
                <w:rtl/>
                <w:lang w:val="en-US" w:bidi="ar-EG"/>
              </w:rPr>
              <w:t>أفريقيا</w:t>
            </w:r>
          </w:p>
        </w:tc>
        <w:tc>
          <w:tcPr>
            <w:tcW w:w="1174" w:type="pct"/>
          </w:tcPr>
          <w:p w14:paraId="191E72E3" w14:textId="77777777" w:rsidR="00315BF8" w:rsidRPr="000609DB" w:rsidRDefault="00315BF8" w:rsidP="00315BF8">
            <w:pPr>
              <w:bidi/>
              <w:rPr>
                <w:sz w:val="21"/>
                <w:szCs w:val="21"/>
              </w:rPr>
            </w:pPr>
            <w:r>
              <w:rPr>
                <w:rFonts w:hint="cs"/>
                <w:sz w:val="21"/>
                <w:szCs w:val="21"/>
                <w:rtl/>
              </w:rPr>
              <w:t>فرنسا</w:t>
            </w:r>
          </w:p>
        </w:tc>
        <w:tc>
          <w:tcPr>
            <w:tcW w:w="846" w:type="pct"/>
          </w:tcPr>
          <w:p w14:paraId="402A240A" w14:textId="77777777" w:rsidR="00315BF8" w:rsidRPr="000609DB" w:rsidRDefault="00315BF8" w:rsidP="00315BF8">
            <w:pPr>
              <w:bidi/>
              <w:jc w:val="center"/>
              <w:rPr>
                <w:sz w:val="21"/>
                <w:szCs w:val="21"/>
              </w:rPr>
            </w:pPr>
            <w:r w:rsidRPr="000609DB">
              <w:rPr>
                <w:sz w:val="21"/>
                <w:szCs w:val="21"/>
              </w:rPr>
              <w:t>68</w:t>
            </w:r>
          </w:p>
        </w:tc>
        <w:tc>
          <w:tcPr>
            <w:tcW w:w="901" w:type="pct"/>
          </w:tcPr>
          <w:p w14:paraId="2BB5689A" w14:textId="77777777" w:rsidR="00315BF8" w:rsidRPr="000609DB" w:rsidRDefault="00315BF8" w:rsidP="00315BF8">
            <w:pPr>
              <w:bidi/>
              <w:ind w:left="252" w:right="68"/>
              <w:jc w:val="left"/>
              <w:rPr>
                <w:sz w:val="21"/>
                <w:szCs w:val="21"/>
              </w:rPr>
            </w:pPr>
            <w:r w:rsidRPr="000609DB">
              <w:rPr>
                <w:sz w:val="21"/>
                <w:szCs w:val="21"/>
              </w:rPr>
              <w:t>80,000</w:t>
            </w:r>
          </w:p>
        </w:tc>
      </w:tr>
      <w:tr w:rsidR="00315BF8" w:rsidRPr="000609DB" w14:paraId="57AC6B1C" w14:textId="77777777" w:rsidTr="00315BF8">
        <w:trPr>
          <w:jc w:val="center"/>
        </w:trPr>
        <w:tc>
          <w:tcPr>
            <w:tcW w:w="901" w:type="pct"/>
            <w:vMerge w:val="restart"/>
          </w:tcPr>
          <w:p w14:paraId="237FF2FD" w14:textId="77777777" w:rsidR="00315BF8" w:rsidRPr="000609DB" w:rsidRDefault="00315BF8" w:rsidP="00315BF8">
            <w:pPr>
              <w:bidi/>
              <w:rPr>
                <w:sz w:val="21"/>
                <w:szCs w:val="21"/>
              </w:rPr>
            </w:pPr>
            <w:r>
              <w:rPr>
                <w:rFonts w:hint="cs"/>
                <w:sz w:val="21"/>
                <w:szCs w:val="21"/>
                <w:rtl/>
              </w:rPr>
              <w:t>الجزائر</w:t>
            </w:r>
          </w:p>
        </w:tc>
        <w:tc>
          <w:tcPr>
            <w:tcW w:w="1177" w:type="pct"/>
            <w:vMerge w:val="restart"/>
          </w:tcPr>
          <w:p w14:paraId="7E9989C8" w14:textId="77777777" w:rsidR="00315BF8" w:rsidRPr="00D42142" w:rsidRDefault="00315BF8" w:rsidP="00315BF8">
            <w:pPr>
              <w:bidi/>
              <w:rPr>
                <w:sz w:val="21"/>
                <w:szCs w:val="21"/>
                <w:rtl/>
                <w:lang w:val="en-US" w:bidi="ar-EG"/>
              </w:rPr>
            </w:pPr>
            <w:r>
              <w:rPr>
                <w:rFonts w:hint="cs"/>
                <w:sz w:val="21"/>
                <w:szCs w:val="21"/>
                <w:rtl/>
                <w:lang w:val="en-US" w:bidi="ar-EG"/>
              </w:rPr>
              <w:t>أفريقيا</w:t>
            </w:r>
          </w:p>
        </w:tc>
        <w:tc>
          <w:tcPr>
            <w:tcW w:w="1174" w:type="pct"/>
          </w:tcPr>
          <w:p w14:paraId="6347AE7F" w14:textId="77777777" w:rsidR="00315BF8" w:rsidRPr="000609DB" w:rsidRDefault="00315BF8" w:rsidP="00315BF8">
            <w:pPr>
              <w:bidi/>
              <w:rPr>
                <w:sz w:val="21"/>
                <w:szCs w:val="21"/>
              </w:rPr>
            </w:pPr>
            <w:r>
              <w:rPr>
                <w:rFonts w:hint="cs"/>
                <w:sz w:val="21"/>
                <w:szCs w:val="21"/>
                <w:rtl/>
              </w:rPr>
              <w:t>فرنسا</w:t>
            </w:r>
          </w:p>
        </w:tc>
        <w:tc>
          <w:tcPr>
            <w:tcW w:w="846" w:type="pct"/>
          </w:tcPr>
          <w:p w14:paraId="4FFE2D41" w14:textId="77777777" w:rsidR="00315BF8" w:rsidRPr="000609DB" w:rsidRDefault="00315BF8" w:rsidP="00315BF8">
            <w:pPr>
              <w:bidi/>
              <w:jc w:val="center"/>
              <w:rPr>
                <w:sz w:val="21"/>
                <w:szCs w:val="21"/>
              </w:rPr>
            </w:pPr>
            <w:r w:rsidRPr="000609DB">
              <w:rPr>
                <w:sz w:val="21"/>
                <w:szCs w:val="21"/>
              </w:rPr>
              <w:t>72</w:t>
            </w:r>
          </w:p>
        </w:tc>
        <w:tc>
          <w:tcPr>
            <w:tcW w:w="901" w:type="pct"/>
          </w:tcPr>
          <w:p w14:paraId="651AFEC3" w14:textId="77777777" w:rsidR="00315BF8" w:rsidRPr="000609DB" w:rsidRDefault="00315BF8" w:rsidP="00315BF8">
            <w:pPr>
              <w:bidi/>
              <w:ind w:left="252" w:right="68"/>
              <w:jc w:val="left"/>
              <w:rPr>
                <w:sz w:val="21"/>
                <w:szCs w:val="21"/>
              </w:rPr>
            </w:pPr>
            <w:r w:rsidRPr="000609DB">
              <w:rPr>
                <w:sz w:val="21"/>
                <w:szCs w:val="21"/>
              </w:rPr>
              <w:t>250,000</w:t>
            </w:r>
          </w:p>
        </w:tc>
      </w:tr>
      <w:tr w:rsidR="00315BF8" w:rsidRPr="000609DB" w14:paraId="20988B05" w14:textId="77777777" w:rsidTr="00315BF8">
        <w:trPr>
          <w:jc w:val="center"/>
        </w:trPr>
        <w:tc>
          <w:tcPr>
            <w:tcW w:w="901" w:type="pct"/>
            <w:vMerge/>
          </w:tcPr>
          <w:p w14:paraId="0C95FD12" w14:textId="77777777" w:rsidR="00315BF8" w:rsidRPr="000609DB" w:rsidRDefault="00315BF8" w:rsidP="00315BF8">
            <w:pPr>
              <w:bidi/>
              <w:rPr>
                <w:sz w:val="21"/>
                <w:szCs w:val="21"/>
              </w:rPr>
            </w:pPr>
          </w:p>
        </w:tc>
        <w:tc>
          <w:tcPr>
            <w:tcW w:w="1177" w:type="pct"/>
            <w:vMerge/>
          </w:tcPr>
          <w:p w14:paraId="711A6497" w14:textId="77777777" w:rsidR="00315BF8" w:rsidRPr="000609DB" w:rsidRDefault="00315BF8" w:rsidP="00315BF8">
            <w:pPr>
              <w:bidi/>
              <w:rPr>
                <w:sz w:val="21"/>
                <w:szCs w:val="21"/>
              </w:rPr>
            </w:pPr>
          </w:p>
        </w:tc>
        <w:tc>
          <w:tcPr>
            <w:tcW w:w="1174" w:type="pct"/>
          </w:tcPr>
          <w:p w14:paraId="1C91F8E2" w14:textId="77777777" w:rsidR="00315BF8" w:rsidRPr="000609DB" w:rsidRDefault="00315BF8" w:rsidP="00315BF8">
            <w:pPr>
              <w:bidi/>
              <w:rPr>
                <w:sz w:val="21"/>
                <w:szCs w:val="21"/>
              </w:rPr>
            </w:pPr>
            <w:r>
              <w:rPr>
                <w:rFonts w:hint="cs"/>
                <w:sz w:val="21"/>
                <w:szCs w:val="21"/>
                <w:rtl/>
              </w:rPr>
              <w:t>اليونيدو</w:t>
            </w:r>
          </w:p>
        </w:tc>
        <w:tc>
          <w:tcPr>
            <w:tcW w:w="846" w:type="pct"/>
          </w:tcPr>
          <w:p w14:paraId="2705ABAD" w14:textId="77777777" w:rsidR="00315BF8" w:rsidRPr="000609DB" w:rsidRDefault="00315BF8" w:rsidP="00315BF8">
            <w:pPr>
              <w:bidi/>
              <w:jc w:val="center"/>
              <w:rPr>
                <w:sz w:val="21"/>
                <w:szCs w:val="21"/>
              </w:rPr>
            </w:pPr>
            <w:r w:rsidRPr="000609DB">
              <w:rPr>
                <w:sz w:val="21"/>
                <w:szCs w:val="21"/>
              </w:rPr>
              <w:t>72</w:t>
            </w:r>
          </w:p>
        </w:tc>
        <w:tc>
          <w:tcPr>
            <w:tcW w:w="901" w:type="pct"/>
          </w:tcPr>
          <w:p w14:paraId="1F97E0D2" w14:textId="77777777" w:rsidR="00315BF8" w:rsidRPr="000609DB" w:rsidRDefault="00315BF8" w:rsidP="00315BF8">
            <w:pPr>
              <w:bidi/>
              <w:ind w:left="252" w:right="68"/>
              <w:jc w:val="left"/>
              <w:rPr>
                <w:sz w:val="21"/>
                <w:szCs w:val="21"/>
              </w:rPr>
            </w:pPr>
            <w:r w:rsidRPr="000609DB">
              <w:rPr>
                <w:sz w:val="21"/>
                <w:szCs w:val="21"/>
              </w:rPr>
              <w:t>375,059</w:t>
            </w:r>
          </w:p>
        </w:tc>
      </w:tr>
      <w:tr w:rsidR="00315BF8" w:rsidRPr="000609DB" w14:paraId="4A4C6CD7" w14:textId="77777777" w:rsidTr="00315BF8">
        <w:trPr>
          <w:jc w:val="center"/>
        </w:trPr>
        <w:tc>
          <w:tcPr>
            <w:tcW w:w="901" w:type="pct"/>
          </w:tcPr>
          <w:p w14:paraId="1719F12C" w14:textId="77777777" w:rsidR="00315BF8" w:rsidRPr="000609DB" w:rsidRDefault="00315BF8" w:rsidP="00315BF8">
            <w:pPr>
              <w:bidi/>
              <w:rPr>
                <w:sz w:val="21"/>
                <w:szCs w:val="21"/>
              </w:rPr>
            </w:pPr>
            <w:r>
              <w:rPr>
                <w:rFonts w:hint="cs"/>
                <w:sz w:val="21"/>
                <w:szCs w:val="21"/>
                <w:rtl/>
              </w:rPr>
              <w:t>البرازيل</w:t>
            </w:r>
          </w:p>
        </w:tc>
        <w:tc>
          <w:tcPr>
            <w:tcW w:w="1177" w:type="pct"/>
          </w:tcPr>
          <w:p w14:paraId="5945DADB" w14:textId="77777777" w:rsidR="00315BF8" w:rsidRPr="00D42142" w:rsidRDefault="00315BF8" w:rsidP="00315BF8">
            <w:pPr>
              <w:bidi/>
              <w:rPr>
                <w:sz w:val="21"/>
                <w:szCs w:val="21"/>
                <w:rtl/>
                <w:lang w:val="en-US" w:bidi="ar-EG"/>
              </w:rPr>
            </w:pPr>
            <w:r>
              <w:rPr>
                <w:rFonts w:hint="cs"/>
                <w:sz w:val="21"/>
                <w:szCs w:val="21"/>
                <w:rtl/>
                <w:lang w:val="en-US" w:bidi="ar-EG"/>
              </w:rPr>
              <w:t>أمريكا اللاتينية</w:t>
            </w:r>
          </w:p>
        </w:tc>
        <w:tc>
          <w:tcPr>
            <w:tcW w:w="1174" w:type="pct"/>
          </w:tcPr>
          <w:p w14:paraId="67E9F466" w14:textId="77777777" w:rsidR="00315BF8" w:rsidRPr="000609DB" w:rsidRDefault="00315BF8" w:rsidP="00315BF8">
            <w:pPr>
              <w:bidi/>
              <w:rPr>
                <w:sz w:val="21"/>
                <w:szCs w:val="21"/>
              </w:rPr>
            </w:pPr>
            <w:r>
              <w:rPr>
                <w:rFonts w:hint="cs"/>
                <w:sz w:val="21"/>
                <w:szCs w:val="21"/>
                <w:rtl/>
              </w:rPr>
              <w:t>اليوئنديبي</w:t>
            </w:r>
          </w:p>
        </w:tc>
        <w:tc>
          <w:tcPr>
            <w:tcW w:w="846" w:type="pct"/>
          </w:tcPr>
          <w:p w14:paraId="1551DC07" w14:textId="77777777" w:rsidR="00315BF8" w:rsidRPr="000609DB" w:rsidRDefault="00315BF8" w:rsidP="00315BF8">
            <w:pPr>
              <w:bidi/>
              <w:jc w:val="center"/>
              <w:rPr>
                <w:sz w:val="21"/>
                <w:szCs w:val="21"/>
              </w:rPr>
            </w:pPr>
            <w:r w:rsidRPr="000609DB">
              <w:rPr>
                <w:sz w:val="21"/>
                <w:szCs w:val="21"/>
              </w:rPr>
              <w:t>72</w:t>
            </w:r>
          </w:p>
        </w:tc>
        <w:tc>
          <w:tcPr>
            <w:tcW w:w="901" w:type="pct"/>
          </w:tcPr>
          <w:p w14:paraId="0072AC66" w14:textId="77777777" w:rsidR="00315BF8" w:rsidRPr="000609DB" w:rsidRDefault="00315BF8" w:rsidP="00315BF8">
            <w:pPr>
              <w:bidi/>
              <w:ind w:left="252" w:right="68"/>
              <w:jc w:val="left"/>
              <w:rPr>
                <w:sz w:val="21"/>
                <w:szCs w:val="21"/>
              </w:rPr>
            </w:pPr>
            <w:r w:rsidRPr="000609DB">
              <w:rPr>
                <w:sz w:val="21"/>
                <w:szCs w:val="21"/>
              </w:rPr>
              <w:t>1,490,600</w:t>
            </w:r>
          </w:p>
        </w:tc>
      </w:tr>
      <w:tr w:rsidR="00315BF8" w:rsidRPr="000609DB" w14:paraId="09F58D4C" w14:textId="77777777" w:rsidTr="00315BF8">
        <w:trPr>
          <w:jc w:val="center"/>
        </w:trPr>
        <w:tc>
          <w:tcPr>
            <w:tcW w:w="901" w:type="pct"/>
          </w:tcPr>
          <w:p w14:paraId="70F85F40" w14:textId="77777777" w:rsidR="00315BF8" w:rsidRPr="000609DB" w:rsidRDefault="00315BF8" w:rsidP="00315BF8">
            <w:pPr>
              <w:bidi/>
              <w:rPr>
                <w:sz w:val="21"/>
                <w:szCs w:val="21"/>
              </w:rPr>
            </w:pPr>
            <w:r>
              <w:rPr>
                <w:rFonts w:hint="cs"/>
                <w:sz w:val="21"/>
                <w:szCs w:val="21"/>
                <w:rtl/>
              </w:rPr>
              <w:t>كولومبيا</w:t>
            </w:r>
          </w:p>
        </w:tc>
        <w:tc>
          <w:tcPr>
            <w:tcW w:w="1177" w:type="pct"/>
          </w:tcPr>
          <w:p w14:paraId="036B1C2E" w14:textId="77777777" w:rsidR="00315BF8" w:rsidRPr="00D42142" w:rsidRDefault="00315BF8" w:rsidP="00315BF8">
            <w:pPr>
              <w:bidi/>
              <w:rPr>
                <w:sz w:val="21"/>
                <w:szCs w:val="21"/>
                <w:rtl/>
                <w:lang w:val="en-US" w:bidi="ar-EG"/>
              </w:rPr>
            </w:pPr>
            <w:r>
              <w:rPr>
                <w:rFonts w:hint="cs"/>
                <w:sz w:val="21"/>
                <w:szCs w:val="21"/>
                <w:rtl/>
                <w:lang w:val="en-US" w:bidi="ar-EG"/>
              </w:rPr>
              <w:t>أمريكا اللاتينية</w:t>
            </w:r>
          </w:p>
        </w:tc>
        <w:tc>
          <w:tcPr>
            <w:tcW w:w="1174" w:type="pct"/>
          </w:tcPr>
          <w:p w14:paraId="3F24C2FD" w14:textId="77777777" w:rsidR="00315BF8" w:rsidRPr="000609DB" w:rsidRDefault="00315BF8" w:rsidP="00315BF8">
            <w:pPr>
              <w:bidi/>
              <w:rPr>
                <w:sz w:val="21"/>
                <w:szCs w:val="21"/>
              </w:rPr>
            </w:pPr>
            <w:r>
              <w:rPr>
                <w:rFonts w:hint="cs"/>
                <w:sz w:val="21"/>
                <w:szCs w:val="21"/>
                <w:rtl/>
              </w:rPr>
              <w:t>اليوئنديبي</w:t>
            </w:r>
          </w:p>
        </w:tc>
        <w:tc>
          <w:tcPr>
            <w:tcW w:w="846" w:type="pct"/>
          </w:tcPr>
          <w:p w14:paraId="0059392F" w14:textId="77777777" w:rsidR="00315BF8" w:rsidRPr="000609DB" w:rsidRDefault="00315BF8" w:rsidP="00315BF8">
            <w:pPr>
              <w:bidi/>
              <w:jc w:val="center"/>
              <w:rPr>
                <w:sz w:val="21"/>
                <w:szCs w:val="21"/>
              </w:rPr>
            </w:pPr>
            <w:r w:rsidRPr="000609DB">
              <w:rPr>
                <w:sz w:val="21"/>
                <w:szCs w:val="21"/>
              </w:rPr>
              <w:t>66</w:t>
            </w:r>
          </w:p>
        </w:tc>
        <w:tc>
          <w:tcPr>
            <w:tcW w:w="901" w:type="pct"/>
          </w:tcPr>
          <w:p w14:paraId="79F3684F" w14:textId="77777777" w:rsidR="00315BF8" w:rsidRPr="000609DB" w:rsidRDefault="00315BF8" w:rsidP="00315BF8">
            <w:pPr>
              <w:bidi/>
              <w:ind w:left="252" w:right="68"/>
              <w:jc w:val="left"/>
              <w:rPr>
                <w:sz w:val="21"/>
                <w:szCs w:val="21"/>
              </w:rPr>
            </w:pPr>
            <w:r w:rsidRPr="000609DB">
              <w:rPr>
                <w:sz w:val="21"/>
                <w:szCs w:val="21"/>
              </w:rPr>
              <w:t>1,195,000</w:t>
            </w:r>
          </w:p>
        </w:tc>
      </w:tr>
      <w:tr w:rsidR="00315BF8" w:rsidRPr="000609DB" w14:paraId="2894069F" w14:textId="77777777" w:rsidTr="00315BF8">
        <w:trPr>
          <w:jc w:val="center"/>
        </w:trPr>
        <w:tc>
          <w:tcPr>
            <w:tcW w:w="901" w:type="pct"/>
            <w:vMerge w:val="restart"/>
          </w:tcPr>
          <w:p w14:paraId="2C3A625F" w14:textId="77777777" w:rsidR="00315BF8" w:rsidRPr="000609DB" w:rsidRDefault="00315BF8" w:rsidP="00315BF8">
            <w:pPr>
              <w:bidi/>
              <w:rPr>
                <w:sz w:val="21"/>
                <w:szCs w:val="21"/>
              </w:rPr>
            </w:pPr>
            <w:r>
              <w:rPr>
                <w:rFonts w:hint="cs"/>
                <w:sz w:val="21"/>
                <w:szCs w:val="21"/>
                <w:rtl/>
              </w:rPr>
              <w:t>الصين</w:t>
            </w:r>
          </w:p>
        </w:tc>
        <w:tc>
          <w:tcPr>
            <w:tcW w:w="1177" w:type="pct"/>
            <w:vMerge w:val="restart"/>
          </w:tcPr>
          <w:p w14:paraId="56DC8E1C" w14:textId="77777777" w:rsidR="00315BF8" w:rsidRPr="000609DB" w:rsidRDefault="00315BF8" w:rsidP="00315BF8">
            <w:pPr>
              <w:bidi/>
              <w:rPr>
                <w:sz w:val="21"/>
                <w:szCs w:val="21"/>
                <w:rtl/>
                <w:lang w:bidi="ar-EG"/>
              </w:rPr>
            </w:pPr>
            <w:r>
              <w:rPr>
                <w:rFonts w:hint="cs"/>
                <w:sz w:val="21"/>
                <w:szCs w:val="21"/>
                <w:rtl/>
                <w:lang w:bidi="ar-EG"/>
              </w:rPr>
              <w:t>جنوب آسيا</w:t>
            </w:r>
          </w:p>
        </w:tc>
        <w:tc>
          <w:tcPr>
            <w:tcW w:w="1174" w:type="pct"/>
          </w:tcPr>
          <w:p w14:paraId="66449978" w14:textId="77777777" w:rsidR="00315BF8" w:rsidRPr="000609DB" w:rsidRDefault="00315BF8" w:rsidP="00315BF8">
            <w:pPr>
              <w:bidi/>
              <w:rPr>
                <w:sz w:val="21"/>
                <w:szCs w:val="21"/>
              </w:rPr>
            </w:pPr>
            <w:r>
              <w:rPr>
                <w:rFonts w:hint="cs"/>
                <w:sz w:val="21"/>
                <w:szCs w:val="21"/>
                <w:rtl/>
              </w:rPr>
              <w:t>اليونيدو</w:t>
            </w:r>
          </w:p>
        </w:tc>
        <w:tc>
          <w:tcPr>
            <w:tcW w:w="846" w:type="pct"/>
          </w:tcPr>
          <w:p w14:paraId="70C06D81" w14:textId="77777777" w:rsidR="00315BF8" w:rsidRPr="000609DB" w:rsidRDefault="00315BF8" w:rsidP="00315BF8">
            <w:pPr>
              <w:bidi/>
              <w:jc w:val="center"/>
              <w:rPr>
                <w:sz w:val="21"/>
                <w:szCs w:val="21"/>
              </w:rPr>
            </w:pPr>
            <w:r w:rsidRPr="000609DB">
              <w:rPr>
                <w:sz w:val="21"/>
                <w:szCs w:val="21"/>
              </w:rPr>
              <w:t>67</w:t>
            </w:r>
          </w:p>
        </w:tc>
        <w:tc>
          <w:tcPr>
            <w:tcW w:w="901" w:type="pct"/>
          </w:tcPr>
          <w:p w14:paraId="2135D0B2" w14:textId="77777777" w:rsidR="00315BF8" w:rsidRPr="000609DB" w:rsidRDefault="00315BF8" w:rsidP="00315BF8">
            <w:pPr>
              <w:bidi/>
              <w:ind w:left="252" w:right="68"/>
              <w:jc w:val="left"/>
              <w:rPr>
                <w:sz w:val="21"/>
                <w:szCs w:val="21"/>
              </w:rPr>
            </w:pPr>
            <w:r w:rsidRPr="000609DB">
              <w:rPr>
                <w:sz w:val="21"/>
                <w:szCs w:val="21"/>
              </w:rPr>
              <w:t>1,227,885</w:t>
            </w:r>
          </w:p>
        </w:tc>
      </w:tr>
      <w:tr w:rsidR="00315BF8" w:rsidRPr="000609DB" w14:paraId="0467EA1B" w14:textId="77777777" w:rsidTr="00315BF8">
        <w:trPr>
          <w:jc w:val="center"/>
        </w:trPr>
        <w:tc>
          <w:tcPr>
            <w:tcW w:w="901" w:type="pct"/>
            <w:vMerge/>
          </w:tcPr>
          <w:p w14:paraId="51CEBFF4" w14:textId="77777777" w:rsidR="00315BF8" w:rsidRPr="000609DB" w:rsidRDefault="00315BF8" w:rsidP="00315BF8">
            <w:pPr>
              <w:bidi/>
              <w:rPr>
                <w:sz w:val="21"/>
                <w:szCs w:val="21"/>
              </w:rPr>
            </w:pPr>
          </w:p>
        </w:tc>
        <w:tc>
          <w:tcPr>
            <w:tcW w:w="1177" w:type="pct"/>
            <w:vMerge/>
          </w:tcPr>
          <w:p w14:paraId="03A6C458" w14:textId="77777777" w:rsidR="00315BF8" w:rsidRPr="000609DB" w:rsidRDefault="00315BF8" w:rsidP="00315BF8">
            <w:pPr>
              <w:bidi/>
              <w:rPr>
                <w:sz w:val="21"/>
                <w:szCs w:val="21"/>
              </w:rPr>
            </w:pPr>
          </w:p>
        </w:tc>
        <w:tc>
          <w:tcPr>
            <w:tcW w:w="1174" w:type="pct"/>
          </w:tcPr>
          <w:p w14:paraId="2FC70922" w14:textId="77777777" w:rsidR="00315BF8" w:rsidRPr="000609DB" w:rsidRDefault="00315BF8" w:rsidP="00315BF8">
            <w:pPr>
              <w:bidi/>
              <w:rPr>
                <w:sz w:val="21"/>
                <w:szCs w:val="21"/>
              </w:rPr>
            </w:pPr>
            <w:r>
              <w:rPr>
                <w:rFonts w:hint="cs"/>
                <w:sz w:val="21"/>
                <w:szCs w:val="21"/>
                <w:rtl/>
              </w:rPr>
              <w:t>اليابان</w:t>
            </w:r>
          </w:p>
        </w:tc>
        <w:tc>
          <w:tcPr>
            <w:tcW w:w="846" w:type="pct"/>
          </w:tcPr>
          <w:p w14:paraId="01B63ACB" w14:textId="77777777" w:rsidR="00315BF8" w:rsidRPr="000609DB" w:rsidRDefault="00315BF8" w:rsidP="00315BF8">
            <w:pPr>
              <w:bidi/>
              <w:jc w:val="center"/>
              <w:rPr>
                <w:sz w:val="21"/>
                <w:szCs w:val="21"/>
              </w:rPr>
            </w:pPr>
            <w:r w:rsidRPr="000609DB">
              <w:rPr>
                <w:sz w:val="21"/>
                <w:szCs w:val="21"/>
              </w:rPr>
              <w:t>67</w:t>
            </w:r>
          </w:p>
        </w:tc>
        <w:tc>
          <w:tcPr>
            <w:tcW w:w="901" w:type="pct"/>
          </w:tcPr>
          <w:p w14:paraId="46FA1E44" w14:textId="77777777" w:rsidR="00315BF8" w:rsidRPr="000609DB" w:rsidRDefault="00315BF8" w:rsidP="00315BF8">
            <w:pPr>
              <w:bidi/>
              <w:ind w:left="252" w:right="68"/>
              <w:jc w:val="left"/>
              <w:rPr>
                <w:sz w:val="21"/>
                <w:szCs w:val="21"/>
              </w:rPr>
            </w:pPr>
            <w:r w:rsidRPr="000609DB">
              <w:rPr>
                <w:sz w:val="21"/>
                <w:szCs w:val="21"/>
              </w:rPr>
              <w:t>900,000</w:t>
            </w:r>
          </w:p>
        </w:tc>
      </w:tr>
      <w:tr w:rsidR="00315BF8" w:rsidRPr="000609DB" w14:paraId="434B24D0" w14:textId="77777777" w:rsidTr="00315BF8">
        <w:trPr>
          <w:jc w:val="center"/>
        </w:trPr>
        <w:tc>
          <w:tcPr>
            <w:tcW w:w="901" w:type="pct"/>
          </w:tcPr>
          <w:p w14:paraId="218CB84C" w14:textId="77777777" w:rsidR="00315BF8" w:rsidRPr="000609DB" w:rsidRDefault="00315BF8" w:rsidP="00315BF8">
            <w:pPr>
              <w:bidi/>
              <w:rPr>
                <w:sz w:val="21"/>
                <w:szCs w:val="21"/>
              </w:rPr>
            </w:pPr>
            <w:r>
              <w:rPr>
                <w:rFonts w:hint="cs"/>
                <w:sz w:val="21"/>
                <w:szCs w:val="21"/>
                <w:rtl/>
              </w:rPr>
              <w:t>كوبا</w:t>
            </w:r>
          </w:p>
        </w:tc>
        <w:tc>
          <w:tcPr>
            <w:tcW w:w="1177" w:type="pct"/>
          </w:tcPr>
          <w:p w14:paraId="2E86EEB6" w14:textId="77777777" w:rsidR="00315BF8" w:rsidRPr="00D42142" w:rsidRDefault="00315BF8" w:rsidP="00315BF8">
            <w:pPr>
              <w:bidi/>
              <w:rPr>
                <w:sz w:val="21"/>
                <w:szCs w:val="21"/>
                <w:rtl/>
                <w:lang w:val="en-US" w:bidi="ar-EG"/>
              </w:rPr>
            </w:pPr>
            <w:r>
              <w:rPr>
                <w:rFonts w:hint="cs"/>
                <w:sz w:val="21"/>
                <w:szCs w:val="21"/>
                <w:rtl/>
                <w:lang w:val="en-US" w:bidi="ar-EG"/>
              </w:rPr>
              <w:t>منطقة البحر الكاريبي</w:t>
            </w:r>
          </w:p>
        </w:tc>
        <w:tc>
          <w:tcPr>
            <w:tcW w:w="1174" w:type="pct"/>
          </w:tcPr>
          <w:p w14:paraId="09809150" w14:textId="77777777" w:rsidR="00315BF8" w:rsidRPr="000609DB" w:rsidRDefault="00315BF8" w:rsidP="00315BF8">
            <w:pPr>
              <w:bidi/>
              <w:rPr>
                <w:sz w:val="21"/>
                <w:szCs w:val="21"/>
              </w:rPr>
            </w:pPr>
            <w:r>
              <w:rPr>
                <w:rFonts w:hint="cs"/>
                <w:sz w:val="21"/>
                <w:szCs w:val="21"/>
                <w:rtl/>
              </w:rPr>
              <w:t>اليوئنديبي</w:t>
            </w:r>
          </w:p>
        </w:tc>
        <w:tc>
          <w:tcPr>
            <w:tcW w:w="846" w:type="pct"/>
          </w:tcPr>
          <w:p w14:paraId="245371B2" w14:textId="77777777" w:rsidR="00315BF8" w:rsidRPr="000609DB" w:rsidRDefault="00315BF8" w:rsidP="00315BF8">
            <w:pPr>
              <w:bidi/>
              <w:jc w:val="center"/>
              <w:rPr>
                <w:sz w:val="21"/>
                <w:szCs w:val="21"/>
              </w:rPr>
            </w:pPr>
            <w:r w:rsidRPr="000609DB">
              <w:rPr>
                <w:sz w:val="21"/>
                <w:szCs w:val="21"/>
              </w:rPr>
              <w:t>62</w:t>
            </w:r>
          </w:p>
        </w:tc>
        <w:tc>
          <w:tcPr>
            <w:tcW w:w="901" w:type="pct"/>
          </w:tcPr>
          <w:p w14:paraId="303D8604" w14:textId="77777777" w:rsidR="00315BF8" w:rsidRPr="000609DB" w:rsidRDefault="00315BF8" w:rsidP="00315BF8">
            <w:pPr>
              <w:bidi/>
              <w:ind w:left="252" w:right="68"/>
              <w:jc w:val="left"/>
              <w:rPr>
                <w:sz w:val="21"/>
                <w:szCs w:val="21"/>
              </w:rPr>
            </w:pPr>
            <w:r w:rsidRPr="000609DB">
              <w:rPr>
                <w:sz w:val="21"/>
                <w:szCs w:val="21"/>
              </w:rPr>
              <w:t>525,200</w:t>
            </w:r>
          </w:p>
        </w:tc>
      </w:tr>
      <w:tr w:rsidR="00315BF8" w:rsidRPr="000609DB" w14:paraId="71FC7FD4" w14:textId="77777777" w:rsidTr="00315BF8">
        <w:trPr>
          <w:jc w:val="center"/>
        </w:trPr>
        <w:tc>
          <w:tcPr>
            <w:tcW w:w="901" w:type="pct"/>
            <w:vMerge w:val="restart"/>
          </w:tcPr>
          <w:p w14:paraId="34D025D7" w14:textId="77777777" w:rsidR="00315BF8" w:rsidRPr="000609DB" w:rsidRDefault="00315BF8" w:rsidP="00315BF8">
            <w:pPr>
              <w:bidi/>
              <w:rPr>
                <w:sz w:val="21"/>
                <w:szCs w:val="21"/>
              </w:rPr>
            </w:pPr>
            <w:r>
              <w:rPr>
                <w:rFonts w:hint="cs"/>
                <w:sz w:val="21"/>
                <w:szCs w:val="21"/>
                <w:rtl/>
              </w:rPr>
              <w:t>إقليمي: أوروبا</w:t>
            </w:r>
          </w:p>
        </w:tc>
        <w:tc>
          <w:tcPr>
            <w:tcW w:w="1177" w:type="pct"/>
            <w:vMerge w:val="restart"/>
          </w:tcPr>
          <w:p w14:paraId="3048809F" w14:textId="77777777" w:rsidR="00315BF8" w:rsidRPr="00D42142" w:rsidRDefault="00315BF8" w:rsidP="00315BF8">
            <w:pPr>
              <w:bidi/>
              <w:rPr>
                <w:sz w:val="21"/>
                <w:szCs w:val="21"/>
                <w:rtl/>
                <w:lang w:val="en-US" w:bidi="ar-EG"/>
              </w:rPr>
            </w:pPr>
            <w:r>
              <w:rPr>
                <w:rFonts w:hint="cs"/>
                <w:sz w:val="21"/>
                <w:szCs w:val="21"/>
                <w:rtl/>
                <w:lang w:val="en-US" w:bidi="ar-EG"/>
              </w:rPr>
              <w:t>أوروبا</w:t>
            </w:r>
          </w:p>
        </w:tc>
        <w:tc>
          <w:tcPr>
            <w:tcW w:w="1174" w:type="pct"/>
          </w:tcPr>
          <w:p w14:paraId="687B3398" w14:textId="77777777" w:rsidR="00315BF8" w:rsidRPr="000609DB" w:rsidRDefault="00315BF8" w:rsidP="00315BF8">
            <w:pPr>
              <w:bidi/>
              <w:rPr>
                <w:sz w:val="21"/>
                <w:szCs w:val="21"/>
              </w:rPr>
            </w:pPr>
            <w:r>
              <w:rPr>
                <w:rFonts w:hint="cs"/>
                <w:sz w:val="21"/>
                <w:szCs w:val="21"/>
                <w:rtl/>
              </w:rPr>
              <w:t>اليونيب</w:t>
            </w:r>
          </w:p>
        </w:tc>
        <w:tc>
          <w:tcPr>
            <w:tcW w:w="846" w:type="pct"/>
          </w:tcPr>
          <w:p w14:paraId="59773445" w14:textId="77777777" w:rsidR="00315BF8" w:rsidRPr="000609DB" w:rsidRDefault="00315BF8" w:rsidP="00315BF8">
            <w:pPr>
              <w:bidi/>
              <w:jc w:val="center"/>
              <w:rPr>
                <w:sz w:val="21"/>
                <w:szCs w:val="21"/>
              </w:rPr>
            </w:pPr>
            <w:r w:rsidRPr="000609DB">
              <w:rPr>
                <w:sz w:val="21"/>
                <w:szCs w:val="21"/>
              </w:rPr>
              <w:t>69</w:t>
            </w:r>
          </w:p>
        </w:tc>
        <w:tc>
          <w:tcPr>
            <w:tcW w:w="901" w:type="pct"/>
          </w:tcPr>
          <w:p w14:paraId="4D1D240A" w14:textId="77777777" w:rsidR="00315BF8" w:rsidRPr="000609DB" w:rsidRDefault="00315BF8" w:rsidP="00315BF8">
            <w:pPr>
              <w:bidi/>
              <w:ind w:left="252" w:right="68"/>
              <w:jc w:val="left"/>
              <w:rPr>
                <w:sz w:val="21"/>
                <w:szCs w:val="21"/>
              </w:rPr>
            </w:pPr>
            <w:r w:rsidRPr="000609DB">
              <w:rPr>
                <w:sz w:val="21"/>
                <w:szCs w:val="21"/>
              </w:rPr>
              <w:t>75,000</w:t>
            </w:r>
          </w:p>
        </w:tc>
      </w:tr>
      <w:tr w:rsidR="00315BF8" w:rsidRPr="000609DB" w14:paraId="0712167B" w14:textId="77777777" w:rsidTr="00315BF8">
        <w:trPr>
          <w:jc w:val="center"/>
        </w:trPr>
        <w:tc>
          <w:tcPr>
            <w:tcW w:w="901" w:type="pct"/>
            <w:vMerge/>
          </w:tcPr>
          <w:p w14:paraId="7EC0CCF1" w14:textId="77777777" w:rsidR="00315BF8" w:rsidRPr="000609DB" w:rsidRDefault="00315BF8" w:rsidP="00315BF8">
            <w:pPr>
              <w:bidi/>
              <w:rPr>
                <w:sz w:val="21"/>
                <w:szCs w:val="21"/>
              </w:rPr>
            </w:pPr>
          </w:p>
        </w:tc>
        <w:tc>
          <w:tcPr>
            <w:tcW w:w="1177" w:type="pct"/>
            <w:vMerge/>
          </w:tcPr>
          <w:p w14:paraId="45832D2A" w14:textId="77777777" w:rsidR="00315BF8" w:rsidRPr="000609DB" w:rsidRDefault="00315BF8" w:rsidP="00315BF8">
            <w:pPr>
              <w:bidi/>
              <w:rPr>
                <w:sz w:val="21"/>
                <w:szCs w:val="21"/>
              </w:rPr>
            </w:pPr>
          </w:p>
        </w:tc>
        <w:tc>
          <w:tcPr>
            <w:tcW w:w="1174" w:type="pct"/>
          </w:tcPr>
          <w:p w14:paraId="54688896" w14:textId="77777777" w:rsidR="00315BF8" w:rsidRPr="000609DB" w:rsidRDefault="00315BF8" w:rsidP="00315BF8">
            <w:pPr>
              <w:bidi/>
              <w:rPr>
                <w:sz w:val="21"/>
                <w:szCs w:val="21"/>
              </w:rPr>
            </w:pPr>
            <w:r>
              <w:rPr>
                <w:rFonts w:hint="cs"/>
                <w:sz w:val="21"/>
                <w:szCs w:val="21"/>
                <w:rtl/>
              </w:rPr>
              <w:t>اليونيدو</w:t>
            </w:r>
          </w:p>
        </w:tc>
        <w:tc>
          <w:tcPr>
            <w:tcW w:w="846" w:type="pct"/>
          </w:tcPr>
          <w:p w14:paraId="494CC4A6" w14:textId="77777777" w:rsidR="00315BF8" w:rsidRPr="000609DB" w:rsidRDefault="00315BF8" w:rsidP="00315BF8">
            <w:pPr>
              <w:bidi/>
              <w:jc w:val="center"/>
              <w:rPr>
                <w:sz w:val="21"/>
                <w:szCs w:val="21"/>
              </w:rPr>
            </w:pPr>
            <w:r w:rsidRPr="000609DB">
              <w:rPr>
                <w:sz w:val="21"/>
                <w:szCs w:val="21"/>
              </w:rPr>
              <w:t>69</w:t>
            </w:r>
          </w:p>
        </w:tc>
        <w:tc>
          <w:tcPr>
            <w:tcW w:w="901" w:type="pct"/>
          </w:tcPr>
          <w:p w14:paraId="2120EC33" w14:textId="77777777" w:rsidR="00315BF8" w:rsidRPr="000609DB" w:rsidRDefault="00315BF8" w:rsidP="00315BF8">
            <w:pPr>
              <w:bidi/>
              <w:ind w:left="252" w:right="68"/>
              <w:jc w:val="left"/>
              <w:rPr>
                <w:sz w:val="21"/>
                <w:szCs w:val="21"/>
              </w:rPr>
            </w:pPr>
            <w:r w:rsidRPr="000609DB">
              <w:rPr>
                <w:sz w:val="21"/>
                <w:szCs w:val="21"/>
              </w:rPr>
              <w:t>274,480</w:t>
            </w:r>
          </w:p>
        </w:tc>
      </w:tr>
      <w:tr w:rsidR="00315BF8" w:rsidRPr="000609DB" w14:paraId="1B099171" w14:textId="77777777" w:rsidTr="00315BF8">
        <w:trPr>
          <w:jc w:val="center"/>
        </w:trPr>
        <w:tc>
          <w:tcPr>
            <w:tcW w:w="901" w:type="pct"/>
          </w:tcPr>
          <w:p w14:paraId="5BF517C4" w14:textId="77777777" w:rsidR="00315BF8" w:rsidRPr="00D42142" w:rsidRDefault="00315BF8" w:rsidP="00315BF8">
            <w:pPr>
              <w:bidi/>
              <w:rPr>
                <w:sz w:val="21"/>
                <w:szCs w:val="21"/>
                <w:rtl/>
                <w:lang w:val="en-US" w:bidi="ar-EG"/>
              </w:rPr>
            </w:pPr>
            <w:r>
              <w:rPr>
                <w:rFonts w:hint="cs"/>
                <w:sz w:val="21"/>
                <w:szCs w:val="21"/>
                <w:rtl/>
                <w:lang w:val="en-US" w:bidi="ar-EG"/>
              </w:rPr>
              <w:t>جورجيا</w:t>
            </w:r>
          </w:p>
        </w:tc>
        <w:tc>
          <w:tcPr>
            <w:tcW w:w="1177" w:type="pct"/>
          </w:tcPr>
          <w:p w14:paraId="649DA50D" w14:textId="77777777" w:rsidR="00315BF8" w:rsidRPr="000609DB" w:rsidRDefault="00315BF8" w:rsidP="00315BF8">
            <w:pPr>
              <w:bidi/>
              <w:rPr>
                <w:sz w:val="21"/>
                <w:szCs w:val="21"/>
              </w:rPr>
            </w:pPr>
            <w:r>
              <w:rPr>
                <w:rFonts w:hint="cs"/>
                <w:sz w:val="21"/>
                <w:szCs w:val="21"/>
                <w:rtl/>
              </w:rPr>
              <w:t>أوروبا</w:t>
            </w:r>
          </w:p>
        </w:tc>
        <w:tc>
          <w:tcPr>
            <w:tcW w:w="1174" w:type="pct"/>
          </w:tcPr>
          <w:p w14:paraId="0ED1BE50" w14:textId="77777777" w:rsidR="00315BF8" w:rsidRPr="000609DB" w:rsidRDefault="00315BF8" w:rsidP="00315BF8">
            <w:pPr>
              <w:bidi/>
              <w:rPr>
                <w:sz w:val="21"/>
                <w:szCs w:val="21"/>
              </w:rPr>
            </w:pPr>
            <w:r>
              <w:rPr>
                <w:rFonts w:hint="cs"/>
                <w:sz w:val="21"/>
                <w:szCs w:val="21"/>
                <w:rtl/>
              </w:rPr>
              <w:t>اليوئنديبي</w:t>
            </w:r>
          </w:p>
        </w:tc>
        <w:tc>
          <w:tcPr>
            <w:tcW w:w="846" w:type="pct"/>
          </w:tcPr>
          <w:p w14:paraId="1F7ECDB2" w14:textId="77777777" w:rsidR="00315BF8" w:rsidRPr="000609DB" w:rsidRDefault="00315BF8" w:rsidP="00315BF8">
            <w:pPr>
              <w:bidi/>
              <w:jc w:val="center"/>
              <w:rPr>
                <w:sz w:val="21"/>
                <w:szCs w:val="21"/>
              </w:rPr>
            </w:pPr>
            <w:r w:rsidRPr="000609DB">
              <w:rPr>
                <w:sz w:val="21"/>
                <w:szCs w:val="21"/>
              </w:rPr>
              <w:t>69</w:t>
            </w:r>
          </w:p>
        </w:tc>
        <w:tc>
          <w:tcPr>
            <w:tcW w:w="901" w:type="pct"/>
          </w:tcPr>
          <w:p w14:paraId="5EA5D5D7" w14:textId="77777777" w:rsidR="00315BF8" w:rsidRPr="000609DB" w:rsidRDefault="00315BF8" w:rsidP="00315BF8">
            <w:pPr>
              <w:bidi/>
              <w:ind w:left="252" w:right="68"/>
              <w:jc w:val="left"/>
              <w:rPr>
                <w:sz w:val="21"/>
                <w:szCs w:val="21"/>
              </w:rPr>
            </w:pPr>
            <w:r w:rsidRPr="000609DB">
              <w:rPr>
                <w:sz w:val="21"/>
                <w:szCs w:val="21"/>
              </w:rPr>
              <w:t>55,264</w:t>
            </w:r>
          </w:p>
        </w:tc>
      </w:tr>
      <w:tr w:rsidR="00315BF8" w:rsidRPr="000609DB" w14:paraId="3ADB60BE" w14:textId="77777777" w:rsidTr="00315BF8">
        <w:trPr>
          <w:jc w:val="center"/>
        </w:trPr>
        <w:tc>
          <w:tcPr>
            <w:tcW w:w="901" w:type="pct"/>
          </w:tcPr>
          <w:p w14:paraId="591D6AF3" w14:textId="77777777" w:rsidR="00315BF8" w:rsidRPr="00D42142" w:rsidRDefault="00315BF8" w:rsidP="00315BF8">
            <w:pPr>
              <w:bidi/>
              <w:rPr>
                <w:sz w:val="21"/>
                <w:szCs w:val="21"/>
                <w:rtl/>
                <w:lang w:val="en-US" w:bidi="ar-EG"/>
              </w:rPr>
            </w:pPr>
            <w:r>
              <w:rPr>
                <w:rFonts w:hint="cs"/>
                <w:sz w:val="21"/>
                <w:szCs w:val="21"/>
                <w:rtl/>
                <w:lang w:val="en-US" w:bidi="ar-EG"/>
              </w:rPr>
              <w:t>غانا</w:t>
            </w:r>
          </w:p>
        </w:tc>
        <w:tc>
          <w:tcPr>
            <w:tcW w:w="1177" w:type="pct"/>
          </w:tcPr>
          <w:p w14:paraId="589CD061" w14:textId="77777777" w:rsidR="00315BF8" w:rsidRPr="00D42142" w:rsidRDefault="00315BF8" w:rsidP="00315BF8">
            <w:pPr>
              <w:bidi/>
              <w:rPr>
                <w:sz w:val="21"/>
                <w:szCs w:val="21"/>
                <w:rtl/>
                <w:lang w:val="en-US" w:bidi="ar-EG"/>
              </w:rPr>
            </w:pPr>
            <w:r>
              <w:rPr>
                <w:rFonts w:hint="cs"/>
                <w:sz w:val="21"/>
                <w:szCs w:val="21"/>
                <w:rtl/>
                <w:lang w:val="en-US" w:bidi="ar-EG"/>
              </w:rPr>
              <w:t>أفريقيا</w:t>
            </w:r>
          </w:p>
        </w:tc>
        <w:tc>
          <w:tcPr>
            <w:tcW w:w="1174" w:type="pct"/>
          </w:tcPr>
          <w:p w14:paraId="12F30CDB" w14:textId="77777777" w:rsidR="00315BF8" w:rsidRPr="000609DB" w:rsidRDefault="00315BF8" w:rsidP="00315BF8">
            <w:pPr>
              <w:bidi/>
              <w:rPr>
                <w:sz w:val="21"/>
                <w:szCs w:val="21"/>
              </w:rPr>
            </w:pPr>
            <w:r>
              <w:rPr>
                <w:rFonts w:hint="cs"/>
                <w:sz w:val="21"/>
                <w:szCs w:val="21"/>
                <w:rtl/>
              </w:rPr>
              <w:t>اليوئنديبي</w:t>
            </w:r>
          </w:p>
        </w:tc>
        <w:tc>
          <w:tcPr>
            <w:tcW w:w="846" w:type="pct"/>
          </w:tcPr>
          <w:p w14:paraId="1140EB74" w14:textId="77777777" w:rsidR="00315BF8" w:rsidRPr="000609DB" w:rsidRDefault="00315BF8" w:rsidP="00315BF8">
            <w:pPr>
              <w:bidi/>
              <w:jc w:val="center"/>
              <w:rPr>
                <w:sz w:val="21"/>
                <w:szCs w:val="21"/>
              </w:rPr>
            </w:pPr>
            <w:r w:rsidRPr="000609DB">
              <w:rPr>
                <w:sz w:val="21"/>
                <w:szCs w:val="21"/>
              </w:rPr>
              <w:t>63</w:t>
            </w:r>
          </w:p>
        </w:tc>
        <w:tc>
          <w:tcPr>
            <w:tcW w:w="901" w:type="pct"/>
          </w:tcPr>
          <w:p w14:paraId="029575F8" w14:textId="77777777" w:rsidR="00315BF8" w:rsidRPr="000609DB" w:rsidRDefault="00315BF8" w:rsidP="00315BF8">
            <w:pPr>
              <w:bidi/>
              <w:ind w:left="252" w:right="68"/>
              <w:jc w:val="left"/>
              <w:rPr>
                <w:sz w:val="21"/>
                <w:szCs w:val="21"/>
              </w:rPr>
            </w:pPr>
            <w:r w:rsidRPr="000609DB">
              <w:rPr>
                <w:sz w:val="21"/>
                <w:szCs w:val="21"/>
              </w:rPr>
              <w:t>198,000</w:t>
            </w:r>
          </w:p>
        </w:tc>
      </w:tr>
      <w:tr w:rsidR="00315BF8" w:rsidRPr="000609DB" w14:paraId="062BEF45" w14:textId="77777777" w:rsidTr="00315BF8">
        <w:trPr>
          <w:jc w:val="center"/>
        </w:trPr>
        <w:tc>
          <w:tcPr>
            <w:tcW w:w="901" w:type="pct"/>
          </w:tcPr>
          <w:p w14:paraId="0D1B34F7" w14:textId="77777777" w:rsidR="00315BF8" w:rsidRPr="00D42142" w:rsidRDefault="00315BF8" w:rsidP="00315BF8">
            <w:pPr>
              <w:bidi/>
              <w:rPr>
                <w:sz w:val="21"/>
                <w:szCs w:val="21"/>
                <w:rtl/>
                <w:lang w:val="en-US" w:bidi="ar-EG"/>
              </w:rPr>
            </w:pPr>
            <w:r>
              <w:rPr>
                <w:rFonts w:hint="cs"/>
                <w:sz w:val="21"/>
                <w:szCs w:val="21"/>
                <w:rtl/>
                <w:lang w:val="en-US" w:bidi="ar-EG"/>
              </w:rPr>
              <w:t>عالمي*</w:t>
            </w:r>
          </w:p>
        </w:tc>
        <w:tc>
          <w:tcPr>
            <w:tcW w:w="1177" w:type="pct"/>
          </w:tcPr>
          <w:p w14:paraId="67CBAD56" w14:textId="77777777" w:rsidR="00315BF8" w:rsidRPr="00D42142" w:rsidRDefault="00315BF8" w:rsidP="00315BF8">
            <w:pPr>
              <w:bidi/>
              <w:rPr>
                <w:sz w:val="21"/>
                <w:szCs w:val="21"/>
                <w:rtl/>
                <w:lang w:val="en-US" w:bidi="ar-EG"/>
              </w:rPr>
            </w:pPr>
            <w:r>
              <w:rPr>
                <w:rFonts w:hint="cs"/>
                <w:sz w:val="21"/>
                <w:szCs w:val="21"/>
                <w:rtl/>
                <w:lang w:val="en-US" w:bidi="ar-EG"/>
              </w:rPr>
              <w:t>عالمي</w:t>
            </w:r>
          </w:p>
        </w:tc>
        <w:tc>
          <w:tcPr>
            <w:tcW w:w="1174" w:type="pct"/>
          </w:tcPr>
          <w:p w14:paraId="0BC5B2A2" w14:textId="77777777" w:rsidR="00315BF8" w:rsidRPr="000609DB" w:rsidRDefault="00315BF8" w:rsidP="00315BF8">
            <w:pPr>
              <w:bidi/>
              <w:rPr>
                <w:sz w:val="21"/>
                <w:szCs w:val="21"/>
              </w:rPr>
            </w:pPr>
            <w:r>
              <w:rPr>
                <w:rFonts w:hint="cs"/>
                <w:sz w:val="21"/>
                <w:szCs w:val="21"/>
                <w:rtl/>
              </w:rPr>
              <w:t>البنك الدولي</w:t>
            </w:r>
          </w:p>
        </w:tc>
        <w:tc>
          <w:tcPr>
            <w:tcW w:w="846" w:type="pct"/>
          </w:tcPr>
          <w:p w14:paraId="3A62A407" w14:textId="77777777" w:rsidR="00315BF8" w:rsidRPr="000609DB" w:rsidRDefault="00315BF8" w:rsidP="00315BF8">
            <w:pPr>
              <w:bidi/>
              <w:jc w:val="center"/>
              <w:rPr>
                <w:sz w:val="21"/>
                <w:szCs w:val="21"/>
              </w:rPr>
            </w:pPr>
            <w:r w:rsidRPr="000609DB">
              <w:rPr>
                <w:sz w:val="21"/>
                <w:szCs w:val="21"/>
              </w:rPr>
              <w:t>55</w:t>
            </w:r>
          </w:p>
        </w:tc>
        <w:tc>
          <w:tcPr>
            <w:tcW w:w="901" w:type="pct"/>
          </w:tcPr>
          <w:p w14:paraId="753B7CB4" w14:textId="77777777" w:rsidR="00315BF8" w:rsidRPr="000609DB" w:rsidRDefault="00315BF8" w:rsidP="00315BF8">
            <w:pPr>
              <w:bidi/>
              <w:ind w:left="252" w:right="68"/>
              <w:jc w:val="left"/>
              <w:rPr>
                <w:sz w:val="21"/>
                <w:szCs w:val="21"/>
              </w:rPr>
            </w:pPr>
            <w:r w:rsidRPr="000609DB">
              <w:rPr>
                <w:sz w:val="21"/>
                <w:szCs w:val="21"/>
              </w:rPr>
              <w:t>250,000</w:t>
            </w:r>
          </w:p>
        </w:tc>
      </w:tr>
      <w:tr w:rsidR="00315BF8" w:rsidRPr="000609DB" w14:paraId="03281303" w14:textId="77777777" w:rsidTr="00315BF8">
        <w:trPr>
          <w:jc w:val="center"/>
        </w:trPr>
        <w:tc>
          <w:tcPr>
            <w:tcW w:w="901" w:type="pct"/>
          </w:tcPr>
          <w:p w14:paraId="5E86D081" w14:textId="77777777" w:rsidR="00315BF8" w:rsidRPr="00D42142" w:rsidRDefault="00315BF8" w:rsidP="00315BF8">
            <w:pPr>
              <w:bidi/>
              <w:rPr>
                <w:sz w:val="21"/>
                <w:szCs w:val="21"/>
                <w:rtl/>
                <w:lang w:val="en-US" w:bidi="ar-EG"/>
              </w:rPr>
            </w:pPr>
            <w:r>
              <w:rPr>
                <w:rFonts w:hint="cs"/>
                <w:sz w:val="21"/>
                <w:szCs w:val="21"/>
                <w:rtl/>
                <w:lang w:val="en-US" w:bidi="ar-EG"/>
              </w:rPr>
              <w:t>لبنان</w:t>
            </w:r>
          </w:p>
        </w:tc>
        <w:tc>
          <w:tcPr>
            <w:tcW w:w="1177" w:type="pct"/>
          </w:tcPr>
          <w:p w14:paraId="74F9C5AB" w14:textId="77777777" w:rsidR="00315BF8" w:rsidRPr="00D42142" w:rsidRDefault="00315BF8" w:rsidP="00315BF8">
            <w:pPr>
              <w:bidi/>
              <w:rPr>
                <w:sz w:val="21"/>
                <w:szCs w:val="21"/>
                <w:rtl/>
                <w:lang w:val="en-US" w:bidi="ar-EG"/>
              </w:rPr>
            </w:pPr>
            <w:r>
              <w:rPr>
                <w:rFonts w:hint="cs"/>
                <w:sz w:val="21"/>
                <w:szCs w:val="21"/>
                <w:rtl/>
                <w:lang w:val="en-US" w:bidi="ar-EG"/>
              </w:rPr>
              <w:t>غرب آسيا</w:t>
            </w:r>
          </w:p>
        </w:tc>
        <w:tc>
          <w:tcPr>
            <w:tcW w:w="1174" w:type="pct"/>
          </w:tcPr>
          <w:p w14:paraId="2D212509" w14:textId="77777777" w:rsidR="00315BF8" w:rsidRPr="000609DB" w:rsidRDefault="00315BF8" w:rsidP="00315BF8">
            <w:pPr>
              <w:bidi/>
              <w:rPr>
                <w:sz w:val="21"/>
                <w:szCs w:val="21"/>
              </w:rPr>
            </w:pPr>
            <w:r>
              <w:rPr>
                <w:rFonts w:hint="cs"/>
                <w:sz w:val="21"/>
                <w:szCs w:val="21"/>
                <w:rtl/>
              </w:rPr>
              <w:t>اليونيدو</w:t>
            </w:r>
          </w:p>
        </w:tc>
        <w:tc>
          <w:tcPr>
            <w:tcW w:w="846" w:type="pct"/>
          </w:tcPr>
          <w:p w14:paraId="6B96A41B" w14:textId="77777777" w:rsidR="00315BF8" w:rsidRPr="000609DB" w:rsidRDefault="00315BF8" w:rsidP="00315BF8">
            <w:pPr>
              <w:bidi/>
              <w:jc w:val="center"/>
              <w:rPr>
                <w:sz w:val="21"/>
                <w:szCs w:val="21"/>
              </w:rPr>
            </w:pPr>
            <w:r w:rsidRPr="000609DB">
              <w:rPr>
                <w:sz w:val="21"/>
                <w:szCs w:val="21"/>
              </w:rPr>
              <w:t>73</w:t>
            </w:r>
          </w:p>
        </w:tc>
        <w:tc>
          <w:tcPr>
            <w:tcW w:w="901" w:type="pct"/>
          </w:tcPr>
          <w:p w14:paraId="0D2297D9" w14:textId="77777777" w:rsidR="00315BF8" w:rsidRPr="000609DB" w:rsidRDefault="00315BF8" w:rsidP="00315BF8">
            <w:pPr>
              <w:bidi/>
              <w:ind w:left="252" w:right="68"/>
              <w:jc w:val="left"/>
              <w:rPr>
                <w:sz w:val="21"/>
                <w:szCs w:val="21"/>
              </w:rPr>
            </w:pPr>
            <w:r w:rsidRPr="000609DB">
              <w:rPr>
                <w:sz w:val="21"/>
                <w:szCs w:val="21"/>
              </w:rPr>
              <w:t>123,475</w:t>
            </w:r>
          </w:p>
        </w:tc>
      </w:tr>
      <w:tr w:rsidR="00315BF8" w:rsidRPr="000609DB" w14:paraId="0EA94898" w14:textId="77777777" w:rsidTr="00315BF8">
        <w:trPr>
          <w:jc w:val="center"/>
        </w:trPr>
        <w:tc>
          <w:tcPr>
            <w:tcW w:w="901" w:type="pct"/>
            <w:vMerge w:val="restart"/>
          </w:tcPr>
          <w:p w14:paraId="336E0FE4" w14:textId="77777777" w:rsidR="00315BF8" w:rsidRPr="00D75A5D" w:rsidRDefault="00315BF8" w:rsidP="00315BF8">
            <w:pPr>
              <w:bidi/>
              <w:rPr>
                <w:sz w:val="21"/>
                <w:szCs w:val="21"/>
                <w:rtl/>
                <w:lang w:val="en-US" w:bidi="ar-EG"/>
              </w:rPr>
            </w:pPr>
            <w:r>
              <w:rPr>
                <w:rFonts w:hint="cs"/>
                <w:sz w:val="21"/>
                <w:szCs w:val="21"/>
                <w:rtl/>
              </w:rPr>
              <w:t>المكسيك</w:t>
            </w:r>
          </w:p>
        </w:tc>
        <w:tc>
          <w:tcPr>
            <w:tcW w:w="1177" w:type="pct"/>
            <w:vMerge w:val="restart"/>
          </w:tcPr>
          <w:p w14:paraId="20646158" w14:textId="77777777" w:rsidR="00315BF8" w:rsidRPr="00D42142" w:rsidRDefault="00315BF8" w:rsidP="00315BF8">
            <w:pPr>
              <w:bidi/>
              <w:rPr>
                <w:sz w:val="21"/>
                <w:szCs w:val="21"/>
                <w:rtl/>
                <w:lang w:val="en-US" w:bidi="ar-EG"/>
              </w:rPr>
            </w:pPr>
            <w:r>
              <w:rPr>
                <w:rFonts w:hint="cs"/>
                <w:sz w:val="21"/>
                <w:szCs w:val="21"/>
                <w:rtl/>
                <w:lang w:val="en-US" w:bidi="ar-EG"/>
              </w:rPr>
              <w:t>أمريكا اللاتينية</w:t>
            </w:r>
          </w:p>
        </w:tc>
        <w:tc>
          <w:tcPr>
            <w:tcW w:w="1174" w:type="pct"/>
          </w:tcPr>
          <w:p w14:paraId="45F72A56" w14:textId="77777777" w:rsidR="00315BF8" w:rsidRPr="000609DB" w:rsidRDefault="00315BF8" w:rsidP="00315BF8">
            <w:pPr>
              <w:bidi/>
              <w:rPr>
                <w:sz w:val="21"/>
                <w:szCs w:val="21"/>
              </w:rPr>
            </w:pPr>
            <w:r>
              <w:rPr>
                <w:rFonts w:hint="cs"/>
                <w:sz w:val="21"/>
                <w:szCs w:val="21"/>
                <w:rtl/>
              </w:rPr>
              <w:t>اليونيدو</w:t>
            </w:r>
          </w:p>
        </w:tc>
        <w:tc>
          <w:tcPr>
            <w:tcW w:w="846" w:type="pct"/>
          </w:tcPr>
          <w:p w14:paraId="361FF604" w14:textId="77777777" w:rsidR="00315BF8" w:rsidRPr="000609DB" w:rsidRDefault="00315BF8" w:rsidP="00315BF8">
            <w:pPr>
              <w:bidi/>
              <w:jc w:val="center"/>
              <w:rPr>
                <w:sz w:val="21"/>
                <w:szCs w:val="21"/>
              </w:rPr>
            </w:pPr>
            <w:r w:rsidRPr="000609DB">
              <w:rPr>
                <w:sz w:val="21"/>
                <w:szCs w:val="21"/>
              </w:rPr>
              <w:t>63</w:t>
            </w:r>
          </w:p>
        </w:tc>
        <w:tc>
          <w:tcPr>
            <w:tcW w:w="901" w:type="pct"/>
          </w:tcPr>
          <w:p w14:paraId="032DC9F4" w14:textId="77777777" w:rsidR="00315BF8" w:rsidRPr="000609DB" w:rsidRDefault="00315BF8" w:rsidP="00315BF8">
            <w:pPr>
              <w:bidi/>
              <w:ind w:left="252" w:right="68"/>
              <w:jc w:val="left"/>
              <w:rPr>
                <w:sz w:val="21"/>
                <w:szCs w:val="21"/>
              </w:rPr>
            </w:pPr>
            <w:r w:rsidRPr="000609DB">
              <w:rPr>
                <w:sz w:val="21"/>
                <w:szCs w:val="21"/>
              </w:rPr>
              <w:t>927,915</w:t>
            </w:r>
          </w:p>
        </w:tc>
      </w:tr>
      <w:tr w:rsidR="00315BF8" w:rsidRPr="000609DB" w14:paraId="1FAD7140" w14:textId="77777777" w:rsidTr="00315BF8">
        <w:trPr>
          <w:jc w:val="center"/>
        </w:trPr>
        <w:tc>
          <w:tcPr>
            <w:tcW w:w="901" w:type="pct"/>
            <w:vMerge/>
          </w:tcPr>
          <w:p w14:paraId="0F52B67B" w14:textId="77777777" w:rsidR="00315BF8" w:rsidRPr="000609DB" w:rsidRDefault="00315BF8" w:rsidP="00315BF8">
            <w:pPr>
              <w:bidi/>
              <w:rPr>
                <w:sz w:val="21"/>
                <w:szCs w:val="21"/>
              </w:rPr>
            </w:pPr>
          </w:p>
        </w:tc>
        <w:tc>
          <w:tcPr>
            <w:tcW w:w="1177" w:type="pct"/>
            <w:vMerge/>
          </w:tcPr>
          <w:p w14:paraId="732F4D32" w14:textId="77777777" w:rsidR="00315BF8" w:rsidRPr="000609DB" w:rsidRDefault="00315BF8" w:rsidP="00315BF8">
            <w:pPr>
              <w:bidi/>
              <w:rPr>
                <w:sz w:val="21"/>
                <w:szCs w:val="21"/>
              </w:rPr>
            </w:pPr>
          </w:p>
        </w:tc>
        <w:tc>
          <w:tcPr>
            <w:tcW w:w="1174" w:type="pct"/>
          </w:tcPr>
          <w:p w14:paraId="78B1600F" w14:textId="77777777" w:rsidR="00315BF8" w:rsidRPr="000609DB" w:rsidRDefault="00315BF8" w:rsidP="00315BF8">
            <w:pPr>
              <w:bidi/>
              <w:rPr>
                <w:sz w:val="21"/>
                <w:szCs w:val="21"/>
              </w:rPr>
            </w:pPr>
            <w:r>
              <w:rPr>
                <w:rFonts w:hint="cs"/>
                <w:sz w:val="21"/>
                <w:szCs w:val="21"/>
                <w:rtl/>
              </w:rPr>
              <w:t>فرنسا</w:t>
            </w:r>
          </w:p>
        </w:tc>
        <w:tc>
          <w:tcPr>
            <w:tcW w:w="846" w:type="pct"/>
          </w:tcPr>
          <w:p w14:paraId="47BF2B0A" w14:textId="77777777" w:rsidR="00315BF8" w:rsidRPr="000609DB" w:rsidRDefault="00315BF8" w:rsidP="00315BF8">
            <w:pPr>
              <w:bidi/>
              <w:jc w:val="center"/>
              <w:rPr>
                <w:sz w:val="21"/>
                <w:szCs w:val="21"/>
              </w:rPr>
            </w:pPr>
            <w:r w:rsidRPr="000609DB">
              <w:rPr>
                <w:sz w:val="21"/>
                <w:szCs w:val="21"/>
              </w:rPr>
              <w:t>63</w:t>
            </w:r>
          </w:p>
        </w:tc>
        <w:tc>
          <w:tcPr>
            <w:tcW w:w="901" w:type="pct"/>
          </w:tcPr>
          <w:p w14:paraId="0BE307C3" w14:textId="77777777" w:rsidR="00315BF8" w:rsidRPr="000609DB" w:rsidRDefault="00315BF8" w:rsidP="00315BF8">
            <w:pPr>
              <w:bidi/>
              <w:ind w:left="252" w:right="68"/>
              <w:jc w:val="left"/>
              <w:rPr>
                <w:sz w:val="21"/>
                <w:szCs w:val="21"/>
              </w:rPr>
            </w:pPr>
            <w:r w:rsidRPr="000609DB">
              <w:rPr>
                <w:sz w:val="21"/>
                <w:szCs w:val="21"/>
              </w:rPr>
              <w:t>500,000</w:t>
            </w:r>
          </w:p>
        </w:tc>
      </w:tr>
      <w:tr w:rsidR="00315BF8" w:rsidRPr="000609DB" w14:paraId="3A801C89" w14:textId="77777777" w:rsidTr="00315BF8">
        <w:trPr>
          <w:jc w:val="center"/>
        </w:trPr>
        <w:tc>
          <w:tcPr>
            <w:tcW w:w="901" w:type="pct"/>
          </w:tcPr>
          <w:p w14:paraId="5BDE5A92" w14:textId="77777777" w:rsidR="00315BF8" w:rsidRPr="00D42142" w:rsidRDefault="00315BF8" w:rsidP="00315BF8">
            <w:pPr>
              <w:bidi/>
              <w:rPr>
                <w:sz w:val="21"/>
                <w:szCs w:val="21"/>
                <w:rtl/>
                <w:lang w:val="en-US" w:bidi="ar-EG"/>
              </w:rPr>
            </w:pPr>
            <w:r>
              <w:rPr>
                <w:rFonts w:hint="cs"/>
                <w:sz w:val="21"/>
                <w:szCs w:val="21"/>
                <w:rtl/>
                <w:lang w:val="en-US" w:bidi="ar-EG"/>
              </w:rPr>
              <w:t>نيبال*</w:t>
            </w:r>
          </w:p>
        </w:tc>
        <w:tc>
          <w:tcPr>
            <w:tcW w:w="1177" w:type="pct"/>
          </w:tcPr>
          <w:p w14:paraId="7C458753" w14:textId="77777777" w:rsidR="00315BF8" w:rsidRPr="00D42142" w:rsidRDefault="00315BF8" w:rsidP="00315BF8">
            <w:pPr>
              <w:bidi/>
              <w:rPr>
                <w:sz w:val="21"/>
                <w:szCs w:val="21"/>
                <w:rtl/>
                <w:lang w:val="en-US" w:bidi="ar-EG"/>
              </w:rPr>
            </w:pPr>
            <w:r>
              <w:rPr>
                <w:rFonts w:hint="cs"/>
                <w:sz w:val="21"/>
                <w:szCs w:val="21"/>
                <w:rtl/>
                <w:lang w:val="en-US" w:bidi="ar-EG"/>
              </w:rPr>
              <w:t>جنوب آسيا</w:t>
            </w:r>
          </w:p>
        </w:tc>
        <w:tc>
          <w:tcPr>
            <w:tcW w:w="1174" w:type="pct"/>
          </w:tcPr>
          <w:p w14:paraId="126577C3" w14:textId="77777777" w:rsidR="00315BF8" w:rsidRPr="000609DB" w:rsidRDefault="00315BF8" w:rsidP="00315BF8">
            <w:pPr>
              <w:bidi/>
              <w:rPr>
                <w:sz w:val="21"/>
                <w:szCs w:val="21"/>
              </w:rPr>
            </w:pPr>
            <w:r>
              <w:rPr>
                <w:rFonts w:hint="cs"/>
                <w:sz w:val="21"/>
                <w:szCs w:val="21"/>
                <w:rtl/>
              </w:rPr>
              <w:t>اليونيب</w:t>
            </w:r>
          </w:p>
        </w:tc>
        <w:tc>
          <w:tcPr>
            <w:tcW w:w="846" w:type="pct"/>
          </w:tcPr>
          <w:p w14:paraId="59B02A03" w14:textId="77777777" w:rsidR="00315BF8" w:rsidRPr="000609DB" w:rsidRDefault="00315BF8" w:rsidP="00315BF8">
            <w:pPr>
              <w:bidi/>
              <w:jc w:val="center"/>
              <w:rPr>
                <w:sz w:val="21"/>
                <w:szCs w:val="21"/>
              </w:rPr>
            </w:pPr>
            <w:r w:rsidRPr="000609DB">
              <w:rPr>
                <w:sz w:val="21"/>
                <w:szCs w:val="21"/>
              </w:rPr>
              <w:t>59</w:t>
            </w:r>
          </w:p>
        </w:tc>
        <w:tc>
          <w:tcPr>
            <w:tcW w:w="901" w:type="pct"/>
          </w:tcPr>
          <w:p w14:paraId="56489B71" w14:textId="77777777" w:rsidR="00315BF8" w:rsidRPr="000609DB" w:rsidRDefault="00315BF8" w:rsidP="00315BF8">
            <w:pPr>
              <w:bidi/>
              <w:ind w:left="252" w:right="68"/>
              <w:jc w:val="left"/>
              <w:rPr>
                <w:sz w:val="21"/>
                <w:szCs w:val="21"/>
              </w:rPr>
            </w:pPr>
            <w:r w:rsidRPr="000609DB">
              <w:rPr>
                <w:sz w:val="21"/>
                <w:szCs w:val="21"/>
              </w:rPr>
              <w:t>157,200</w:t>
            </w:r>
          </w:p>
        </w:tc>
      </w:tr>
      <w:tr w:rsidR="00315BF8" w:rsidRPr="000609DB" w14:paraId="5E392716" w14:textId="77777777" w:rsidTr="00315BF8">
        <w:trPr>
          <w:jc w:val="center"/>
        </w:trPr>
        <w:tc>
          <w:tcPr>
            <w:tcW w:w="901" w:type="pct"/>
          </w:tcPr>
          <w:p w14:paraId="5FD38F7B" w14:textId="77777777" w:rsidR="00315BF8" w:rsidRPr="00D42142" w:rsidRDefault="00315BF8" w:rsidP="00315BF8">
            <w:pPr>
              <w:bidi/>
              <w:rPr>
                <w:sz w:val="21"/>
                <w:szCs w:val="21"/>
                <w:rtl/>
                <w:lang w:val="en-US" w:bidi="ar-EG"/>
              </w:rPr>
            </w:pPr>
            <w:r>
              <w:rPr>
                <w:rFonts w:hint="cs"/>
                <w:sz w:val="21"/>
                <w:szCs w:val="21"/>
                <w:rtl/>
                <w:lang w:val="en-US" w:bidi="ar-EG"/>
              </w:rPr>
              <w:t>نيجيريا</w:t>
            </w:r>
          </w:p>
        </w:tc>
        <w:tc>
          <w:tcPr>
            <w:tcW w:w="1177" w:type="pct"/>
          </w:tcPr>
          <w:p w14:paraId="5234481C" w14:textId="77777777" w:rsidR="00315BF8" w:rsidRPr="00D42142" w:rsidRDefault="00315BF8" w:rsidP="00315BF8">
            <w:pPr>
              <w:bidi/>
              <w:rPr>
                <w:sz w:val="21"/>
                <w:szCs w:val="21"/>
                <w:rtl/>
                <w:lang w:val="en-US" w:bidi="ar-EG"/>
              </w:rPr>
            </w:pPr>
            <w:r>
              <w:rPr>
                <w:rFonts w:hint="cs"/>
                <w:sz w:val="21"/>
                <w:szCs w:val="21"/>
                <w:rtl/>
                <w:lang w:val="en-US" w:bidi="ar-EG"/>
              </w:rPr>
              <w:t>أفريقيا</w:t>
            </w:r>
          </w:p>
        </w:tc>
        <w:tc>
          <w:tcPr>
            <w:tcW w:w="1174" w:type="pct"/>
          </w:tcPr>
          <w:p w14:paraId="3ABF3FA0" w14:textId="77777777" w:rsidR="00315BF8" w:rsidRPr="000609DB" w:rsidRDefault="00315BF8" w:rsidP="00315BF8">
            <w:pPr>
              <w:bidi/>
              <w:rPr>
                <w:sz w:val="21"/>
                <w:szCs w:val="21"/>
              </w:rPr>
            </w:pPr>
            <w:r>
              <w:rPr>
                <w:rFonts w:hint="cs"/>
                <w:sz w:val="21"/>
                <w:szCs w:val="21"/>
                <w:rtl/>
              </w:rPr>
              <w:t>اليونيدو</w:t>
            </w:r>
          </w:p>
        </w:tc>
        <w:tc>
          <w:tcPr>
            <w:tcW w:w="846" w:type="pct"/>
          </w:tcPr>
          <w:p w14:paraId="55F8B4B7" w14:textId="77777777" w:rsidR="00315BF8" w:rsidRPr="000609DB" w:rsidRDefault="00315BF8" w:rsidP="00315BF8">
            <w:pPr>
              <w:bidi/>
              <w:jc w:val="center"/>
              <w:rPr>
                <w:sz w:val="21"/>
                <w:szCs w:val="21"/>
              </w:rPr>
            </w:pPr>
            <w:r w:rsidRPr="000609DB">
              <w:rPr>
                <w:sz w:val="21"/>
                <w:szCs w:val="21"/>
              </w:rPr>
              <w:t>67</w:t>
            </w:r>
          </w:p>
        </w:tc>
        <w:tc>
          <w:tcPr>
            <w:tcW w:w="901" w:type="pct"/>
          </w:tcPr>
          <w:p w14:paraId="4139B748" w14:textId="77777777" w:rsidR="00315BF8" w:rsidRPr="000609DB" w:rsidRDefault="00315BF8" w:rsidP="00315BF8">
            <w:pPr>
              <w:bidi/>
              <w:ind w:left="252" w:right="68"/>
              <w:jc w:val="left"/>
              <w:rPr>
                <w:sz w:val="21"/>
                <w:szCs w:val="21"/>
              </w:rPr>
            </w:pPr>
            <w:r w:rsidRPr="000609DB">
              <w:rPr>
                <w:sz w:val="21"/>
                <w:szCs w:val="21"/>
              </w:rPr>
              <w:t>911,724</w:t>
            </w:r>
          </w:p>
        </w:tc>
      </w:tr>
      <w:tr w:rsidR="00315BF8" w:rsidRPr="000609DB" w14:paraId="03D24FD5" w14:textId="77777777" w:rsidTr="00315BF8">
        <w:trPr>
          <w:jc w:val="center"/>
        </w:trPr>
        <w:tc>
          <w:tcPr>
            <w:tcW w:w="901" w:type="pct"/>
          </w:tcPr>
          <w:p w14:paraId="519D6057" w14:textId="77777777" w:rsidR="00315BF8" w:rsidRPr="00D42142" w:rsidRDefault="00315BF8" w:rsidP="00315BF8">
            <w:pPr>
              <w:bidi/>
              <w:rPr>
                <w:sz w:val="21"/>
                <w:szCs w:val="21"/>
                <w:rtl/>
                <w:lang w:val="en-US" w:bidi="ar-EG"/>
              </w:rPr>
            </w:pPr>
            <w:r>
              <w:rPr>
                <w:rFonts w:hint="cs"/>
                <w:sz w:val="21"/>
                <w:szCs w:val="21"/>
                <w:rtl/>
                <w:lang w:val="en-US" w:bidi="ar-EG"/>
              </w:rPr>
              <w:t>تركيا</w:t>
            </w:r>
          </w:p>
        </w:tc>
        <w:tc>
          <w:tcPr>
            <w:tcW w:w="1177" w:type="pct"/>
          </w:tcPr>
          <w:p w14:paraId="1D85D248" w14:textId="77777777" w:rsidR="00315BF8" w:rsidRPr="000609DB" w:rsidRDefault="00315BF8" w:rsidP="00315BF8">
            <w:pPr>
              <w:bidi/>
              <w:rPr>
                <w:sz w:val="21"/>
                <w:szCs w:val="21"/>
              </w:rPr>
            </w:pPr>
            <w:r>
              <w:rPr>
                <w:rFonts w:hint="cs"/>
                <w:sz w:val="21"/>
                <w:szCs w:val="21"/>
                <w:rtl/>
              </w:rPr>
              <w:t>أوروبا</w:t>
            </w:r>
          </w:p>
        </w:tc>
        <w:tc>
          <w:tcPr>
            <w:tcW w:w="1174" w:type="pct"/>
          </w:tcPr>
          <w:p w14:paraId="31E0E47B" w14:textId="77777777" w:rsidR="00315BF8" w:rsidRPr="000609DB" w:rsidRDefault="00315BF8" w:rsidP="00315BF8">
            <w:pPr>
              <w:bidi/>
              <w:rPr>
                <w:sz w:val="21"/>
                <w:szCs w:val="21"/>
              </w:rPr>
            </w:pPr>
            <w:r>
              <w:rPr>
                <w:rFonts w:hint="cs"/>
                <w:sz w:val="21"/>
                <w:szCs w:val="21"/>
                <w:rtl/>
              </w:rPr>
              <w:t>اليونيدو</w:t>
            </w:r>
          </w:p>
        </w:tc>
        <w:tc>
          <w:tcPr>
            <w:tcW w:w="846" w:type="pct"/>
          </w:tcPr>
          <w:p w14:paraId="1BAA11BC" w14:textId="77777777" w:rsidR="00315BF8" w:rsidRPr="000609DB" w:rsidRDefault="00315BF8" w:rsidP="00315BF8">
            <w:pPr>
              <w:bidi/>
              <w:jc w:val="center"/>
              <w:rPr>
                <w:sz w:val="21"/>
                <w:szCs w:val="21"/>
              </w:rPr>
            </w:pPr>
            <w:r w:rsidRPr="000609DB">
              <w:rPr>
                <w:sz w:val="21"/>
                <w:szCs w:val="21"/>
              </w:rPr>
              <w:t>66</w:t>
            </w:r>
          </w:p>
        </w:tc>
        <w:tc>
          <w:tcPr>
            <w:tcW w:w="901" w:type="pct"/>
          </w:tcPr>
          <w:p w14:paraId="667724F9" w14:textId="77777777" w:rsidR="00315BF8" w:rsidRPr="000609DB" w:rsidRDefault="00315BF8" w:rsidP="00315BF8">
            <w:pPr>
              <w:bidi/>
              <w:ind w:left="252" w:right="68"/>
              <w:jc w:val="left"/>
              <w:rPr>
                <w:sz w:val="21"/>
                <w:szCs w:val="21"/>
              </w:rPr>
            </w:pPr>
            <w:r w:rsidRPr="000609DB">
              <w:rPr>
                <w:sz w:val="21"/>
                <w:szCs w:val="21"/>
              </w:rPr>
              <w:t>1,076,250</w:t>
            </w:r>
          </w:p>
        </w:tc>
      </w:tr>
      <w:tr w:rsidR="00315BF8" w:rsidRPr="000609DB" w14:paraId="4C6C81CF" w14:textId="77777777" w:rsidTr="00315BF8">
        <w:trPr>
          <w:jc w:val="center"/>
        </w:trPr>
        <w:tc>
          <w:tcPr>
            <w:tcW w:w="901" w:type="pct"/>
          </w:tcPr>
          <w:p w14:paraId="364D5D05" w14:textId="77777777" w:rsidR="00315BF8" w:rsidRPr="000609DB" w:rsidRDefault="00315BF8" w:rsidP="00315BF8">
            <w:pPr>
              <w:bidi/>
              <w:rPr>
                <w:b/>
                <w:sz w:val="21"/>
                <w:szCs w:val="21"/>
              </w:rPr>
            </w:pPr>
            <w:r>
              <w:rPr>
                <w:rFonts w:hint="cs"/>
                <w:b/>
                <w:sz w:val="21"/>
                <w:szCs w:val="21"/>
                <w:rtl/>
              </w:rPr>
              <w:t>المجموع</w:t>
            </w:r>
          </w:p>
        </w:tc>
        <w:tc>
          <w:tcPr>
            <w:tcW w:w="1177" w:type="pct"/>
          </w:tcPr>
          <w:p w14:paraId="50F65CF6" w14:textId="77777777" w:rsidR="00315BF8" w:rsidRPr="000609DB" w:rsidRDefault="00315BF8" w:rsidP="00315BF8">
            <w:pPr>
              <w:bidi/>
              <w:rPr>
                <w:sz w:val="21"/>
                <w:szCs w:val="21"/>
              </w:rPr>
            </w:pPr>
          </w:p>
        </w:tc>
        <w:tc>
          <w:tcPr>
            <w:tcW w:w="1174" w:type="pct"/>
          </w:tcPr>
          <w:p w14:paraId="16592289" w14:textId="77777777" w:rsidR="00315BF8" w:rsidRPr="000609DB" w:rsidRDefault="00315BF8" w:rsidP="00315BF8">
            <w:pPr>
              <w:bidi/>
              <w:rPr>
                <w:sz w:val="21"/>
                <w:szCs w:val="21"/>
              </w:rPr>
            </w:pPr>
          </w:p>
        </w:tc>
        <w:tc>
          <w:tcPr>
            <w:tcW w:w="846" w:type="pct"/>
          </w:tcPr>
          <w:p w14:paraId="748E9B16" w14:textId="77777777" w:rsidR="00315BF8" w:rsidRPr="000609DB" w:rsidRDefault="00315BF8" w:rsidP="00315BF8">
            <w:pPr>
              <w:bidi/>
              <w:jc w:val="center"/>
              <w:rPr>
                <w:sz w:val="21"/>
                <w:szCs w:val="21"/>
              </w:rPr>
            </w:pPr>
          </w:p>
        </w:tc>
        <w:tc>
          <w:tcPr>
            <w:tcW w:w="901" w:type="pct"/>
          </w:tcPr>
          <w:p w14:paraId="1DE09979" w14:textId="77777777" w:rsidR="00315BF8" w:rsidRPr="000609DB" w:rsidRDefault="00315BF8" w:rsidP="00315BF8">
            <w:pPr>
              <w:bidi/>
              <w:ind w:left="252" w:right="68"/>
              <w:jc w:val="left"/>
              <w:rPr>
                <w:b/>
                <w:sz w:val="21"/>
                <w:szCs w:val="21"/>
              </w:rPr>
            </w:pPr>
            <w:r w:rsidRPr="000609DB">
              <w:rPr>
                <w:b/>
                <w:sz w:val="21"/>
                <w:szCs w:val="21"/>
              </w:rPr>
              <w:t>11,528,052</w:t>
            </w:r>
          </w:p>
        </w:tc>
      </w:tr>
    </w:tbl>
    <w:p w14:paraId="79BCCDA5" w14:textId="77777777" w:rsidR="00315BF8" w:rsidRPr="00910CA9" w:rsidRDefault="00315BF8" w:rsidP="00315BF8">
      <w:pPr>
        <w:pStyle w:val="ListParagraph"/>
        <w:bidi/>
        <w:ind w:left="0"/>
        <w:contextualSpacing w:val="0"/>
        <w:rPr>
          <w:sz w:val="20"/>
          <w:rtl/>
          <w:lang w:bidi="ar-EG"/>
        </w:rPr>
      </w:pPr>
      <w:r w:rsidRPr="00910CA9">
        <w:rPr>
          <w:rFonts w:hint="cs"/>
          <w:sz w:val="20"/>
          <w:rtl/>
          <w:lang w:bidi="ar-EG"/>
        </w:rPr>
        <w:t>* المساعدة التقنية</w:t>
      </w:r>
    </w:p>
    <w:p w14:paraId="5B2A1EE9" w14:textId="77777777" w:rsidR="00315BF8" w:rsidRPr="00FB2DB4" w:rsidRDefault="00315BF8" w:rsidP="00315BF8">
      <w:pPr>
        <w:pStyle w:val="ListParagraph"/>
        <w:bidi/>
        <w:ind w:left="0"/>
        <w:contextualSpacing w:val="0"/>
        <w:rPr>
          <w:szCs w:val="24"/>
        </w:rPr>
      </w:pPr>
    </w:p>
    <w:p w14:paraId="79F0C71A"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 xml:space="preserve">ومن المتوقع تقديم تقرير نهائي لكل مشروع من المشروعات وينبغي أن يغطي كميات مختلف المواد المستنفدة للأوزون التي تم جمعها، ونقلها، وتخزينها وتدميرها، فضلا عن الترتيبات المالية، والإدارية والتمويل </w:t>
      </w:r>
      <w:r>
        <w:rPr>
          <w:rFonts w:hint="cs"/>
          <w:sz w:val="26"/>
          <w:szCs w:val="26"/>
          <w:rtl/>
        </w:rPr>
        <w:lastRenderedPageBreak/>
        <w:t>المشترك، وأية مسائل أخرى تتعلق بتنفيذ المشروع. واستنادا إلى مشروع المبادئ التوجيهية، استعرضت الأمانة المشروعات، وقدمت تقريرا إلى اللجنة التنفيذية في اجتماعها الرابع والستين</w:t>
      </w:r>
      <w:r>
        <w:rPr>
          <w:rStyle w:val="FootnoteReference"/>
          <w:sz w:val="26"/>
          <w:szCs w:val="26"/>
          <w:rtl/>
        </w:rPr>
        <w:footnoteReference w:id="22"/>
      </w:r>
      <w:r>
        <w:rPr>
          <w:rFonts w:hint="cs"/>
          <w:sz w:val="26"/>
          <w:szCs w:val="26"/>
          <w:rtl/>
        </w:rPr>
        <w:t xml:space="preserve"> واجتماعها السبعين.</w:t>
      </w:r>
      <w:r>
        <w:rPr>
          <w:rStyle w:val="FootnoteReference"/>
          <w:sz w:val="26"/>
          <w:szCs w:val="26"/>
          <w:rtl/>
        </w:rPr>
        <w:footnoteReference w:id="23"/>
      </w:r>
    </w:p>
    <w:p w14:paraId="25133751" w14:textId="77777777" w:rsidR="00315BF8" w:rsidRDefault="00315BF8" w:rsidP="00315BF8">
      <w:pPr>
        <w:pStyle w:val="ListParagraph"/>
        <w:keepNext/>
        <w:numPr>
          <w:ilvl w:val="0"/>
          <w:numId w:val="25"/>
        </w:numPr>
        <w:bidi/>
        <w:spacing w:after="240"/>
        <w:ind w:left="0" w:firstLine="0"/>
        <w:contextualSpacing w:val="0"/>
        <w:rPr>
          <w:sz w:val="26"/>
          <w:szCs w:val="26"/>
        </w:rPr>
      </w:pPr>
      <w:r>
        <w:rPr>
          <w:rFonts w:hint="cs"/>
          <w:sz w:val="26"/>
          <w:szCs w:val="26"/>
          <w:rtl/>
        </w:rPr>
        <w:t>وتم ملاحظة التحديات التالية التي تعترض تنفيذ المشروع:</w:t>
      </w:r>
    </w:p>
    <w:p w14:paraId="6D3DF677" w14:textId="77777777" w:rsidR="00315BF8" w:rsidRDefault="00315BF8" w:rsidP="00315BF8">
      <w:pPr>
        <w:keepNext/>
        <w:bidi/>
        <w:spacing w:after="240"/>
        <w:ind w:left="1440" w:hanging="720"/>
        <w:rPr>
          <w:sz w:val="26"/>
          <w:szCs w:val="26"/>
          <w:rtl/>
        </w:rPr>
      </w:pPr>
      <w:r>
        <w:rPr>
          <w:rFonts w:hint="cs"/>
          <w:sz w:val="26"/>
          <w:szCs w:val="26"/>
          <w:rtl/>
        </w:rPr>
        <w:t>(أ)</w:t>
      </w:r>
      <w:r>
        <w:rPr>
          <w:rFonts w:hint="cs"/>
          <w:sz w:val="26"/>
          <w:szCs w:val="26"/>
          <w:rtl/>
        </w:rPr>
        <w:tab/>
        <w:t>بالنسبة لإعداد المشروع، استغرق في المتوسط بين تسعة أشهر و40 شهرا قبل تقديم المشروعات النهائية لنظر اللجنة التنفيذية، وبين خمسة أشهر و72 شهرا لإنجاز المشروعات وتقديم التقارير النهائية عنها؛</w:t>
      </w:r>
    </w:p>
    <w:p w14:paraId="7D251D7A" w14:textId="77777777" w:rsidR="00315BF8" w:rsidRDefault="00315BF8" w:rsidP="00315BF8">
      <w:pPr>
        <w:bidi/>
        <w:spacing w:after="240"/>
        <w:ind w:left="1440" w:hanging="720"/>
        <w:rPr>
          <w:sz w:val="26"/>
          <w:szCs w:val="26"/>
          <w:rtl/>
        </w:rPr>
      </w:pPr>
      <w:r>
        <w:rPr>
          <w:rFonts w:hint="cs"/>
          <w:sz w:val="26"/>
          <w:szCs w:val="26"/>
          <w:rtl/>
        </w:rPr>
        <w:t>(ب)</w:t>
      </w:r>
      <w:r>
        <w:rPr>
          <w:rFonts w:hint="cs"/>
          <w:sz w:val="26"/>
          <w:szCs w:val="26"/>
          <w:rtl/>
        </w:rPr>
        <w:tab/>
        <w:t>لم يكن من السهل على نحو متكرر الحصول على المعلومات اللازم إدراجها في المقترحات، وأشير إلى أنه كان السبب للتأخيرات في تقديم المشروعات للتمويل، وتحديدا ما يلي:</w:t>
      </w:r>
    </w:p>
    <w:p w14:paraId="13E8C10B" w14:textId="77777777" w:rsidR="00315BF8" w:rsidRDefault="00315BF8" w:rsidP="00315BF8">
      <w:pPr>
        <w:bidi/>
        <w:spacing w:after="240"/>
        <w:ind w:left="2160" w:hanging="720"/>
        <w:rPr>
          <w:sz w:val="26"/>
          <w:szCs w:val="26"/>
          <w:rtl/>
        </w:rPr>
      </w:pPr>
      <w:r>
        <w:rPr>
          <w:rFonts w:hint="cs"/>
          <w:sz w:val="26"/>
          <w:szCs w:val="26"/>
          <w:rtl/>
        </w:rPr>
        <w:t>(1)</w:t>
      </w:r>
      <w:r>
        <w:rPr>
          <w:rFonts w:hint="cs"/>
          <w:sz w:val="26"/>
          <w:szCs w:val="26"/>
          <w:rtl/>
        </w:rPr>
        <w:tab/>
        <w:t>الصعوبات المواجهة في بحث السياسة الوطنية والبنية التحتية التنظيمية، وربط المشروع المحتمل بمبادرات مشابهة قائمة متعلقة بإدارة النفايات الكيميائية من أجل إعداد أوجه التآزر للمشروعات؛</w:t>
      </w:r>
    </w:p>
    <w:p w14:paraId="63426FE0" w14:textId="77777777" w:rsidR="00315BF8" w:rsidRPr="00C32295" w:rsidRDefault="00315BF8" w:rsidP="00315BF8">
      <w:pPr>
        <w:bidi/>
        <w:spacing w:after="240"/>
        <w:ind w:left="2160" w:hanging="720"/>
        <w:rPr>
          <w:sz w:val="26"/>
          <w:szCs w:val="26"/>
          <w:rtl/>
          <w:lang w:val="en-US" w:bidi="ar-EG"/>
        </w:rPr>
      </w:pPr>
      <w:r>
        <w:rPr>
          <w:rFonts w:hint="cs"/>
          <w:sz w:val="26"/>
          <w:szCs w:val="26"/>
          <w:rtl/>
        </w:rPr>
        <w:t>(2)</w:t>
      </w:r>
      <w:r>
        <w:rPr>
          <w:rFonts w:hint="cs"/>
          <w:sz w:val="26"/>
          <w:szCs w:val="26"/>
          <w:rtl/>
        </w:rPr>
        <w:tab/>
        <w:t xml:space="preserve">تحديد مصادر التمويل المشترك للمشروع وإعداد نموذج الأعمال، وفي بعض الحالات، </w:t>
      </w:r>
      <w:r>
        <w:rPr>
          <w:rFonts w:hint="cs"/>
          <w:sz w:val="26"/>
          <w:szCs w:val="26"/>
          <w:rtl/>
          <w:lang w:val="en-US" w:bidi="ar-EG"/>
        </w:rPr>
        <w:t>ركود أسواق الكربون مما جعل هذا المصدر مصدرا غير مستداما للتمويل المشترك؛</w:t>
      </w:r>
    </w:p>
    <w:p w14:paraId="06CADD03" w14:textId="77777777" w:rsidR="00315BF8" w:rsidRDefault="00315BF8" w:rsidP="00315BF8">
      <w:pPr>
        <w:bidi/>
        <w:spacing w:after="240"/>
        <w:ind w:left="1440" w:hanging="720"/>
        <w:rPr>
          <w:sz w:val="26"/>
          <w:szCs w:val="26"/>
          <w:rtl/>
        </w:rPr>
      </w:pPr>
      <w:r>
        <w:rPr>
          <w:rFonts w:hint="cs"/>
          <w:sz w:val="26"/>
          <w:szCs w:val="26"/>
          <w:rtl/>
        </w:rPr>
        <w:t>(ج)</w:t>
      </w:r>
      <w:r>
        <w:rPr>
          <w:rFonts w:hint="cs"/>
          <w:sz w:val="26"/>
          <w:szCs w:val="26"/>
          <w:rtl/>
        </w:rPr>
        <w:tab/>
        <w:t>كانت هناك تأخيرات في التوصل إلى اتفاق مع البلد فيما يتعلق بنهج للتخلص من المواد المستنفدة للأوزون؛</w:t>
      </w:r>
    </w:p>
    <w:p w14:paraId="2F8D8080" w14:textId="77777777" w:rsidR="00315BF8" w:rsidRPr="00C32295" w:rsidRDefault="00315BF8" w:rsidP="00315BF8">
      <w:pPr>
        <w:bidi/>
        <w:spacing w:after="240"/>
        <w:ind w:left="1440" w:hanging="720"/>
        <w:rPr>
          <w:sz w:val="26"/>
          <w:szCs w:val="26"/>
          <w:rtl/>
          <w:lang w:val="en-US" w:bidi="ar-EG"/>
        </w:rPr>
      </w:pPr>
      <w:r>
        <w:rPr>
          <w:rFonts w:hint="cs"/>
          <w:sz w:val="26"/>
          <w:szCs w:val="26"/>
          <w:rtl/>
        </w:rPr>
        <w:t>(د)</w:t>
      </w:r>
      <w:r>
        <w:rPr>
          <w:rFonts w:hint="cs"/>
          <w:sz w:val="26"/>
          <w:szCs w:val="26"/>
          <w:rtl/>
        </w:rPr>
        <w:tab/>
        <w:t>استغرقت الدراسة الاستقصائية و</w:t>
      </w:r>
      <w:r>
        <w:rPr>
          <w:rFonts w:hint="cs"/>
          <w:sz w:val="26"/>
          <w:szCs w:val="26"/>
          <w:rtl/>
          <w:lang w:val="en-US" w:bidi="ar-EG"/>
        </w:rPr>
        <w:t>تجميع المواد المستنفدة للأوزون التي تم جمعها بالفعل وقتا أطول من الوقت المتوقع؛</w:t>
      </w:r>
    </w:p>
    <w:p w14:paraId="6287821E" w14:textId="77777777" w:rsidR="00315BF8" w:rsidRDefault="00315BF8" w:rsidP="00315BF8">
      <w:pPr>
        <w:bidi/>
        <w:spacing w:after="240"/>
        <w:ind w:left="1440" w:hanging="720"/>
        <w:rPr>
          <w:sz w:val="26"/>
          <w:szCs w:val="26"/>
          <w:rtl/>
        </w:rPr>
      </w:pPr>
      <w:r>
        <w:rPr>
          <w:rFonts w:hint="cs"/>
          <w:sz w:val="26"/>
          <w:szCs w:val="26"/>
          <w:rtl/>
        </w:rPr>
        <w:t>(هـ)</w:t>
      </w:r>
      <w:r>
        <w:rPr>
          <w:rFonts w:hint="cs"/>
          <w:sz w:val="26"/>
          <w:szCs w:val="26"/>
          <w:rtl/>
        </w:rPr>
        <w:tab/>
        <w:t>أعطت بعض البلدان الأولوية لإنجاز خطط إدارة إزالة المواد الهيدروكلوروفلوروكربونية خلال إعداد المشروع وتنفيذ مشروعات التخلص من المواد المستنفدة للأوزون.</w:t>
      </w:r>
    </w:p>
    <w:p w14:paraId="0397AE04" w14:textId="77777777" w:rsidR="00315BF8" w:rsidRPr="00FB2DB4" w:rsidRDefault="00315BF8" w:rsidP="00315BF8">
      <w:pPr>
        <w:bidi/>
        <w:spacing w:after="240"/>
        <w:rPr>
          <w:b/>
          <w:bCs/>
          <w:sz w:val="26"/>
          <w:szCs w:val="26"/>
        </w:rPr>
      </w:pPr>
      <w:r w:rsidRPr="00FB2DB4">
        <w:rPr>
          <w:rFonts w:hint="cs"/>
          <w:b/>
          <w:bCs/>
          <w:sz w:val="26"/>
          <w:szCs w:val="26"/>
          <w:rtl/>
        </w:rPr>
        <w:t>الدروس المستفادة من المشروعات التجريبية للتخلص من المواد المستنفدة للأوزون</w:t>
      </w:r>
    </w:p>
    <w:p w14:paraId="6CFB7F41"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قدم التقرير التجميعي الوارد في الوثيقة 82/21 تحليلا مفصلا عن تسعة مشروعات فقط من 13 من المشروعات التجريبية الموافق عليها للتخلص من المواد المستنفدة للأوزون، ودراستين لإنشاء نظام تمويل للقطاع الخاص والقطاع العام للتخلص من المواد المستنفدة للأوزون، التي استلمت الأمانة تقارير نهائية عنها على النحو المذكور في الجدول 2.</w:t>
      </w:r>
    </w:p>
    <w:p w14:paraId="074DDC79" w14:textId="77777777" w:rsidR="00315BF8" w:rsidRPr="00E86981" w:rsidRDefault="00315BF8" w:rsidP="00315BF8">
      <w:pPr>
        <w:pStyle w:val="ListParagraph"/>
        <w:bidi/>
        <w:ind w:left="0"/>
        <w:contextualSpacing w:val="0"/>
        <w:rPr>
          <w:b/>
          <w:bCs/>
          <w:szCs w:val="24"/>
          <w:rtl/>
        </w:rPr>
      </w:pPr>
      <w:r w:rsidRPr="00E86981">
        <w:rPr>
          <w:rFonts w:hint="cs"/>
          <w:b/>
          <w:bCs/>
          <w:szCs w:val="24"/>
          <w:rtl/>
        </w:rPr>
        <w:t>الجدول 2: المشروعات الإيضاحية المنجزة للتخلص من المواد المستنفدة للأوزون</w:t>
      </w:r>
    </w:p>
    <w:tbl>
      <w:tblPr>
        <w:tblStyle w:val="TableGrid"/>
        <w:bidiVisual/>
        <w:tblW w:w="9360" w:type="dxa"/>
        <w:tblInd w:w="-5" w:type="dxa"/>
        <w:tblLayout w:type="fixed"/>
        <w:tblLook w:val="04A0" w:firstRow="1" w:lastRow="0" w:firstColumn="1" w:lastColumn="0" w:noHBand="0" w:noVBand="1"/>
      </w:tblPr>
      <w:tblGrid>
        <w:gridCol w:w="1709"/>
        <w:gridCol w:w="7651"/>
      </w:tblGrid>
      <w:tr w:rsidR="00315BF8" w:rsidRPr="009D6B08" w14:paraId="199525D1" w14:textId="77777777" w:rsidTr="00315BF8">
        <w:trPr>
          <w:tblHeader/>
        </w:trPr>
        <w:tc>
          <w:tcPr>
            <w:tcW w:w="913" w:type="pct"/>
            <w:noWrap/>
            <w:vAlign w:val="center"/>
            <w:hideMark/>
          </w:tcPr>
          <w:p w14:paraId="510FCB2C" w14:textId="77777777" w:rsidR="00315BF8" w:rsidRPr="007B6E82" w:rsidRDefault="00315BF8" w:rsidP="00315BF8">
            <w:pPr>
              <w:widowControl w:val="0"/>
              <w:bidi/>
              <w:spacing w:before="40" w:after="40"/>
              <w:jc w:val="left"/>
              <w:rPr>
                <w:b/>
                <w:bCs/>
                <w:sz w:val="20"/>
                <w:rtl/>
                <w:lang w:val="en-US" w:bidi="ar-EG"/>
              </w:rPr>
            </w:pPr>
            <w:r>
              <w:rPr>
                <w:rFonts w:hint="cs"/>
                <w:b/>
                <w:bCs/>
                <w:sz w:val="20"/>
                <w:rtl/>
                <w:lang w:val="en-US" w:bidi="ar-EG"/>
              </w:rPr>
              <w:t>البلد</w:t>
            </w:r>
          </w:p>
        </w:tc>
        <w:tc>
          <w:tcPr>
            <w:tcW w:w="4087" w:type="pct"/>
            <w:noWrap/>
            <w:hideMark/>
          </w:tcPr>
          <w:p w14:paraId="65F2402F" w14:textId="77777777" w:rsidR="00315BF8" w:rsidRPr="009D6B08" w:rsidRDefault="00315BF8" w:rsidP="00315BF8">
            <w:pPr>
              <w:widowControl w:val="0"/>
              <w:bidi/>
              <w:spacing w:before="40" w:after="40"/>
              <w:jc w:val="center"/>
              <w:rPr>
                <w:b/>
                <w:bCs/>
                <w:sz w:val="20"/>
                <w:rtl/>
                <w:lang w:bidi="ar-EG"/>
              </w:rPr>
            </w:pPr>
            <w:r>
              <w:rPr>
                <w:rFonts w:hint="cs"/>
                <w:b/>
                <w:bCs/>
                <w:sz w:val="20"/>
                <w:rtl/>
                <w:lang w:bidi="ar-EG"/>
              </w:rPr>
              <w:t>المشروع</w:t>
            </w:r>
          </w:p>
        </w:tc>
      </w:tr>
      <w:tr w:rsidR="00315BF8" w:rsidRPr="009D6B08" w14:paraId="675F869A" w14:textId="77777777" w:rsidTr="00315BF8">
        <w:tc>
          <w:tcPr>
            <w:tcW w:w="913" w:type="pct"/>
            <w:noWrap/>
          </w:tcPr>
          <w:p w14:paraId="09D87522" w14:textId="77777777" w:rsidR="00315BF8" w:rsidRPr="007B6E82" w:rsidRDefault="00315BF8" w:rsidP="00315BF8">
            <w:pPr>
              <w:widowControl w:val="0"/>
              <w:bidi/>
              <w:jc w:val="left"/>
              <w:rPr>
                <w:sz w:val="20"/>
                <w:lang w:val="en-US"/>
              </w:rPr>
            </w:pPr>
            <w:r>
              <w:rPr>
                <w:rFonts w:hint="cs"/>
                <w:sz w:val="20"/>
                <w:rtl/>
                <w:lang w:val="en-US"/>
              </w:rPr>
              <w:t>الصين</w:t>
            </w:r>
          </w:p>
        </w:tc>
        <w:tc>
          <w:tcPr>
            <w:tcW w:w="4087" w:type="pct"/>
            <w:noWrap/>
            <w:tcMar>
              <w:left w:w="115" w:type="dxa"/>
              <w:right w:w="0" w:type="dxa"/>
            </w:tcMar>
          </w:tcPr>
          <w:p w14:paraId="5012414A" w14:textId="77777777" w:rsidR="00315BF8" w:rsidRPr="00DC544A" w:rsidRDefault="00315BF8" w:rsidP="00315BF8">
            <w:pPr>
              <w:widowControl w:val="0"/>
              <w:bidi/>
              <w:ind w:left="96"/>
              <w:jc w:val="left"/>
              <w:rPr>
                <w:sz w:val="20"/>
                <w:lang w:val="en-US"/>
              </w:rPr>
            </w:pPr>
            <w:r>
              <w:rPr>
                <w:rFonts w:hint="cs"/>
                <w:sz w:val="20"/>
                <w:rtl/>
                <w:lang w:val="en-US"/>
              </w:rPr>
              <w:t>مشروع إيضاحي تجريبي بشأن إدارة نفايات المواد المستنفدة للأوزون والتخلص منها</w:t>
            </w:r>
          </w:p>
        </w:tc>
      </w:tr>
      <w:tr w:rsidR="00315BF8" w:rsidRPr="009D6B08" w14:paraId="43ECC4F3" w14:textId="77777777" w:rsidTr="00315BF8">
        <w:tc>
          <w:tcPr>
            <w:tcW w:w="913" w:type="pct"/>
            <w:noWrap/>
            <w:hideMark/>
          </w:tcPr>
          <w:p w14:paraId="56BBB02A" w14:textId="77777777" w:rsidR="00315BF8" w:rsidRPr="009D6B08" w:rsidRDefault="00315BF8" w:rsidP="00315BF8">
            <w:pPr>
              <w:widowControl w:val="0"/>
              <w:bidi/>
              <w:jc w:val="left"/>
              <w:rPr>
                <w:sz w:val="20"/>
              </w:rPr>
            </w:pPr>
            <w:r>
              <w:rPr>
                <w:rFonts w:hint="cs"/>
                <w:sz w:val="20"/>
                <w:rtl/>
              </w:rPr>
              <w:t>كولومبيا</w:t>
            </w:r>
          </w:p>
        </w:tc>
        <w:tc>
          <w:tcPr>
            <w:tcW w:w="4087" w:type="pct"/>
            <w:noWrap/>
            <w:tcMar>
              <w:left w:w="115" w:type="dxa"/>
              <w:right w:w="0" w:type="dxa"/>
            </w:tcMar>
            <w:hideMark/>
          </w:tcPr>
          <w:p w14:paraId="79621C83" w14:textId="77777777" w:rsidR="00315BF8" w:rsidRPr="009D6B08" w:rsidRDefault="00315BF8" w:rsidP="00315BF8">
            <w:pPr>
              <w:widowControl w:val="0"/>
              <w:bidi/>
              <w:ind w:left="96"/>
              <w:jc w:val="left"/>
              <w:rPr>
                <w:sz w:val="20"/>
              </w:rPr>
            </w:pPr>
            <w:r>
              <w:rPr>
                <w:rFonts w:hint="cs"/>
                <w:sz w:val="20"/>
                <w:rtl/>
              </w:rPr>
              <w:t>إيضاح مشروع بشأن إدارة المواد المستنفدة للأوزون المنتهية وتدميرها</w:t>
            </w:r>
          </w:p>
        </w:tc>
      </w:tr>
      <w:tr w:rsidR="00315BF8" w:rsidRPr="009D6B08" w14:paraId="35FE4A88" w14:textId="77777777" w:rsidTr="00315BF8">
        <w:tc>
          <w:tcPr>
            <w:tcW w:w="913" w:type="pct"/>
            <w:noWrap/>
            <w:hideMark/>
          </w:tcPr>
          <w:p w14:paraId="6D4C85C0" w14:textId="77777777" w:rsidR="00315BF8" w:rsidRPr="009D6B08" w:rsidRDefault="00315BF8" w:rsidP="00315BF8">
            <w:pPr>
              <w:widowControl w:val="0"/>
              <w:bidi/>
              <w:jc w:val="left"/>
              <w:rPr>
                <w:sz w:val="20"/>
              </w:rPr>
            </w:pPr>
            <w:r>
              <w:rPr>
                <w:rFonts w:hint="cs"/>
                <w:sz w:val="20"/>
                <w:rtl/>
              </w:rPr>
              <w:t>جورجيا</w:t>
            </w:r>
          </w:p>
        </w:tc>
        <w:tc>
          <w:tcPr>
            <w:tcW w:w="4087" w:type="pct"/>
            <w:noWrap/>
            <w:tcMar>
              <w:left w:w="115" w:type="dxa"/>
              <w:right w:w="0" w:type="dxa"/>
            </w:tcMar>
            <w:hideMark/>
          </w:tcPr>
          <w:p w14:paraId="2BB41109" w14:textId="77777777" w:rsidR="00315BF8" w:rsidRPr="009D6B08" w:rsidRDefault="00315BF8" w:rsidP="00315BF8">
            <w:pPr>
              <w:widowControl w:val="0"/>
              <w:bidi/>
              <w:ind w:left="96"/>
              <w:jc w:val="left"/>
              <w:rPr>
                <w:sz w:val="20"/>
              </w:rPr>
            </w:pPr>
            <w:r>
              <w:rPr>
                <w:rFonts w:hint="cs"/>
                <w:sz w:val="20"/>
                <w:rtl/>
                <w:lang w:val="en-US"/>
              </w:rPr>
              <w:t>مشروع إيضاحي تجريبي بشأن إدارة نفايات المواد المستنفدة للأوزون والتخلص منها</w:t>
            </w:r>
          </w:p>
        </w:tc>
      </w:tr>
      <w:tr w:rsidR="00315BF8" w:rsidRPr="009D6B08" w14:paraId="7074C1D3" w14:textId="77777777" w:rsidTr="00315BF8">
        <w:tc>
          <w:tcPr>
            <w:tcW w:w="913" w:type="pct"/>
            <w:noWrap/>
            <w:hideMark/>
          </w:tcPr>
          <w:p w14:paraId="777E0916" w14:textId="77777777" w:rsidR="00315BF8" w:rsidRPr="009D6B08" w:rsidRDefault="00315BF8" w:rsidP="00315BF8">
            <w:pPr>
              <w:widowControl w:val="0"/>
              <w:bidi/>
              <w:jc w:val="left"/>
              <w:rPr>
                <w:sz w:val="20"/>
              </w:rPr>
            </w:pPr>
            <w:r>
              <w:rPr>
                <w:rFonts w:hint="cs"/>
                <w:sz w:val="20"/>
                <w:rtl/>
              </w:rPr>
              <w:t>غانا</w:t>
            </w:r>
          </w:p>
        </w:tc>
        <w:tc>
          <w:tcPr>
            <w:tcW w:w="4087" w:type="pct"/>
            <w:noWrap/>
            <w:tcMar>
              <w:left w:w="115" w:type="dxa"/>
              <w:right w:w="0" w:type="dxa"/>
            </w:tcMar>
            <w:hideMark/>
          </w:tcPr>
          <w:p w14:paraId="392F8E59" w14:textId="77777777" w:rsidR="00315BF8" w:rsidRPr="009D6B08" w:rsidRDefault="00315BF8" w:rsidP="00315BF8">
            <w:pPr>
              <w:widowControl w:val="0"/>
              <w:bidi/>
              <w:ind w:left="96"/>
              <w:jc w:val="left"/>
              <w:rPr>
                <w:sz w:val="20"/>
              </w:rPr>
            </w:pPr>
            <w:r>
              <w:rPr>
                <w:rFonts w:hint="cs"/>
                <w:sz w:val="20"/>
                <w:rtl/>
                <w:lang w:val="en-US"/>
              </w:rPr>
              <w:t>مشروع إيضاحي تجريبي بشأن إدارة نفايات المواد المستنفدة للأوزون والتخلص منها</w:t>
            </w:r>
          </w:p>
        </w:tc>
      </w:tr>
      <w:tr w:rsidR="00315BF8" w:rsidRPr="009D6B08" w14:paraId="6A414EB2" w14:textId="77777777" w:rsidTr="00315BF8">
        <w:tc>
          <w:tcPr>
            <w:tcW w:w="913" w:type="pct"/>
            <w:noWrap/>
          </w:tcPr>
          <w:p w14:paraId="4A3C9F28" w14:textId="77777777" w:rsidR="00315BF8" w:rsidRPr="009D6B08" w:rsidRDefault="00315BF8" w:rsidP="00315BF8">
            <w:pPr>
              <w:widowControl w:val="0"/>
              <w:bidi/>
              <w:jc w:val="left"/>
              <w:rPr>
                <w:sz w:val="20"/>
              </w:rPr>
            </w:pPr>
            <w:r>
              <w:rPr>
                <w:rFonts w:hint="cs"/>
                <w:sz w:val="20"/>
                <w:rtl/>
              </w:rPr>
              <w:t>إندونيسيا*</w:t>
            </w:r>
          </w:p>
        </w:tc>
        <w:tc>
          <w:tcPr>
            <w:tcW w:w="4087" w:type="pct"/>
            <w:noWrap/>
            <w:tcMar>
              <w:left w:w="115" w:type="dxa"/>
              <w:right w:w="0" w:type="dxa"/>
            </w:tcMar>
          </w:tcPr>
          <w:p w14:paraId="12B2A3C4" w14:textId="77777777" w:rsidR="00315BF8" w:rsidRPr="009D6B08" w:rsidRDefault="00315BF8" w:rsidP="00315BF8">
            <w:pPr>
              <w:widowControl w:val="0"/>
              <w:bidi/>
              <w:ind w:left="96"/>
              <w:jc w:val="left"/>
              <w:rPr>
                <w:sz w:val="20"/>
              </w:rPr>
            </w:pPr>
            <w:r>
              <w:rPr>
                <w:rFonts w:hint="cs"/>
                <w:sz w:val="20"/>
                <w:rtl/>
              </w:rPr>
              <w:t xml:space="preserve">إعداد مشروع </w:t>
            </w:r>
            <w:r>
              <w:rPr>
                <w:rFonts w:hint="cs"/>
                <w:sz w:val="20"/>
                <w:rtl/>
                <w:lang w:val="en-US"/>
              </w:rPr>
              <w:t>لمشروع إيضاحي تجريبي بشأن إدارة نفايات المواد المستنفدة للأوزون والتخلص منها</w:t>
            </w:r>
          </w:p>
        </w:tc>
      </w:tr>
      <w:tr w:rsidR="00315BF8" w:rsidRPr="009D6B08" w14:paraId="2A669996" w14:textId="77777777" w:rsidTr="00315BF8">
        <w:tc>
          <w:tcPr>
            <w:tcW w:w="913" w:type="pct"/>
            <w:noWrap/>
            <w:hideMark/>
          </w:tcPr>
          <w:p w14:paraId="66750137" w14:textId="77777777" w:rsidR="00315BF8" w:rsidRPr="009D6B08" w:rsidRDefault="00315BF8" w:rsidP="00315BF8">
            <w:pPr>
              <w:widowControl w:val="0"/>
              <w:bidi/>
              <w:jc w:val="left"/>
              <w:rPr>
                <w:sz w:val="20"/>
              </w:rPr>
            </w:pPr>
            <w:r>
              <w:rPr>
                <w:rFonts w:hint="cs"/>
                <w:sz w:val="20"/>
                <w:rtl/>
              </w:rPr>
              <w:t>المكسيك</w:t>
            </w:r>
          </w:p>
        </w:tc>
        <w:tc>
          <w:tcPr>
            <w:tcW w:w="4087" w:type="pct"/>
            <w:noWrap/>
            <w:tcMar>
              <w:left w:w="115" w:type="dxa"/>
              <w:right w:w="0" w:type="dxa"/>
            </w:tcMar>
            <w:hideMark/>
          </w:tcPr>
          <w:p w14:paraId="31BC932B" w14:textId="77777777" w:rsidR="00315BF8" w:rsidRPr="009D6B08" w:rsidRDefault="00315BF8" w:rsidP="00315BF8">
            <w:pPr>
              <w:widowControl w:val="0"/>
              <w:bidi/>
              <w:ind w:left="96"/>
              <w:jc w:val="left"/>
              <w:rPr>
                <w:sz w:val="20"/>
              </w:rPr>
            </w:pPr>
            <w:r>
              <w:rPr>
                <w:rFonts w:hint="cs"/>
                <w:sz w:val="20"/>
                <w:rtl/>
              </w:rPr>
              <w:t>مشروع إيضاحي للتخلص من المواد المستنفدة للأوزون غير المرغوبة</w:t>
            </w:r>
          </w:p>
        </w:tc>
      </w:tr>
      <w:tr w:rsidR="00315BF8" w:rsidRPr="009D6B08" w14:paraId="3DE4E496" w14:textId="77777777" w:rsidTr="00315BF8">
        <w:tc>
          <w:tcPr>
            <w:tcW w:w="913" w:type="pct"/>
            <w:noWrap/>
          </w:tcPr>
          <w:p w14:paraId="3D1ED57A" w14:textId="77777777" w:rsidR="00315BF8" w:rsidRPr="009D6B08" w:rsidRDefault="00315BF8" w:rsidP="00315BF8">
            <w:pPr>
              <w:widowControl w:val="0"/>
              <w:bidi/>
              <w:rPr>
                <w:sz w:val="20"/>
              </w:rPr>
            </w:pPr>
            <w:r>
              <w:rPr>
                <w:rFonts w:hint="cs"/>
                <w:sz w:val="20"/>
                <w:rtl/>
              </w:rPr>
              <w:t>نيبال</w:t>
            </w:r>
          </w:p>
        </w:tc>
        <w:tc>
          <w:tcPr>
            <w:tcW w:w="4087" w:type="pct"/>
            <w:noWrap/>
            <w:tcMar>
              <w:left w:w="115" w:type="dxa"/>
              <w:right w:w="0" w:type="dxa"/>
            </w:tcMar>
          </w:tcPr>
          <w:p w14:paraId="62F075D2" w14:textId="77777777" w:rsidR="00315BF8" w:rsidRPr="009D6B08" w:rsidRDefault="00315BF8" w:rsidP="00315BF8">
            <w:pPr>
              <w:widowControl w:val="0"/>
              <w:bidi/>
              <w:ind w:left="96"/>
              <w:rPr>
                <w:sz w:val="20"/>
              </w:rPr>
            </w:pPr>
            <w:r>
              <w:rPr>
                <w:rFonts w:hint="cs"/>
                <w:sz w:val="20"/>
                <w:rtl/>
              </w:rPr>
              <w:t>مشروع إيضاحي للتخلص من المواد المستنفدة للأوزون غير المرغوبة</w:t>
            </w:r>
          </w:p>
        </w:tc>
      </w:tr>
      <w:tr w:rsidR="00315BF8" w:rsidRPr="009D6B08" w14:paraId="613F227D" w14:textId="77777777" w:rsidTr="00315BF8">
        <w:tc>
          <w:tcPr>
            <w:tcW w:w="913" w:type="pct"/>
            <w:noWrap/>
            <w:hideMark/>
          </w:tcPr>
          <w:p w14:paraId="11222C88" w14:textId="77777777" w:rsidR="00315BF8" w:rsidRPr="009D6B08" w:rsidRDefault="00315BF8" w:rsidP="00315BF8">
            <w:pPr>
              <w:widowControl w:val="0"/>
              <w:bidi/>
              <w:jc w:val="left"/>
              <w:rPr>
                <w:sz w:val="20"/>
              </w:rPr>
            </w:pPr>
            <w:r>
              <w:rPr>
                <w:rFonts w:hint="cs"/>
                <w:sz w:val="20"/>
                <w:rtl/>
              </w:rPr>
              <w:t>نيجيريا</w:t>
            </w:r>
          </w:p>
        </w:tc>
        <w:tc>
          <w:tcPr>
            <w:tcW w:w="4087" w:type="pct"/>
            <w:noWrap/>
            <w:tcMar>
              <w:left w:w="115" w:type="dxa"/>
              <w:right w:w="0" w:type="dxa"/>
            </w:tcMar>
            <w:hideMark/>
          </w:tcPr>
          <w:p w14:paraId="67130F4E" w14:textId="77777777" w:rsidR="00315BF8" w:rsidRPr="009D6B08" w:rsidRDefault="00315BF8" w:rsidP="00315BF8">
            <w:pPr>
              <w:widowControl w:val="0"/>
              <w:bidi/>
              <w:ind w:left="96"/>
              <w:jc w:val="left"/>
              <w:rPr>
                <w:sz w:val="20"/>
              </w:rPr>
            </w:pPr>
            <w:r>
              <w:rPr>
                <w:rFonts w:hint="cs"/>
                <w:sz w:val="20"/>
                <w:rtl/>
              </w:rPr>
              <w:t>مشروع إيضاحي للتخلص من المواد المستنفدة للأوزون غير المرغوبة</w:t>
            </w:r>
            <w:r w:rsidRPr="009D6B08">
              <w:rPr>
                <w:sz w:val="20"/>
              </w:rPr>
              <w:t xml:space="preserve"> </w:t>
            </w:r>
          </w:p>
        </w:tc>
      </w:tr>
      <w:tr w:rsidR="00315BF8" w:rsidRPr="009D6B08" w14:paraId="24BE5A75" w14:textId="77777777" w:rsidTr="00315BF8">
        <w:tc>
          <w:tcPr>
            <w:tcW w:w="913" w:type="pct"/>
            <w:noWrap/>
            <w:hideMark/>
          </w:tcPr>
          <w:p w14:paraId="4E1AF89D" w14:textId="77777777" w:rsidR="00315BF8" w:rsidRPr="009D6B08" w:rsidRDefault="00315BF8" w:rsidP="00315BF8">
            <w:pPr>
              <w:widowControl w:val="0"/>
              <w:bidi/>
              <w:jc w:val="left"/>
              <w:rPr>
                <w:sz w:val="20"/>
              </w:rPr>
            </w:pPr>
            <w:r>
              <w:rPr>
                <w:rFonts w:hint="cs"/>
                <w:sz w:val="20"/>
                <w:rtl/>
              </w:rPr>
              <w:lastRenderedPageBreak/>
              <w:t>تركيا</w:t>
            </w:r>
          </w:p>
        </w:tc>
        <w:tc>
          <w:tcPr>
            <w:tcW w:w="4087" w:type="pct"/>
            <w:noWrap/>
            <w:tcMar>
              <w:left w:w="115" w:type="dxa"/>
              <w:right w:w="0" w:type="dxa"/>
            </w:tcMar>
            <w:hideMark/>
          </w:tcPr>
          <w:p w14:paraId="7BC08BC1" w14:textId="77777777" w:rsidR="00315BF8" w:rsidRPr="009D6B08" w:rsidRDefault="00315BF8" w:rsidP="00315BF8">
            <w:pPr>
              <w:widowControl w:val="0"/>
              <w:bidi/>
              <w:ind w:left="96"/>
              <w:jc w:val="left"/>
              <w:rPr>
                <w:sz w:val="20"/>
              </w:rPr>
            </w:pPr>
            <w:r>
              <w:rPr>
                <w:rFonts w:hint="cs"/>
                <w:sz w:val="20"/>
                <w:rtl/>
              </w:rPr>
              <w:t>مشروع إيضاحي للتخلص من المواد المستنفدة للأوزون غير المرغوبة</w:t>
            </w:r>
          </w:p>
        </w:tc>
      </w:tr>
      <w:tr w:rsidR="00315BF8" w:rsidRPr="009D6B08" w14:paraId="07F9F258" w14:textId="77777777" w:rsidTr="00315BF8">
        <w:tc>
          <w:tcPr>
            <w:tcW w:w="913" w:type="pct"/>
            <w:noWrap/>
          </w:tcPr>
          <w:p w14:paraId="35A11159" w14:textId="77777777" w:rsidR="00315BF8" w:rsidRPr="009D6B08" w:rsidRDefault="00315BF8" w:rsidP="00315BF8">
            <w:pPr>
              <w:widowControl w:val="0"/>
              <w:bidi/>
              <w:jc w:val="left"/>
              <w:rPr>
                <w:sz w:val="20"/>
              </w:rPr>
            </w:pPr>
            <w:r>
              <w:rPr>
                <w:rFonts w:hint="cs"/>
                <w:sz w:val="20"/>
                <w:rtl/>
              </w:rPr>
              <w:t>الفلبين*</w:t>
            </w:r>
          </w:p>
        </w:tc>
        <w:tc>
          <w:tcPr>
            <w:tcW w:w="4087" w:type="pct"/>
            <w:noWrap/>
            <w:tcMar>
              <w:left w:w="115" w:type="dxa"/>
              <w:right w:w="0" w:type="dxa"/>
            </w:tcMar>
          </w:tcPr>
          <w:p w14:paraId="7F234ACF" w14:textId="77777777" w:rsidR="00315BF8" w:rsidRPr="009D6B08" w:rsidRDefault="00315BF8" w:rsidP="00315BF8">
            <w:pPr>
              <w:widowControl w:val="0"/>
              <w:bidi/>
              <w:ind w:left="96"/>
              <w:jc w:val="left"/>
              <w:rPr>
                <w:sz w:val="20"/>
              </w:rPr>
            </w:pPr>
            <w:r>
              <w:rPr>
                <w:rFonts w:hint="cs"/>
                <w:sz w:val="20"/>
                <w:rtl/>
              </w:rPr>
              <w:t xml:space="preserve">إعداد مشروع </w:t>
            </w:r>
            <w:r>
              <w:rPr>
                <w:rFonts w:hint="cs"/>
                <w:sz w:val="20"/>
                <w:rtl/>
                <w:lang w:val="en-US"/>
              </w:rPr>
              <w:t>لمشروع إيضاحي تجريبي بشأن إدارة نفايات المواد المستنفدة للأوزون والتخلص منها</w:t>
            </w:r>
          </w:p>
        </w:tc>
      </w:tr>
      <w:tr w:rsidR="00315BF8" w:rsidRPr="009D6B08" w14:paraId="1888601C" w14:textId="77777777" w:rsidTr="00315BF8">
        <w:trPr>
          <w:trHeight w:val="230"/>
        </w:trPr>
        <w:tc>
          <w:tcPr>
            <w:tcW w:w="913" w:type="pct"/>
            <w:noWrap/>
            <w:hideMark/>
          </w:tcPr>
          <w:p w14:paraId="1AD2D949" w14:textId="77777777" w:rsidR="00315BF8" w:rsidRPr="009D6B08" w:rsidRDefault="00315BF8" w:rsidP="00315BF8">
            <w:pPr>
              <w:widowControl w:val="0"/>
              <w:bidi/>
              <w:jc w:val="left"/>
              <w:rPr>
                <w:sz w:val="20"/>
              </w:rPr>
            </w:pPr>
            <w:r>
              <w:rPr>
                <w:rFonts w:hint="cs"/>
                <w:sz w:val="20"/>
                <w:rtl/>
              </w:rPr>
              <w:t>إقليمي: أوروبا</w:t>
            </w:r>
          </w:p>
        </w:tc>
        <w:tc>
          <w:tcPr>
            <w:tcW w:w="4087" w:type="pct"/>
            <w:noWrap/>
            <w:hideMark/>
          </w:tcPr>
          <w:p w14:paraId="25E68BA8" w14:textId="77777777" w:rsidR="00315BF8" w:rsidRPr="009D6B08" w:rsidRDefault="00315BF8" w:rsidP="00315BF8">
            <w:pPr>
              <w:widowControl w:val="0"/>
              <w:bidi/>
              <w:spacing w:after="40"/>
              <w:ind w:left="101"/>
              <w:jc w:val="left"/>
              <w:rPr>
                <w:sz w:val="20"/>
              </w:rPr>
            </w:pPr>
            <w:r>
              <w:rPr>
                <w:rFonts w:hint="cs"/>
                <w:sz w:val="20"/>
                <w:rtl/>
                <w:lang w:val="en-US"/>
              </w:rPr>
              <w:t>استراتيجية إيضاحية إقليمية بشأن إدارة نفايات المواد المستنفدة للأوزون والتخلص منها</w:t>
            </w:r>
            <w:r>
              <w:rPr>
                <w:rFonts w:hint="cs"/>
                <w:sz w:val="20"/>
                <w:rtl/>
              </w:rPr>
              <w:t xml:space="preserve"> في أوروبا ووسط آسيا</w:t>
            </w:r>
          </w:p>
        </w:tc>
      </w:tr>
    </w:tbl>
    <w:p w14:paraId="42DBCEDD" w14:textId="77777777" w:rsidR="00315BF8" w:rsidRPr="00DC544A" w:rsidRDefault="00315BF8" w:rsidP="00315BF8">
      <w:pPr>
        <w:pStyle w:val="ListParagraph"/>
        <w:bidi/>
        <w:ind w:left="0"/>
        <w:contextualSpacing w:val="0"/>
        <w:rPr>
          <w:sz w:val="20"/>
          <w:rtl/>
        </w:rPr>
      </w:pPr>
      <w:r>
        <w:rPr>
          <w:rFonts w:hint="cs"/>
          <w:sz w:val="20"/>
          <w:rtl/>
        </w:rPr>
        <w:t>* تقرير عن الدراسة فقط.</w:t>
      </w:r>
    </w:p>
    <w:p w14:paraId="059BD313" w14:textId="77777777" w:rsidR="00315BF8" w:rsidRPr="00E86981" w:rsidRDefault="00315BF8" w:rsidP="00315BF8">
      <w:pPr>
        <w:pStyle w:val="ListParagraph"/>
        <w:bidi/>
        <w:ind w:left="0"/>
        <w:contextualSpacing w:val="0"/>
        <w:rPr>
          <w:szCs w:val="24"/>
        </w:rPr>
      </w:pPr>
    </w:p>
    <w:p w14:paraId="45FD2AC3"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ولخص التقرير المعلومات المقدمة في كل تقرير وفقا لمختلف فئات الأنشطة المرتبطة بالتخلص من المواد المستنفدة للأوزون، والنُهج المستخدمة لجمع نفايات المواد المستنفدة للأوزون، والخيارات المستخدمة للنقل، ووسائل التدمير التي تم النظر فيها وتطبيقها في كل مشروع، والسياسات واللوائح ذات الصلة، وأوجه التآزر مع المشروعات الأخرى، ونماذج الأعمال لتحديد التمويل لمختلف النُهج المستخدمة.</w:t>
      </w:r>
    </w:p>
    <w:p w14:paraId="1C5E50C9"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ولاحظ التقرير أيضا أن تكلفة تدمير نفايات المواد المستنفدة للأوزون في بلدان المادة 5 يبدو أنها أعلى بكثير عن مثيلتها في البلدان من غير بلدان المادة 5 (على النحو المبين في الجدول 3). واستنادا إلى الاختلافات في تكاليف التدمير، وبغض النظر عن تكاليف النقل الإضافية المطلوبة لتصدير نفايات المواد المستنفدة للأوزون، يبدو أن في كثير من الحالات فإن خيار الأكثر فعالية من حيث التكلفة لتدمير نفايات المواد المستنفدة للأوزون من بلدان المادة 5 التي لا</w:t>
      </w:r>
      <w:r>
        <w:rPr>
          <w:rFonts w:hint="eastAsia"/>
          <w:sz w:val="26"/>
          <w:szCs w:val="26"/>
          <w:rtl/>
        </w:rPr>
        <w:t> </w:t>
      </w:r>
      <w:r>
        <w:rPr>
          <w:rFonts w:hint="cs"/>
          <w:sz w:val="26"/>
          <w:szCs w:val="26"/>
          <w:rtl/>
        </w:rPr>
        <w:t>يوجد بها مرافق تدمير خاصة بها، سيكون تصدير مثل هذه النفايات إلى بلدان من غير بلدان المادة 5 لتدميرها.</w:t>
      </w:r>
    </w:p>
    <w:p w14:paraId="694DEF9B" w14:textId="77777777" w:rsidR="00315BF8" w:rsidRDefault="00315BF8" w:rsidP="00315BF8">
      <w:pPr>
        <w:pStyle w:val="ListParagraph"/>
        <w:bidi/>
        <w:ind w:left="0"/>
        <w:contextualSpacing w:val="0"/>
        <w:rPr>
          <w:b/>
          <w:bCs/>
          <w:szCs w:val="24"/>
          <w:rtl/>
        </w:rPr>
      </w:pPr>
      <w:r w:rsidRPr="000327BE">
        <w:rPr>
          <w:rFonts w:hint="cs"/>
          <w:b/>
          <w:bCs/>
          <w:szCs w:val="24"/>
          <w:rtl/>
        </w:rPr>
        <w:t>الجدول 3. تكلفة التدمير المبلغ عنها للمشروعات التجريبية</w:t>
      </w:r>
    </w:p>
    <w:tbl>
      <w:tblPr>
        <w:tblStyle w:val="TableGrid"/>
        <w:bidiVisual/>
        <w:tblW w:w="5000" w:type="pct"/>
        <w:jc w:val="center"/>
        <w:tblLook w:val="04A0" w:firstRow="1" w:lastRow="0" w:firstColumn="1" w:lastColumn="0" w:noHBand="0" w:noVBand="1"/>
      </w:tblPr>
      <w:tblGrid>
        <w:gridCol w:w="1438"/>
        <w:gridCol w:w="4968"/>
        <w:gridCol w:w="3170"/>
      </w:tblGrid>
      <w:tr w:rsidR="00315BF8" w:rsidRPr="00C43F68" w14:paraId="6E5E8AF4" w14:textId="77777777" w:rsidTr="00315BF8">
        <w:trPr>
          <w:tblHeader/>
          <w:jc w:val="center"/>
        </w:trPr>
        <w:tc>
          <w:tcPr>
            <w:tcW w:w="751" w:type="pct"/>
          </w:tcPr>
          <w:p w14:paraId="6DEDFD2D" w14:textId="77777777" w:rsidR="00315BF8" w:rsidRPr="00A75508" w:rsidRDefault="00315BF8" w:rsidP="00315BF8">
            <w:pPr>
              <w:tabs>
                <w:tab w:val="left" w:pos="2880"/>
                <w:tab w:val="left" w:pos="5760"/>
              </w:tabs>
              <w:bidi/>
              <w:jc w:val="center"/>
              <w:rPr>
                <w:bCs/>
                <w:sz w:val="20"/>
                <w:szCs w:val="21"/>
              </w:rPr>
            </w:pPr>
            <w:r w:rsidRPr="00A75508">
              <w:rPr>
                <w:rFonts w:hint="cs"/>
                <w:bCs/>
                <w:sz w:val="20"/>
                <w:szCs w:val="21"/>
                <w:rtl/>
              </w:rPr>
              <w:t>البلد</w:t>
            </w:r>
          </w:p>
        </w:tc>
        <w:tc>
          <w:tcPr>
            <w:tcW w:w="2594" w:type="pct"/>
          </w:tcPr>
          <w:p w14:paraId="5E168874" w14:textId="77777777" w:rsidR="00315BF8" w:rsidRPr="00A75508" w:rsidRDefault="00315BF8" w:rsidP="00315BF8">
            <w:pPr>
              <w:keepNext/>
              <w:tabs>
                <w:tab w:val="left" w:pos="2880"/>
                <w:tab w:val="left" w:pos="5760"/>
              </w:tabs>
              <w:bidi/>
              <w:jc w:val="center"/>
              <w:rPr>
                <w:bCs/>
                <w:sz w:val="20"/>
                <w:szCs w:val="21"/>
              </w:rPr>
            </w:pPr>
            <w:r w:rsidRPr="00A75508">
              <w:rPr>
                <w:rFonts w:hint="cs"/>
                <w:bCs/>
                <w:sz w:val="20"/>
                <w:szCs w:val="21"/>
                <w:rtl/>
              </w:rPr>
              <w:t>طريقة التدمير</w:t>
            </w:r>
          </w:p>
        </w:tc>
        <w:tc>
          <w:tcPr>
            <w:tcW w:w="1655" w:type="pct"/>
          </w:tcPr>
          <w:p w14:paraId="217DB391" w14:textId="77777777" w:rsidR="00315BF8" w:rsidRPr="00A75508" w:rsidRDefault="00315BF8" w:rsidP="00315BF8">
            <w:pPr>
              <w:keepNext/>
              <w:tabs>
                <w:tab w:val="left" w:pos="2880"/>
                <w:tab w:val="left" w:pos="5760"/>
              </w:tabs>
              <w:bidi/>
              <w:jc w:val="center"/>
              <w:rPr>
                <w:bCs/>
                <w:sz w:val="20"/>
                <w:szCs w:val="21"/>
              </w:rPr>
            </w:pPr>
            <w:r w:rsidRPr="00A75508">
              <w:rPr>
                <w:rFonts w:hint="cs"/>
                <w:bCs/>
                <w:sz w:val="20"/>
                <w:szCs w:val="21"/>
                <w:rtl/>
              </w:rPr>
              <w:t>تكلفة التدمير (دولار أمريكي)</w:t>
            </w:r>
          </w:p>
        </w:tc>
      </w:tr>
      <w:tr w:rsidR="00315BF8" w:rsidRPr="00C43F68" w14:paraId="140FDECF" w14:textId="77777777" w:rsidTr="00315BF8">
        <w:trPr>
          <w:jc w:val="center"/>
        </w:trPr>
        <w:tc>
          <w:tcPr>
            <w:tcW w:w="751" w:type="pct"/>
          </w:tcPr>
          <w:p w14:paraId="3C05A535" w14:textId="77777777" w:rsidR="00315BF8" w:rsidRPr="00C43F68" w:rsidRDefault="00315BF8" w:rsidP="00315BF8">
            <w:pPr>
              <w:tabs>
                <w:tab w:val="left" w:pos="2880"/>
                <w:tab w:val="left" w:pos="5760"/>
              </w:tabs>
              <w:bidi/>
              <w:rPr>
                <w:sz w:val="20"/>
                <w:szCs w:val="21"/>
              </w:rPr>
            </w:pPr>
            <w:r>
              <w:rPr>
                <w:rFonts w:hint="cs"/>
                <w:sz w:val="20"/>
                <w:szCs w:val="21"/>
                <w:rtl/>
              </w:rPr>
              <w:t>الصين</w:t>
            </w:r>
          </w:p>
        </w:tc>
        <w:tc>
          <w:tcPr>
            <w:tcW w:w="2594" w:type="pct"/>
          </w:tcPr>
          <w:p w14:paraId="3F9FB1C1" w14:textId="77777777" w:rsidR="00315BF8" w:rsidRPr="00A75508" w:rsidRDefault="00315BF8" w:rsidP="00315BF8">
            <w:pPr>
              <w:keepNext/>
              <w:tabs>
                <w:tab w:val="left" w:pos="2880"/>
                <w:tab w:val="left" w:pos="5760"/>
              </w:tabs>
              <w:bidi/>
              <w:jc w:val="left"/>
              <w:rPr>
                <w:sz w:val="20"/>
                <w:szCs w:val="21"/>
                <w:rtl/>
                <w:lang w:val="en-US" w:bidi="ar-SA"/>
              </w:rPr>
            </w:pPr>
            <w:r>
              <w:rPr>
                <w:rFonts w:hint="cs"/>
                <w:sz w:val="20"/>
                <w:szCs w:val="21"/>
                <w:rtl/>
                <w:lang w:val="en-US" w:bidi="ar-SA"/>
              </w:rPr>
              <w:t xml:space="preserve">محلي - الترميد بالفرن الدوار </w:t>
            </w:r>
          </w:p>
        </w:tc>
        <w:tc>
          <w:tcPr>
            <w:tcW w:w="1655" w:type="pct"/>
          </w:tcPr>
          <w:p w14:paraId="6C73083C" w14:textId="77777777" w:rsidR="00315BF8" w:rsidRPr="00C43F68" w:rsidRDefault="00315BF8" w:rsidP="00315BF8">
            <w:pPr>
              <w:keepNext/>
              <w:tabs>
                <w:tab w:val="left" w:pos="2880"/>
                <w:tab w:val="left" w:pos="5760"/>
              </w:tabs>
              <w:bidi/>
              <w:jc w:val="left"/>
              <w:rPr>
                <w:sz w:val="20"/>
                <w:szCs w:val="21"/>
                <w:rtl/>
                <w:lang w:bidi="ar-EG"/>
              </w:rPr>
            </w:pPr>
            <w:r>
              <w:rPr>
                <w:rFonts w:hint="cs"/>
                <w:sz w:val="20"/>
                <w:szCs w:val="21"/>
                <w:rtl/>
                <w:lang w:bidi="ar-EG"/>
              </w:rPr>
              <w:t xml:space="preserve">8.00 </w:t>
            </w:r>
            <w:r>
              <w:rPr>
                <w:sz w:val="20"/>
                <w:szCs w:val="21"/>
                <w:rtl/>
                <w:lang w:bidi="ar-EG"/>
              </w:rPr>
              <w:t>–</w:t>
            </w:r>
            <w:r>
              <w:rPr>
                <w:rFonts w:hint="cs"/>
                <w:sz w:val="20"/>
                <w:szCs w:val="21"/>
                <w:rtl/>
                <w:lang w:bidi="ar-EG"/>
              </w:rPr>
              <w:t xml:space="preserve"> 12.50</w:t>
            </w:r>
          </w:p>
        </w:tc>
      </w:tr>
      <w:tr w:rsidR="00315BF8" w:rsidRPr="00C43F68" w14:paraId="2DD4A17A" w14:textId="77777777" w:rsidTr="00315BF8">
        <w:trPr>
          <w:jc w:val="center"/>
        </w:trPr>
        <w:tc>
          <w:tcPr>
            <w:tcW w:w="751" w:type="pct"/>
            <w:vMerge w:val="restart"/>
          </w:tcPr>
          <w:p w14:paraId="3FE36C2A" w14:textId="77777777" w:rsidR="00315BF8" w:rsidRPr="00C43F68" w:rsidRDefault="00315BF8" w:rsidP="00315BF8">
            <w:pPr>
              <w:tabs>
                <w:tab w:val="left" w:pos="2880"/>
                <w:tab w:val="left" w:pos="5760"/>
              </w:tabs>
              <w:bidi/>
              <w:rPr>
                <w:sz w:val="20"/>
                <w:szCs w:val="21"/>
              </w:rPr>
            </w:pPr>
            <w:r>
              <w:rPr>
                <w:rFonts w:hint="cs"/>
                <w:sz w:val="20"/>
                <w:szCs w:val="21"/>
                <w:rtl/>
              </w:rPr>
              <w:t>كولومبيا</w:t>
            </w:r>
          </w:p>
        </w:tc>
        <w:tc>
          <w:tcPr>
            <w:tcW w:w="2594" w:type="pct"/>
            <w:vMerge w:val="restart"/>
          </w:tcPr>
          <w:p w14:paraId="12B94D3E" w14:textId="77777777" w:rsidR="00315BF8" w:rsidRPr="00A75508" w:rsidRDefault="00315BF8" w:rsidP="00315BF8">
            <w:pPr>
              <w:keepNext/>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الترميد بدرجة الحرارة المرتفعة</w:t>
            </w:r>
          </w:p>
        </w:tc>
        <w:tc>
          <w:tcPr>
            <w:tcW w:w="1655" w:type="pct"/>
          </w:tcPr>
          <w:p w14:paraId="69D51006" w14:textId="77777777" w:rsidR="00315BF8" w:rsidRPr="00C43F68" w:rsidRDefault="00315BF8" w:rsidP="00315BF8">
            <w:pPr>
              <w:keepNext/>
              <w:tabs>
                <w:tab w:val="left" w:pos="2880"/>
                <w:tab w:val="left" w:pos="5760"/>
              </w:tabs>
              <w:bidi/>
              <w:jc w:val="left"/>
              <w:rPr>
                <w:sz w:val="20"/>
                <w:szCs w:val="21"/>
              </w:rPr>
            </w:pPr>
            <w:r>
              <w:rPr>
                <w:rFonts w:hint="cs"/>
                <w:sz w:val="20"/>
                <w:szCs w:val="21"/>
                <w:rtl/>
              </w:rPr>
              <w:t>5.20 (للرغاوي)</w:t>
            </w:r>
            <w:r w:rsidRPr="009E14FB">
              <w:rPr>
                <w:rFonts w:hint="cs"/>
                <w:sz w:val="20"/>
                <w:szCs w:val="21"/>
                <w:vertAlign w:val="superscript"/>
                <w:rtl/>
              </w:rPr>
              <w:t>أ</w:t>
            </w:r>
          </w:p>
        </w:tc>
      </w:tr>
      <w:tr w:rsidR="00315BF8" w:rsidRPr="00C43F68" w14:paraId="1453EAC2" w14:textId="77777777" w:rsidTr="00315BF8">
        <w:trPr>
          <w:jc w:val="center"/>
        </w:trPr>
        <w:tc>
          <w:tcPr>
            <w:tcW w:w="751" w:type="pct"/>
            <w:vMerge/>
          </w:tcPr>
          <w:p w14:paraId="5143A35B" w14:textId="77777777" w:rsidR="00315BF8" w:rsidRPr="00C43F68" w:rsidRDefault="00315BF8" w:rsidP="00315BF8">
            <w:pPr>
              <w:keepNext/>
              <w:tabs>
                <w:tab w:val="left" w:pos="2880"/>
                <w:tab w:val="left" w:pos="5760"/>
              </w:tabs>
              <w:rPr>
                <w:sz w:val="20"/>
                <w:szCs w:val="21"/>
              </w:rPr>
            </w:pPr>
          </w:p>
        </w:tc>
        <w:tc>
          <w:tcPr>
            <w:tcW w:w="2594" w:type="pct"/>
            <w:vMerge/>
          </w:tcPr>
          <w:p w14:paraId="2ADEB253" w14:textId="77777777" w:rsidR="00315BF8" w:rsidRPr="00C43F68" w:rsidRDefault="00315BF8" w:rsidP="00315BF8">
            <w:pPr>
              <w:keepNext/>
              <w:tabs>
                <w:tab w:val="left" w:pos="2880"/>
                <w:tab w:val="left" w:pos="5760"/>
              </w:tabs>
              <w:jc w:val="left"/>
              <w:rPr>
                <w:sz w:val="20"/>
                <w:szCs w:val="21"/>
              </w:rPr>
            </w:pPr>
          </w:p>
        </w:tc>
        <w:tc>
          <w:tcPr>
            <w:tcW w:w="1655" w:type="pct"/>
          </w:tcPr>
          <w:p w14:paraId="3C6BF2F1" w14:textId="77777777" w:rsidR="00315BF8" w:rsidRPr="00C43F68" w:rsidRDefault="00315BF8" w:rsidP="00315BF8">
            <w:pPr>
              <w:keepNext/>
              <w:tabs>
                <w:tab w:val="left" w:pos="2880"/>
                <w:tab w:val="left" w:pos="5760"/>
              </w:tabs>
              <w:bidi/>
              <w:jc w:val="left"/>
              <w:rPr>
                <w:sz w:val="20"/>
                <w:szCs w:val="21"/>
                <w:rtl/>
                <w:lang w:bidi="ar-EG"/>
              </w:rPr>
            </w:pPr>
            <w:r>
              <w:rPr>
                <w:rFonts w:hint="cs"/>
                <w:sz w:val="20"/>
                <w:szCs w:val="21"/>
                <w:rtl/>
                <w:lang w:bidi="ar-EG"/>
              </w:rPr>
              <w:t>5.98 (للكلوروفلوروكربون-11 السائل)</w:t>
            </w:r>
            <w:r w:rsidRPr="009E14FB">
              <w:rPr>
                <w:rFonts w:hint="cs"/>
                <w:sz w:val="20"/>
                <w:szCs w:val="21"/>
                <w:vertAlign w:val="superscript"/>
                <w:rtl/>
              </w:rPr>
              <w:t>أ</w:t>
            </w:r>
          </w:p>
        </w:tc>
      </w:tr>
      <w:tr w:rsidR="00315BF8" w:rsidRPr="00C43F68" w14:paraId="738D7634" w14:textId="77777777" w:rsidTr="00315BF8">
        <w:trPr>
          <w:jc w:val="center"/>
        </w:trPr>
        <w:tc>
          <w:tcPr>
            <w:tcW w:w="751" w:type="pct"/>
            <w:vMerge/>
          </w:tcPr>
          <w:p w14:paraId="7261DAD5" w14:textId="77777777" w:rsidR="00315BF8" w:rsidRPr="00C43F68" w:rsidRDefault="00315BF8" w:rsidP="00315BF8">
            <w:pPr>
              <w:keepNext/>
              <w:tabs>
                <w:tab w:val="left" w:pos="2880"/>
                <w:tab w:val="left" w:pos="5760"/>
              </w:tabs>
              <w:rPr>
                <w:sz w:val="20"/>
                <w:szCs w:val="21"/>
              </w:rPr>
            </w:pPr>
          </w:p>
        </w:tc>
        <w:tc>
          <w:tcPr>
            <w:tcW w:w="2594" w:type="pct"/>
            <w:vMerge/>
          </w:tcPr>
          <w:p w14:paraId="2F150CB9" w14:textId="77777777" w:rsidR="00315BF8" w:rsidRPr="00C43F68" w:rsidRDefault="00315BF8" w:rsidP="00315BF8">
            <w:pPr>
              <w:keepNext/>
              <w:tabs>
                <w:tab w:val="left" w:pos="2880"/>
                <w:tab w:val="left" w:pos="5760"/>
              </w:tabs>
              <w:jc w:val="left"/>
              <w:rPr>
                <w:sz w:val="20"/>
                <w:szCs w:val="21"/>
              </w:rPr>
            </w:pPr>
          </w:p>
        </w:tc>
        <w:tc>
          <w:tcPr>
            <w:tcW w:w="1655" w:type="pct"/>
          </w:tcPr>
          <w:p w14:paraId="5595EC0C" w14:textId="77777777" w:rsidR="00315BF8" w:rsidRPr="009E14FB" w:rsidRDefault="00315BF8" w:rsidP="00315BF8">
            <w:pPr>
              <w:keepNext/>
              <w:tabs>
                <w:tab w:val="left" w:pos="2880"/>
                <w:tab w:val="left" w:pos="5760"/>
              </w:tabs>
              <w:bidi/>
              <w:jc w:val="left"/>
              <w:rPr>
                <w:sz w:val="20"/>
                <w:szCs w:val="21"/>
                <w:vertAlign w:val="superscript"/>
              </w:rPr>
            </w:pPr>
            <w:r>
              <w:rPr>
                <w:rFonts w:hint="cs"/>
                <w:sz w:val="20"/>
                <w:szCs w:val="21"/>
                <w:rtl/>
              </w:rPr>
              <w:t>6.20 (لغاز الكلوروفلوروكربون-12)</w:t>
            </w:r>
            <w:r>
              <w:rPr>
                <w:rFonts w:hint="cs"/>
                <w:sz w:val="20"/>
                <w:szCs w:val="21"/>
                <w:vertAlign w:val="superscript"/>
                <w:rtl/>
              </w:rPr>
              <w:t>أ</w:t>
            </w:r>
          </w:p>
        </w:tc>
      </w:tr>
      <w:tr w:rsidR="00315BF8" w:rsidRPr="00C43F68" w14:paraId="592B08BF" w14:textId="77777777" w:rsidTr="00315BF8">
        <w:trPr>
          <w:jc w:val="center"/>
        </w:trPr>
        <w:tc>
          <w:tcPr>
            <w:tcW w:w="751" w:type="pct"/>
          </w:tcPr>
          <w:p w14:paraId="14FC8DAC" w14:textId="77777777" w:rsidR="00315BF8" w:rsidRPr="00C43F68" w:rsidRDefault="00315BF8" w:rsidP="00315BF8">
            <w:pPr>
              <w:widowControl w:val="0"/>
              <w:tabs>
                <w:tab w:val="left" w:pos="2880"/>
                <w:tab w:val="left" w:pos="5760"/>
              </w:tabs>
              <w:bidi/>
              <w:rPr>
                <w:sz w:val="20"/>
                <w:szCs w:val="21"/>
              </w:rPr>
            </w:pPr>
            <w:r>
              <w:rPr>
                <w:rFonts w:hint="cs"/>
                <w:sz w:val="20"/>
                <w:szCs w:val="21"/>
                <w:rtl/>
              </w:rPr>
              <w:t>جورجيا</w:t>
            </w:r>
          </w:p>
        </w:tc>
        <w:tc>
          <w:tcPr>
            <w:tcW w:w="2594" w:type="pct"/>
          </w:tcPr>
          <w:p w14:paraId="37D3BECD" w14:textId="77777777" w:rsidR="00315BF8" w:rsidRPr="00216A55" w:rsidRDefault="00315BF8" w:rsidP="00315BF8">
            <w:pPr>
              <w:widowControl w:val="0"/>
              <w:tabs>
                <w:tab w:val="left" w:pos="2880"/>
                <w:tab w:val="left" w:pos="5760"/>
              </w:tabs>
              <w:bidi/>
              <w:jc w:val="left"/>
              <w:rPr>
                <w:sz w:val="20"/>
                <w:szCs w:val="21"/>
                <w:rtl/>
                <w:lang w:val="en-US" w:bidi="ar-SA"/>
              </w:rPr>
            </w:pPr>
            <w:r>
              <w:rPr>
                <w:rFonts w:hint="cs"/>
                <w:sz w:val="20"/>
                <w:szCs w:val="21"/>
                <w:rtl/>
                <w:lang w:val="en-US" w:bidi="ar-SA"/>
              </w:rPr>
              <w:t>صدرت إلى فرنسا - الترميد بدرجة الحرارة المرتفعة</w:t>
            </w:r>
          </w:p>
        </w:tc>
        <w:tc>
          <w:tcPr>
            <w:tcW w:w="1655" w:type="pct"/>
          </w:tcPr>
          <w:p w14:paraId="514B849B" w14:textId="77777777" w:rsidR="00315BF8" w:rsidRPr="0051532E" w:rsidRDefault="00315BF8" w:rsidP="00315BF8">
            <w:pPr>
              <w:widowControl w:val="0"/>
              <w:tabs>
                <w:tab w:val="left" w:pos="2880"/>
                <w:tab w:val="left" w:pos="5760"/>
              </w:tabs>
              <w:bidi/>
              <w:jc w:val="left"/>
              <w:rPr>
                <w:sz w:val="20"/>
                <w:szCs w:val="21"/>
                <w:vertAlign w:val="superscript"/>
              </w:rPr>
            </w:pPr>
            <w:r>
              <w:rPr>
                <w:rFonts w:hint="cs"/>
                <w:sz w:val="20"/>
                <w:szCs w:val="21"/>
                <w:rtl/>
              </w:rPr>
              <w:t>5.99</w:t>
            </w:r>
            <w:r>
              <w:rPr>
                <w:rFonts w:hint="cs"/>
                <w:sz w:val="20"/>
                <w:szCs w:val="21"/>
                <w:vertAlign w:val="superscript"/>
                <w:rtl/>
              </w:rPr>
              <w:t>ب</w:t>
            </w:r>
          </w:p>
        </w:tc>
      </w:tr>
      <w:tr w:rsidR="00315BF8" w:rsidRPr="00C43F68" w14:paraId="1983FAAD" w14:textId="77777777" w:rsidTr="00315BF8">
        <w:trPr>
          <w:jc w:val="center"/>
        </w:trPr>
        <w:tc>
          <w:tcPr>
            <w:tcW w:w="751" w:type="pct"/>
          </w:tcPr>
          <w:p w14:paraId="62FB6A71" w14:textId="77777777" w:rsidR="00315BF8" w:rsidRPr="00C43F68" w:rsidRDefault="00315BF8" w:rsidP="00315BF8">
            <w:pPr>
              <w:widowControl w:val="0"/>
              <w:tabs>
                <w:tab w:val="left" w:pos="2880"/>
                <w:tab w:val="left" w:pos="5760"/>
              </w:tabs>
              <w:bidi/>
              <w:rPr>
                <w:sz w:val="20"/>
                <w:szCs w:val="21"/>
              </w:rPr>
            </w:pPr>
            <w:r>
              <w:rPr>
                <w:rFonts w:hint="cs"/>
                <w:sz w:val="20"/>
                <w:szCs w:val="21"/>
                <w:rtl/>
              </w:rPr>
              <w:t>الصين</w:t>
            </w:r>
          </w:p>
        </w:tc>
        <w:tc>
          <w:tcPr>
            <w:tcW w:w="2594" w:type="pct"/>
          </w:tcPr>
          <w:p w14:paraId="622F4FD5" w14:textId="77777777" w:rsidR="00315BF8" w:rsidRPr="00C43F68" w:rsidRDefault="00315BF8" w:rsidP="00315BF8">
            <w:pPr>
              <w:widowControl w:val="0"/>
              <w:tabs>
                <w:tab w:val="left" w:pos="2880"/>
                <w:tab w:val="left" w:pos="5760"/>
              </w:tabs>
              <w:bidi/>
              <w:jc w:val="left"/>
              <w:rPr>
                <w:sz w:val="20"/>
                <w:szCs w:val="21"/>
              </w:rPr>
            </w:pPr>
            <w:r>
              <w:rPr>
                <w:rFonts w:hint="cs"/>
                <w:sz w:val="20"/>
                <w:szCs w:val="21"/>
                <w:rtl/>
              </w:rPr>
              <w:t xml:space="preserve">صدرت إلى بولندا - </w:t>
            </w:r>
            <w:r>
              <w:rPr>
                <w:rFonts w:hint="cs"/>
                <w:sz w:val="20"/>
                <w:szCs w:val="21"/>
                <w:rtl/>
                <w:lang w:val="en-US" w:bidi="ar-SA"/>
              </w:rPr>
              <w:t>الترميد بدرجة الحرارة المرتفعة</w:t>
            </w:r>
          </w:p>
        </w:tc>
        <w:tc>
          <w:tcPr>
            <w:tcW w:w="1655" w:type="pct"/>
          </w:tcPr>
          <w:p w14:paraId="4C1695F7" w14:textId="77777777" w:rsidR="00315BF8" w:rsidRPr="00C43F68" w:rsidRDefault="00315BF8" w:rsidP="00315BF8">
            <w:pPr>
              <w:widowControl w:val="0"/>
              <w:tabs>
                <w:tab w:val="left" w:pos="2880"/>
                <w:tab w:val="left" w:pos="5760"/>
              </w:tabs>
              <w:bidi/>
              <w:jc w:val="left"/>
              <w:rPr>
                <w:sz w:val="20"/>
                <w:szCs w:val="21"/>
              </w:rPr>
            </w:pPr>
            <w:r>
              <w:rPr>
                <w:rFonts w:hint="cs"/>
                <w:sz w:val="20"/>
                <w:szCs w:val="21"/>
                <w:rtl/>
              </w:rPr>
              <w:t>لم تقدم تكلفة للتدمير</w:t>
            </w:r>
          </w:p>
        </w:tc>
      </w:tr>
      <w:tr w:rsidR="00315BF8" w:rsidRPr="00C43F68" w14:paraId="031B0294" w14:textId="77777777" w:rsidTr="00315BF8">
        <w:trPr>
          <w:jc w:val="center"/>
        </w:trPr>
        <w:tc>
          <w:tcPr>
            <w:tcW w:w="751" w:type="pct"/>
            <w:vMerge w:val="restart"/>
          </w:tcPr>
          <w:p w14:paraId="77347F6F" w14:textId="77777777" w:rsidR="00315BF8" w:rsidRPr="00C43F68" w:rsidRDefault="00315BF8" w:rsidP="00315BF8">
            <w:pPr>
              <w:widowControl w:val="0"/>
              <w:tabs>
                <w:tab w:val="left" w:pos="2880"/>
                <w:tab w:val="left" w:pos="5760"/>
              </w:tabs>
              <w:bidi/>
              <w:rPr>
                <w:sz w:val="20"/>
                <w:szCs w:val="21"/>
              </w:rPr>
            </w:pPr>
            <w:r>
              <w:rPr>
                <w:rFonts w:hint="cs"/>
                <w:sz w:val="20"/>
                <w:szCs w:val="21"/>
                <w:rtl/>
              </w:rPr>
              <w:t>المكسيك</w:t>
            </w:r>
            <w:r w:rsidRPr="00C43F68">
              <w:rPr>
                <w:sz w:val="20"/>
                <w:szCs w:val="21"/>
              </w:rPr>
              <w:t>*</w:t>
            </w:r>
          </w:p>
        </w:tc>
        <w:tc>
          <w:tcPr>
            <w:tcW w:w="2594" w:type="pct"/>
          </w:tcPr>
          <w:p w14:paraId="3409B531" w14:textId="77777777" w:rsidR="00315BF8" w:rsidRPr="004C4B5E" w:rsidRDefault="00315BF8" w:rsidP="00315BF8">
            <w:pPr>
              <w:widowControl w:val="0"/>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قوس بلازما الأرغون</w:t>
            </w:r>
          </w:p>
        </w:tc>
        <w:tc>
          <w:tcPr>
            <w:tcW w:w="1655" w:type="pct"/>
          </w:tcPr>
          <w:p w14:paraId="7378F9FB" w14:textId="77777777" w:rsidR="00315BF8" w:rsidRPr="00C43F68" w:rsidRDefault="00315BF8" w:rsidP="00315BF8">
            <w:pPr>
              <w:widowControl w:val="0"/>
              <w:tabs>
                <w:tab w:val="left" w:pos="2880"/>
                <w:tab w:val="left" w:pos="5760"/>
              </w:tabs>
              <w:bidi/>
              <w:jc w:val="left"/>
              <w:rPr>
                <w:sz w:val="20"/>
                <w:szCs w:val="21"/>
              </w:rPr>
            </w:pPr>
            <w:r w:rsidRPr="00C43F68">
              <w:rPr>
                <w:sz w:val="20"/>
                <w:szCs w:val="21"/>
              </w:rPr>
              <w:t>7.50</w:t>
            </w:r>
          </w:p>
        </w:tc>
      </w:tr>
      <w:tr w:rsidR="00315BF8" w:rsidRPr="00C43F68" w14:paraId="60951BF6" w14:textId="77777777" w:rsidTr="00315BF8">
        <w:trPr>
          <w:jc w:val="center"/>
        </w:trPr>
        <w:tc>
          <w:tcPr>
            <w:tcW w:w="751" w:type="pct"/>
            <w:vMerge/>
          </w:tcPr>
          <w:p w14:paraId="3E3EACED" w14:textId="77777777" w:rsidR="00315BF8" w:rsidRPr="00C43F68" w:rsidRDefault="00315BF8" w:rsidP="00315BF8">
            <w:pPr>
              <w:widowControl w:val="0"/>
              <w:tabs>
                <w:tab w:val="left" w:pos="2880"/>
                <w:tab w:val="left" w:pos="5760"/>
              </w:tabs>
              <w:rPr>
                <w:sz w:val="20"/>
                <w:szCs w:val="21"/>
              </w:rPr>
            </w:pPr>
          </w:p>
        </w:tc>
        <w:tc>
          <w:tcPr>
            <w:tcW w:w="2594" w:type="pct"/>
          </w:tcPr>
          <w:p w14:paraId="057CCCAE" w14:textId="77777777" w:rsidR="00315BF8" w:rsidRPr="004C4B5E" w:rsidRDefault="00315BF8" w:rsidP="00315BF8">
            <w:pPr>
              <w:widowControl w:val="0"/>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الترميد بالفرن الأسمنتي</w:t>
            </w:r>
          </w:p>
        </w:tc>
        <w:tc>
          <w:tcPr>
            <w:tcW w:w="1655" w:type="pct"/>
          </w:tcPr>
          <w:p w14:paraId="1FC4EBC1" w14:textId="77777777" w:rsidR="00315BF8" w:rsidRPr="00C43F68" w:rsidRDefault="00315BF8" w:rsidP="00315BF8">
            <w:pPr>
              <w:widowControl w:val="0"/>
              <w:tabs>
                <w:tab w:val="left" w:pos="2880"/>
                <w:tab w:val="left" w:pos="5760"/>
              </w:tabs>
              <w:bidi/>
              <w:jc w:val="left"/>
              <w:rPr>
                <w:sz w:val="20"/>
                <w:szCs w:val="21"/>
              </w:rPr>
            </w:pPr>
            <w:r w:rsidRPr="00C43F68">
              <w:rPr>
                <w:sz w:val="20"/>
                <w:szCs w:val="21"/>
              </w:rPr>
              <w:t>6.00</w:t>
            </w:r>
          </w:p>
        </w:tc>
      </w:tr>
      <w:tr w:rsidR="00315BF8" w:rsidRPr="00C43F68" w14:paraId="5910B19F" w14:textId="77777777" w:rsidTr="00315BF8">
        <w:trPr>
          <w:jc w:val="center"/>
        </w:trPr>
        <w:tc>
          <w:tcPr>
            <w:tcW w:w="751" w:type="pct"/>
          </w:tcPr>
          <w:p w14:paraId="535E85D5" w14:textId="77777777" w:rsidR="00315BF8" w:rsidRPr="00C43F68" w:rsidRDefault="00315BF8" w:rsidP="00315BF8">
            <w:pPr>
              <w:widowControl w:val="0"/>
              <w:tabs>
                <w:tab w:val="left" w:pos="2880"/>
                <w:tab w:val="left" w:pos="5760"/>
              </w:tabs>
              <w:bidi/>
              <w:rPr>
                <w:sz w:val="20"/>
                <w:szCs w:val="21"/>
              </w:rPr>
            </w:pPr>
            <w:r>
              <w:rPr>
                <w:rFonts w:hint="cs"/>
                <w:sz w:val="20"/>
                <w:szCs w:val="21"/>
                <w:rtl/>
              </w:rPr>
              <w:t>نيجيريا</w:t>
            </w:r>
          </w:p>
        </w:tc>
        <w:tc>
          <w:tcPr>
            <w:tcW w:w="2594" w:type="pct"/>
          </w:tcPr>
          <w:p w14:paraId="6C411192" w14:textId="77777777" w:rsidR="00315BF8" w:rsidRPr="004C4B5E" w:rsidRDefault="00315BF8" w:rsidP="00315BF8">
            <w:pPr>
              <w:widowControl w:val="0"/>
              <w:tabs>
                <w:tab w:val="left" w:pos="2880"/>
                <w:tab w:val="left" w:pos="5760"/>
              </w:tabs>
              <w:bidi/>
              <w:jc w:val="left"/>
              <w:rPr>
                <w:sz w:val="20"/>
                <w:szCs w:val="21"/>
                <w:rtl/>
                <w:lang w:val="en-US" w:bidi="ar-SA"/>
              </w:rPr>
            </w:pPr>
            <w:r>
              <w:rPr>
                <w:rFonts w:hint="cs"/>
                <w:sz w:val="20"/>
                <w:szCs w:val="21"/>
                <w:rtl/>
                <w:lang w:val="en-US" w:bidi="ar-SA"/>
              </w:rPr>
              <w:t>محلي - الترميد بالفرن الدوار</w:t>
            </w:r>
          </w:p>
        </w:tc>
        <w:tc>
          <w:tcPr>
            <w:tcW w:w="1655" w:type="pct"/>
          </w:tcPr>
          <w:p w14:paraId="174BFC09" w14:textId="77777777" w:rsidR="00315BF8" w:rsidRPr="0082120E" w:rsidRDefault="00315BF8" w:rsidP="00315BF8">
            <w:pPr>
              <w:widowControl w:val="0"/>
              <w:tabs>
                <w:tab w:val="left" w:pos="2880"/>
                <w:tab w:val="left" w:pos="5760"/>
              </w:tabs>
              <w:bidi/>
              <w:jc w:val="left"/>
              <w:rPr>
                <w:sz w:val="20"/>
                <w:szCs w:val="21"/>
              </w:rPr>
            </w:pPr>
            <w:r w:rsidRPr="00C43F68">
              <w:rPr>
                <w:sz w:val="20"/>
                <w:szCs w:val="21"/>
              </w:rPr>
              <w:t>29.82</w:t>
            </w:r>
            <w:r>
              <w:rPr>
                <w:rFonts w:hint="cs"/>
                <w:sz w:val="20"/>
                <w:szCs w:val="21"/>
                <w:vertAlign w:val="superscript"/>
                <w:rtl/>
              </w:rPr>
              <w:t>ج</w:t>
            </w:r>
          </w:p>
        </w:tc>
      </w:tr>
      <w:tr w:rsidR="00315BF8" w:rsidRPr="00C43F68" w14:paraId="7C500A01" w14:textId="77777777" w:rsidTr="00315BF8">
        <w:trPr>
          <w:jc w:val="center"/>
        </w:trPr>
        <w:tc>
          <w:tcPr>
            <w:tcW w:w="751" w:type="pct"/>
          </w:tcPr>
          <w:p w14:paraId="707AFE1F" w14:textId="77777777" w:rsidR="00315BF8" w:rsidRPr="00C43F68" w:rsidRDefault="00315BF8" w:rsidP="00315BF8">
            <w:pPr>
              <w:widowControl w:val="0"/>
              <w:tabs>
                <w:tab w:val="left" w:pos="2880"/>
                <w:tab w:val="left" w:pos="5760"/>
              </w:tabs>
              <w:bidi/>
              <w:jc w:val="left"/>
              <w:rPr>
                <w:sz w:val="20"/>
                <w:szCs w:val="21"/>
              </w:rPr>
            </w:pPr>
            <w:r>
              <w:rPr>
                <w:rFonts w:hint="cs"/>
                <w:sz w:val="20"/>
                <w:szCs w:val="21"/>
                <w:rtl/>
              </w:rPr>
              <w:t>المنطقة: أوروبا وآسيا الوسطى</w:t>
            </w:r>
          </w:p>
        </w:tc>
        <w:tc>
          <w:tcPr>
            <w:tcW w:w="2594" w:type="pct"/>
          </w:tcPr>
          <w:p w14:paraId="3973D18A" w14:textId="77777777" w:rsidR="00315BF8" w:rsidRPr="004C4B5E" w:rsidRDefault="00315BF8" w:rsidP="00315BF8">
            <w:pPr>
              <w:widowControl w:val="0"/>
              <w:tabs>
                <w:tab w:val="left" w:pos="2880"/>
                <w:tab w:val="left" w:pos="5760"/>
              </w:tabs>
              <w:bidi/>
              <w:jc w:val="left"/>
              <w:rPr>
                <w:sz w:val="20"/>
                <w:szCs w:val="21"/>
                <w:rtl/>
                <w:lang w:val="en-US" w:bidi="ar-SA"/>
              </w:rPr>
            </w:pPr>
            <w:r>
              <w:rPr>
                <w:rFonts w:hint="cs"/>
                <w:sz w:val="20"/>
                <w:szCs w:val="21"/>
                <w:rtl/>
                <w:lang w:val="en-US" w:bidi="ar-SA"/>
              </w:rPr>
              <w:t>صدرت إلى ألمانيا وبولندا - الترميد بالفرن الدوار</w:t>
            </w:r>
          </w:p>
        </w:tc>
        <w:tc>
          <w:tcPr>
            <w:tcW w:w="1655" w:type="pct"/>
          </w:tcPr>
          <w:p w14:paraId="2B3A72BA" w14:textId="77777777" w:rsidR="00315BF8" w:rsidRPr="0051532E" w:rsidRDefault="00315BF8" w:rsidP="00315BF8">
            <w:pPr>
              <w:widowControl w:val="0"/>
              <w:tabs>
                <w:tab w:val="left" w:pos="2880"/>
                <w:tab w:val="left" w:pos="5760"/>
              </w:tabs>
              <w:bidi/>
              <w:jc w:val="left"/>
              <w:rPr>
                <w:sz w:val="20"/>
                <w:szCs w:val="21"/>
                <w:vertAlign w:val="superscript"/>
              </w:rPr>
            </w:pPr>
            <w:r>
              <w:rPr>
                <w:rFonts w:hint="cs"/>
                <w:sz w:val="20"/>
                <w:szCs w:val="21"/>
                <w:rtl/>
              </w:rPr>
              <w:t>1.87 إلى 245</w:t>
            </w:r>
            <w:r>
              <w:rPr>
                <w:rFonts w:hint="cs"/>
                <w:sz w:val="20"/>
                <w:szCs w:val="21"/>
                <w:vertAlign w:val="superscript"/>
                <w:rtl/>
              </w:rPr>
              <w:t>هـ</w:t>
            </w:r>
          </w:p>
        </w:tc>
      </w:tr>
      <w:tr w:rsidR="00315BF8" w:rsidRPr="00C43F68" w14:paraId="7CE9AE38" w14:textId="77777777" w:rsidTr="00315BF8">
        <w:trPr>
          <w:jc w:val="center"/>
        </w:trPr>
        <w:tc>
          <w:tcPr>
            <w:tcW w:w="751" w:type="pct"/>
          </w:tcPr>
          <w:p w14:paraId="259CD0A9" w14:textId="77777777" w:rsidR="00315BF8" w:rsidRPr="00C43F68" w:rsidRDefault="00315BF8" w:rsidP="00315BF8">
            <w:pPr>
              <w:widowControl w:val="0"/>
              <w:tabs>
                <w:tab w:val="left" w:pos="2880"/>
                <w:tab w:val="left" w:pos="5760"/>
              </w:tabs>
              <w:bidi/>
              <w:rPr>
                <w:sz w:val="20"/>
                <w:szCs w:val="21"/>
              </w:rPr>
            </w:pPr>
            <w:r>
              <w:rPr>
                <w:rFonts w:hint="cs"/>
                <w:sz w:val="20"/>
                <w:szCs w:val="21"/>
                <w:rtl/>
              </w:rPr>
              <w:t>تركيا</w:t>
            </w:r>
          </w:p>
        </w:tc>
        <w:tc>
          <w:tcPr>
            <w:tcW w:w="2594" w:type="pct"/>
          </w:tcPr>
          <w:p w14:paraId="0BFDA675" w14:textId="77777777" w:rsidR="00315BF8" w:rsidRPr="004E2E94" w:rsidRDefault="00315BF8" w:rsidP="00315BF8">
            <w:pPr>
              <w:widowControl w:val="0"/>
              <w:tabs>
                <w:tab w:val="left" w:pos="2880"/>
                <w:tab w:val="left" w:pos="5760"/>
              </w:tabs>
              <w:bidi/>
              <w:jc w:val="left"/>
              <w:rPr>
                <w:sz w:val="20"/>
                <w:szCs w:val="21"/>
                <w:rtl/>
                <w:lang w:val="en-US" w:bidi="ar-SA"/>
              </w:rPr>
            </w:pPr>
            <w:r>
              <w:rPr>
                <w:rFonts w:hint="cs"/>
                <w:sz w:val="20"/>
                <w:szCs w:val="21"/>
                <w:rtl/>
                <w:lang w:val="en-US" w:bidi="ar-SA"/>
              </w:rPr>
              <w:t>صدرت إلى بولندا - الترميد بالفرن الدوار</w:t>
            </w:r>
          </w:p>
        </w:tc>
        <w:tc>
          <w:tcPr>
            <w:tcW w:w="1655" w:type="pct"/>
          </w:tcPr>
          <w:p w14:paraId="1CE79FC9" w14:textId="77777777" w:rsidR="00315BF8" w:rsidRPr="00C43F68" w:rsidRDefault="00315BF8" w:rsidP="00315BF8">
            <w:pPr>
              <w:widowControl w:val="0"/>
              <w:tabs>
                <w:tab w:val="left" w:pos="2880"/>
                <w:tab w:val="left" w:pos="5760"/>
              </w:tabs>
              <w:bidi/>
              <w:jc w:val="left"/>
              <w:rPr>
                <w:sz w:val="20"/>
                <w:szCs w:val="21"/>
              </w:rPr>
            </w:pPr>
            <w:r>
              <w:rPr>
                <w:rFonts w:hint="cs"/>
                <w:sz w:val="20"/>
                <w:szCs w:val="21"/>
                <w:rtl/>
              </w:rPr>
              <w:t>1.87 إلى 245</w:t>
            </w:r>
            <w:r>
              <w:rPr>
                <w:rFonts w:hint="cs"/>
                <w:sz w:val="20"/>
                <w:szCs w:val="21"/>
                <w:vertAlign w:val="superscript"/>
                <w:rtl/>
              </w:rPr>
              <w:t>هـ</w:t>
            </w:r>
            <w:r w:rsidRPr="00C43F68">
              <w:rPr>
                <w:sz w:val="20"/>
                <w:szCs w:val="21"/>
              </w:rPr>
              <w:t xml:space="preserve"> </w:t>
            </w:r>
          </w:p>
        </w:tc>
      </w:tr>
    </w:tbl>
    <w:p w14:paraId="2BCD9022" w14:textId="77777777" w:rsidR="00315BF8" w:rsidRPr="00A847EA" w:rsidRDefault="00315BF8" w:rsidP="00315BF8">
      <w:pPr>
        <w:pStyle w:val="StyleHeader4Para4Left0Firstline0"/>
        <w:numPr>
          <w:ilvl w:val="0"/>
          <w:numId w:val="0"/>
        </w:numPr>
        <w:bidi/>
        <w:spacing w:after="0"/>
        <w:rPr>
          <w:lang w:val="en-CA"/>
        </w:rPr>
      </w:pPr>
      <w:r>
        <w:rPr>
          <w:rFonts w:hint="cs"/>
          <w:sz w:val="18"/>
          <w:vertAlign w:val="superscript"/>
          <w:rtl/>
        </w:rPr>
        <w:t>أ</w:t>
      </w:r>
      <w:r>
        <w:rPr>
          <w:rFonts w:hint="cs"/>
          <w:rtl/>
          <w:lang w:val="en-CA"/>
        </w:rPr>
        <w:t xml:space="preserve"> سعر</w:t>
      </w:r>
      <w:r w:rsidRPr="00A847EA">
        <w:rPr>
          <w:rtl/>
          <w:lang w:val="en-CA"/>
        </w:rPr>
        <w:t xml:space="preserve"> تجاري إرشادي من</w:t>
      </w:r>
      <w:r>
        <w:rPr>
          <w:rFonts w:hint="cs"/>
          <w:rtl/>
          <w:lang w:val="en-CA"/>
        </w:rPr>
        <w:t xml:space="preserve"> تيكنيمازا -</w:t>
      </w:r>
      <w:r w:rsidRPr="00A847EA">
        <w:rPr>
          <w:rtl/>
          <w:lang w:val="en-CA"/>
        </w:rPr>
        <w:t xml:space="preserve"> </w:t>
      </w:r>
      <w:r w:rsidRPr="00A847EA">
        <w:rPr>
          <w:lang w:val="en-CA"/>
        </w:rPr>
        <w:t>TECNIAMSA</w:t>
      </w:r>
      <w:r>
        <w:rPr>
          <w:rtl/>
          <w:lang w:val="en-CA"/>
        </w:rPr>
        <w:t xml:space="preserve"> مبني على نتائج اختبار الاحتراق</w:t>
      </w:r>
      <w:r w:rsidRPr="00A847EA">
        <w:rPr>
          <w:rtl/>
          <w:lang w:val="en-CA"/>
        </w:rPr>
        <w:t xml:space="preserve">، على أساس </w:t>
      </w:r>
      <w:r>
        <w:rPr>
          <w:rFonts w:hint="cs"/>
          <w:rtl/>
          <w:lang w:val="en-CA"/>
        </w:rPr>
        <w:t>ال</w:t>
      </w:r>
      <w:r w:rsidRPr="00A847EA">
        <w:rPr>
          <w:rtl/>
          <w:lang w:val="en-CA"/>
        </w:rPr>
        <w:t xml:space="preserve">رغوة </w:t>
      </w:r>
      <w:r>
        <w:rPr>
          <w:rFonts w:hint="cs"/>
          <w:rtl/>
          <w:lang w:val="en-CA"/>
        </w:rPr>
        <w:t>ال</w:t>
      </w:r>
      <w:r w:rsidRPr="00A847EA">
        <w:rPr>
          <w:rtl/>
          <w:lang w:val="en-CA"/>
        </w:rPr>
        <w:t>صلبة.</w:t>
      </w:r>
    </w:p>
    <w:p w14:paraId="081F3083" w14:textId="77777777" w:rsidR="00315BF8" w:rsidRPr="00A847EA" w:rsidRDefault="00315BF8" w:rsidP="00315BF8">
      <w:pPr>
        <w:pStyle w:val="StyleHeader4Para4Left0Firstline0"/>
        <w:numPr>
          <w:ilvl w:val="0"/>
          <w:numId w:val="0"/>
        </w:numPr>
        <w:bidi/>
        <w:spacing w:after="0"/>
        <w:rPr>
          <w:lang w:val="en-CA"/>
        </w:rPr>
      </w:pPr>
      <w:r>
        <w:rPr>
          <w:rFonts w:hint="cs"/>
          <w:vertAlign w:val="superscript"/>
          <w:rtl/>
          <w:lang w:val="en-CA"/>
        </w:rPr>
        <w:t>ب</w:t>
      </w:r>
      <w:r w:rsidRPr="00A847EA">
        <w:rPr>
          <w:rtl/>
          <w:lang w:val="en-CA"/>
        </w:rPr>
        <w:t xml:space="preserve"> </w:t>
      </w:r>
      <w:r>
        <w:rPr>
          <w:rFonts w:hint="cs"/>
          <w:rtl/>
          <w:lang w:val="en-CA"/>
        </w:rPr>
        <w:t>استنادا</w:t>
      </w:r>
      <w:r w:rsidRPr="00A847EA">
        <w:rPr>
          <w:rtl/>
          <w:lang w:val="en-CA"/>
        </w:rPr>
        <w:t>ً إلى 1</w:t>
      </w:r>
      <w:r>
        <w:rPr>
          <w:rFonts w:hint="cs"/>
          <w:rtl/>
          <w:lang w:val="en-CA"/>
        </w:rPr>
        <w:t>,</w:t>
      </w:r>
      <w:r w:rsidRPr="00A847EA">
        <w:rPr>
          <w:rtl/>
          <w:lang w:val="en-CA"/>
        </w:rPr>
        <w:t>5 طن متري من المواد المستنفد</w:t>
      </w:r>
      <w:r>
        <w:rPr>
          <w:rtl/>
          <w:lang w:val="en-CA"/>
        </w:rPr>
        <w:t>ة للأوزون المدمرة</w:t>
      </w:r>
      <w:r w:rsidRPr="00A847EA">
        <w:rPr>
          <w:rtl/>
          <w:lang w:val="en-CA"/>
        </w:rPr>
        <w:t>، تشمل النقل إلى الخارج والتدمير الفعلي بما في ذلك النقل الداخلي والبحري.</w:t>
      </w:r>
    </w:p>
    <w:p w14:paraId="2F94C1FF" w14:textId="77777777" w:rsidR="00315BF8" w:rsidRPr="00A847EA" w:rsidRDefault="00315BF8" w:rsidP="00315BF8">
      <w:pPr>
        <w:pStyle w:val="StyleHeader4Para4Left0Firstline0"/>
        <w:numPr>
          <w:ilvl w:val="0"/>
          <w:numId w:val="0"/>
        </w:numPr>
        <w:bidi/>
        <w:spacing w:after="0"/>
        <w:rPr>
          <w:lang w:val="en-CA"/>
        </w:rPr>
      </w:pPr>
      <w:r>
        <w:rPr>
          <w:rFonts w:hint="cs"/>
          <w:vertAlign w:val="superscript"/>
          <w:rtl/>
          <w:lang w:val="en-US"/>
        </w:rPr>
        <w:t>ج</w:t>
      </w:r>
      <w:r>
        <w:rPr>
          <w:rFonts w:hint="cs"/>
          <w:rtl/>
          <w:lang w:val="en-CA" w:bidi="ar-EG"/>
        </w:rPr>
        <w:t xml:space="preserve"> </w:t>
      </w:r>
      <w:r w:rsidRPr="00A847EA">
        <w:rPr>
          <w:rtl/>
          <w:lang w:val="en-CA"/>
        </w:rPr>
        <w:t>حددت المكسيك تكلفة</w:t>
      </w:r>
      <w:r>
        <w:rPr>
          <w:rFonts w:hint="cs"/>
          <w:rtl/>
          <w:lang w:val="en-CA"/>
        </w:rPr>
        <w:t xml:space="preserve"> قدرها</w:t>
      </w:r>
      <w:r w:rsidRPr="00A847EA">
        <w:rPr>
          <w:rtl/>
          <w:lang w:val="en-CA"/>
        </w:rPr>
        <w:t xml:space="preserve"> 1</w:t>
      </w:r>
      <w:r>
        <w:rPr>
          <w:rFonts w:hint="cs"/>
          <w:rtl/>
          <w:lang w:val="en-CA"/>
        </w:rPr>
        <w:t>,</w:t>
      </w:r>
      <w:r w:rsidRPr="00A847EA">
        <w:rPr>
          <w:rtl/>
          <w:lang w:val="en-CA"/>
        </w:rPr>
        <w:t>4 دولار</w:t>
      </w:r>
      <w:r>
        <w:rPr>
          <w:rFonts w:hint="cs"/>
          <w:rtl/>
          <w:lang w:val="en-CA"/>
        </w:rPr>
        <w:t>/</w:t>
      </w:r>
      <w:r>
        <w:rPr>
          <w:rtl/>
          <w:lang w:val="en-CA"/>
        </w:rPr>
        <w:t xml:space="preserve"> </w:t>
      </w:r>
      <w:r>
        <w:rPr>
          <w:rFonts w:hint="cs"/>
          <w:rtl/>
          <w:lang w:val="en-CA"/>
        </w:rPr>
        <w:t xml:space="preserve">كجم </w:t>
      </w:r>
      <w:r w:rsidRPr="00A847EA">
        <w:rPr>
          <w:rtl/>
          <w:lang w:val="en-CA"/>
        </w:rPr>
        <w:t>لنقل ودمج نفايات المواد المستنفدة للأوزون داخل المكسيك.</w:t>
      </w:r>
    </w:p>
    <w:p w14:paraId="78E31426" w14:textId="77777777" w:rsidR="00315BF8" w:rsidRPr="00A847EA" w:rsidRDefault="00315BF8" w:rsidP="00315BF8">
      <w:pPr>
        <w:pStyle w:val="StyleHeader4Para4Left0Firstline0"/>
        <w:numPr>
          <w:ilvl w:val="0"/>
          <w:numId w:val="0"/>
        </w:numPr>
        <w:bidi/>
        <w:spacing w:after="0"/>
        <w:rPr>
          <w:lang w:val="en-CA"/>
        </w:rPr>
      </w:pPr>
      <w:r>
        <w:rPr>
          <w:rFonts w:hint="cs"/>
          <w:sz w:val="18"/>
          <w:vertAlign w:val="superscript"/>
          <w:rtl/>
        </w:rPr>
        <w:t>د</w:t>
      </w:r>
      <w:r w:rsidRPr="00A847EA">
        <w:rPr>
          <w:rFonts w:hint="cs"/>
          <w:rtl/>
          <w:lang w:val="en-CA"/>
        </w:rPr>
        <w:t xml:space="preserve"> </w:t>
      </w:r>
      <w:r>
        <w:rPr>
          <w:rFonts w:hint="cs"/>
          <w:rtl/>
          <w:lang w:val="en-CA"/>
        </w:rPr>
        <w:t>استنادا</w:t>
      </w:r>
      <w:r w:rsidRPr="00A847EA">
        <w:rPr>
          <w:rtl/>
          <w:lang w:val="en-CA"/>
        </w:rPr>
        <w:t>ً إلى 1.66 طن متري من المواد المستنفدة للأوزون التي تم تدميرها ، تشمل تكاليف النقل.</w:t>
      </w:r>
    </w:p>
    <w:p w14:paraId="3A88DEB4" w14:textId="77777777" w:rsidR="00315BF8" w:rsidRDefault="00315BF8" w:rsidP="00315BF8">
      <w:pPr>
        <w:pStyle w:val="StyleHeader4Para4Left0Firstline0"/>
        <w:numPr>
          <w:ilvl w:val="0"/>
          <w:numId w:val="0"/>
        </w:numPr>
        <w:bidi/>
        <w:spacing w:after="0"/>
        <w:rPr>
          <w:rtl/>
          <w:lang w:val="en-CA" w:bidi="ar-SA"/>
        </w:rPr>
      </w:pPr>
      <w:r>
        <w:rPr>
          <w:rFonts w:hint="cs"/>
          <w:sz w:val="18"/>
          <w:vertAlign w:val="superscript"/>
          <w:rtl/>
        </w:rPr>
        <w:t>هـ</w:t>
      </w:r>
      <w:r w:rsidRPr="00A847EA">
        <w:rPr>
          <w:rFonts w:hint="cs"/>
          <w:rtl/>
          <w:lang w:val="en-CA"/>
        </w:rPr>
        <w:t xml:space="preserve"> </w:t>
      </w:r>
      <w:r>
        <w:rPr>
          <w:rFonts w:hint="cs"/>
          <w:rtl/>
          <w:lang w:val="en-CA"/>
        </w:rPr>
        <w:t>تكلفة</w:t>
      </w:r>
      <w:r w:rsidRPr="00A847EA">
        <w:rPr>
          <w:rtl/>
          <w:lang w:val="en-CA"/>
        </w:rPr>
        <w:t xml:space="preserve"> التدمير باليورو هي</w:t>
      </w:r>
      <w:r>
        <w:rPr>
          <w:rFonts w:hint="cs"/>
          <w:rtl/>
          <w:lang w:val="en-CA"/>
        </w:rPr>
        <w:t xml:space="preserve"> 1,64 </w:t>
      </w:r>
      <w:r>
        <w:rPr>
          <w:rtl/>
          <w:lang w:val="en-CA"/>
        </w:rPr>
        <w:t>–</w:t>
      </w:r>
      <w:r>
        <w:rPr>
          <w:rFonts w:hint="cs"/>
          <w:rtl/>
          <w:lang w:val="en-CA"/>
        </w:rPr>
        <w:t xml:space="preserve"> 2,15/</w:t>
      </w:r>
      <w:r w:rsidRPr="00A847EA">
        <w:rPr>
          <w:rtl/>
          <w:lang w:val="en-CA"/>
        </w:rPr>
        <w:t xml:space="preserve"> كغم.</w:t>
      </w:r>
    </w:p>
    <w:p w14:paraId="2FD4849F" w14:textId="77777777" w:rsidR="00315BF8" w:rsidRPr="008F31BA" w:rsidRDefault="00315BF8" w:rsidP="00315BF8">
      <w:pPr>
        <w:pStyle w:val="ListParagraph"/>
        <w:bidi/>
        <w:ind w:left="0"/>
        <w:contextualSpacing w:val="0"/>
        <w:rPr>
          <w:sz w:val="20"/>
          <w:rtl/>
          <w:lang w:bidi="ar-SA"/>
        </w:rPr>
      </w:pPr>
    </w:p>
    <w:p w14:paraId="06F08A74" w14:textId="77777777" w:rsidR="00315BF8" w:rsidRDefault="00315BF8" w:rsidP="00315BF8">
      <w:pPr>
        <w:pStyle w:val="ListParagraph"/>
        <w:bidi/>
        <w:spacing w:before="20"/>
        <w:ind w:left="0"/>
        <w:contextualSpacing w:val="0"/>
        <w:rPr>
          <w:sz w:val="20"/>
          <w:vertAlign w:val="superscript"/>
          <w:rtl/>
        </w:rPr>
      </w:pPr>
    </w:p>
    <w:p w14:paraId="54FC2A94"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وقدمت المشروعات أيضا نظرة على الأنشطة اللازمة للإدارة المراعية للبيئة لنفايات المواد المستنفدة للأوزون. وتضمنت الملاحظات من التقارير عوامل تحدد استدامة التدمير، والتي يرد تلخيص لها أدناه:</w:t>
      </w:r>
    </w:p>
    <w:p w14:paraId="68FA5092" w14:textId="77777777" w:rsidR="00315BF8" w:rsidRPr="00C643E8" w:rsidRDefault="00315BF8" w:rsidP="00315BF8">
      <w:pPr>
        <w:pStyle w:val="StyleHeader4Para4Left0Firstline0"/>
        <w:widowControl/>
        <w:numPr>
          <w:ilvl w:val="0"/>
          <w:numId w:val="26"/>
        </w:numPr>
        <w:tabs>
          <w:tab w:val="clear" w:pos="2880"/>
          <w:tab w:val="clear" w:pos="5760"/>
        </w:tabs>
        <w:bidi/>
        <w:ind w:left="1440" w:hanging="720"/>
        <w:rPr>
          <w:sz w:val="26"/>
          <w:szCs w:val="26"/>
          <w:lang w:val="en-CA"/>
        </w:rPr>
      </w:pPr>
      <w:r w:rsidRPr="00C643E8">
        <w:rPr>
          <w:rFonts w:hint="cs"/>
          <w:sz w:val="26"/>
          <w:szCs w:val="26"/>
          <w:rtl/>
          <w:lang w:val="en-CA"/>
        </w:rPr>
        <w:t>ل</w:t>
      </w:r>
      <w:r w:rsidRPr="00C643E8">
        <w:rPr>
          <w:sz w:val="26"/>
          <w:szCs w:val="26"/>
          <w:rtl/>
          <w:lang w:val="en-CA"/>
        </w:rPr>
        <w:t>لبلدان</w:t>
      </w:r>
      <w:r w:rsidRPr="00C643E8">
        <w:rPr>
          <w:rFonts w:hint="cs"/>
          <w:sz w:val="26"/>
          <w:szCs w:val="26"/>
          <w:rtl/>
          <w:lang w:val="en-CA"/>
        </w:rPr>
        <w:t xml:space="preserve"> ذوي حجم الاستهلاك المنخف</w:t>
      </w:r>
      <w:r>
        <w:rPr>
          <w:rFonts w:hint="cs"/>
          <w:sz w:val="26"/>
          <w:szCs w:val="26"/>
          <w:rtl/>
          <w:lang w:val="en-CA"/>
        </w:rPr>
        <w:t>ض</w:t>
      </w:r>
      <w:r w:rsidRPr="00C643E8">
        <w:rPr>
          <w:sz w:val="26"/>
          <w:szCs w:val="26"/>
          <w:rtl/>
          <w:lang w:val="en-CA"/>
        </w:rPr>
        <w:t>:</w:t>
      </w:r>
    </w:p>
    <w:p w14:paraId="65F1E4F3" w14:textId="77777777" w:rsidR="00315BF8" w:rsidRPr="00C643E8" w:rsidRDefault="00315BF8" w:rsidP="00315BF8">
      <w:pPr>
        <w:pStyle w:val="StyleHeader4Para4Left0Firstline0"/>
        <w:widowControl/>
        <w:numPr>
          <w:ilvl w:val="0"/>
          <w:numId w:val="27"/>
        </w:numPr>
        <w:bidi/>
        <w:ind w:left="2160" w:hanging="720"/>
        <w:rPr>
          <w:sz w:val="26"/>
          <w:szCs w:val="26"/>
          <w:lang w:val="en-CA"/>
        </w:rPr>
      </w:pPr>
      <w:r w:rsidRPr="00C643E8">
        <w:rPr>
          <w:rFonts w:hint="cs"/>
          <w:sz w:val="26"/>
          <w:szCs w:val="26"/>
          <w:rtl/>
          <w:lang w:val="en-CA"/>
        </w:rPr>
        <w:t>ت</w:t>
      </w:r>
      <w:r w:rsidRPr="00C643E8">
        <w:rPr>
          <w:sz w:val="26"/>
          <w:szCs w:val="26"/>
          <w:rtl/>
          <w:lang w:val="en-CA"/>
        </w:rPr>
        <w:t xml:space="preserve">قلل زيادة كفاءة تجميع وتفكيك واسترداد </w:t>
      </w:r>
      <w:r w:rsidRPr="00C643E8">
        <w:rPr>
          <w:rFonts w:hint="cs"/>
          <w:sz w:val="26"/>
          <w:szCs w:val="26"/>
          <w:rtl/>
          <w:lang w:val="en-CA"/>
        </w:rPr>
        <w:t>نفايات غازات</w:t>
      </w:r>
      <w:r w:rsidRPr="00C643E8">
        <w:rPr>
          <w:sz w:val="26"/>
          <w:szCs w:val="26"/>
          <w:rtl/>
          <w:lang w:val="en-CA"/>
        </w:rPr>
        <w:t xml:space="preserve"> التبريد المستنفدة للأوزون تكاليف المعاملات والتشغيل إلى حد كبير؛</w:t>
      </w:r>
    </w:p>
    <w:p w14:paraId="0BE93E69" w14:textId="77777777" w:rsidR="00315BF8" w:rsidRPr="00C643E8" w:rsidRDefault="00315BF8" w:rsidP="00315BF8">
      <w:pPr>
        <w:pStyle w:val="StyleHeader4Para4Left0Firstline0"/>
        <w:widowControl/>
        <w:numPr>
          <w:ilvl w:val="0"/>
          <w:numId w:val="27"/>
        </w:numPr>
        <w:bidi/>
        <w:ind w:left="2160" w:hanging="720"/>
        <w:rPr>
          <w:sz w:val="26"/>
          <w:szCs w:val="26"/>
          <w:lang w:val="en-CA"/>
        </w:rPr>
      </w:pPr>
      <w:r w:rsidRPr="00C643E8">
        <w:rPr>
          <w:rFonts w:hint="cs"/>
          <w:sz w:val="26"/>
          <w:szCs w:val="26"/>
          <w:rtl/>
          <w:lang w:val="en-CA"/>
        </w:rPr>
        <w:t>و</w:t>
      </w:r>
      <w:r w:rsidRPr="00C643E8">
        <w:rPr>
          <w:sz w:val="26"/>
          <w:szCs w:val="26"/>
          <w:rtl/>
          <w:lang w:val="en-CA"/>
        </w:rPr>
        <w:t>قد يكون تجميع النفايات من البلدان أو المناطق المجاورة خياراً لضمان أن الكمية الكافية يتم تجميعها من أجل النقل والتدمير الفعالين من حيث التكلفة، مع إيلاء الاعتبار الواجب للوائح الوطنية / الإقليمية بشأن حركة النفايات الخطرة؛</w:t>
      </w:r>
    </w:p>
    <w:p w14:paraId="0E0BE67D" w14:textId="77777777" w:rsidR="00315BF8" w:rsidRPr="00C643E8" w:rsidRDefault="00315BF8" w:rsidP="00315BF8">
      <w:pPr>
        <w:pStyle w:val="StyleHeader4Para4Left0Firstline0"/>
        <w:widowControl/>
        <w:numPr>
          <w:ilvl w:val="0"/>
          <w:numId w:val="27"/>
        </w:numPr>
        <w:bidi/>
        <w:ind w:left="2160" w:hanging="720"/>
        <w:rPr>
          <w:sz w:val="26"/>
          <w:szCs w:val="26"/>
          <w:lang w:val="en-CA"/>
        </w:rPr>
      </w:pPr>
      <w:r w:rsidRPr="00C643E8">
        <w:rPr>
          <w:rFonts w:hint="cs"/>
          <w:sz w:val="26"/>
          <w:szCs w:val="26"/>
          <w:rtl/>
          <w:lang w:val="en-CA"/>
        </w:rPr>
        <w:lastRenderedPageBreak/>
        <w:t>و</w:t>
      </w:r>
      <w:r w:rsidRPr="00C643E8">
        <w:rPr>
          <w:sz w:val="26"/>
          <w:szCs w:val="26"/>
          <w:rtl/>
          <w:lang w:val="en-CA"/>
        </w:rPr>
        <w:t xml:space="preserve">التنسيق الوثيق بين مختلف أصحاب المصلحة المسؤولين عن جميع مراحل إدارة نفايات المواد المستنفدة للأوزون </w:t>
      </w:r>
      <w:r w:rsidRPr="00C643E8">
        <w:rPr>
          <w:rFonts w:hint="cs"/>
          <w:sz w:val="26"/>
          <w:szCs w:val="26"/>
          <w:rtl/>
          <w:lang w:val="en-CA"/>
        </w:rPr>
        <w:t>عنصر أساسي</w:t>
      </w:r>
      <w:r w:rsidRPr="00C643E8">
        <w:rPr>
          <w:sz w:val="26"/>
          <w:szCs w:val="26"/>
          <w:rtl/>
          <w:lang w:val="en-CA"/>
        </w:rPr>
        <w:t xml:space="preserve"> لضمان تنفيذ جميع الأنشطة بكفاءة؛ </w:t>
      </w:r>
    </w:p>
    <w:p w14:paraId="7996008E" w14:textId="77777777" w:rsidR="00315BF8" w:rsidRPr="00C643E8" w:rsidRDefault="00315BF8" w:rsidP="00315BF8">
      <w:pPr>
        <w:pStyle w:val="StyleHeader4Para4Left0Firstline0"/>
        <w:widowControl/>
        <w:numPr>
          <w:ilvl w:val="0"/>
          <w:numId w:val="27"/>
        </w:numPr>
        <w:bidi/>
        <w:ind w:left="2160" w:hanging="720"/>
        <w:rPr>
          <w:sz w:val="26"/>
          <w:szCs w:val="26"/>
          <w:rtl/>
          <w:lang w:val="en-CA"/>
        </w:rPr>
      </w:pPr>
      <w:r w:rsidRPr="00C643E8">
        <w:rPr>
          <w:rFonts w:hint="cs"/>
          <w:sz w:val="26"/>
          <w:szCs w:val="26"/>
          <w:rtl/>
          <w:lang w:val="en-CA"/>
        </w:rPr>
        <w:t>وت</w:t>
      </w:r>
      <w:r w:rsidRPr="00C643E8">
        <w:rPr>
          <w:sz w:val="26"/>
          <w:szCs w:val="26"/>
          <w:rtl/>
          <w:lang w:val="en-CA"/>
        </w:rPr>
        <w:t>عد التوعية العامة جانباً مهماً، لا سيما في الحالات التي يكون من المهم فيها إطلاع الجمهور على برنامج استبدال الأجهزة لتشجيع المزيد من المالكين على المشاركة؛</w:t>
      </w:r>
    </w:p>
    <w:p w14:paraId="0AA03BCE" w14:textId="77777777" w:rsidR="00315BF8" w:rsidRPr="00C643E8" w:rsidRDefault="00315BF8" w:rsidP="00315BF8">
      <w:pPr>
        <w:pStyle w:val="StyleHeader4Para4Left0Firstline0"/>
        <w:keepNext/>
        <w:widowControl/>
        <w:numPr>
          <w:ilvl w:val="0"/>
          <w:numId w:val="26"/>
        </w:numPr>
        <w:tabs>
          <w:tab w:val="clear" w:pos="2880"/>
          <w:tab w:val="clear" w:pos="5760"/>
        </w:tabs>
        <w:bidi/>
        <w:ind w:left="1440" w:hanging="720"/>
        <w:rPr>
          <w:sz w:val="26"/>
          <w:szCs w:val="26"/>
          <w:lang w:val="en-CA"/>
        </w:rPr>
      </w:pPr>
      <w:r w:rsidRPr="00C643E8">
        <w:rPr>
          <w:sz w:val="26"/>
          <w:szCs w:val="26"/>
          <w:rtl/>
          <w:lang w:val="en-CA"/>
        </w:rPr>
        <w:t>تصميم المشروع ونموذج العمل المستدام:</w:t>
      </w:r>
    </w:p>
    <w:p w14:paraId="4022F6D2" w14:textId="77777777" w:rsidR="00315BF8" w:rsidRPr="00C643E8" w:rsidRDefault="00315BF8" w:rsidP="00315BF8">
      <w:pPr>
        <w:pStyle w:val="StyleHeader4Para4Left0Firstline0"/>
        <w:keepNext/>
        <w:widowControl/>
        <w:numPr>
          <w:ilvl w:val="0"/>
          <w:numId w:val="28"/>
        </w:numPr>
        <w:bidi/>
        <w:ind w:left="2160" w:hanging="720"/>
        <w:rPr>
          <w:sz w:val="26"/>
          <w:szCs w:val="26"/>
          <w:lang w:val="en-CA"/>
        </w:rPr>
      </w:pPr>
      <w:r w:rsidRPr="00C643E8">
        <w:rPr>
          <w:sz w:val="26"/>
          <w:szCs w:val="26"/>
          <w:rtl/>
          <w:lang w:val="en-CA"/>
        </w:rPr>
        <w:t>نظراً ل</w:t>
      </w:r>
      <w:r w:rsidRPr="00C643E8">
        <w:rPr>
          <w:rFonts w:hint="cs"/>
          <w:sz w:val="26"/>
          <w:szCs w:val="26"/>
          <w:rtl/>
          <w:lang w:val="en-CA"/>
        </w:rPr>
        <w:t xml:space="preserve">طول </w:t>
      </w:r>
      <w:r w:rsidRPr="00C643E8">
        <w:rPr>
          <w:sz w:val="26"/>
          <w:szCs w:val="26"/>
          <w:rtl/>
          <w:lang w:val="en-CA"/>
        </w:rPr>
        <w:t xml:space="preserve">فترة تنفيذ </w:t>
      </w:r>
      <w:r w:rsidRPr="00C643E8">
        <w:rPr>
          <w:rFonts w:hint="cs"/>
          <w:sz w:val="26"/>
          <w:szCs w:val="26"/>
          <w:rtl/>
          <w:lang w:val="en-CA"/>
        </w:rPr>
        <w:t>ا</w:t>
      </w:r>
      <w:r w:rsidRPr="00C643E8">
        <w:rPr>
          <w:sz w:val="26"/>
          <w:szCs w:val="26"/>
          <w:rtl/>
          <w:lang w:val="en-CA"/>
        </w:rPr>
        <w:t xml:space="preserve">لمشروعات </w:t>
      </w:r>
      <w:r w:rsidRPr="00C643E8">
        <w:rPr>
          <w:rFonts w:hint="cs"/>
          <w:sz w:val="26"/>
          <w:szCs w:val="26"/>
          <w:rtl/>
          <w:lang w:val="en-CA"/>
        </w:rPr>
        <w:t>الإيضاحية</w:t>
      </w:r>
      <w:r w:rsidRPr="00C643E8">
        <w:rPr>
          <w:sz w:val="26"/>
          <w:szCs w:val="26"/>
          <w:rtl/>
          <w:lang w:val="en-CA"/>
        </w:rPr>
        <w:t xml:space="preserve"> والتركيز على </w:t>
      </w:r>
      <w:r w:rsidRPr="00C643E8">
        <w:rPr>
          <w:rFonts w:hint="cs"/>
          <w:sz w:val="26"/>
          <w:szCs w:val="26"/>
          <w:rtl/>
          <w:lang w:val="en-CA"/>
        </w:rPr>
        <w:t>المواد الكلوروفلوروكربونية</w:t>
      </w:r>
      <w:r w:rsidRPr="00C643E8">
        <w:rPr>
          <w:sz w:val="26"/>
          <w:szCs w:val="26"/>
          <w:rtl/>
          <w:lang w:val="en-CA"/>
        </w:rPr>
        <w:t xml:space="preserve">، قد </w:t>
      </w:r>
      <w:r w:rsidRPr="00C643E8">
        <w:rPr>
          <w:rFonts w:hint="cs"/>
          <w:sz w:val="26"/>
          <w:szCs w:val="26"/>
          <w:rtl/>
          <w:lang w:val="en-CA"/>
        </w:rPr>
        <w:t>يلزم</w:t>
      </w:r>
      <w:r w:rsidRPr="00C643E8">
        <w:rPr>
          <w:sz w:val="26"/>
          <w:szCs w:val="26"/>
          <w:rtl/>
          <w:lang w:val="en-CA"/>
        </w:rPr>
        <w:t xml:space="preserve"> إجراء اختبارات تأهيل إضافية لمرافق </w:t>
      </w:r>
      <w:r w:rsidRPr="00C643E8">
        <w:rPr>
          <w:rFonts w:hint="cs"/>
          <w:sz w:val="26"/>
          <w:szCs w:val="26"/>
          <w:rtl/>
          <w:lang w:val="en-CA"/>
        </w:rPr>
        <w:t>الترميد</w:t>
      </w:r>
      <w:r w:rsidRPr="00C643E8">
        <w:rPr>
          <w:sz w:val="26"/>
          <w:szCs w:val="26"/>
          <w:rtl/>
          <w:lang w:val="en-CA"/>
        </w:rPr>
        <w:t xml:space="preserve"> مع </w:t>
      </w:r>
      <w:r w:rsidRPr="00C643E8">
        <w:rPr>
          <w:rFonts w:hint="cs"/>
          <w:sz w:val="26"/>
          <w:szCs w:val="26"/>
          <w:rtl/>
          <w:lang w:val="en-CA"/>
        </w:rPr>
        <w:t>غازات التبريد</w:t>
      </w:r>
      <w:r w:rsidRPr="00C643E8">
        <w:rPr>
          <w:sz w:val="26"/>
          <w:szCs w:val="26"/>
          <w:rtl/>
          <w:lang w:val="en-CA"/>
        </w:rPr>
        <w:t xml:space="preserve"> الأخرى (مثل </w:t>
      </w:r>
      <w:r w:rsidRPr="00C643E8">
        <w:rPr>
          <w:rFonts w:hint="cs"/>
          <w:sz w:val="26"/>
          <w:szCs w:val="26"/>
          <w:rtl/>
          <w:lang w:val="en-CA"/>
        </w:rPr>
        <w:t>المواد ال</w:t>
      </w:r>
      <w:r>
        <w:rPr>
          <w:rFonts w:hint="cs"/>
          <w:sz w:val="26"/>
          <w:szCs w:val="26"/>
          <w:rtl/>
          <w:lang w:val="en-CA"/>
        </w:rPr>
        <w:t>هيدرو</w:t>
      </w:r>
      <w:r w:rsidRPr="00C643E8">
        <w:rPr>
          <w:rFonts w:hint="cs"/>
          <w:sz w:val="26"/>
          <w:szCs w:val="26"/>
          <w:rtl/>
          <w:lang w:val="en-CA"/>
        </w:rPr>
        <w:t>كلوروفلوروكربونية والمواد الكلوروفلوروكربونية</w:t>
      </w:r>
      <w:r w:rsidRPr="00C643E8">
        <w:rPr>
          <w:sz w:val="26"/>
          <w:szCs w:val="26"/>
          <w:rtl/>
          <w:lang w:val="en-CA"/>
        </w:rPr>
        <w:t xml:space="preserve">) لضمان إمكانية استخدامها لمثل هذه </w:t>
      </w:r>
      <w:r w:rsidRPr="00C643E8">
        <w:rPr>
          <w:rFonts w:hint="cs"/>
          <w:sz w:val="26"/>
          <w:szCs w:val="26"/>
          <w:rtl/>
          <w:lang w:val="en-CA"/>
        </w:rPr>
        <w:t>ال</w:t>
      </w:r>
      <w:r w:rsidRPr="00C643E8">
        <w:rPr>
          <w:sz w:val="26"/>
          <w:szCs w:val="26"/>
          <w:rtl/>
          <w:lang w:val="en-CA"/>
        </w:rPr>
        <w:t>مواد</w:t>
      </w:r>
      <w:r w:rsidRPr="00C643E8">
        <w:rPr>
          <w:rFonts w:hint="cs"/>
          <w:sz w:val="26"/>
          <w:szCs w:val="26"/>
          <w:rtl/>
          <w:lang w:val="en-CA"/>
        </w:rPr>
        <w:t xml:space="preserve"> الهالكة المناسبة</w:t>
      </w:r>
      <w:r w:rsidRPr="00C643E8">
        <w:rPr>
          <w:sz w:val="26"/>
          <w:szCs w:val="26"/>
          <w:rtl/>
          <w:lang w:val="en-CA"/>
        </w:rPr>
        <w:t>؛</w:t>
      </w:r>
    </w:p>
    <w:p w14:paraId="1863BDD8" w14:textId="77777777" w:rsidR="00315BF8" w:rsidRPr="00C643E8" w:rsidRDefault="00315BF8" w:rsidP="00315BF8">
      <w:pPr>
        <w:pStyle w:val="StyleHeader4Para4Left0Firstline0"/>
        <w:widowControl/>
        <w:numPr>
          <w:ilvl w:val="0"/>
          <w:numId w:val="28"/>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يمكن أن </w:t>
      </w:r>
      <w:r w:rsidRPr="00C643E8">
        <w:rPr>
          <w:rFonts w:hint="cs"/>
          <w:sz w:val="26"/>
          <w:szCs w:val="26"/>
          <w:rtl/>
          <w:lang w:val="en-CA"/>
        </w:rPr>
        <w:t>ت</w:t>
      </w:r>
      <w:r w:rsidRPr="00C643E8">
        <w:rPr>
          <w:sz w:val="26"/>
          <w:szCs w:val="26"/>
          <w:rtl/>
          <w:lang w:val="en-CA"/>
        </w:rPr>
        <w:t xml:space="preserve">تيح مواءمة تصميم </w:t>
      </w:r>
      <w:r w:rsidRPr="00C643E8">
        <w:rPr>
          <w:rFonts w:hint="cs"/>
          <w:sz w:val="26"/>
          <w:szCs w:val="26"/>
          <w:rtl/>
          <w:lang w:val="en-CA"/>
        </w:rPr>
        <w:t>مشروعات</w:t>
      </w:r>
      <w:r w:rsidRPr="00C643E8">
        <w:rPr>
          <w:sz w:val="26"/>
          <w:szCs w:val="26"/>
          <w:rtl/>
          <w:lang w:val="en-CA"/>
        </w:rPr>
        <w:t xml:space="preserve"> تدمير المواد المستنفدة </w:t>
      </w:r>
      <w:r w:rsidRPr="00C643E8">
        <w:rPr>
          <w:rFonts w:hint="cs"/>
          <w:sz w:val="26"/>
          <w:szCs w:val="26"/>
          <w:rtl/>
          <w:lang w:val="en-CA"/>
        </w:rPr>
        <w:t>ل</w:t>
      </w:r>
      <w:r w:rsidRPr="00C643E8">
        <w:rPr>
          <w:sz w:val="26"/>
          <w:szCs w:val="26"/>
          <w:rtl/>
          <w:lang w:val="en-CA"/>
        </w:rPr>
        <w:t xml:space="preserve">لأوزون لإجراءات أسواق الكربون الطوعية فرصة </w:t>
      </w:r>
      <w:r w:rsidRPr="00C643E8">
        <w:rPr>
          <w:rFonts w:hint="cs"/>
          <w:sz w:val="26"/>
          <w:szCs w:val="26"/>
          <w:rtl/>
          <w:lang w:val="en-CA"/>
        </w:rPr>
        <w:t>لاستمرار</w:t>
      </w:r>
      <w:r>
        <w:rPr>
          <w:sz w:val="26"/>
          <w:szCs w:val="26"/>
          <w:rtl/>
          <w:lang w:val="en-CA"/>
        </w:rPr>
        <w:t xml:space="preserve"> تمويل هذه الأنشطة؛</w:t>
      </w:r>
    </w:p>
    <w:p w14:paraId="4576BBFE" w14:textId="77777777" w:rsidR="00315BF8" w:rsidRPr="00C643E8" w:rsidRDefault="00315BF8" w:rsidP="00315BF8">
      <w:pPr>
        <w:pStyle w:val="StyleHeader4Para4Left0Firstline0"/>
        <w:widowControl/>
        <w:numPr>
          <w:ilvl w:val="0"/>
          <w:numId w:val="28"/>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وضع نظام </w:t>
      </w:r>
      <w:r w:rsidRPr="00C643E8">
        <w:rPr>
          <w:rFonts w:hint="cs"/>
          <w:sz w:val="26"/>
          <w:szCs w:val="26"/>
          <w:rtl/>
          <w:lang w:val="en-CA"/>
        </w:rPr>
        <w:t xml:space="preserve">استعراض الأداء البيئي </w:t>
      </w:r>
      <w:r w:rsidRPr="00C643E8">
        <w:rPr>
          <w:sz w:val="26"/>
          <w:szCs w:val="26"/>
          <w:rtl/>
          <w:lang w:val="en-CA"/>
        </w:rPr>
        <w:t>فعال</w:t>
      </w:r>
      <w:r w:rsidRPr="00C643E8">
        <w:rPr>
          <w:rFonts w:hint="cs"/>
          <w:sz w:val="26"/>
          <w:szCs w:val="26"/>
          <w:rtl/>
          <w:lang w:val="en-CA"/>
        </w:rPr>
        <w:t xml:space="preserve"> من حيث</w:t>
      </w:r>
      <w:r w:rsidRPr="00C643E8">
        <w:rPr>
          <w:sz w:val="26"/>
          <w:szCs w:val="26"/>
          <w:rtl/>
          <w:lang w:val="en-CA"/>
        </w:rPr>
        <w:t xml:space="preserve"> </w:t>
      </w:r>
      <w:r w:rsidRPr="00C643E8">
        <w:rPr>
          <w:rFonts w:hint="cs"/>
          <w:sz w:val="26"/>
          <w:szCs w:val="26"/>
          <w:rtl/>
          <w:lang w:val="en-CA"/>
        </w:rPr>
        <w:t>ا</w:t>
      </w:r>
      <w:r w:rsidRPr="00C643E8">
        <w:rPr>
          <w:sz w:val="26"/>
          <w:szCs w:val="26"/>
          <w:rtl/>
          <w:lang w:val="en-CA"/>
        </w:rPr>
        <w:t xml:space="preserve">لتكلفة يعتمد على شراكة تديرها الصناعة </w:t>
      </w:r>
      <w:r w:rsidRPr="00C643E8">
        <w:rPr>
          <w:rFonts w:hint="cs"/>
          <w:sz w:val="26"/>
          <w:szCs w:val="26"/>
          <w:rtl/>
          <w:lang w:val="en-CA"/>
        </w:rPr>
        <w:t>ضروري</w:t>
      </w:r>
      <w:r w:rsidRPr="00C643E8">
        <w:rPr>
          <w:sz w:val="26"/>
          <w:szCs w:val="26"/>
          <w:rtl/>
          <w:lang w:val="en-CA"/>
        </w:rPr>
        <w:t xml:space="preserve"> لضمان تدفق النفايات ال</w:t>
      </w:r>
      <w:r w:rsidRPr="00C643E8">
        <w:rPr>
          <w:rFonts w:hint="cs"/>
          <w:sz w:val="26"/>
          <w:szCs w:val="26"/>
          <w:rtl/>
          <w:lang w:val="en-CA"/>
        </w:rPr>
        <w:t>ذ</w:t>
      </w:r>
      <w:r w:rsidRPr="00C643E8">
        <w:rPr>
          <w:sz w:val="26"/>
          <w:szCs w:val="26"/>
          <w:rtl/>
          <w:lang w:val="en-CA"/>
        </w:rPr>
        <w:t xml:space="preserve">ي </w:t>
      </w:r>
      <w:r w:rsidRPr="00C643E8">
        <w:rPr>
          <w:rFonts w:hint="cs"/>
          <w:sz w:val="26"/>
          <w:szCs w:val="26"/>
          <w:rtl/>
          <w:lang w:val="en-CA"/>
        </w:rPr>
        <w:t>ي</w:t>
      </w:r>
      <w:r w:rsidRPr="00C643E8">
        <w:rPr>
          <w:sz w:val="26"/>
          <w:szCs w:val="26"/>
          <w:rtl/>
          <w:lang w:val="en-CA"/>
        </w:rPr>
        <w:t>جعل جهود التدمير مربحة ومستدامة؛</w:t>
      </w:r>
    </w:p>
    <w:p w14:paraId="7716E5C6" w14:textId="77777777" w:rsidR="00315BF8" w:rsidRPr="00C643E8" w:rsidRDefault="00315BF8" w:rsidP="00315BF8">
      <w:pPr>
        <w:pStyle w:val="StyleHeader4Para4Left0Firstline0"/>
        <w:widowControl/>
        <w:numPr>
          <w:ilvl w:val="0"/>
          <w:numId w:val="0"/>
        </w:numPr>
        <w:bidi/>
        <w:ind w:left="1440" w:hanging="720"/>
        <w:rPr>
          <w:sz w:val="26"/>
          <w:szCs w:val="26"/>
          <w:lang w:val="en-CA"/>
        </w:rPr>
      </w:pPr>
      <w:r w:rsidRPr="00C643E8">
        <w:rPr>
          <w:sz w:val="26"/>
          <w:szCs w:val="26"/>
          <w:rtl/>
          <w:lang w:val="en-CA"/>
        </w:rPr>
        <w:t>(ج)</w:t>
      </w:r>
      <w:r>
        <w:rPr>
          <w:rFonts w:hint="cs"/>
          <w:sz w:val="26"/>
          <w:szCs w:val="26"/>
          <w:rtl/>
          <w:lang w:val="en-CA"/>
        </w:rPr>
        <w:tab/>
      </w:r>
      <w:r w:rsidRPr="00C643E8">
        <w:rPr>
          <w:sz w:val="26"/>
          <w:szCs w:val="26"/>
          <w:rtl/>
          <w:lang w:val="en-CA"/>
        </w:rPr>
        <w:t>فيما يتعلق بالتآزر مع أنشطة التدمير الأخرى للمواد الكيميائية الخطرة:</w:t>
      </w:r>
    </w:p>
    <w:p w14:paraId="4479C95A" w14:textId="77777777" w:rsidR="00315BF8" w:rsidRPr="00C643E8" w:rsidRDefault="00315BF8" w:rsidP="00315BF8">
      <w:pPr>
        <w:pStyle w:val="StyleHeader4Para4Left0Firstline0"/>
        <w:widowControl/>
        <w:numPr>
          <w:ilvl w:val="0"/>
          <w:numId w:val="29"/>
        </w:numPr>
        <w:bidi/>
        <w:ind w:left="2160" w:hanging="720"/>
        <w:rPr>
          <w:sz w:val="26"/>
          <w:szCs w:val="26"/>
          <w:lang w:val="en-CA"/>
        </w:rPr>
      </w:pPr>
      <w:r w:rsidRPr="00C643E8">
        <w:rPr>
          <w:sz w:val="26"/>
          <w:szCs w:val="26"/>
          <w:rtl/>
          <w:lang w:val="en-CA"/>
        </w:rPr>
        <w:t xml:space="preserve">يوفر التخلص </w:t>
      </w:r>
      <w:r w:rsidRPr="00C643E8">
        <w:rPr>
          <w:rFonts w:hint="cs"/>
          <w:sz w:val="26"/>
          <w:szCs w:val="26"/>
          <w:rtl/>
          <w:lang w:val="en-CA"/>
        </w:rPr>
        <w:t xml:space="preserve">المشترك </w:t>
      </w:r>
      <w:r w:rsidRPr="00C643E8">
        <w:rPr>
          <w:sz w:val="26"/>
          <w:szCs w:val="26"/>
          <w:rtl/>
          <w:lang w:val="en-CA"/>
        </w:rPr>
        <w:t xml:space="preserve">من نفايات المواد المستنفدة للأوزون والنفايات الخطرة الأخرى (مثل نفايات الملوثات العضوية الثابتة) فرصاً </w:t>
      </w:r>
      <w:r w:rsidRPr="00C643E8">
        <w:rPr>
          <w:rFonts w:hint="cs"/>
          <w:sz w:val="26"/>
          <w:szCs w:val="26"/>
          <w:rtl/>
          <w:lang w:val="en-CA"/>
        </w:rPr>
        <w:t>لفورات</w:t>
      </w:r>
      <w:r w:rsidRPr="00C643E8">
        <w:rPr>
          <w:sz w:val="26"/>
          <w:szCs w:val="26"/>
          <w:rtl/>
          <w:lang w:val="en-CA"/>
        </w:rPr>
        <w:t xml:space="preserve"> الحجم مما يؤدي إلى خيارات فعال</w:t>
      </w:r>
      <w:r>
        <w:rPr>
          <w:rFonts w:hint="cs"/>
          <w:sz w:val="26"/>
          <w:szCs w:val="26"/>
          <w:rtl/>
          <w:lang w:val="en-CA"/>
        </w:rPr>
        <w:t>ة</w:t>
      </w:r>
      <w:r w:rsidRPr="00C643E8">
        <w:rPr>
          <w:sz w:val="26"/>
          <w:szCs w:val="26"/>
          <w:rtl/>
          <w:lang w:val="en-CA"/>
        </w:rPr>
        <w:t xml:space="preserve"> من حيث التكلفة </w:t>
      </w:r>
      <w:r w:rsidRPr="00C643E8">
        <w:rPr>
          <w:rFonts w:hint="cs"/>
          <w:sz w:val="26"/>
          <w:szCs w:val="26"/>
          <w:rtl/>
          <w:lang w:val="en-CA"/>
        </w:rPr>
        <w:t>للإزالة</w:t>
      </w:r>
      <w:r w:rsidRPr="00C643E8">
        <w:rPr>
          <w:sz w:val="26"/>
          <w:szCs w:val="26"/>
          <w:rtl/>
          <w:lang w:val="en-CA"/>
        </w:rPr>
        <w:t xml:space="preserve">، وخاصة للبلدان التي بها </w:t>
      </w:r>
      <w:r w:rsidRPr="00C643E8">
        <w:rPr>
          <w:rFonts w:hint="cs"/>
          <w:sz w:val="26"/>
          <w:szCs w:val="26"/>
          <w:rtl/>
          <w:lang w:val="en-CA"/>
        </w:rPr>
        <w:t>تدفقات</w:t>
      </w:r>
      <w:r w:rsidRPr="00C643E8">
        <w:rPr>
          <w:sz w:val="26"/>
          <w:szCs w:val="26"/>
          <w:rtl/>
          <w:lang w:val="en-CA"/>
        </w:rPr>
        <w:t xml:space="preserve"> نفايات مواد مستنفدة للأوزون صغيرة جداً؛</w:t>
      </w:r>
    </w:p>
    <w:p w14:paraId="0F2E553E" w14:textId="77777777" w:rsidR="00315BF8" w:rsidRPr="00C643E8" w:rsidRDefault="00315BF8" w:rsidP="00315BF8">
      <w:pPr>
        <w:pStyle w:val="StyleHeader4Para4Left0Firstline0"/>
        <w:widowControl/>
        <w:numPr>
          <w:ilvl w:val="0"/>
          <w:numId w:val="29"/>
        </w:numPr>
        <w:bidi/>
        <w:ind w:left="2160" w:hanging="720"/>
        <w:rPr>
          <w:sz w:val="26"/>
          <w:szCs w:val="26"/>
          <w:lang w:val="en-CA"/>
        </w:rPr>
      </w:pPr>
      <w:r w:rsidRPr="00C643E8">
        <w:rPr>
          <w:rFonts w:hint="cs"/>
          <w:sz w:val="26"/>
          <w:szCs w:val="26"/>
          <w:rtl/>
          <w:lang w:val="en-CA"/>
        </w:rPr>
        <w:t xml:space="preserve">ويمكن النظر في </w:t>
      </w:r>
      <w:r w:rsidRPr="00C643E8">
        <w:rPr>
          <w:sz w:val="26"/>
          <w:szCs w:val="26"/>
          <w:rtl/>
          <w:lang w:val="en-CA"/>
        </w:rPr>
        <w:t xml:space="preserve">استكشاف أوجه التآزر مع الاتفاقات البيئية المتعددة الأطراف الأخرى، </w:t>
      </w:r>
      <w:r w:rsidRPr="00C643E8">
        <w:rPr>
          <w:rFonts w:hint="cs"/>
          <w:sz w:val="26"/>
          <w:szCs w:val="26"/>
          <w:rtl/>
          <w:lang w:val="en-CA"/>
        </w:rPr>
        <w:t>وخاصة</w:t>
      </w:r>
      <w:r w:rsidRPr="00C643E8">
        <w:rPr>
          <w:sz w:val="26"/>
          <w:szCs w:val="26"/>
          <w:rtl/>
          <w:lang w:val="en-CA"/>
        </w:rPr>
        <w:t xml:space="preserve"> تلك المتعلقة بتغير المناخ وإدارة المواد الكيميائية،</w:t>
      </w:r>
    </w:p>
    <w:p w14:paraId="7F88F34D" w14:textId="77777777" w:rsidR="00315BF8" w:rsidRPr="00C643E8" w:rsidRDefault="00315BF8" w:rsidP="00315BF8">
      <w:pPr>
        <w:pStyle w:val="StyleHeader4Para4Left0Firstline0"/>
        <w:widowControl/>
        <w:numPr>
          <w:ilvl w:val="0"/>
          <w:numId w:val="29"/>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لا تمنع </w:t>
      </w:r>
      <w:r w:rsidRPr="00C643E8">
        <w:rPr>
          <w:rFonts w:hint="cs"/>
          <w:sz w:val="26"/>
          <w:szCs w:val="26"/>
          <w:rtl/>
          <w:lang w:val="en-CA"/>
        </w:rPr>
        <w:t>شروط</w:t>
      </w:r>
      <w:r w:rsidRPr="00C643E8">
        <w:rPr>
          <w:sz w:val="26"/>
          <w:szCs w:val="26"/>
          <w:rtl/>
          <w:lang w:val="en-CA"/>
        </w:rPr>
        <w:t xml:space="preserve"> اتفاقية بازل البلدان من تصدير نفايات المواد المستنفدة للأوزون لتدمير</w:t>
      </w:r>
      <w:r w:rsidRPr="00C643E8">
        <w:rPr>
          <w:rFonts w:hint="cs"/>
          <w:sz w:val="26"/>
          <w:szCs w:val="26"/>
          <w:rtl/>
          <w:lang w:val="en-CA"/>
        </w:rPr>
        <w:t>ها</w:t>
      </w:r>
      <w:r w:rsidRPr="00C643E8">
        <w:rPr>
          <w:sz w:val="26"/>
          <w:szCs w:val="26"/>
          <w:rtl/>
          <w:lang w:val="en-CA"/>
        </w:rPr>
        <w:t xml:space="preserve"> </w:t>
      </w:r>
      <w:r w:rsidRPr="00C643E8">
        <w:rPr>
          <w:rFonts w:hint="cs"/>
          <w:sz w:val="26"/>
          <w:szCs w:val="26"/>
          <w:rtl/>
          <w:lang w:val="en-CA"/>
        </w:rPr>
        <w:t>وفقا لشروط</w:t>
      </w:r>
      <w:r>
        <w:rPr>
          <w:sz w:val="26"/>
          <w:szCs w:val="26"/>
          <w:rtl/>
          <w:lang w:val="en-CA"/>
        </w:rPr>
        <w:t xml:space="preserve"> </w:t>
      </w:r>
      <w:r>
        <w:rPr>
          <w:rFonts w:hint="cs"/>
          <w:sz w:val="26"/>
          <w:szCs w:val="26"/>
          <w:rtl/>
          <w:lang w:val="en-CA"/>
        </w:rPr>
        <w:t>تلك</w:t>
      </w:r>
      <w:r>
        <w:rPr>
          <w:sz w:val="26"/>
          <w:szCs w:val="26"/>
          <w:rtl/>
          <w:lang w:val="en-CA"/>
        </w:rPr>
        <w:t xml:space="preserve"> الاتفاقية؛</w:t>
      </w:r>
    </w:p>
    <w:p w14:paraId="43EAD1A0" w14:textId="77777777" w:rsidR="00315BF8" w:rsidRPr="00C643E8" w:rsidRDefault="00315BF8" w:rsidP="00315BF8">
      <w:pPr>
        <w:pStyle w:val="StyleHeader4Para4Left0Firstline0"/>
        <w:widowControl/>
        <w:numPr>
          <w:ilvl w:val="0"/>
          <w:numId w:val="29"/>
        </w:numPr>
        <w:bidi/>
        <w:ind w:left="2160" w:hanging="720"/>
        <w:rPr>
          <w:sz w:val="26"/>
          <w:szCs w:val="26"/>
          <w:rtl/>
          <w:lang w:val="en-CA"/>
        </w:rPr>
      </w:pPr>
      <w:r w:rsidRPr="00C643E8">
        <w:rPr>
          <w:rFonts w:hint="cs"/>
          <w:sz w:val="26"/>
          <w:szCs w:val="26"/>
          <w:rtl/>
          <w:lang w:val="en-CA"/>
        </w:rPr>
        <w:t>و</w:t>
      </w:r>
      <w:r w:rsidRPr="00C643E8">
        <w:rPr>
          <w:sz w:val="26"/>
          <w:szCs w:val="26"/>
          <w:rtl/>
          <w:lang w:val="en-CA"/>
        </w:rPr>
        <w:t xml:space="preserve">يقدم إدراج </w:t>
      </w:r>
      <w:r w:rsidRPr="00C643E8">
        <w:rPr>
          <w:rFonts w:hint="cs"/>
          <w:sz w:val="26"/>
          <w:szCs w:val="26"/>
          <w:rtl/>
          <w:lang w:val="en-CA"/>
        </w:rPr>
        <w:t>مسائل</w:t>
      </w:r>
      <w:r w:rsidRPr="00C643E8">
        <w:rPr>
          <w:sz w:val="26"/>
          <w:szCs w:val="26"/>
          <w:rtl/>
          <w:lang w:val="en-CA"/>
        </w:rPr>
        <w:t xml:space="preserve"> التخلص من المواد المستنفدة للأوزون في إطار الاستراتيجية الوطنية لإدارة النفايات المرتبطة بجوانب أخرى، مثل كفاءة </w:t>
      </w:r>
      <w:r w:rsidRPr="00C643E8">
        <w:rPr>
          <w:rFonts w:hint="cs"/>
          <w:sz w:val="26"/>
          <w:szCs w:val="26"/>
          <w:rtl/>
          <w:lang w:val="en-CA"/>
        </w:rPr>
        <w:t xml:space="preserve">استخدام </w:t>
      </w:r>
      <w:r>
        <w:rPr>
          <w:sz w:val="26"/>
          <w:szCs w:val="26"/>
          <w:rtl/>
          <w:lang w:val="en-CA"/>
        </w:rPr>
        <w:t>الطاقة، آفاقا ل</w:t>
      </w:r>
      <w:r>
        <w:rPr>
          <w:rFonts w:hint="cs"/>
          <w:sz w:val="26"/>
          <w:szCs w:val="26"/>
          <w:rtl/>
          <w:lang w:val="en-CA"/>
        </w:rPr>
        <w:t>ل</w:t>
      </w:r>
      <w:r>
        <w:rPr>
          <w:sz w:val="26"/>
          <w:szCs w:val="26"/>
          <w:rtl/>
          <w:lang w:val="en-CA"/>
        </w:rPr>
        <w:t xml:space="preserve">تدفق </w:t>
      </w:r>
      <w:r>
        <w:rPr>
          <w:rFonts w:hint="cs"/>
          <w:sz w:val="26"/>
          <w:szCs w:val="26"/>
          <w:rtl/>
          <w:lang w:val="en-CA"/>
        </w:rPr>
        <w:t>المستدام ل</w:t>
      </w:r>
      <w:r w:rsidRPr="00C643E8">
        <w:rPr>
          <w:sz w:val="26"/>
          <w:szCs w:val="26"/>
          <w:rtl/>
          <w:lang w:val="en-CA"/>
        </w:rPr>
        <w:t xml:space="preserve">نفايات </w:t>
      </w:r>
      <w:r>
        <w:rPr>
          <w:rFonts w:hint="cs"/>
          <w:sz w:val="26"/>
          <w:szCs w:val="26"/>
          <w:rtl/>
          <w:lang w:val="en-CA"/>
        </w:rPr>
        <w:t xml:space="preserve">المواد </w:t>
      </w:r>
      <w:r w:rsidRPr="00C643E8">
        <w:rPr>
          <w:sz w:val="26"/>
          <w:szCs w:val="26"/>
          <w:rtl/>
          <w:lang w:val="en-CA"/>
        </w:rPr>
        <w:t xml:space="preserve">المستنفدة للأوزون من </w:t>
      </w:r>
      <w:r w:rsidRPr="00C643E8">
        <w:rPr>
          <w:rFonts w:hint="cs"/>
          <w:sz w:val="26"/>
          <w:szCs w:val="26"/>
          <w:rtl/>
          <w:lang w:val="en-CA"/>
        </w:rPr>
        <w:t>ال</w:t>
      </w:r>
      <w:r w:rsidRPr="00C643E8">
        <w:rPr>
          <w:sz w:val="26"/>
          <w:szCs w:val="26"/>
          <w:rtl/>
          <w:lang w:val="en-CA"/>
        </w:rPr>
        <w:t xml:space="preserve">معدات </w:t>
      </w:r>
      <w:r w:rsidRPr="00C643E8">
        <w:rPr>
          <w:rFonts w:hint="cs"/>
          <w:sz w:val="26"/>
          <w:szCs w:val="26"/>
          <w:rtl/>
          <w:lang w:val="en-CA"/>
        </w:rPr>
        <w:t xml:space="preserve">الهالكة </w:t>
      </w:r>
      <w:r w:rsidRPr="00C643E8">
        <w:rPr>
          <w:sz w:val="26"/>
          <w:szCs w:val="26"/>
          <w:rtl/>
          <w:lang w:val="en-CA"/>
        </w:rPr>
        <w:t>المستبدلة.</w:t>
      </w:r>
    </w:p>
    <w:p w14:paraId="2278BC52" w14:textId="77777777" w:rsidR="00315BF8" w:rsidRPr="00E86981" w:rsidRDefault="00315BF8" w:rsidP="0017473E">
      <w:pPr>
        <w:pStyle w:val="ListParagraph"/>
        <w:bidi/>
        <w:spacing w:after="240"/>
        <w:ind w:left="0"/>
        <w:contextualSpacing w:val="0"/>
        <w:rPr>
          <w:b/>
          <w:bCs/>
          <w:sz w:val="26"/>
          <w:szCs w:val="26"/>
        </w:rPr>
      </w:pPr>
      <w:r w:rsidRPr="00E86981">
        <w:rPr>
          <w:rFonts w:hint="cs"/>
          <w:b/>
          <w:bCs/>
          <w:sz w:val="26"/>
          <w:szCs w:val="26"/>
          <w:rtl/>
        </w:rPr>
        <w:t>موجز للتقارير القطرية المتعلقة بالمشروعات المجزة للتخلص من المواد المستنفدة للأوزون</w:t>
      </w:r>
    </w:p>
    <w:p w14:paraId="0CDD5D6D" w14:textId="77777777" w:rsidR="00315BF8" w:rsidRDefault="00315BF8" w:rsidP="0017473E">
      <w:pPr>
        <w:pStyle w:val="ListParagraph"/>
        <w:numPr>
          <w:ilvl w:val="0"/>
          <w:numId w:val="25"/>
        </w:numPr>
        <w:bidi/>
        <w:spacing w:after="240"/>
        <w:ind w:left="0" w:firstLine="0"/>
        <w:contextualSpacing w:val="0"/>
        <w:rPr>
          <w:sz w:val="26"/>
          <w:szCs w:val="26"/>
        </w:rPr>
      </w:pPr>
      <w:r>
        <w:rPr>
          <w:rFonts w:hint="cs"/>
          <w:sz w:val="26"/>
          <w:szCs w:val="26"/>
          <w:rtl/>
        </w:rPr>
        <w:t>يرد أدناه موجز تفصيلي للمعلومات المقدمة في 11 تقريرا التي تم استلامها.</w:t>
      </w:r>
    </w:p>
    <w:p w14:paraId="2355C497" w14:textId="77777777" w:rsidR="00315BF8" w:rsidRPr="00436E6E" w:rsidRDefault="00315BF8" w:rsidP="0017473E">
      <w:pPr>
        <w:bidi/>
        <w:spacing w:after="240"/>
        <w:rPr>
          <w:sz w:val="26"/>
          <w:szCs w:val="26"/>
        </w:rPr>
      </w:pPr>
      <w:r w:rsidRPr="0079405E">
        <w:rPr>
          <w:rFonts w:hint="cs"/>
          <w:sz w:val="26"/>
          <w:szCs w:val="26"/>
          <w:u w:val="single"/>
          <w:rtl/>
        </w:rPr>
        <w:t>الصين: التقرير النهائي عن المشروع</w:t>
      </w:r>
      <w:r w:rsidRPr="00436E6E">
        <w:rPr>
          <w:rFonts w:hint="cs"/>
          <w:sz w:val="26"/>
          <w:szCs w:val="26"/>
          <w:u w:val="single"/>
          <w:rtl/>
        </w:rPr>
        <w:t xml:space="preserve"> الإيضاحي التجريبي بشأن إدارة نفايات المواد المستنفدة للأوزون والتخلص منها</w:t>
      </w:r>
      <w:r w:rsidRPr="00436E6E">
        <w:rPr>
          <w:rFonts w:hint="cs"/>
          <w:sz w:val="26"/>
          <w:szCs w:val="26"/>
          <w:rtl/>
        </w:rPr>
        <w:t xml:space="preserve"> (حكومة اليابان واليونيدو)</w:t>
      </w:r>
    </w:p>
    <w:p w14:paraId="2C638BDB" w14:textId="77777777" w:rsidR="00315BF8" w:rsidRDefault="00315BF8" w:rsidP="0017473E">
      <w:pPr>
        <w:pStyle w:val="ListParagraph"/>
        <w:numPr>
          <w:ilvl w:val="0"/>
          <w:numId w:val="25"/>
        </w:numPr>
        <w:bidi/>
        <w:spacing w:after="240"/>
        <w:ind w:left="0" w:firstLine="0"/>
        <w:contextualSpacing w:val="0"/>
        <w:rPr>
          <w:sz w:val="26"/>
          <w:szCs w:val="26"/>
        </w:rPr>
      </w:pPr>
      <w:r w:rsidRPr="00436E6E">
        <w:rPr>
          <w:rFonts w:hint="cs"/>
          <w:sz w:val="26"/>
          <w:szCs w:val="26"/>
          <w:rtl/>
          <w:lang w:val="en-CA"/>
        </w:rPr>
        <w:t>يتمثل الهدف من المشروع الإيضاحي ال</w:t>
      </w:r>
      <w:r>
        <w:rPr>
          <w:rFonts w:hint="cs"/>
          <w:sz w:val="26"/>
          <w:szCs w:val="26"/>
          <w:rtl/>
          <w:lang w:val="en-CA"/>
        </w:rPr>
        <w:t>تجريبي</w:t>
      </w:r>
      <w:r w:rsidRPr="00436E6E">
        <w:rPr>
          <w:rFonts w:hint="cs"/>
          <w:sz w:val="26"/>
          <w:szCs w:val="26"/>
          <w:rtl/>
          <w:lang w:val="en-CA"/>
        </w:rPr>
        <w:t xml:space="preserve"> في استكشاف علاج لنفايات المواد المستنفدة للأوزون المجمعة، ووضع نموذج مستدام لتدمير نفايات المواد المستنفدة للأوزون والتخلص من </w:t>
      </w:r>
      <w:r w:rsidRPr="00436E6E">
        <w:rPr>
          <w:sz w:val="26"/>
          <w:szCs w:val="26"/>
          <w:lang w:val="en-CA"/>
        </w:rPr>
        <w:t>192.0</w:t>
      </w:r>
      <w:r w:rsidRPr="00436E6E">
        <w:rPr>
          <w:rFonts w:hint="cs"/>
          <w:sz w:val="26"/>
          <w:szCs w:val="26"/>
          <w:rtl/>
          <w:lang w:val="en-CA"/>
        </w:rPr>
        <w:t xml:space="preserve"> طنا متريا من نفايات هذه المواد وخاصة مخزونات المواد الهيدروفلوروكربون.</w:t>
      </w:r>
    </w:p>
    <w:p w14:paraId="01F9107A" w14:textId="77777777" w:rsidR="00315BF8" w:rsidRDefault="00315BF8" w:rsidP="0017473E">
      <w:pPr>
        <w:pStyle w:val="ListParagraph"/>
        <w:numPr>
          <w:ilvl w:val="0"/>
          <w:numId w:val="25"/>
        </w:numPr>
        <w:bidi/>
        <w:spacing w:after="240"/>
        <w:ind w:left="0" w:firstLine="0"/>
        <w:contextualSpacing w:val="0"/>
        <w:rPr>
          <w:sz w:val="26"/>
          <w:szCs w:val="26"/>
        </w:rPr>
      </w:pPr>
      <w:r>
        <w:rPr>
          <w:rFonts w:hint="cs"/>
          <w:sz w:val="26"/>
          <w:szCs w:val="26"/>
          <w:rtl/>
          <w:lang w:val="en-CA"/>
        </w:rPr>
        <w:lastRenderedPageBreak/>
        <w:t>و</w:t>
      </w:r>
      <w:r w:rsidRPr="00436E6E">
        <w:rPr>
          <w:rFonts w:hint="cs"/>
          <w:sz w:val="26"/>
          <w:szCs w:val="26"/>
          <w:rtl/>
          <w:lang w:val="en-CA"/>
        </w:rPr>
        <w:t xml:space="preserve">تمثل القاعدة الخاصة بإدارة المواد المستنفدة للأوزون التي أصبحت سارية في يونيه/ حزيران 2010 الأساس الذي يعتمد عليه في إعادة تدوير المواد المستنفدة للأوزون. وتنص هذه القاعدة </w:t>
      </w:r>
      <w:r w:rsidRPr="00436E6E">
        <w:rPr>
          <w:rFonts w:hint="cs"/>
          <w:i/>
          <w:iCs/>
          <w:sz w:val="26"/>
          <w:szCs w:val="26"/>
          <w:rtl/>
          <w:lang w:val="en-CA"/>
        </w:rPr>
        <w:t>ضمن جملة أمور</w:t>
      </w:r>
      <w:r w:rsidRPr="00436E6E">
        <w:rPr>
          <w:rFonts w:hint="cs"/>
          <w:sz w:val="26"/>
          <w:szCs w:val="26"/>
          <w:rtl/>
          <w:lang w:val="en-CA"/>
        </w:rPr>
        <w:t xml:space="preserve"> أن تسجل المنشئات الم</w:t>
      </w:r>
      <w:r>
        <w:rPr>
          <w:rFonts w:hint="cs"/>
          <w:sz w:val="26"/>
          <w:szCs w:val="26"/>
          <w:rtl/>
          <w:lang w:val="en-CA"/>
        </w:rPr>
        <w:t>ت</w:t>
      </w:r>
      <w:r w:rsidRPr="00436E6E">
        <w:rPr>
          <w:rFonts w:hint="cs"/>
          <w:sz w:val="26"/>
          <w:szCs w:val="26"/>
          <w:rtl/>
          <w:lang w:val="en-CA"/>
        </w:rPr>
        <w:t>خصصة في خدمة وتدمير معدات التبريد، ونظم التبريد ومكافحة الحرائق التي تحتوي على مواد مستنفدة للأوزون في مك</w:t>
      </w:r>
      <w:r>
        <w:rPr>
          <w:rFonts w:hint="cs"/>
          <w:sz w:val="26"/>
          <w:szCs w:val="26"/>
          <w:rtl/>
          <w:lang w:val="en-CA"/>
        </w:rPr>
        <w:t>ا</w:t>
      </w:r>
      <w:r w:rsidRPr="00436E6E">
        <w:rPr>
          <w:rFonts w:hint="cs"/>
          <w:sz w:val="26"/>
          <w:szCs w:val="26"/>
          <w:rtl/>
          <w:lang w:val="en-CA"/>
        </w:rPr>
        <w:t>تب حماية البيئة المحلي</w:t>
      </w:r>
      <w:r>
        <w:rPr>
          <w:rFonts w:hint="cs"/>
          <w:sz w:val="26"/>
          <w:szCs w:val="26"/>
          <w:rtl/>
          <w:lang w:val="en-CA"/>
        </w:rPr>
        <w:t>ة</w:t>
      </w:r>
      <w:r w:rsidRPr="00436E6E">
        <w:rPr>
          <w:rFonts w:hint="cs"/>
          <w:sz w:val="26"/>
          <w:szCs w:val="26"/>
          <w:rtl/>
          <w:lang w:val="en-CA"/>
        </w:rPr>
        <w:t>، و</w:t>
      </w:r>
      <w:r>
        <w:rPr>
          <w:rFonts w:hint="cs"/>
          <w:sz w:val="26"/>
          <w:szCs w:val="26"/>
          <w:rtl/>
          <w:lang w:val="en-CA"/>
        </w:rPr>
        <w:t>ت</w:t>
      </w:r>
      <w:r w:rsidRPr="00436E6E">
        <w:rPr>
          <w:rFonts w:hint="cs"/>
          <w:sz w:val="26"/>
          <w:szCs w:val="26"/>
          <w:rtl/>
          <w:lang w:val="en-CA"/>
        </w:rPr>
        <w:t>قوم بتجميع وإعادة تدوير المواد المستنفدة للأوزون أو نقلها الى المنشئات المتخصصة في تجميعها وإعادة تدويرها وتدميرها لتوفير العلاج اللازم للمواد المستنفدة للأوزون.</w:t>
      </w:r>
    </w:p>
    <w:p w14:paraId="4AF9C979"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ونص المشروع على أن تقوم مكاتب حماية البيئة المحلية بإجراء أنشطة تحقق، مثل الزيارات الميدانية، وجمع المعلومات عن منشئات إعادة تدوير المواد المستنفدة للأوزون، وإجراءات التدمير المطبقة والتكلفة ذات الصلة؛ وتسجيل معدات إعادة تدوير المواد المستنفدة للأوزون وحالة تشغيلها. ووجد التحقق لبعض مرافق خدمة الثلاجات أن هذا القطاع يستخدم فقط المواد الهيدروكلوروفلوروكربونية (أي لا يوجد مواد كلوروفلوروكربونية للتخلص منها).</w:t>
      </w:r>
    </w:p>
    <w:p w14:paraId="6BB306CA"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w:t>
      </w:r>
      <w:r w:rsidRPr="00436E6E">
        <w:rPr>
          <w:rFonts w:hint="cs"/>
          <w:sz w:val="26"/>
          <w:szCs w:val="26"/>
          <w:rtl/>
        </w:rPr>
        <w:t xml:space="preserve">يبلغ مجموع الكمية من المواد الكلوروفلوروكربونية التي تم تدميرها </w:t>
      </w:r>
      <w:r w:rsidRPr="00436E6E">
        <w:rPr>
          <w:sz w:val="26"/>
          <w:szCs w:val="26"/>
        </w:rPr>
        <w:t>194.793</w:t>
      </w:r>
      <w:r w:rsidRPr="00436E6E">
        <w:rPr>
          <w:rFonts w:hint="cs"/>
          <w:sz w:val="26"/>
          <w:szCs w:val="26"/>
          <w:rtl/>
        </w:rPr>
        <w:t xml:space="preserve"> طن متري تتألف من </w:t>
      </w:r>
      <w:r w:rsidRPr="00436E6E">
        <w:rPr>
          <w:sz w:val="26"/>
          <w:szCs w:val="26"/>
        </w:rPr>
        <w:t>11.788</w:t>
      </w:r>
      <w:r w:rsidRPr="00436E6E">
        <w:rPr>
          <w:rFonts w:hint="cs"/>
          <w:sz w:val="26"/>
          <w:szCs w:val="26"/>
          <w:rtl/>
        </w:rPr>
        <w:t xml:space="preserve"> طن متري من </w:t>
      </w:r>
      <w:r>
        <w:rPr>
          <w:rFonts w:hint="cs"/>
          <w:sz w:val="26"/>
          <w:szCs w:val="26"/>
          <w:rtl/>
        </w:rPr>
        <w:t xml:space="preserve">غازات </w:t>
      </w:r>
      <w:r w:rsidRPr="00436E6E">
        <w:rPr>
          <w:rFonts w:hint="cs"/>
          <w:sz w:val="26"/>
          <w:szCs w:val="26"/>
          <w:rtl/>
        </w:rPr>
        <w:t>الكلوروفلوروكربون</w:t>
      </w:r>
      <w:r>
        <w:rPr>
          <w:rFonts w:hint="cs"/>
          <w:sz w:val="26"/>
          <w:szCs w:val="26"/>
          <w:rtl/>
        </w:rPr>
        <w:t>،</w:t>
      </w:r>
      <w:r w:rsidRPr="00436E6E">
        <w:rPr>
          <w:rFonts w:hint="cs"/>
          <w:sz w:val="26"/>
          <w:szCs w:val="26"/>
          <w:rtl/>
        </w:rPr>
        <w:t xml:space="preserve"> و</w:t>
      </w:r>
      <w:r w:rsidRPr="00436E6E">
        <w:rPr>
          <w:sz w:val="26"/>
          <w:szCs w:val="26"/>
        </w:rPr>
        <w:t>172.005</w:t>
      </w:r>
      <w:r w:rsidRPr="00436E6E">
        <w:rPr>
          <w:rFonts w:hint="cs"/>
          <w:sz w:val="26"/>
          <w:szCs w:val="26"/>
          <w:rtl/>
        </w:rPr>
        <w:t xml:space="preserve"> طن متري من المواد الكلوروفلوروكربون</w:t>
      </w:r>
      <w:r>
        <w:rPr>
          <w:rFonts w:hint="cs"/>
          <w:sz w:val="26"/>
          <w:szCs w:val="26"/>
          <w:rtl/>
        </w:rPr>
        <w:t>ية</w:t>
      </w:r>
      <w:r w:rsidRPr="00436E6E">
        <w:rPr>
          <w:rFonts w:hint="cs"/>
          <w:sz w:val="26"/>
          <w:szCs w:val="26"/>
          <w:rtl/>
        </w:rPr>
        <w:t xml:space="preserve"> في نفايات الرغاوي و11 طنا متريا من الكلوروفلوروكربون</w:t>
      </w:r>
      <w:r>
        <w:rPr>
          <w:rFonts w:hint="cs"/>
          <w:sz w:val="26"/>
          <w:szCs w:val="26"/>
          <w:rtl/>
        </w:rPr>
        <w:t>-11</w:t>
      </w:r>
      <w:r w:rsidRPr="00436E6E">
        <w:rPr>
          <w:rFonts w:hint="cs"/>
          <w:sz w:val="26"/>
          <w:szCs w:val="26"/>
          <w:rtl/>
        </w:rPr>
        <w:t xml:space="preserve"> استخدمت كعامل نفخ. وتم ترميد جميع النفايات المجمعة باستخدام ال</w:t>
      </w:r>
      <w:r>
        <w:rPr>
          <w:rFonts w:hint="cs"/>
          <w:sz w:val="26"/>
          <w:szCs w:val="26"/>
          <w:rtl/>
        </w:rPr>
        <w:t>أفران</w:t>
      </w:r>
      <w:r w:rsidRPr="00436E6E">
        <w:rPr>
          <w:rFonts w:hint="cs"/>
          <w:sz w:val="26"/>
          <w:szCs w:val="26"/>
          <w:rtl/>
        </w:rPr>
        <w:t xml:space="preserve"> الدوارة. وتتألف تكاليف التخلص من نفايات الرغاوي من المواد المستنفدة للأوزون وغازات التبريد من تكاليف مباشرة وغير مباشرة</w:t>
      </w:r>
      <w:r>
        <w:rPr>
          <w:rFonts w:hint="cs"/>
          <w:sz w:val="26"/>
          <w:szCs w:val="26"/>
          <w:rtl/>
        </w:rPr>
        <w:t>.</w:t>
      </w:r>
      <w:r w:rsidRPr="00436E6E">
        <w:rPr>
          <w:rFonts w:hint="cs"/>
          <w:sz w:val="26"/>
          <w:szCs w:val="26"/>
          <w:rtl/>
        </w:rPr>
        <w:t xml:space="preserve"> وتشمل التكاليف المباشرة تلك المتعلقة بالطاقة بما في ذلك الكهرباء والغاز والمياه ومواد أخرى تستخدم في معالجة تدفق الغاز والاختبار. وتشمل التكاليف غير المباشرة الاستثمارات المشتركة في الأصول الثابتة والتكاليف الإدارية والإدارة وغير ذلك (مثل الضرائب). وعلى الرغم من أن التكاليف تتباين فيما بين ال</w:t>
      </w:r>
      <w:r>
        <w:rPr>
          <w:rFonts w:hint="cs"/>
          <w:sz w:val="26"/>
          <w:szCs w:val="26"/>
          <w:rtl/>
        </w:rPr>
        <w:t>مقاطع</w:t>
      </w:r>
      <w:r w:rsidRPr="00436E6E">
        <w:rPr>
          <w:rFonts w:hint="cs"/>
          <w:sz w:val="26"/>
          <w:szCs w:val="26"/>
          <w:rtl/>
        </w:rPr>
        <w:t xml:space="preserve">ات، فإن متوسط تكلفة التدمير يتراوح بين </w:t>
      </w:r>
      <w:r w:rsidRPr="00436E6E">
        <w:rPr>
          <w:sz w:val="26"/>
          <w:szCs w:val="26"/>
        </w:rPr>
        <w:t>8.00</w:t>
      </w:r>
      <w:r w:rsidRPr="00436E6E">
        <w:rPr>
          <w:rFonts w:hint="cs"/>
          <w:sz w:val="26"/>
          <w:szCs w:val="26"/>
          <w:rtl/>
        </w:rPr>
        <w:t xml:space="preserve"> دولارات أمريكية للكيلوغرام و</w:t>
      </w:r>
      <w:r w:rsidRPr="00436E6E">
        <w:rPr>
          <w:sz w:val="26"/>
          <w:szCs w:val="26"/>
        </w:rPr>
        <w:t>12.50</w:t>
      </w:r>
      <w:r w:rsidRPr="00436E6E">
        <w:rPr>
          <w:rFonts w:hint="cs"/>
          <w:sz w:val="26"/>
          <w:szCs w:val="26"/>
          <w:rtl/>
        </w:rPr>
        <w:t xml:space="preserve"> دولار أمريكي للكيلوغرام.</w:t>
      </w:r>
    </w:p>
    <w:p w14:paraId="4E187070" w14:textId="77777777" w:rsidR="00315BF8" w:rsidRPr="00436E6E" w:rsidRDefault="00315BF8" w:rsidP="00315BF8">
      <w:pPr>
        <w:pStyle w:val="ListParagraph"/>
        <w:numPr>
          <w:ilvl w:val="0"/>
          <w:numId w:val="25"/>
        </w:numPr>
        <w:bidi/>
        <w:spacing w:after="240"/>
        <w:ind w:left="0" w:firstLine="0"/>
        <w:contextualSpacing w:val="0"/>
        <w:rPr>
          <w:sz w:val="26"/>
          <w:szCs w:val="26"/>
        </w:rPr>
      </w:pPr>
      <w:r w:rsidRPr="00436E6E">
        <w:rPr>
          <w:rFonts w:hint="cs"/>
          <w:sz w:val="26"/>
          <w:szCs w:val="26"/>
          <w:rtl/>
        </w:rPr>
        <w:t>وأثبت المشروع الإيضاحي أن تكنولوجيا ال</w:t>
      </w:r>
      <w:r>
        <w:rPr>
          <w:rFonts w:hint="cs"/>
          <w:sz w:val="26"/>
          <w:szCs w:val="26"/>
          <w:rtl/>
        </w:rPr>
        <w:t>أفران</w:t>
      </w:r>
      <w:r w:rsidRPr="00436E6E">
        <w:rPr>
          <w:rFonts w:hint="cs"/>
          <w:sz w:val="26"/>
          <w:szCs w:val="26"/>
          <w:rtl/>
        </w:rPr>
        <w:t xml:space="preserve"> الدوارة تتسم بالكفاءة في تدمير الكلوروفلوروكربون-12، والكلوروفلوروكربون-11، والرغاوي المعتمدة على الكلوروفلوروكربون-11 وإن كانت تكلفة التشغيل مرتفعة نسبيا. ويوصي بترشيد عملية التدمير لتحسين الكفاءة وتخفيض التكاليف. وفي حين أنه توجد مرافق للتخلص من النفايات الخطرة في بعض ال</w:t>
      </w:r>
      <w:r>
        <w:rPr>
          <w:rFonts w:hint="cs"/>
          <w:sz w:val="26"/>
          <w:szCs w:val="26"/>
          <w:rtl/>
        </w:rPr>
        <w:t>مقاطع</w:t>
      </w:r>
      <w:r w:rsidRPr="00436E6E">
        <w:rPr>
          <w:rFonts w:hint="cs"/>
          <w:sz w:val="26"/>
          <w:szCs w:val="26"/>
          <w:rtl/>
        </w:rPr>
        <w:t>ات، فإنها تعمل بطاقتها الكاملة للتعامل مع نفايات صلبة أخرى. ونظرا لأن نفايات المواد المستنفدة للأوزون المحتملة ستأتي من المواد الهيدروكلوروفلوروكربونية، والمنتجات المعتمدة على الهيدروفلوروكربون خلال السنوات القادمة، قد يتعين إنشاء مرافق تخلص إضافية في المستقبل.</w:t>
      </w:r>
    </w:p>
    <w:p w14:paraId="1A9E58AC" w14:textId="77777777" w:rsidR="00315BF8" w:rsidRDefault="00315BF8" w:rsidP="00315BF8">
      <w:pPr>
        <w:pStyle w:val="ListParagraph"/>
        <w:bidi/>
        <w:spacing w:after="240"/>
        <w:ind w:left="0"/>
        <w:contextualSpacing w:val="0"/>
        <w:rPr>
          <w:sz w:val="26"/>
          <w:szCs w:val="26"/>
        </w:rPr>
      </w:pPr>
      <w:r w:rsidRPr="000327BE">
        <w:rPr>
          <w:rFonts w:hint="cs"/>
          <w:sz w:val="26"/>
          <w:szCs w:val="26"/>
          <w:u w:val="single"/>
          <w:rtl/>
        </w:rPr>
        <w:t xml:space="preserve">كولومبيا: التقرير النهائي عن المشروع الإيضاحي بشأن إدارة المواد المستنفدة للأوزون </w:t>
      </w:r>
      <w:r>
        <w:rPr>
          <w:rFonts w:hint="cs"/>
          <w:sz w:val="26"/>
          <w:szCs w:val="26"/>
          <w:u w:val="single"/>
          <w:rtl/>
        </w:rPr>
        <w:t>المنتهية</w:t>
      </w:r>
      <w:r w:rsidRPr="000327BE">
        <w:rPr>
          <w:rFonts w:hint="cs"/>
          <w:sz w:val="26"/>
          <w:szCs w:val="26"/>
          <w:u w:val="single"/>
          <w:rtl/>
        </w:rPr>
        <w:t xml:space="preserve"> وتدميرها</w:t>
      </w:r>
      <w:r>
        <w:rPr>
          <w:rFonts w:hint="cs"/>
          <w:sz w:val="26"/>
          <w:szCs w:val="26"/>
          <w:rtl/>
        </w:rPr>
        <w:t xml:space="preserve"> (اليوئنديبي)</w:t>
      </w:r>
    </w:p>
    <w:p w14:paraId="47BC8C1C" w14:textId="77777777" w:rsidR="00315BF8" w:rsidRDefault="00315BF8" w:rsidP="00315BF8">
      <w:pPr>
        <w:pStyle w:val="ListParagraph"/>
        <w:numPr>
          <w:ilvl w:val="0"/>
          <w:numId w:val="25"/>
        </w:numPr>
        <w:bidi/>
        <w:spacing w:after="240"/>
        <w:ind w:left="0" w:firstLine="0"/>
        <w:contextualSpacing w:val="0"/>
        <w:rPr>
          <w:sz w:val="26"/>
          <w:szCs w:val="26"/>
        </w:rPr>
      </w:pPr>
      <w:r w:rsidRPr="00436E6E">
        <w:rPr>
          <w:rFonts w:hint="cs"/>
          <w:sz w:val="26"/>
          <w:szCs w:val="26"/>
          <w:rtl/>
          <w:lang w:val="en-CA"/>
        </w:rPr>
        <w:t>يتمثل الهدف من المشروع ال</w:t>
      </w:r>
      <w:r>
        <w:rPr>
          <w:rFonts w:hint="cs"/>
          <w:sz w:val="26"/>
          <w:szCs w:val="26"/>
          <w:rtl/>
          <w:lang w:val="en-CA"/>
        </w:rPr>
        <w:t>تجريبي</w:t>
      </w:r>
      <w:r w:rsidRPr="00436E6E">
        <w:rPr>
          <w:rFonts w:hint="cs"/>
          <w:sz w:val="26"/>
          <w:szCs w:val="26"/>
          <w:rtl/>
          <w:lang w:val="en-CA"/>
        </w:rPr>
        <w:t xml:space="preserve"> في إيضاح النهج المستدام لإدارة نفايات المواد المستنفدة للأوزون بدءا من التجميع الى التدمير من خلال تعزيز قدرات التدمير للمرافق المحلية، ودمجها في النفايات الخطرة الأوسع نطاقا ومبادرات كفاءة استخدام الطاقة. وقد اقترح معالجة التخلص من 114 طنا متريا من نفايات المواد المست</w:t>
      </w:r>
      <w:r>
        <w:rPr>
          <w:rFonts w:hint="cs"/>
          <w:sz w:val="26"/>
          <w:szCs w:val="26"/>
          <w:rtl/>
          <w:lang w:val="en-CA"/>
        </w:rPr>
        <w:t>نفدة للأوزون عن طريق تدميرها، و</w:t>
      </w:r>
      <w:r w:rsidRPr="00436E6E">
        <w:rPr>
          <w:rFonts w:hint="cs"/>
          <w:sz w:val="26"/>
          <w:szCs w:val="26"/>
          <w:rtl/>
          <w:lang w:val="en-CA"/>
        </w:rPr>
        <w:t>وضع تدابير لدعم استدامة المشروع مع مراعاة نفايات المواد المستنفدة للأوزون التي سيجري تجميعها من خلال قطاع خدمة التبريد</w:t>
      </w:r>
      <w:r>
        <w:rPr>
          <w:rFonts w:hint="cs"/>
          <w:sz w:val="26"/>
          <w:szCs w:val="26"/>
          <w:rtl/>
          <w:lang w:val="en-CA"/>
        </w:rPr>
        <w:t>،</w:t>
      </w:r>
      <w:r w:rsidRPr="00436E6E">
        <w:rPr>
          <w:rFonts w:hint="cs"/>
          <w:sz w:val="26"/>
          <w:szCs w:val="26"/>
          <w:rtl/>
          <w:lang w:val="en-CA"/>
        </w:rPr>
        <w:t xml:space="preserve"> وبدعم من المبادرات السياساتية التي يجري تنفيذها.</w:t>
      </w:r>
    </w:p>
    <w:p w14:paraId="2757EEE8" w14:textId="77777777" w:rsidR="00315BF8" w:rsidRDefault="00315BF8" w:rsidP="00315BF8">
      <w:pPr>
        <w:pStyle w:val="ListParagraph"/>
        <w:numPr>
          <w:ilvl w:val="0"/>
          <w:numId w:val="25"/>
        </w:numPr>
        <w:bidi/>
        <w:spacing w:after="240"/>
        <w:ind w:left="0" w:firstLine="0"/>
        <w:contextualSpacing w:val="0"/>
        <w:rPr>
          <w:sz w:val="26"/>
          <w:szCs w:val="26"/>
        </w:rPr>
      </w:pPr>
      <w:r w:rsidRPr="00436E6E">
        <w:rPr>
          <w:rFonts w:hint="cs"/>
          <w:sz w:val="26"/>
          <w:szCs w:val="26"/>
          <w:rtl/>
        </w:rPr>
        <w:t>وقد نفذ مشروع التخلص من نفايات المواد المستنفدة للأوزون في إطار سياساتي وطني أوسع نطاقا يتمثل في نهج متكامل إزاء إدارة النفايات الخطرة، وكفاءة استخدام الطاقة، وإدارة انبعاثات غاز الاحتباس الحراري والالتزام ب</w:t>
      </w:r>
      <w:r>
        <w:rPr>
          <w:rFonts w:hint="cs"/>
          <w:sz w:val="26"/>
          <w:szCs w:val="26"/>
          <w:rtl/>
        </w:rPr>
        <w:t>الوفاء</w:t>
      </w:r>
      <w:r w:rsidRPr="00436E6E">
        <w:rPr>
          <w:rFonts w:hint="cs"/>
          <w:sz w:val="26"/>
          <w:szCs w:val="26"/>
          <w:rtl/>
        </w:rPr>
        <w:t xml:space="preserve"> </w:t>
      </w:r>
      <w:r>
        <w:rPr>
          <w:rFonts w:hint="cs"/>
          <w:sz w:val="26"/>
          <w:szCs w:val="26"/>
          <w:rtl/>
        </w:rPr>
        <w:t>ب</w:t>
      </w:r>
      <w:r w:rsidRPr="00436E6E">
        <w:rPr>
          <w:rFonts w:hint="cs"/>
          <w:sz w:val="26"/>
          <w:szCs w:val="26"/>
          <w:rtl/>
        </w:rPr>
        <w:t xml:space="preserve">الالتزامات بمقتضى بروتوكول مونتريال. ويشمل ذلك منح </w:t>
      </w:r>
      <w:r>
        <w:rPr>
          <w:rFonts w:hint="cs"/>
          <w:sz w:val="26"/>
          <w:szCs w:val="26"/>
          <w:rtl/>
        </w:rPr>
        <w:t>ال</w:t>
      </w:r>
      <w:r w:rsidRPr="00436E6E">
        <w:rPr>
          <w:rFonts w:hint="cs"/>
          <w:sz w:val="26"/>
          <w:szCs w:val="26"/>
          <w:rtl/>
        </w:rPr>
        <w:t xml:space="preserve">أولوية للإدارة السليمة بيئيا للمواد المستنفدة للأوزون المنتهية وذلك نتيجة للمبادرات السياساتية الوطنية في مجالات التبريد وتكييف الهواء، كما تعزز ذلك ببرنامج المسؤولية الممتدة المستدامة للمنتجين الذي بدأ عام 2013 والذي تطور من مرحلة </w:t>
      </w:r>
      <w:r>
        <w:rPr>
          <w:rFonts w:hint="cs"/>
          <w:sz w:val="26"/>
          <w:szCs w:val="26"/>
          <w:rtl/>
        </w:rPr>
        <w:t>تجريبي</w:t>
      </w:r>
      <w:r w:rsidRPr="00436E6E">
        <w:rPr>
          <w:rFonts w:hint="cs"/>
          <w:sz w:val="26"/>
          <w:szCs w:val="26"/>
          <w:rtl/>
        </w:rPr>
        <w:t>ة طوعية الى نظام إلزامي.</w:t>
      </w:r>
    </w:p>
    <w:p w14:paraId="737500DC" w14:textId="77777777" w:rsidR="00315BF8" w:rsidRPr="00436E6E" w:rsidRDefault="00315BF8" w:rsidP="00315BF8">
      <w:pPr>
        <w:pStyle w:val="ListParagraph"/>
        <w:numPr>
          <w:ilvl w:val="0"/>
          <w:numId w:val="25"/>
        </w:numPr>
        <w:bidi/>
        <w:spacing w:after="240"/>
        <w:ind w:left="0" w:firstLine="0"/>
        <w:contextualSpacing w:val="0"/>
        <w:rPr>
          <w:sz w:val="26"/>
          <w:szCs w:val="26"/>
        </w:rPr>
      </w:pPr>
      <w:r w:rsidRPr="00436E6E">
        <w:rPr>
          <w:rFonts w:hint="cs"/>
          <w:sz w:val="26"/>
          <w:szCs w:val="26"/>
          <w:rtl/>
        </w:rPr>
        <w:lastRenderedPageBreak/>
        <w:t>وأظهر العمل الإيضاحي الاختباري أن القدر</w:t>
      </w:r>
      <w:r>
        <w:rPr>
          <w:rFonts w:hint="cs"/>
          <w:sz w:val="26"/>
          <w:szCs w:val="26"/>
          <w:rtl/>
        </w:rPr>
        <w:t>ات</w:t>
      </w:r>
      <w:r w:rsidRPr="00436E6E">
        <w:rPr>
          <w:rFonts w:hint="cs"/>
          <w:sz w:val="26"/>
          <w:szCs w:val="26"/>
          <w:rtl/>
        </w:rPr>
        <w:t xml:space="preserve"> ال</w:t>
      </w:r>
      <w:r>
        <w:rPr>
          <w:rFonts w:hint="cs"/>
          <w:sz w:val="26"/>
          <w:szCs w:val="26"/>
          <w:rtl/>
        </w:rPr>
        <w:t>محل</w:t>
      </w:r>
      <w:r w:rsidRPr="00436E6E">
        <w:rPr>
          <w:rFonts w:hint="cs"/>
          <w:sz w:val="26"/>
          <w:szCs w:val="26"/>
          <w:rtl/>
        </w:rPr>
        <w:t>ية مؤهلة من حيث المبدأ لتدمير المواد المستنفدة للأوزون</w:t>
      </w:r>
      <w:r>
        <w:rPr>
          <w:rFonts w:hint="cs"/>
          <w:sz w:val="26"/>
          <w:szCs w:val="26"/>
          <w:rtl/>
        </w:rPr>
        <w:t>،</w:t>
      </w:r>
      <w:r w:rsidRPr="00436E6E">
        <w:rPr>
          <w:rFonts w:hint="cs"/>
          <w:sz w:val="26"/>
          <w:szCs w:val="26"/>
          <w:rtl/>
        </w:rPr>
        <w:t xml:space="preserve"> وخاصة الكلوروفلوروكربون-11، والرغاوي المعتمدة على الهيدروكلوروفلوروكربون-141ب والكلوروفلوروكربون-11</w:t>
      </w:r>
      <w:r>
        <w:rPr>
          <w:rFonts w:hint="cs"/>
          <w:sz w:val="26"/>
          <w:szCs w:val="26"/>
          <w:rtl/>
        </w:rPr>
        <w:t>،</w:t>
      </w:r>
      <w:r w:rsidRPr="00436E6E">
        <w:rPr>
          <w:rFonts w:hint="cs"/>
          <w:sz w:val="26"/>
          <w:szCs w:val="26"/>
          <w:rtl/>
        </w:rPr>
        <w:t xml:space="preserve"> و</w:t>
      </w:r>
      <w:r>
        <w:rPr>
          <w:rFonts w:hint="cs"/>
          <w:sz w:val="26"/>
          <w:szCs w:val="26"/>
          <w:rtl/>
        </w:rPr>
        <w:t>ال</w:t>
      </w:r>
      <w:r w:rsidRPr="00436E6E">
        <w:rPr>
          <w:rFonts w:hint="cs"/>
          <w:sz w:val="26"/>
          <w:szCs w:val="26"/>
          <w:rtl/>
        </w:rPr>
        <w:t xml:space="preserve">كلوروفلوروكربون-12 من المواد الكيميائية حتى حدود معينة من محتوى الكلورين. وفي حين أن مرفق التدمير يلبي متطلبات كفاءة التدمير، فإن هناك بعض القيود ذات الصلة بالانبعاثات </w:t>
      </w:r>
      <w:r>
        <w:rPr>
          <w:rFonts w:hint="cs"/>
          <w:sz w:val="26"/>
          <w:szCs w:val="26"/>
          <w:rtl/>
        </w:rPr>
        <w:t xml:space="preserve">في الجو </w:t>
      </w:r>
      <w:r w:rsidRPr="00436E6E">
        <w:rPr>
          <w:rFonts w:hint="cs"/>
          <w:sz w:val="26"/>
          <w:szCs w:val="26"/>
          <w:rtl/>
        </w:rPr>
        <w:t>وخاصة الغازات الحمضية (حامض الهيدروكلوريك وفلوريد الهيدروجين</w:t>
      </w:r>
      <w:r>
        <w:rPr>
          <w:rFonts w:hint="cs"/>
          <w:sz w:val="26"/>
          <w:szCs w:val="26"/>
          <w:rtl/>
        </w:rPr>
        <w:t>)</w:t>
      </w:r>
      <w:r w:rsidRPr="00436E6E">
        <w:rPr>
          <w:rFonts w:hint="cs"/>
          <w:sz w:val="26"/>
          <w:szCs w:val="26"/>
          <w:rtl/>
        </w:rPr>
        <w:t xml:space="preserve"> ال</w:t>
      </w:r>
      <w:r>
        <w:rPr>
          <w:rFonts w:hint="cs"/>
          <w:sz w:val="26"/>
          <w:szCs w:val="26"/>
          <w:rtl/>
        </w:rPr>
        <w:t>ت</w:t>
      </w:r>
      <w:r w:rsidRPr="00436E6E">
        <w:rPr>
          <w:rFonts w:hint="cs"/>
          <w:sz w:val="26"/>
          <w:szCs w:val="26"/>
          <w:rtl/>
        </w:rPr>
        <w:t xml:space="preserve">ي </w:t>
      </w:r>
      <w:r>
        <w:rPr>
          <w:rFonts w:hint="cs"/>
          <w:sz w:val="26"/>
          <w:szCs w:val="26"/>
          <w:rtl/>
        </w:rPr>
        <w:t>ت</w:t>
      </w:r>
      <w:r w:rsidRPr="00436E6E">
        <w:rPr>
          <w:rFonts w:hint="cs"/>
          <w:sz w:val="26"/>
          <w:szCs w:val="26"/>
          <w:rtl/>
        </w:rPr>
        <w:t>حد من محتوى الكلورين والفلورين من المادة مما يؤثر في إنتاجية اختبارات التدمير و</w:t>
      </w:r>
      <w:r>
        <w:rPr>
          <w:rFonts w:hint="cs"/>
          <w:sz w:val="26"/>
          <w:szCs w:val="26"/>
          <w:rtl/>
        </w:rPr>
        <w:t>فعالية تكلفت</w:t>
      </w:r>
      <w:r w:rsidRPr="00436E6E">
        <w:rPr>
          <w:rFonts w:hint="cs"/>
          <w:sz w:val="26"/>
          <w:szCs w:val="26"/>
          <w:rtl/>
        </w:rPr>
        <w:t xml:space="preserve">ها: وقدرت </w:t>
      </w:r>
      <w:r>
        <w:rPr>
          <w:rFonts w:hint="cs"/>
          <w:sz w:val="26"/>
          <w:szCs w:val="26"/>
          <w:rtl/>
        </w:rPr>
        <w:t>فاعلية تكلفة</w:t>
      </w:r>
      <w:r w:rsidRPr="00436E6E">
        <w:rPr>
          <w:rFonts w:hint="cs"/>
          <w:sz w:val="26"/>
          <w:szCs w:val="26"/>
          <w:rtl/>
        </w:rPr>
        <w:t xml:space="preserve"> المادتين الكيميائيين الهيدروفلوروكربون-11 والهيدروفلوروكربون-12 بنصف </w:t>
      </w:r>
      <w:r>
        <w:rPr>
          <w:rFonts w:hint="cs"/>
          <w:sz w:val="26"/>
          <w:szCs w:val="26"/>
          <w:rtl/>
        </w:rPr>
        <w:t>فاعلية التكلفة</w:t>
      </w:r>
      <w:r w:rsidRPr="00436E6E">
        <w:rPr>
          <w:rFonts w:hint="cs"/>
          <w:sz w:val="26"/>
          <w:szCs w:val="26"/>
          <w:rtl/>
        </w:rPr>
        <w:t xml:space="preserve"> المحددة من جانب الصندوق المتعدد الأطراف (أي </w:t>
      </w:r>
      <w:r w:rsidRPr="00436E6E">
        <w:rPr>
          <w:sz w:val="26"/>
          <w:szCs w:val="26"/>
        </w:rPr>
        <w:t>13.20</w:t>
      </w:r>
      <w:r w:rsidRPr="00436E6E">
        <w:rPr>
          <w:rFonts w:hint="cs"/>
          <w:sz w:val="26"/>
          <w:szCs w:val="26"/>
          <w:rtl/>
        </w:rPr>
        <w:t xml:space="preserve"> دولار أمريكي للكيلوغرام)</w:t>
      </w:r>
      <w:r>
        <w:rPr>
          <w:rFonts w:hint="cs"/>
          <w:sz w:val="26"/>
          <w:szCs w:val="26"/>
          <w:rtl/>
        </w:rPr>
        <w:t>.</w:t>
      </w:r>
      <w:r w:rsidRPr="00436E6E">
        <w:rPr>
          <w:rFonts w:hint="cs"/>
          <w:sz w:val="26"/>
          <w:szCs w:val="26"/>
          <w:rtl/>
        </w:rPr>
        <w:t xml:space="preserve"> غير أن </w:t>
      </w:r>
      <w:r>
        <w:rPr>
          <w:rFonts w:hint="cs"/>
          <w:sz w:val="26"/>
          <w:szCs w:val="26"/>
          <w:rtl/>
        </w:rPr>
        <w:t>فاعلية تكلفة</w:t>
      </w:r>
      <w:r w:rsidRPr="00436E6E">
        <w:rPr>
          <w:rFonts w:hint="cs"/>
          <w:sz w:val="26"/>
          <w:szCs w:val="26"/>
          <w:rtl/>
        </w:rPr>
        <w:t xml:space="preserve"> تدمير الرغاوي بما يزيد بنحو أربعة امثال الحد الأقصى المحدد، ولذا فإنه ليس في متناول اليد. واستنادا الى ذلك، فإن ال</w:t>
      </w:r>
      <w:r>
        <w:rPr>
          <w:rFonts w:hint="cs"/>
          <w:sz w:val="26"/>
          <w:szCs w:val="26"/>
          <w:rtl/>
        </w:rPr>
        <w:t>خيار</w:t>
      </w:r>
      <w:r w:rsidRPr="00436E6E">
        <w:rPr>
          <w:rFonts w:hint="cs"/>
          <w:sz w:val="26"/>
          <w:szCs w:val="26"/>
          <w:rtl/>
        </w:rPr>
        <w:t xml:space="preserve"> السائد هو إما استخدام فرن كهربائي من مرفق صناعة الصلب لتجهيز كبائن وأبواب المبرادات السليمة أو </w:t>
      </w:r>
      <w:r>
        <w:rPr>
          <w:rFonts w:hint="cs"/>
          <w:sz w:val="26"/>
          <w:szCs w:val="26"/>
          <w:rtl/>
        </w:rPr>
        <w:t>أفران</w:t>
      </w:r>
      <w:r w:rsidRPr="00436E6E">
        <w:rPr>
          <w:rFonts w:hint="cs"/>
          <w:sz w:val="26"/>
          <w:szCs w:val="26"/>
          <w:rtl/>
        </w:rPr>
        <w:t xml:space="preserve"> أسمنت تجارية لتدمير الرغاوي وغازات التبريد </w:t>
      </w:r>
      <w:r>
        <w:rPr>
          <w:rFonts w:hint="cs"/>
          <w:sz w:val="26"/>
          <w:szCs w:val="26"/>
          <w:rtl/>
        </w:rPr>
        <w:t xml:space="preserve">المحتملة </w:t>
      </w:r>
      <w:r w:rsidRPr="00436E6E">
        <w:rPr>
          <w:rFonts w:hint="cs"/>
          <w:sz w:val="26"/>
          <w:szCs w:val="26"/>
          <w:rtl/>
        </w:rPr>
        <w:t>من المواد المستنفدة للأوزون. وبحسب ال</w:t>
      </w:r>
      <w:r>
        <w:rPr>
          <w:rFonts w:hint="cs"/>
          <w:sz w:val="26"/>
          <w:szCs w:val="26"/>
          <w:rtl/>
        </w:rPr>
        <w:t>خيار</w:t>
      </w:r>
      <w:r w:rsidRPr="00436E6E">
        <w:rPr>
          <w:rFonts w:hint="cs"/>
          <w:sz w:val="26"/>
          <w:szCs w:val="26"/>
          <w:rtl/>
        </w:rPr>
        <w:t xml:space="preserve"> المختار، تتراوح تقديرات التكاليف الشاملة بين </w:t>
      </w:r>
      <w:r w:rsidRPr="00436E6E">
        <w:rPr>
          <w:sz w:val="26"/>
          <w:szCs w:val="26"/>
        </w:rPr>
        <w:t>6.40</w:t>
      </w:r>
      <w:r w:rsidRPr="00436E6E">
        <w:rPr>
          <w:rFonts w:hint="cs"/>
          <w:sz w:val="26"/>
          <w:szCs w:val="26"/>
          <w:rtl/>
        </w:rPr>
        <w:t xml:space="preserve"> دولار أمريكي و</w:t>
      </w:r>
      <w:r w:rsidRPr="00436E6E">
        <w:rPr>
          <w:sz w:val="26"/>
          <w:szCs w:val="26"/>
        </w:rPr>
        <w:t>12.30</w:t>
      </w:r>
      <w:r w:rsidRPr="00436E6E">
        <w:rPr>
          <w:rFonts w:hint="cs"/>
          <w:sz w:val="26"/>
          <w:szCs w:val="26"/>
          <w:rtl/>
        </w:rPr>
        <w:t xml:space="preserve"> دولار أمريكي للبراد الواحد.</w:t>
      </w:r>
    </w:p>
    <w:p w14:paraId="6AAEFC2B" w14:textId="77777777" w:rsidR="00315BF8" w:rsidRDefault="00315BF8" w:rsidP="00315BF8">
      <w:pPr>
        <w:pStyle w:val="ListParagraph"/>
        <w:bidi/>
        <w:spacing w:after="240"/>
        <w:ind w:left="0"/>
        <w:contextualSpacing w:val="0"/>
        <w:rPr>
          <w:sz w:val="26"/>
          <w:szCs w:val="26"/>
        </w:rPr>
      </w:pPr>
      <w:r w:rsidRPr="000327BE">
        <w:rPr>
          <w:rFonts w:hint="cs"/>
          <w:sz w:val="26"/>
          <w:szCs w:val="26"/>
          <w:u w:val="single"/>
          <w:rtl/>
        </w:rPr>
        <w:t xml:space="preserve">جورجيا: مشروع إيضاحي تجريبي بشأن إدارة </w:t>
      </w:r>
      <w:r>
        <w:rPr>
          <w:rFonts w:hint="cs"/>
          <w:sz w:val="26"/>
          <w:szCs w:val="26"/>
          <w:u w:val="single"/>
          <w:rtl/>
        </w:rPr>
        <w:t xml:space="preserve">نفايات </w:t>
      </w:r>
      <w:r w:rsidRPr="000327BE">
        <w:rPr>
          <w:rFonts w:hint="cs"/>
          <w:sz w:val="26"/>
          <w:szCs w:val="26"/>
          <w:u w:val="single"/>
          <w:rtl/>
        </w:rPr>
        <w:t>المواد المستنفدة للأوزون والتخلص منها</w:t>
      </w:r>
      <w:r>
        <w:rPr>
          <w:rFonts w:hint="cs"/>
          <w:sz w:val="26"/>
          <w:szCs w:val="26"/>
          <w:rtl/>
        </w:rPr>
        <w:t xml:space="preserve"> (اليوئنديبي)</w:t>
      </w:r>
    </w:p>
    <w:p w14:paraId="560CEE63"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يتمثل الهدف من المشروع التجريبي لجورجيا في إيضاح كيفية التغلب على العوائق لتدمير وإدارة المواد المستنفدة للأوزون غير المرغوبة من خلال أوجه التآزر بين نفايات المواد المستنفدة للأوزون ومخزونات الملوثات العضوية الثابتة، والتخلص من 2.13 طن من نفايات المواد المستنفدة للأوزون غير المرغوبة التي تم جمعها بالفعل وتخزينها مؤقتا في مرافق في البلد.</w:t>
      </w:r>
    </w:p>
    <w:p w14:paraId="492233F7"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 xml:space="preserve">وركز التقرير النهائي على الأنشطة المنفذة بالاشتراك مع المجالات البؤرية، حيث تم التخلص من تدفقي النفايات بطريقة مشتركة وبفاعلية التكلفة. وأعدت اختصاصات ووثيقة مناقصة للعملية المشتركة للتخلص من أجل تحديد متعاقد من الباطن للنفايات الذي يمكن أن يقوم بجمع وتجميع وتعبئة ونقل الملوثات العضوية الثابتة </w:t>
      </w:r>
      <w:r>
        <w:rPr>
          <w:rFonts w:hint="cs"/>
          <w:sz w:val="26"/>
          <w:szCs w:val="26"/>
          <w:rtl/>
          <w:lang w:bidi="ar-EG"/>
        </w:rPr>
        <w:t xml:space="preserve">العتيقة ونفايات المواد المستنفدة للأوزون إلى مرفق التدمير في فرنسا. وتم استعراض الإطار السياسي بشأن إدارة النفايات الخطرة للنظر في كل من المواد المستنفدة للأوزون ونفايات </w:t>
      </w:r>
      <w:r>
        <w:rPr>
          <w:rFonts w:hint="cs"/>
          <w:sz w:val="26"/>
          <w:szCs w:val="26"/>
          <w:rtl/>
        </w:rPr>
        <w:t>الملوثات العضوية الثابتة</w:t>
      </w:r>
      <w:r>
        <w:rPr>
          <w:rFonts w:hint="cs"/>
          <w:sz w:val="26"/>
          <w:szCs w:val="26"/>
          <w:rtl/>
          <w:lang w:bidi="ar-EG"/>
        </w:rPr>
        <w:t xml:space="preserve"> بطريقة شاملة.</w:t>
      </w:r>
    </w:p>
    <w:p w14:paraId="40306911"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ومن العوامل الرئيسية لنجاح المشروع التنسيق الوثيق بين نشاطين منفصلين تم تمويلهما، بدعم من الحكومة. ونتج عن الإدارة المشتركة للمشروع من خلال مناقصة موحدة، ومتعاقد من الباطن واحد، وعملية واحدة متبعة لإجراءات السماح بتصدير النفايات، نتج عنها وفورات عامة. وبالإضافة إلى ذلك، فمع وجود تدفقين صغيرين للنفايات، سيستمر التخلص من نفايات المواد المستنفدة للأوزون في المستقبل من الاستفادة من التصدير المشترك مع نفايات الملوثات العضوية الثابتة، التي تعتبر بموجب اتفاقية ستكهولم إلتزاما وطنيا بتدمير النفايات الخطرة. وأظهرت الخبرة أن تنفيذ مثل هذه المشروعات المشتركة يستغرق وقتا أطول للإعداد وتحديد الشركات التي لديها الخبرة في نوعي النفايات. وسمح هذا المشروع بوضع مثل هذا النظام.</w:t>
      </w:r>
    </w:p>
    <w:p w14:paraId="1C3B7EF4"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ونتج عن المشروع التخلص من 1.2 طن متري من نفايات المواد المستنفدة للأوزون، وهي كمية أقل من الكمية المستهدفة في الأصل. ويرجع ذلك إلى تدهور الخزانات التي كانت المواد الكلوروفلوروكربونية يتم تخزينها فيها والذي قد يكون قد أدى إلى تسرب الغاز. وحدد المشروع جميع مصادر نفايات المواد المستنفدة للأوزون في البلد؛ وسيستمر هذا الجمع في المستقبل بدعم من التشريعات.</w:t>
      </w:r>
    </w:p>
    <w:p w14:paraId="31821EF3"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وفيما يتعلق باستدامة المشروع، تقوم جورجيا حاليا بعملية لإنشاء صندوق وطني للبيئة ليشمل الأموال المجمعة من العقوبات المرتبطة بالتجارة غير المشروعة بالمواد المستنفدة للأوزون. وبالتالي، يمكن استخدام هذا الصندوق للصادارت الإضافية من نفايات المواد المستنفدة للأوزون في المستقبل.</w:t>
      </w:r>
    </w:p>
    <w:p w14:paraId="61B0D444" w14:textId="77777777" w:rsidR="00F162E9" w:rsidRDefault="00F162E9">
      <w:pPr>
        <w:jc w:val="left"/>
        <w:rPr>
          <w:sz w:val="26"/>
          <w:szCs w:val="26"/>
          <w:u w:val="single"/>
          <w:rtl/>
        </w:rPr>
      </w:pPr>
      <w:r>
        <w:rPr>
          <w:sz w:val="26"/>
          <w:szCs w:val="26"/>
          <w:u w:val="single"/>
          <w:rtl/>
        </w:rPr>
        <w:br w:type="page"/>
      </w:r>
    </w:p>
    <w:p w14:paraId="67EA0E9E" w14:textId="4BD26671" w:rsidR="00315BF8" w:rsidRDefault="00315BF8" w:rsidP="00315BF8">
      <w:pPr>
        <w:pStyle w:val="ListParagraph"/>
        <w:bidi/>
        <w:spacing w:after="240"/>
        <w:ind w:left="0"/>
        <w:contextualSpacing w:val="0"/>
        <w:rPr>
          <w:sz w:val="26"/>
          <w:szCs w:val="26"/>
        </w:rPr>
      </w:pPr>
      <w:r w:rsidRPr="009F0746">
        <w:rPr>
          <w:rFonts w:hint="cs"/>
          <w:sz w:val="26"/>
          <w:szCs w:val="26"/>
          <w:u w:val="single"/>
          <w:rtl/>
        </w:rPr>
        <w:lastRenderedPageBreak/>
        <w:t>غانا: مشروع</w:t>
      </w:r>
      <w:r w:rsidRPr="000327BE">
        <w:rPr>
          <w:rFonts w:hint="cs"/>
          <w:sz w:val="26"/>
          <w:szCs w:val="26"/>
          <w:u w:val="single"/>
          <w:rtl/>
        </w:rPr>
        <w:t xml:space="preserve"> إيضاحي تجريبي بشأن إدارة المواد المستنفدة للأوزون والتخلص منها</w:t>
      </w:r>
      <w:r>
        <w:rPr>
          <w:rFonts w:hint="cs"/>
          <w:sz w:val="26"/>
          <w:szCs w:val="26"/>
          <w:rtl/>
        </w:rPr>
        <w:t xml:space="preserve"> (اليوئنديبي)</w:t>
      </w:r>
    </w:p>
    <w:p w14:paraId="193FA209"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اقترح المشروع لغانا التخلص من 8.8 طن من الكلوروفلوروكربون-12 الذي قد تم جمعها بالفعل وكانت معدة للتدمير ووضعت تدابير لدعم استدامة المشروع عن طريق النظر في النفايات المحتملة الأخرى للمواد المستنفدة للأوزون التي يمكن جمعها على المستوى الوطني بموجب مشروع بشأن كفاءة استخدام الطاقة يقوم بتمويله مرفق البيئة العالمية.</w:t>
      </w:r>
    </w:p>
    <w:p w14:paraId="3937F68E"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وقدم التقرير النهائي تفاصيل عن تنفيذ المشروع، وتحديد العمليات خاصة أوجه التآزر بين المشروع الإيضاحي التجريبي والمشروع الممول من مرفق البيئة العالمية، وشراء المعدات (مثل ماكينات الاسترداد المحمولة من ألمانيا، ومعدات المختبرات، ومحددات غازات التبريد، واسطوانات غازات التبريد)، ونتائج عملية التدمير. وأشار التقرير إلى أن ما مجموعه 1.2 طن متري من المواد الكلوروفلوروكربونية و5.2 طن متري من بروميد الميثيل تم تديمرها من خلال مرفق في بولندا (فيوليا)، وطن متري إضافي من الكلوروفلوروكربون تم تصديره للتدمير في مرفق في الولايات المتحدة الأمريكية (تريدووتر). وبالتالي بلغت الكمية الإجمالية لنفايات المواد المستنفدة للأوزون التي تم تدميرها 7.4 طن متري.</w:t>
      </w:r>
    </w:p>
    <w:p w14:paraId="32FA83C6"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وتضمنت بعض التحديات المواجهة خلال التنفيذ ما يلي: الصعوبات في تجميع النفايات بكميات كافية للتدمير الفعال التكلفة؛ عدم استقرار أسواق الكربون الذي اعتبر كدافع للاهتمام في التصدير لغرض التدمير؛ والعملية الداخلية للحصول على إفراجات لتصدير خليط من النفايات إلى بولندا والولايات المتحدة الأمريكية (أي الملوثات العضوية الثابتة، و</w:t>
      </w:r>
      <w:r>
        <w:rPr>
          <w:rFonts w:hint="cs"/>
          <w:sz w:val="26"/>
          <w:szCs w:val="26"/>
          <w:rtl/>
          <w:lang w:val="en-US"/>
        </w:rPr>
        <w:t>ثنائي الفينيل متعدد الكلور والمواد المستنفدة للأوزون)؛ ومعالجة مخزونات الرغاوي المجمعة التي تحتوي على الكلوروفلوروكربون-11 وتدميرها.</w:t>
      </w:r>
    </w:p>
    <w:p w14:paraId="4F9E02C5"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ويتمثل أحد الدروس المستفادة من المشروع في أهمية التعاون بين المشروعات ذات الطبيعة التكميلية، وفي هذه الحالة مشروع استبدال الأجهزة الممول من مرفق البيئة العالمية ونظام الخصومات والمشروع التجريبي لتدمير النفايات الممول من الصندوق المتعدد الأطراف. وبينما كان النهج معقدا، فإن جمع هذين التدفقين من النفايات قدم حلا لفعالية التكلفة للتدمير، مع تحقيق وفورات في تكاليف النقل والتدمير. وأدى ذلك أيضا إلى التعاون بين لجنة الطاقة في غانا ووكالة حماية البيئة، وهما الوكالاتان المسؤولتان عن مشروع مرفق البيئة العالمية ومشروع الصندوق المتعدد الأطراف، على التوالي.</w:t>
      </w:r>
    </w:p>
    <w:p w14:paraId="7BDD101C" w14:textId="77777777" w:rsidR="00315BF8" w:rsidRDefault="00315BF8" w:rsidP="00315BF8">
      <w:pPr>
        <w:pStyle w:val="ListParagraph"/>
        <w:bidi/>
        <w:spacing w:after="240"/>
        <w:ind w:left="0"/>
        <w:contextualSpacing w:val="0"/>
        <w:rPr>
          <w:sz w:val="26"/>
          <w:szCs w:val="26"/>
        </w:rPr>
      </w:pPr>
      <w:r w:rsidRPr="000327BE">
        <w:rPr>
          <w:rFonts w:hint="cs"/>
          <w:sz w:val="26"/>
          <w:szCs w:val="26"/>
          <w:u w:val="single"/>
          <w:rtl/>
        </w:rPr>
        <w:t>المكسيك: التقرير النهائي عن المشروع الإيضاحي للتخلص من المواد المستنفدة للأوزون غير المرغوبة</w:t>
      </w:r>
      <w:r>
        <w:rPr>
          <w:rFonts w:hint="cs"/>
          <w:sz w:val="26"/>
          <w:szCs w:val="26"/>
          <w:rtl/>
        </w:rPr>
        <w:t xml:space="preserve"> (اليونيدو)</w:t>
      </w:r>
    </w:p>
    <w:p w14:paraId="6AC00C7D"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يتمثل الغرض من المشروع التجريبي للمكسيك في التخلص من 166.7 طن متري من الكلوروفلوروكربون-12 من الثلاجات وأجهزة تكييف الهواء القديمة، و7.0 طن متري من مبردات المباني. وقام المشروع الإيضاحي بتدمير 113.0 طن متري من الكلوروفلوروكربون-12 غير المرغوب.</w:t>
      </w:r>
    </w:p>
    <w:p w14:paraId="64ABFD3C"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وبالإضافة إلى منافع الأوزون والمناخ، شجع المشروع أول مرافق مكسيكية في الحصول على تراخيص لترميد وتجهيز نفايات المواد المستنفدة للأوزون، وأثبت إمكانية تدمير المواد المستنفدة للأوزون باستخدام تكنولوجيتين مختلفتين: قوس بلازما الأرغون وأفران الأسمنت. ولدى المكسيك شركتين لهما التصاريح اللازمة من الحكومة، الصادرة لهما بعد استيفاء معايير السلامة والمعايير البيئية ذات الصلة المرتبطة بتدمير المواد المستنفدة للأوزون.</w:t>
      </w:r>
    </w:p>
    <w:p w14:paraId="351EE13B"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 xml:space="preserve">وقدم التقرير النهائي تفاصيل عن التنفيذ المرحلي للمشروع. وتألفت الأنشطة الأولية من التدريب ومعدات الاسترداد الممنوحة لبرنامج مراكز استبدال الأجهزة المنزلية، وتصميم نظم الرصد، والإبلاغ والتحقق، وحلقة عمل بشأن التوعية، وتنفيذ اختبارات تجريبية لتنفيذ تدمير المواد المستنفدة للأوزون والموافقة على ترخيص شركتين مكسيكيتين. وتم تحقيق التجميع والتوحيد لمخزونات المواد المستنفدة للأوزون وتم تدمير حوالي 74.0 طن متري من مخزونات الكلوروفلوروكربون-12 غير المرغوبة في </w:t>
      </w:r>
      <w:r>
        <w:rPr>
          <w:rFonts w:hint="cs"/>
          <w:sz w:val="26"/>
          <w:szCs w:val="26"/>
          <w:rtl/>
          <w:lang w:val="en-US" w:bidi="ar-EG"/>
        </w:rPr>
        <w:t>بلازما الأرغون</w:t>
      </w:r>
      <w:r>
        <w:rPr>
          <w:rFonts w:hint="cs"/>
          <w:sz w:val="26"/>
          <w:szCs w:val="26"/>
          <w:rtl/>
        </w:rPr>
        <w:t xml:space="preserve">؛ و39.0 طن متري إضافي تم تدميرها بين </w:t>
      </w:r>
      <w:r>
        <w:rPr>
          <w:rFonts w:hint="cs"/>
          <w:sz w:val="26"/>
          <w:szCs w:val="26"/>
          <w:rtl/>
        </w:rPr>
        <w:lastRenderedPageBreak/>
        <w:t>السنتين 2016 و2017. وتراوحت فعالية التكلفة استنادا إلى التنفيذ من 8.0 دولارات أمريكية للكيلوغرام إلى 9.20 دولارات أمريكية للكيلوغرام.</w:t>
      </w:r>
    </w:p>
    <w:p w14:paraId="7CB366A0"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ونص التقرير على أن قوس بلازما الأرغون هي تكنولوجيا تدمير متطورة وحديثة وهي الأنظف؛ غير أن قيودها هي التكلفة المرتفعة. وأثبت فرن الأسمنت أنه أكثر تكنولوجيات تدمير المواد المستنفدة للأوزون فعالية للتكلفة، مع الإشارة إلى أن صناعة تصنيع الأسمنت في المكسيك لها خبرة طويلة في التعامل مع النفايات الخطرة، بخلاف المواد المستنفدة للأوزون. وترد الدروس المستفادة من المشروع في التقرير النهائي.</w:t>
      </w:r>
    </w:p>
    <w:p w14:paraId="0975124C" w14:textId="77777777" w:rsidR="00315BF8" w:rsidRDefault="00315BF8" w:rsidP="00315BF8">
      <w:pPr>
        <w:pStyle w:val="ListParagraph"/>
        <w:keepNext/>
        <w:bidi/>
        <w:spacing w:after="240"/>
        <w:ind w:left="0"/>
        <w:contextualSpacing w:val="0"/>
        <w:rPr>
          <w:sz w:val="26"/>
          <w:szCs w:val="26"/>
        </w:rPr>
      </w:pPr>
      <w:r w:rsidRPr="00C63B25">
        <w:rPr>
          <w:rFonts w:hint="cs"/>
          <w:sz w:val="26"/>
          <w:szCs w:val="26"/>
          <w:u w:val="single"/>
          <w:rtl/>
        </w:rPr>
        <w:t xml:space="preserve">نيبال: </w:t>
      </w:r>
      <w:r w:rsidRPr="000327BE">
        <w:rPr>
          <w:rFonts w:hint="cs"/>
          <w:sz w:val="26"/>
          <w:szCs w:val="26"/>
          <w:u w:val="single"/>
          <w:rtl/>
        </w:rPr>
        <w:t xml:space="preserve">مشروع إيضاحي تجريبي بشأن إدارة </w:t>
      </w:r>
      <w:r>
        <w:rPr>
          <w:rFonts w:hint="cs"/>
          <w:sz w:val="26"/>
          <w:szCs w:val="26"/>
          <w:u w:val="single"/>
          <w:rtl/>
        </w:rPr>
        <w:t xml:space="preserve">نفايات </w:t>
      </w:r>
      <w:r w:rsidRPr="000327BE">
        <w:rPr>
          <w:rFonts w:hint="cs"/>
          <w:sz w:val="26"/>
          <w:szCs w:val="26"/>
          <w:u w:val="single"/>
          <w:rtl/>
        </w:rPr>
        <w:t>المواد المستنفدة للأوزون والتخلص منها</w:t>
      </w:r>
      <w:r>
        <w:rPr>
          <w:rFonts w:hint="cs"/>
          <w:sz w:val="26"/>
          <w:szCs w:val="26"/>
          <w:rtl/>
        </w:rPr>
        <w:t xml:space="preserve"> (اليونيب)</w:t>
      </w:r>
    </w:p>
    <w:p w14:paraId="6B4B9EFC" w14:textId="77777777" w:rsidR="00315BF8" w:rsidRDefault="00315BF8" w:rsidP="00315BF8">
      <w:pPr>
        <w:pStyle w:val="ListParagraph"/>
        <w:keepNext/>
        <w:numPr>
          <w:ilvl w:val="0"/>
          <w:numId w:val="25"/>
        </w:numPr>
        <w:bidi/>
        <w:spacing w:after="240"/>
        <w:ind w:left="0" w:firstLine="0"/>
        <w:contextualSpacing w:val="0"/>
        <w:rPr>
          <w:sz w:val="26"/>
          <w:szCs w:val="26"/>
        </w:rPr>
      </w:pPr>
      <w:r>
        <w:rPr>
          <w:rFonts w:hint="cs"/>
          <w:sz w:val="26"/>
          <w:szCs w:val="26"/>
          <w:rtl/>
        </w:rPr>
        <w:t>وافقت اللجنة التنفيذية على المشروع لنيبال في اجتماعها التاسع والخمسين للمساح لنيبال باستكشاف خيارين لتدمير كمية صغيرة من المواد المستنفدة للأوزون غير المرغوبة التي تم جمعها وتخزينها من خلال وحدة الأوزون الوطنية. وهذه المواد المستنفدة للأوزون لا يمكن بيعها في السوق إذ أنها جاءت فوق الاستهلاك المسموح به للكلوروفلوروكربون في البلد واعتبرت غير مرغوبة. ونظرا لأن نيبال لديها قيودا على إعادة تصدير المواد المستنفدة للأوزون، لم يكن هناك خيار للبلد إلا استكشاف إمكانيات التدمير.</w:t>
      </w:r>
    </w:p>
    <w:p w14:paraId="4F1F1E49"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 xml:space="preserve">وتمثل النهج المختار في أن مشروع التدمير المستخدم كان لتصدير المواد المستنفدة للأوزون لغرض التدمير إلى الولايات المتحدة الأمريكية. وجرى ذلك من خلال وسيط، </w:t>
      </w:r>
      <w:r w:rsidRPr="006B34A8">
        <w:rPr>
          <w:szCs w:val="24"/>
          <w:lang w:val="en-US"/>
        </w:rPr>
        <w:t>EOS Climate</w:t>
      </w:r>
      <w:r>
        <w:rPr>
          <w:rFonts w:hint="cs"/>
          <w:sz w:val="26"/>
          <w:szCs w:val="26"/>
          <w:rtl/>
          <w:lang w:val="en-US" w:bidi="ar-EG"/>
        </w:rPr>
        <w:t>، الذي نظم النقل إلى مرفق مرخص للتدمير. وأبلغ برنامج الأمم المتحدة الإنمائي عن أن الشحنة وصلت إلى الولايات المتحدة الأمريكية في نوفمبر/تشرين الثاني 2012، وبعد ذلك تم الإبلاغ عنها على أنها تم تدميرها اعتبارا من فبراير/شباط 2013. وبلغ إجمالي كمية المواد المستنفدة للأوزون التي تم معالجتها في هذا المشروع 10 أطنان من المواد المستنفدة للأوزون (107,000 طن من مكافئ ثاني أكسيد الكربون).</w:t>
      </w:r>
    </w:p>
    <w:p w14:paraId="77D9B05B"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 xml:space="preserve">في مارس/آذار 2013، قدم مشروع نيبال إلى </w:t>
      </w:r>
      <w:r w:rsidRPr="00C643E8">
        <w:rPr>
          <w:sz w:val="26"/>
          <w:szCs w:val="26"/>
          <w:rtl/>
          <w:lang w:val="en-CA"/>
        </w:rPr>
        <w:t>احتياطي العمل المناخي</w:t>
      </w:r>
      <w:r>
        <w:rPr>
          <w:rFonts w:hint="cs"/>
          <w:sz w:val="26"/>
          <w:szCs w:val="26"/>
          <w:rtl/>
          <w:lang w:val="en-CA"/>
        </w:rPr>
        <w:t xml:space="preserve"> </w:t>
      </w:r>
      <w:r w:rsidRPr="006B34A8">
        <w:rPr>
          <w:szCs w:val="24"/>
          <w:lang w:val="en-US"/>
        </w:rPr>
        <w:t>(CAR)</w:t>
      </w:r>
      <w:r>
        <w:rPr>
          <w:rFonts w:hint="cs"/>
          <w:sz w:val="26"/>
          <w:szCs w:val="26"/>
          <w:rtl/>
          <w:lang w:val="en-CA"/>
        </w:rPr>
        <w:t xml:space="preserve">. وأدرج بعد ذلك في احتياطي العمل المناخي مع مشروع برقم تعيين احتياطي </w:t>
      </w:r>
      <w:r w:rsidRPr="006B34A8">
        <w:rPr>
          <w:szCs w:val="24"/>
          <w:lang w:val="en-US"/>
        </w:rPr>
        <w:t>CAR955</w:t>
      </w:r>
      <w:r>
        <w:rPr>
          <w:rFonts w:hint="cs"/>
          <w:sz w:val="26"/>
          <w:szCs w:val="26"/>
          <w:rtl/>
        </w:rPr>
        <w:t xml:space="preserve">. وبعد مزيد من التحقق مع صفحة الويب لاحتياطي العمل المناخي، لاحظت الأمانة أن المشروع تغيرت حالته الآن على أنه مسجل، اعتبارا من 24 مايو/أيار 2013. وقد استوفى شروط التحقق النهائية لاحتياطي العمل المناخي، ويمكن الآن إصدار أطنان محمية المناخ </w:t>
      </w:r>
      <w:r w:rsidRPr="006B34A8">
        <w:rPr>
          <w:szCs w:val="24"/>
          <w:lang w:val="en-US"/>
        </w:rPr>
        <w:t>(CRTs)</w:t>
      </w:r>
      <w:r>
        <w:rPr>
          <w:rFonts w:hint="cs"/>
          <w:sz w:val="26"/>
          <w:szCs w:val="26"/>
          <w:rtl/>
        </w:rPr>
        <w:t>.</w:t>
      </w:r>
      <w:r>
        <w:rPr>
          <w:rStyle w:val="FootnoteReference"/>
          <w:sz w:val="26"/>
          <w:szCs w:val="26"/>
          <w:rtl/>
        </w:rPr>
        <w:footnoteReference w:id="24"/>
      </w:r>
    </w:p>
    <w:p w14:paraId="754F8B17" w14:textId="77777777" w:rsidR="00315BF8" w:rsidRDefault="00315BF8" w:rsidP="00315BF8">
      <w:pPr>
        <w:pStyle w:val="ListParagraph"/>
        <w:numPr>
          <w:ilvl w:val="0"/>
          <w:numId w:val="25"/>
        </w:numPr>
        <w:bidi/>
        <w:spacing w:after="240"/>
        <w:ind w:left="0" w:firstLine="0"/>
        <w:contextualSpacing w:val="0"/>
        <w:rPr>
          <w:sz w:val="26"/>
          <w:szCs w:val="26"/>
        </w:rPr>
      </w:pPr>
      <w:r>
        <w:rPr>
          <w:rFonts w:hint="cs"/>
          <w:sz w:val="26"/>
          <w:szCs w:val="26"/>
          <w:rtl/>
        </w:rPr>
        <w:t>وبإيجاز القيمة الإيضاحية لمشروع نيبال، قدم ذلك فرصة لربط تدمير المواد المستنفدة للأوزون بسوق الكربون واستكشاف إمكانية آليات مالية أخرى لدعم أنشطة تدمير المواد المستنفدة للأوزون. وكان تسجيل المشروع مع احتياطي العمل المناخي مثالا طيبا للبلدان الأخرى التي ستتبع ذلك المسار بالنسبة لمشروعاتها للتخلص من المواد المستنفدة للأوزون. وأبلغ أيضا عن أن واحدة من التحديات المواجهة خلال تنفيذ المشروع كانت طول العملية للحصول على الموافقة لتصدير المواد المستنفدة للأوزون إلى الولايات المتحدة الأمريكية، بسبب العوائق القانونية التي تتطلب الموافقة من البرلمان.</w:t>
      </w:r>
    </w:p>
    <w:p w14:paraId="0797F143" w14:textId="77777777" w:rsidR="00315BF8" w:rsidRDefault="00315BF8" w:rsidP="00315BF8">
      <w:pPr>
        <w:pStyle w:val="ListParagraph"/>
        <w:bidi/>
        <w:spacing w:after="240"/>
        <w:ind w:left="0"/>
        <w:contextualSpacing w:val="0"/>
        <w:rPr>
          <w:sz w:val="26"/>
          <w:szCs w:val="26"/>
        </w:rPr>
      </w:pPr>
      <w:r w:rsidRPr="00436E6E">
        <w:rPr>
          <w:rFonts w:hint="cs"/>
          <w:sz w:val="26"/>
          <w:szCs w:val="26"/>
          <w:u w:val="single"/>
          <w:rtl/>
        </w:rPr>
        <w:t>نيجيريا: التقرير النهائي عن المشروع الإيضاحي التجريبي بشأن التخلص من المواد المستنفدة للأوزون غير المرغوبة</w:t>
      </w:r>
      <w:r w:rsidRPr="00436E6E">
        <w:rPr>
          <w:rFonts w:hint="cs"/>
          <w:sz w:val="26"/>
          <w:szCs w:val="26"/>
          <w:rtl/>
        </w:rPr>
        <w:t xml:space="preserve"> (اليونيدو)</w:t>
      </w:r>
    </w:p>
    <w:p w14:paraId="6B0F4D36" w14:textId="77777777" w:rsidR="00315BF8" w:rsidRPr="006E284C" w:rsidRDefault="00315BF8" w:rsidP="00315BF8">
      <w:pPr>
        <w:pStyle w:val="Heading1"/>
        <w:numPr>
          <w:ilvl w:val="0"/>
          <w:numId w:val="30"/>
        </w:numPr>
        <w:bidi/>
        <w:rPr>
          <w:sz w:val="26"/>
          <w:szCs w:val="26"/>
          <w:lang w:val="en-CA"/>
        </w:rPr>
      </w:pPr>
      <w:r w:rsidRPr="006E284C">
        <w:rPr>
          <w:rFonts w:hint="cs"/>
          <w:sz w:val="26"/>
          <w:szCs w:val="26"/>
          <w:rtl/>
          <w:lang w:val="en-CA"/>
        </w:rPr>
        <w:t>يتمثل الهدف من هذا المشروع ال</w:t>
      </w:r>
      <w:r>
        <w:rPr>
          <w:rFonts w:hint="cs"/>
          <w:sz w:val="26"/>
          <w:szCs w:val="26"/>
          <w:rtl/>
          <w:lang w:val="en-CA"/>
        </w:rPr>
        <w:t>تجريبي</w:t>
      </w:r>
      <w:r w:rsidRPr="006E284C">
        <w:rPr>
          <w:rFonts w:hint="cs"/>
          <w:sz w:val="26"/>
          <w:szCs w:val="26"/>
          <w:rtl/>
          <w:lang w:val="en-CA"/>
        </w:rPr>
        <w:t xml:space="preserve"> في إيضاح نموذج أعمال مستدام لإدارة نفايات المواد المستنفدة للأوزون من مرحلة التجميع الى التخلص بالاستعانة بمساعدات الصندوق المتعدد الأطراف لاعتماد أولى لتدمير مخزون حالي من المواد المستنفدة للأوزون غير الم</w:t>
      </w:r>
      <w:r>
        <w:rPr>
          <w:rFonts w:hint="cs"/>
          <w:sz w:val="26"/>
          <w:szCs w:val="26"/>
          <w:rtl/>
          <w:lang w:val="en-CA"/>
        </w:rPr>
        <w:t>رغو</w:t>
      </w:r>
      <w:r w:rsidRPr="006E284C">
        <w:rPr>
          <w:rFonts w:hint="cs"/>
          <w:sz w:val="26"/>
          <w:szCs w:val="26"/>
          <w:rtl/>
          <w:lang w:val="en-CA"/>
        </w:rPr>
        <w:t xml:space="preserve">بة، وتوفير قروض مقابل الكربون. ويمكن استخدام هذه </w:t>
      </w:r>
      <w:r w:rsidRPr="006E284C">
        <w:rPr>
          <w:rFonts w:hint="cs"/>
          <w:sz w:val="26"/>
          <w:szCs w:val="26"/>
          <w:rtl/>
          <w:lang w:val="en-CA"/>
        </w:rPr>
        <w:lastRenderedPageBreak/>
        <w:t>القروض في إنشاء برنامج استبدال الأجهزة (لتحل مكان المبردات المنزلية الحالية وأجهزة تكييف الهواء التي تتسم بقدر أكبر من الكفاءة</w:t>
      </w:r>
      <w:r>
        <w:rPr>
          <w:rFonts w:hint="cs"/>
          <w:sz w:val="26"/>
          <w:szCs w:val="26"/>
          <w:rtl/>
          <w:lang w:val="en-CA"/>
        </w:rPr>
        <w:t xml:space="preserve"> من حيث استخدام الطاقة</w:t>
      </w:r>
      <w:r w:rsidRPr="006E284C">
        <w:rPr>
          <w:rFonts w:hint="cs"/>
          <w:sz w:val="26"/>
          <w:szCs w:val="26"/>
          <w:rtl/>
          <w:lang w:val="en-CA"/>
        </w:rPr>
        <w:t>)</w:t>
      </w:r>
      <w:r>
        <w:rPr>
          <w:rFonts w:hint="cs"/>
          <w:sz w:val="26"/>
          <w:szCs w:val="26"/>
          <w:rtl/>
          <w:lang w:val="en-CA"/>
        </w:rPr>
        <w:t>،</w:t>
      </w:r>
      <w:r w:rsidRPr="006E284C">
        <w:rPr>
          <w:rFonts w:hint="cs"/>
          <w:sz w:val="26"/>
          <w:szCs w:val="26"/>
          <w:rtl/>
          <w:lang w:val="en-CA"/>
        </w:rPr>
        <w:t xml:space="preserve"> لتدعيم نظام الاسترجاع والتجميع الحالي للمواد المستنفدة للأوزون</w:t>
      </w:r>
      <w:r>
        <w:rPr>
          <w:rFonts w:hint="cs"/>
          <w:sz w:val="26"/>
          <w:szCs w:val="26"/>
          <w:rtl/>
          <w:lang w:val="en-CA"/>
        </w:rPr>
        <w:t>،</w:t>
      </w:r>
      <w:r w:rsidRPr="006E284C">
        <w:rPr>
          <w:rFonts w:hint="cs"/>
          <w:sz w:val="26"/>
          <w:szCs w:val="26"/>
          <w:rtl/>
          <w:lang w:val="en-CA"/>
        </w:rPr>
        <w:t xml:space="preserve"> بغرض إدراج المزيد من </w:t>
      </w:r>
      <w:r>
        <w:rPr>
          <w:rFonts w:hint="cs"/>
          <w:sz w:val="26"/>
          <w:szCs w:val="26"/>
          <w:rtl/>
          <w:lang w:val="en-CA"/>
        </w:rPr>
        <w:t>غازات التبريد</w:t>
      </w:r>
      <w:r w:rsidRPr="006E284C">
        <w:rPr>
          <w:rFonts w:hint="cs"/>
          <w:sz w:val="26"/>
          <w:szCs w:val="26"/>
          <w:rtl/>
          <w:lang w:val="en-CA"/>
        </w:rPr>
        <w:t xml:space="preserve"> في المستقبل. ويهدف المشروع الى تدمير نفايات المواد المستنفدة للأوزون في المستقبل من خلال مرافق الترميد المحلية التي سيجري تطوير قدرتها بالعائدات المتحققة من هذه القروض مقابل الكربون. وتتمثل النتائج المتوقعة لهذا المشروع في تدمير </w:t>
      </w:r>
      <w:r w:rsidRPr="006E284C">
        <w:rPr>
          <w:sz w:val="26"/>
          <w:szCs w:val="26"/>
          <w:lang w:val="en-CA"/>
        </w:rPr>
        <w:t>84.0</w:t>
      </w:r>
      <w:r w:rsidRPr="006E284C">
        <w:rPr>
          <w:rFonts w:hint="cs"/>
          <w:sz w:val="26"/>
          <w:szCs w:val="26"/>
          <w:rtl/>
          <w:lang w:val="en-CA"/>
        </w:rPr>
        <w:t xml:space="preserve"> طنا متريا من الكلوروفلوروكربون-12 التي أبلغ عن تجميعها </w:t>
      </w:r>
      <w:r>
        <w:rPr>
          <w:rFonts w:hint="cs"/>
          <w:sz w:val="26"/>
          <w:szCs w:val="26"/>
          <w:rtl/>
          <w:lang w:val="en-CA"/>
        </w:rPr>
        <w:t xml:space="preserve">بالفعل </w:t>
      </w:r>
      <w:r w:rsidRPr="006E284C">
        <w:rPr>
          <w:rFonts w:hint="cs"/>
          <w:sz w:val="26"/>
          <w:szCs w:val="26"/>
          <w:rtl/>
          <w:lang w:val="en-CA"/>
        </w:rPr>
        <w:t>خلال إعداد المشروع من مصادر صناعية</w:t>
      </w:r>
      <w:r>
        <w:rPr>
          <w:rFonts w:hint="cs"/>
          <w:sz w:val="26"/>
          <w:szCs w:val="26"/>
          <w:rtl/>
          <w:lang w:val="en-CA"/>
        </w:rPr>
        <w:t>،</w:t>
      </w:r>
      <w:r w:rsidRPr="006E284C">
        <w:rPr>
          <w:rFonts w:hint="cs"/>
          <w:sz w:val="26"/>
          <w:szCs w:val="26"/>
          <w:rtl/>
          <w:lang w:val="en-CA"/>
        </w:rPr>
        <w:t xml:space="preserve"> وخاصة مراكز تكرير النفط.</w:t>
      </w:r>
    </w:p>
    <w:p w14:paraId="45120176" w14:textId="77777777" w:rsidR="00315BF8" w:rsidRPr="0021248E" w:rsidRDefault="00315BF8" w:rsidP="00315BF8">
      <w:pPr>
        <w:pStyle w:val="Heading1"/>
        <w:bidi/>
        <w:rPr>
          <w:sz w:val="26"/>
          <w:szCs w:val="26"/>
        </w:rPr>
      </w:pPr>
      <w:r w:rsidRPr="0021248E">
        <w:rPr>
          <w:rFonts w:hint="cs"/>
          <w:sz w:val="26"/>
          <w:szCs w:val="26"/>
          <w:rtl/>
        </w:rPr>
        <w:t xml:space="preserve">وعقدت حلقة عمل استهلالية في نوفمبر/ تشرين الثاني 2013 بمشاركة من الوكالات الحكومية، وشركات الخدمة، وشركات إدارة النفايات والمستخدمين النهائيين. واستخدم متعاقد محلي لتجميع </w:t>
      </w:r>
      <w:r>
        <w:rPr>
          <w:rFonts w:hint="cs"/>
          <w:sz w:val="26"/>
          <w:szCs w:val="26"/>
          <w:rtl/>
        </w:rPr>
        <w:t xml:space="preserve">نفايات </w:t>
      </w:r>
      <w:r w:rsidRPr="0021248E">
        <w:rPr>
          <w:rFonts w:hint="cs"/>
          <w:sz w:val="26"/>
          <w:szCs w:val="26"/>
          <w:rtl/>
        </w:rPr>
        <w:t>المواد المستنفدة للأوزون في البلد، وقدمت حلقة عمل تدريبية للفنيين العاملين في مجال التجميع الآمن لنفايات المواد المستنفدة للأوزون ونقلها وتخزينها بما في ذلك إجراء الاختبارات والتوسيم السليم وإجراءات التوثيق</w:t>
      </w:r>
      <w:r>
        <w:rPr>
          <w:rFonts w:hint="cs"/>
          <w:sz w:val="26"/>
          <w:szCs w:val="26"/>
          <w:rtl/>
        </w:rPr>
        <w:t>؛</w:t>
      </w:r>
      <w:r w:rsidRPr="0021248E">
        <w:rPr>
          <w:rFonts w:hint="cs"/>
          <w:sz w:val="26"/>
          <w:szCs w:val="26"/>
          <w:rtl/>
        </w:rPr>
        <w:t xml:space="preserve"> وعقدت حلقة عمل لبناء القدرات المتعلقة بتجميع وجمع المواد المستنفدة للأوزون في يونيه/ حزيران 2014. وجرى الاتصال بالشركات والمستخدمين النهائيين خلال مرحلة الإعداد للتساؤل عن مخزوناته</w:t>
      </w:r>
      <w:r>
        <w:rPr>
          <w:rFonts w:hint="cs"/>
          <w:sz w:val="26"/>
          <w:szCs w:val="26"/>
          <w:rtl/>
        </w:rPr>
        <w:t xml:space="preserve">م من المواد المستنفدة للأوزون. </w:t>
      </w:r>
      <w:r w:rsidRPr="0021248E">
        <w:rPr>
          <w:rFonts w:hint="cs"/>
          <w:sz w:val="26"/>
          <w:szCs w:val="26"/>
          <w:rtl/>
        </w:rPr>
        <w:t xml:space="preserve">غير أنه لم يعثر على المخزونات من المواد المستنفدة للأوزون المبلغ عنها في معظم الأحوال. وبلغ مجموع المخزونات من المواد المستنفدة للأوزون التي جمعت ما لا يزيد عن </w:t>
      </w:r>
      <w:r w:rsidRPr="0021248E">
        <w:rPr>
          <w:sz w:val="26"/>
          <w:szCs w:val="26"/>
        </w:rPr>
        <w:t>1.</w:t>
      </w:r>
      <w:r>
        <w:rPr>
          <w:sz w:val="26"/>
          <w:szCs w:val="26"/>
        </w:rPr>
        <w:t>66</w:t>
      </w:r>
      <w:r w:rsidRPr="0021248E">
        <w:rPr>
          <w:rFonts w:hint="cs"/>
          <w:sz w:val="26"/>
          <w:szCs w:val="26"/>
          <w:rtl/>
        </w:rPr>
        <w:t xml:space="preserve"> طن متري من الكلوروفلوروكربون-12</w:t>
      </w:r>
      <w:r>
        <w:rPr>
          <w:rFonts w:hint="cs"/>
          <w:sz w:val="26"/>
          <w:szCs w:val="26"/>
          <w:rtl/>
        </w:rPr>
        <w:t>.</w:t>
      </w:r>
      <w:r w:rsidRPr="0021248E">
        <w:rPr>
          <w:rFonts w:hint="cs"/>
          <w:sz w:val="26"/>
          <w:szCs w:val="26"/>
          <w:rtl/>
        </w:rPr>
        <w:t xml:space="preserve"> وأوقفت أنشطة التجميع بالنظر الى عدم العثور على مخزونات جديدة من الكلوروفلوروكربون-12 وكان الرد المتكرر على التساؤلات الجديدة هو الهالونات (التي يجري تخزينها لدى الوكالات الحكومية).</w:t>
      </w:r>
    </w:p>
    <w:p w14:paraId="5ECED49F" w14:textId="77777777" w:rsidR="00315BF8" w:rsidRPr="0021248E" w:rsidRDefault="00315BF8" w:rsidP="00315BF8">
      <w:pPr>
        <w:pStyle w:val="Heading1"/>
        <w:bidi/>
        <w:rPr>
          <w:sz w:val="26"/>
          <w:szCs w:val="26"/>
        </w:rPr>
      </w:pPr>
      <w:r w:rsidRPr="0021248E">
        <w:rPr>
          <w:rFonts w:hint="cs"/>
          <w:sz w:val="26"/>
          <w:szCs w:val="26"/>
          <w:rtl/>
        </w:rPr>
        <w:t xml:space="preserve">ووضعت القواعد المعدلة للمواد المستنفدة للأوزون </w:t>
      </w:r>
      <w:r>
        <w:rPr>
          <w:sz w:val="26"/>
          <w:szCs w:val="26"/>
          <w:lang w:val="en-CA"/>
        </w:rPr>
        <w:t>(2016)</w:t>
      </w:r>
      <w:r>
        <w:rPr>
          <w:rFonts w:hint="cs"/>
          <w:sz w:val="26"/>
          <w:szCs w:val="26"/>
          <w:rtl/>
          <w:lang w:val="en-CA" w:bidi="ar-BH"/>
        </w:rPr>
        <w:t xml:space="preserve"> </w:t>
      </w:r>
      <w:r w:rsidRPr="0021248E">
        <w:rPr>
          <w:rFonts w:hint="cs"/>
          <w:sz w:val="26"/>
          <w:szCs w:val="26"/>
          <w:rtl/>
        </w:rPr>
        <w:t>أحكاما للتدمير الإلزامي للنفايات، ومبادئ توجيهية لمرافق التدمير بما في ذلك حدود الانبعاثات والمسؤولية الممتدة عن معدات النفايات الهالكة بالنسبة للمنتجين</w:t>
      </w:r>
      <w:r>
        <w:rPr>
          <w:rFonts w:hint="cs"/>
          <w:sz w:val="26"/>
          <w:szCs w:val="26"/>
          <w:rtl/>
        </w:rPr>
        <w:t xml:space="preserve">/ </w:t>
      </w:r>
      <w:r w:rsidRPr="0021248E">
        <w:rPr>
          <w:rFonts w:hint="cs"/>
          <w:sz w:val="26"/>
          <w:szCs w:val="26"/>
          <w:rtl/>
        </w:rPr>
        <w:t xml:space="preserve">الموردين. وبدأ سريان قواعد المسؤولية الممتدة </w:t>
      </w:r>
      <w:r>
        <w:rPr>
          <w:rFonts w:hint="cs"/>
          <w:sz w:val="26"/>
          <w:szCs w:val="26"/>
          <w:rtl/>
        </w:rPr>
        <w:t xml:space="preserve">للمنتجين </w:t>
      </w:r>
      <w:r w:rsidRPr="0021248E">
        <w:rPr>
          <w:rFonts w:hint="cs"/>
          <w:sz w:val="26"/>
          <w:szCs w:val="26"/>
          <w:rtl/>
        </w:rPr>
        <w:t>الآن بالنسبة لقطاعات الالكترونيات</w:t>
      </w:r>
      <w:r>
        <w:rPr>
          <w:rFonts w:hint="cs"/>
          <w:sz w:val="26"/>
          <w:szCs w:val="26"/>
          <w:rtl/>
        </w:rPr>
        <w:t xml:space="preserve">/ </w:t>
      </w:r>
      <w:r w:rsidRPr="0021248E">
        <w:rPr>
          <w:rFonts w:hint="cs"/>
          <w:sz w:val="26"/>
          <w:szCs w:val="26"/>
          <w:rtl/>
        </w:rPr>
        <w:t>الكهرباء</w:t>
      </w:r>
      <w:r>
        <w:rPr>
          <w:rFonts w:hint="cs"/>
          <w:sz w:val="26"/>
          <w:szCs w:val="26"/>
          <w:rtl/>
        </w:rPr>
        <w:t>؛</w:t>
      </w:r>
      <w:r w:rsidRPr="0021248E">
        <w:rPr>
          <w:rFonts w:hint="cs"/>
          <w:sz w:val="26"/>
          <w:szCs w:val="26"/>
          <w:rtl/>
        </w:rPr>
        <w:t xml:space="preserve"> وعلى ذلك فإنه بالنسبة للمبردات الجديدة، سيكون استرج</w:t>
      </w:r>
      <w:r>
        <w:rPr>
          <w:rFonts w:hint="cs"/>
          <w:sz w:val="26"/>
          <w:szCs w:val="26"/>
          <w:rtl/>
        </w:rPr>
        <w:t>اع غازات التبريد المنتهية</w:t>
      </w:r>
      <w:r w:rsidRPr="0021248E">
        <w:rPr>
          <w:rFonts w:hint="cs"/>
          <w:sz w:val="26"/>
          <w:szCs w:val="26"/>
          <w:rtl/>
        </w:rPr>
        <w:t xml:space="preserve"> من مسؤوليات القطاع الخاص.</w:t>
      </w:r>
      <w:r>
        <w:rPr>
          <w:rFonts w:hint="cs"/>
          <w:sz w:val="26"/>
          <w:szCs w:val="26"/>
          <w:rtl/>
        </w:rPr>
        <w:t xml:space="preserve"> وأجريت دورات تدريبية بشأن جمع النفايات الإلكترونية وإدارتها.</w:t>
      </w:r>
    </w:p>
    <w:p w14:paraId="3FBFBFEA" w14:textId="77777777" w:rsidR="00315BF8" w:rsidRPr="0021248E" w:rsidRDefault="00315BF8" w:rsidP="00315BF8">
      <w:pPr>
        <w:pStyle w:val="Heading1"/>
        <w:bidi/>
        <w:rPr>
          <w:sz w:val="26"/>
          <w:szCs w:val="26"/>
        </w:rPr>
      </w:pPr>
      <w:r w:rsidRPr="0021248E">
        <w:rPr>
          <w:rFonts w:hint="cs"/>
          <w:sz w:val="26"/>
          <w:szCs w:val="26"/>
          <w:rtl/>
        </w:rPr>
        <w:t>وقام مسؤولون من وزارة البيئة واليونيدو بتفقد أربعة مرافق تخلص ودعيا اثنين منها الى التقدم لمناقصة للتخلص من المواد الكلوروفلوروكربون</w:t>
      </w:r>
      <w:r>
        <w:rPr>
          <w:rFonts w:hint="cs"/>
          <w:sz w:val="26"/>
          <w:szCs w:val="26"/>
          <w:rtl/>
        </w:rPr>
        <w:t>ية.</w:t>
      </w:r>
      <w:r w:rsidRPr="0021248E">
        <w:rPr>
          <w:rFonts w:hint="cs"/>
          <w:sz w:val="26"/>
          <w:szCs w:val="26"/>
          <w:rtl/>
        </w:rPr>
        <w:t xml:space="preserve"> ولدى الشركة المختارة سجل تتبع مؤكد لإدارة النفايات الخطرة للشركات المتعددة الجنسيات ولديها خبرة عن إدارة نفايات الكلوروفلوروكربون على وجه الخصوص من التجميع الى إعادة الت</w:t>
      </w:r>
      <w:r>
        <w:rPr>
          <w:rFonts w:hint="cs"/>
          <w:sz w:val="26"/>
          <w:szCs w:val="26"/>
          <w:rtl/>
        </w:rPr>
        <w:t>دوير</w:t>
      </w:r>
      <w:r w:rsidRPr="0021248E">
        <w:rPr>
          <w:rFonts w:hint="cs"/>
          <w:sz w:val="26"/>
          <w:szCs w:val="26"/>
          <w:rtl/>
        </w:rPr>
        <w:t>. وجرى اختبار المخزونات المجمعة من الكلوروفلوروكربون للتأكد من نقائها في مرفق التخزين قبل تحميلها ونقلها الى مرفق التدمير في بورت هاركورت في نيجيريا. وتتمثل عملية التدمير المستخدمة بواسطة المرفق المتعاقد في الترميد في ال</w:t>
      </w:r>
      <w:r>
        <w:rPr>
          <w:rFonts w:hint="cs"/>
          <w:sz w:val="26"/>
          <w:szCs w:val="26"/>
          <w:rtl/>
        </w:rPr>
        <w:t>أفران الدوارة.</w:t>
      </w:r>
    </w:p>
    <w:p w14:paraId="3A3239EB" w14:textId="77777777" w:rsidR="00315BF8" w:rsidRDefault="00315BF8" w:rsidP="00315BF8">
      <w:pPr>
        <w:pStyle w:val="Heading1"/>
        <w:bidi/>
        <w:rPr>
          <w:sz w:val="26"/>
          <w:szCs w:val="26"/>
        </w:rPr>
      </w:pPr>
      <w:r w:rsidRPr="0021248E">
        <w:rPr>
          <w:rFonts w:hint="cs"/>
          <w:sz w:val="26"/>
          <w:szCs w:val="26"/>
          <w:rtl/>
        </w:rPr>
        <w:t>ومن بين مجموع ال</w:t>
      </w:r>
      <w:r>
        <w:rPr>
          <w:rFonts w:hint="cs"/>
          <w:sz w:val="26"/>
          <w:szCs w:val="26"/>
          <w:rtl/>
        </w:rPr>
        <w:t>م</w:t>
      </w:r>
      <w:r w:rsidRPr="0021248E">
        <w:rPr>
          <w:rFonts w:hint="cs"/>
          <w:sz w:val="26"/>
          <w:szCs w:val="26"/>
          <w:rtl/>
        </w:rPr>
        <w:t xml:space="preserve">بالغ الموافق عليها البالغة </w:t>
      </w:r>
      <w:r w:rsidRPr="0021248E">
        <w:rPr>
          <w:sz w:val="26"/>
          <w:szCs w:val="26"/>
        </w:rPr>
        <w:t>911,724</w:t>
      </w:r>
      <w:r w:rsidRPr="0021248E">
        <w:rPr>
          <w:rFonts w:hint="cs"/>
          <w:sz w:val="26"/>
          <w:szCs w:val="26"/>
          <w:rtl/>
        </w:rPr>
        <w:t xml:space="preserve"> دولارا أمريكيا لم يتم صرف سوى </w:t>
      </w:r>
      <w:r w:rsidRPr="0021248E">
        <w:rPr>
          <w:sz w:val="26"/>
          <w:szCs w:val="26"/>
        </w:rPr>
        <w:t>2</w:t>
      </w:r>
      <w:r>
        <w:rPr>
          <w:sz w:val="26"/>
          <w:szCs w:val="26"/>
        </w:rPr>
        <w:t>53</w:t>
      </w:r>
      <w:r w:rsidRPr="0021248E">
        <w:rPr>
          <w:sz w:val="26"/>
          <w:szCs w:val="26"/>
        </w:rPr>
        <w:t>,</w:t>
      </w:r>
      <w:r>
        <w:rPr>
          <w:sz w:val="26"/>
          <w:szCs w:val="26"/>
        </w:rPr>
        <w:t>965</w:t>
      </w:r>
      <w:r w:rsidRPr="0021248E">
        <w:rPr>
          <w:rFonts w:hint="cs"/>
          <w:sz w:val="26"/>
          <w:szCs w:val="26"/>
          <w:rtl/>
        </w:rPr>
        <w:t xml:space="preserve"> دولارا أمريكيا</w:t>
      </w:r>
      <w:r>
        <w:rPr>
          <w:rFonts w:hint="cs"/>
          <w:sz w:val="26"/>
          <w:szCs w:val="26"/>
          <w:rtl/>
        </w:rPr>
        <w:t>.</w:t>
      </w:r>
      <w:r w:rsidRPr="0021248E">
        <w:rPr>
          <w:rFonts w:hint="cs"/>
          <w:sz w:val="26"/>
          <w:szCs w:val="26"/>
          <w:rtl/>
        </w:rPr>
        <w:t xml:space="preserve"> واستنادا الى عمليات الصرف هذه</w:t>
      </w:r>
      <w:r>
        <w:rPr>
          <w:rFonts w:hint="cs"/>
          <w:sz w:val="26"/>
          <w:szCs w:val="26"/>
          <w:rtl/>
        </w:rPr>
        <w:t>،</w:t>
      </w:r>
      <w:r w:rsidRPr="0021248E">
        <w:rPr>
          <w:rFonts w:hint="cs"/>
          <w:sz w:val="26"/>
          <w:szCs w:val="26"/>
          <w:rtl/>
        </w:rPr>
        <w:t xml:space="preserve"> بلغت التكاليف الفعلية للتدمير لهذا المشروع مبلغ </w:t>
      </w:r>
      <w:r w:rsidRPr="0021248E">
        <w:rPr>
          <w:sz w:val="26"/>
          <w:szCs w:val="26"/>
        </w:rPr>
        <w:t>1</w:t>
      </w:r>
      <w:r>
        <w:rPr>
          <w:sz w:val="26"/>
          <w:szCs w:val="26"/>
        </w:rPr>
        <w:t>53</w:t>
      </w:r>
      <w:r w:rsidRPr="0021248E">
        <w:rPr>
          <w:rFonts w:hint="cs"/>
          <w:sz w:val="26"/>
          <w:szCs w:val="26"/>
          <w:rtl/>
        </w:rPr>
        <w:t xml:space="preserve"> دولار أمريكي للكيلوغرام من نفايات المواد المستنفدة للأوزون</w:t>
      </w:r>
      <w:r>
        <w:rPr>
          <w:rFonts w:hint="cs"/>
          <w:sz w:val="26"/>
          <w:szCs w:val="26"/>
          <w:rtl/>
        </w:rPr>
        <w:t>.</w:t>
      </w:r>
      <w:r w:rsidRPr="0021248E">
        <w:rPr>
          <w:rFonts w:hint="cs"/>
          <w:sz w:val="26"/>
          <w:szCs w:val="26"/>
          <w:rtl/>
        </w:rPr>
        <w:t xml:space="preserve"> وسيجري تحديث التقرير المالي بمجرد الانتهاء من عملية التدمير وتتم جميع المدفوعات الم</w:t>
      </w:r>
      <w:r>
        <w:rPr>
          <w:rFonts w:hint="cs"/>
          <w:sz w:val="26"/>
          <w:szCs w:val="26"/>
          <w:rtl/>
        </w:rPr>
        <w:t>ستحق</w:t>
      </w:r>
      <w:r w:rsidRPr="0021248E">
        <w:rPr>
          <w:rFonts w:hint="cs"/>
          <w:sz w:val="26"/>
          <w:szCs w:val="26"/>
          <w:rtl/>
        </w:rPr>
        <w:t>ة. وسيعاد الرصيد المتبقي الى الاجتماع الثاني والثمانين.</w:t>
      </w:r>
    </w:p>
    <w:p w14:paraId="33E4B1E8" w14:textId="77777777" w:rsidR="00315BF8" w:rsidRDefault="00315BF8" w:rsidP="0017473E">
      <w:pPr>
        <w:pStyle w:val="Heading1"/>
        <w:numPr>
          <w:ilvl w:val="0"/>
          <w:numId w:val="0"/>
        </w:numPr>
        <w:bidi/>
        <w:rPr>
          <w:sz w:val="26"/>
          <w:szCs w:val="26"/>
        </w:rPr>
      </w:pPr>
      <w:r w:rsidRPr="00045AA1">
        <w:rPr>
          <w:rFonts w:hint="cs"/>
          <w:sz w:val="26"/>
          <w:szCs w:val="26"/>
          <w:u w:val="single"/>
          <w:rtl/>
        </w:rPr>
        <w:t>إندونيسيا والفلبين: التقارير النهائية لمشروعات التخلص من المواد المستنفدة للأوزون</w:t>
      </w:r>
      <w:r>
        <w:rPr>
          <w:rFonts w:hint="cs"/>
          <w:sz w:val="26"/>
          <w:szCs w:val="26"/>
          <w:rtl/>
        </w:rPr>
        <w:t xml:space="preserve"> (البنك الدولي)</w:t>
      </w:r>
    </w:p>
    <w:p w14:paraId="6789DA56" w14:textId="77777777" w:rsidR="00315BF8" w:rsidRDefault="00315BF8" w:rsidP="0017473E">
      <w:pPr>
        <w:pStyle w:val="Heading1"/>
        <w:bidi/>
        <w:rPr>
          <w:sz w:val="26"/>
          <w:szCs w:val="26"/>
        </w:rPr>
      </w:pPr>
      <w:r>
        <w:rPr>
          <w:rFonts w:hint="cs"/>
          <w:sz w:val="26"/>
          <w:szCs w:val="26"/>
          <w:rtl/>
        </w:rPr>
        <w:t>في اجتماعها السابع والخمسين، وافقت اللجنة التنفيذية على تمويل لإعداد المشروعات الإيضاحية التجريبية لإدارة نفايات المواد المستنفدة للأوزون والتخلص منها لإندونيسيا والفلبين. وفي ذلك الاجتماع، أشار البنك الدولي إلى أن هذه الأموال ستستخدم لتوليد البيانات والخبرات بشأن وسائل الإدارة والتمويل، وستبحث الفرص لزيادة التمويل المشترك.</w:t>
      </w:r>
    </w:p>
    <w:p w14:paraId="2E89F2E7" w14:textId="77777777" w:rsidR="00315BF8" w:rsidRPr="001C26B8" w:rsidRDefault="00315BF8" w:rsidP="00315BF8">
      <w:pPr>
        <w:pStyle w:val="Heading1"/>
        <w:bidi/>
        <w:rPr>
          <w:sz w:val="26"/>
          <w:szCs w:val="26"/>
        </w:rPr>
      </w:pPr>
      <w:r>
        <w:rPr>
          <w:rFonts w:hint="cs"/>
          <w:sz w:val="26"/>
          <w:szCs w:val="26"/>
          <w:rtl/>
        </w:rPr>
        <w:t xml:space="preserve">وقدم البنك الدولي التقارير النهائية التي تحتوي على مواد تصف الجرد الحالي لنفايات المواد المستنفدة للأوزون لإندونيسيا والفلبين، ومعلومات عن كيفية القيام بالجرد وجمع البيانات، وإرشادات بشأن إدارة المواد المستنفدة للأوزون غير المرغوبة، وخيارات التمويل لتدمير المواد المستنفدة للأوزون غير المرغوبة بما في ذلك </w:t>
      </w:r>
      <w:r>
        <w:rPr>
          <w:rFonts w:hint="cs"/>
          <w:sz w:val="26"/>
          <w:szCs w:val="26"/>
          <w:rtl/>
        </w:rPr>
        <w:lastRenderedPageBreak/>
        <w:t>معلومات عن الأسواق المتاحة، واعتبارات التكلفة وأسعار السوق. وتضمنت التقارير أيضا خيارات محددة لكل بلد، وتقييم لهذه الخيارات، والخطوات القادمة اللازمة للتنفيذ.</w:t>
      </w:r>
    </w:p>
    <w:p w14:paraId="7D3863B4" w14:textId="77777777" w:rsidR="00315BF8" w:rsidRDefault="00315BF8" w:rsidP="00315BF8">
      <w:pPr>
        <w:pStyle w:val="ListParagraph"/>
        <w:keepNext/>
        <w:bidi/>
        <w:spacing w:after="240"/>
        <w:ind w:left="0"/>
        <w:contextualSpacing w:val="0"/>
        <w:rPr>
          <w:sz w:val="26"/>
          <w:szCs w:val="26"/>
        </w:rPr>
      </w:pPr>
      <w:r w:rsidRPr="00045AA1">
        <w:rPr>
          <w:rFonts w:hint="cs"/>
          <w:sz w:val="26"/>
          <w:szCs w:val="26"/>
          <w:u w:val="single"/>
          <w:rtl/>
        </w:rPr>
        <w:t>تركيا: التقرير النهائي عن المشروع الإيضاحي للتخلص من المواد المستنفدة للأوزون غير المرغوبة</w:t>
      </w:r>
      <w:r>
        <w:rPr>
          <w:rFonts w:hint="cs"/>
          <w:sz w:val="26"/>
          <w:szCs w:val="26"/>
          <w:rtl/>
        </w:rPr>
        <w:t xml:space="preserve"> (اليونيدو)</w:t>
      </w:r>
    </w:p>
    <w:p w14:paraId="7755DDC8" w14:textId="77777777" w:rsidR="00315BF8" w:rsidRPr="0021248E" w:rsidRDefault="00315BF8" w:rsidP="00315BF8">
      <w:pPr>
        <w:pStyle w:val="Heading1"/>
        <w:keepNext/>
        <w:bidi/>
        <w:rPr>
          <w:sz w:val="26"/>
          <w:szCs w:val="26"/>
        </w:rPr>
      </w:pPr>
      <w:r w:rsidRPr="0021248E">
        <w:rPr>
          <w:rFonts w:hint="cs"/>
          <w:sz w:val="26"/>
          <w:szCs w:val="26"/>
          <w:rtl/>
        </w:rPr>
        <w:t>الغرض من هذا المشروع هو وضع نموذج أعمال مستدام ومتكامل لنظام لإدارة نفايات</w:t>
      </w:r>
      <w:r>
        <w:rPr>
          <w:rFonts w:hint="cs"/>
          <w:sz w:val="26"/>
          <w:szCs w:val="26"/>
          <w:rtl/>
        </w:rPr>
        <w:t xml:space="preserve"> المواد المستنفدة للأوزون</w:t>
      </w:r>
      <w:r w:rsidRPr="0021248E">
        <w:rPr>
          <w:rFonts w:hint="cs"/>
          <w:sz w:val="26"/>
          <w:szCs w:val="26"/>
          <w:rtl/>
        </w:rPr>
        <w:t xml:space="preserve"> يتسم بالكفاءة</w:t>
      </w:r>
      <w:r>
        <w:rPr>
          <w:rFonts w:hint="cs"/>
          <w:sz w:val="26"/>
          <w:szCs w:val="26"/>
          <w:rtl/>
        </w:rPr>
        <w:t>،</w:t>
      </w:r>
      <w:r w:rsidRPr="0021248E">
        <w:rPr>
          <w:rFonts w:hint="cs"/>
          <w:sz w:val="26"/>
          <w:szCs w:val="26"/>
          <w:rtl/>
        </w:rPr>
        <w:t xml:space="preserve"> من خلال تدابير مؤسسية تنظم نظم الاسترجاع والتجميع في البلد لتحويله الى نظام تفعيل وتقييم متكامل ويتسم بالكفاءة للتجميع.</w:t>
      </w:r>
    </w:p>
    <w:p w14:paraId="342A495A" w14:textId="77777777" w:rsidR="00315BF8" w:rsidRPr="0021248E" w:rsidRDefault="00315BF8" w:rsidP="00315BF8">
      <w:pPr>
        <w:pStyle w:val="Heading1"/>
        <w:bidi/>
        <w:rPr>
          <w:sz w:val="26"/>
          <w:szCs w:val="26"/>
        </w:rPr>
      </w:pPr>
      <w:r w:rsidRPr="0021248E">
        <w:rPr>
          <w:rFonts w:hint="cs"/>
          <w:sz w:val="26"/>
          <w:szCs w:val="26"/>
          <w:rtl/>
        </w:rPr>
        <w:t xml:space="preserve">وقد قامت تركيا بالفعل بتجميع بعض نفايات المواد المستنفدة للأوزون من خلال مراكز الاسترجاع والإصلاح المعتمدة من جانب الحكومة والتي أنشئت في ثلاث مدن هي أنقرة </w:t>
      </w:r>
      <w:r w:rsidRPr="00584F15">
        <w:rPr>
          <w:rFonts w:hint="cs"/>
          <w:szCs w:val="24"/>
          <w:rtl/>
        </w:rPr>
        <w:t>(</w:t>
      </w:r>
      <w:r w:rsidRPr="00584F15">
        <w:rPr>
          <w:szCs w:val="24"/>
        </w:rPr>
        <w:t>TUHAB</w:t>
      </w:r>
      <w:r w:rsidRPr="00584F15">
        <w:rPr>
          <w:rFonts w:hint="cs"/>
          <w:szCs w:val="24"/>
          <w:rtl/>
        </w:rPr>
        <w:t>)</w:t>
      </w:r>
      <w:r w:rsidRPr="0021248E">
        <w:rPr>
          <w:rFonts w:hint="cs"/>
          <w:sz w:val="26"/>
          <w:szCs w:val="26"/>
          <w:rtl/>
        </w:rPr>
        <w:t xml:space="preserve"> واسطنبول </w:t>
      </w:r>
      <w:r w:rsidRPr="00584F15">
        <w:rPr>
          <w:rFonts w:hint="cs"/>
          <w:szCs w:val="24"/>
          <w:rtl/>
        </w:rPr>
        <w:t>(</w:t>
      </w:r>
      <w:r w:rsidRPr="00584F15">
        <w:rPr>
          <w:szCs w:val="24"/>
        </w:rPr>
        <w:t>ISISO</w:t>
      </w:r>
      <w:r w:rsidRPr="00584F15">
        <w:rPr>
          <w:rFonts w:hint="cs"/>
          <w:szCs w:val="24"/>
          <w:rtl/>
        </w:rPr>
        <w:t>)</w:t>
      </w:r>
      <w:r w:rsidRPr="0021248E">
        <w:rPr>
          <w:rFonts w:hint="cs"/>
          <w:sz w:val="26"/>
          <w:szCs w:val="26"/>
          <w:rtl/>
        </w:rPr>
        <w:t xml:space="preserve"> وأزمير </w:t>
      </w:r>
      <w:r w:rsidRPr="00584F15">
        <w:rPr>
          <w:rFonts w:hint="cs"/>
          <w:szCs w:val="24"/>
          <w:rtl/>
        </w:rPr>
        <w:t>(</w:t>
      </w:r>
      <w:r w:rsidRPr="00584F15">
        <w:rPr>
          <w:szCs w:val="24"/>
        </w:rPr>
        <w:t>ESSIAD</w:t>
      </w:r>
      <w:r w:rsidRPr="00584F15">
        <w:rPr>
          <w:rFonts w:hint="cs"/>
          <w:szCs w:val="24"/>
          <w:rtl/>
        </w:rPr>
        <w:t>)</w:t>
      </w:r>
      <w:r w:rsidRPr="0021248E">
        <w:rPr>
          <w:rFonts w:hint="cs"/>
          <w:sz w:val="26"/>
          <w:szCs w:val="26"/>
          <w:rtl/>
        </w:rPr>
        <w:t xml:space="preserve">. وبلغت الكمية المتوقع تدميرها من نفايات المواد المستنفدة للأوزون </w:t>
      </w:r>
      <w:r w:rsidRPr="0021248E">
        <w:rPr>
          <w:sz w:val="26"/>
          <w:szCs w:val="26"/>
        </w:rPr>
        <w:t>103.72</w:t>
      </w:r>
      <w:r w:rsidRPr="0021248E">
        <w:rPr>
          <w:rFonts w:hint="cs"/>
          <w:sz w:val="26"/>
          <w:szCs w:val="26"/>
          <w:rtl/>
        </w:rPr>
        <w:t xml:space="preserve"> طن متري من الكلوروفلوروكربون-12. </w:t>
      </w:r>
      <w:r>
        <w:rPr>
          <w:rFonts w:hint="cs"/>
          <w:sz w:val="26"/>
          <w:szCs w:val="26"/>
          <w:rtl/>
        </w:rPr>
        <w:t>غير أنه</w:t>
      </w:r>
      <w:r w:rsidRPr="0021248E">
        <w:rPr>
          <w:rFonts w:hint="cs"/>
          <w:sz w:val="26"/>
          <w:szCs w:val="26"/>
          <w:rtl/>
        </w:rPr>
        <w:t xml:space="preserve"> تبين خلال التنفيذ أن نفايات المواد المستنفدة للأوزون المتوافرة كانت في معظم الحالات خلائط من جميع أنواع غازات التبريد، وأن الكمية المتاحة </w:t>
      </w:r>
      <w:r>
        <w:rPr>
          <w:rFonts w:hint="cs"/>
          <w:sz w:val="26"/>
          <w:szCs w:val="26"/>
          <w:rtl/>
        </w:rPr>
        <w:t xml:space="preserve">بالفعل </w:t>
      </w:r>
      <w:r w:rsidRPr="0021248E">
        <w:rPr>
          <w:rFonts w:hint="cs"/>
          <w:sz w:val="26"/>
          <w:szCs w:val="26"/>
          <w:rtl/>
        </w:rPr>
        <w:t xml:space="preserve">للتدمير كانت </w:t>
      </w:r>
      <w:r w:rsidRPr="0021248E">
        <w:rPr>
          <w:sz w:val="26"/>
          <w:szCs w:val="26"/>
        </w:rPr>
        <w:t>9.162</w:t>
      </w:r>
      <w:r w:rsidRPr="0021248E">
        <w:rPr>
          <w:rFonts w:hint="cs"/>
          <w:sz w:val="26"/>
          <w:szCs w:val="26"/>
          <w:rtl/>
        </w:rPr>
        <w:t xml:space="preserve"> طن متري من الكلوروفلوروكربون</w:t>
      </w:r>
      <w:r>
        <w:rPr>
          <w:rFonts w:hint="cs"/>
          <w:sz w:val="26"/>
          <w:szCs w:val="26"/>
          <w:rtl/>
        </w:rPr>
        <w:t>-12</w:t>
      </w:r>
      <w:r w:rsidRPr="0021248E">
        <w:rPr>
          <w:rFonts w:hint="cs"/>
          <w:sz w:val="26"/>
          <w:szCs w:val="26"/>
          <w:rtl/>
        </w:rPr>
        <w:t>.</w:t>
      </w:r>
    </w:p>
    <w:p w14:paraId="554CD9BC" w14:textId="77777777" w:rsidR="00315BF8" w:rsidRPr="0021248E" w:rsidRDefault="00315BF8" w:rsidP="00315BF8">
      <w:pPr>
        <w:pStyle w:val="Heading1"/>
        <w:bidi/>
        <w:rPr>
          <w:sz w:val="26"/>
          <w:szCs w:val="26"/>
        </w:rPr>
      </w:pPr>
      <w:bookmarkStart w:id="1" w:name="هنا"/>
      <w:bookmarkEnd w:id="1"/>
      <w:r w:rsidRPr="0021248E">
        <w:rPr>
          <w:rFonts w:hint="cs"/>
          <w:sz w:val="26"/>
          <w:szCs w:val="26"/>
          <w:rtl/>
        </w:rPr>
        <w:t xml:space="preserve">وقد تصور المشروع تصدير نفايات المواد المستنفدة للأوزون الى الولايات المتحدة الأمريكية </w:t>
      </w:r>
      <w:r>
        <w:rPr>
          <w:rFonts w:hint="cs"/>
          <w:sz w:val="26"/>
          <w:szCs w:val="26"/>
          <w:rtl/>
        </w:rPr>
        <w:t xml:space="preserve">لغرص التدمير؛ </w:t>
      </w:r>
      <w:r w:rsidRPr="0021248E">
        <w:rPr>
          <w:rFonts w:hint="cs"/>
          <w:sz w:val="26"/>
          <w:szCs w:val="26"/>
          <w:rtl/>
        </w:rPr>
        <w:t xml:space="preserve">إلاّ أن عدم وصول العائدات المتوقعة من </w:t>
      </w:r>
      <w:r>
        <w:rPr>
          <w:rFonts w:hint="cs"/>
          <w:sz w:val="26"/>
          <w:szCs w:val="26"/>
          <w:rtl/>
        </w:rPr>
        <w:t>أ</w:t>
      </w:r>
      <w:r w:rsidRPr="0021248E">
        <w:rPr>
          <w:rFonts w:hint="cs"/>
          <w:sz w:val="26"/>
          <w:szCs w:val="26"/>
          <w:rtl/>
        </w:rPr>
        <w:t>سواق الكربون، والصغر الشديد لحجم كميات نفايات المواد المستنفدة للأوزون التي سيجري تدميرها أدت كلها الى إعادة تصميم استراتيجية التخلص. وتقرر تدمير النفايات المجمعة في أوروبا من خلال عملية مناقصة دولية.</w:t>
      </w:r>
    </w:p>
    <w:p w14:paraId="0049EB8D" w14:textId="77777777" w:rsidR="00315BF8" w:rsidRDefault="00315BF8" w:rsidP="00315BF8">
      <w:pPr>
        <w:pStyle w:val="Heading1"/>
        <w:bidi/>
        <w:rPr>
          <w:sz w:val="26"/>
          <w:szCs w:val="26"/>
        </w:rPr>
      </w:pPr>
      <w:r w:rsidRPr="0021248E">
        <w:rPr>
          <w:rFonts w:hint="cs"/>
          <w:sz w:val="26"/>
          <w:szCs w:val="26"/>
          <w:rtl/>
        </w:rPr>
        <w:t xml:space="preserve">وبغية أن تحقق العملية مردودية تكاليفها، جرى الجمع بين نفايات المواد المستنفدة للأوزون من تركيا مع تلك الخاصة بالجبل الأسود حيث كان هذا الأخير جزءا من مشروع إيضاحي إقليمي لمشروع </w:t>
      </w:r>
      <w:r>
        <w:rPr>
          <w:rFonts w:hint="cs"/>
          <w:sz w:val="26"/>
          <w:szCs w:val="26"/>
          <w:rtl/>
        </w:rPr>
        <w:t xml:space="preserve">تجريبي </w:t>
      </w:r>
      <w:r w:rsidRPr="0021248E">
        <w:rPr>
          <w:rFonts w:hint="cs"/>
          <w:sz w:val="26"/>
          <w:szCs w:val="26"/>
          <w:rtl/>
        </w:rPr>
        <w:t>للتخلص من نفايات المواد المستنفدة للأوزون لإقليم أوروبا و</w:t>
      </w:r>
      <w:r>
        <w:rPr>
          <w:rFonts w:hint="cs"/>
          <w:sz w:val="26"/>
          <w:szCs w:val="26"/>
          <w:rtl/>
          <w:lang w:val="en-US" w:bidi="ar-EG"/>
        </w:rPr>
        <w:t xml:space="preserve">وسط </w:t>
      </w:r>
      <w:r w:rsidRPr="0021248E">
        <w:rPr>
          <w:rFonts w:hint="cs"/>
          <w:sz w:val="26"/>
          <w:szCs w:val="26"/>
          <w:rtl/>
        </w:rPr>
        <w:t>آسيا</w:t>
      </w:r>
      <w:r>
        <w:rPr>
          <w:rFonts w:hint="cs"/>
          <w:sz w:val="26"/>
          <w:szCs w:val="26"/>
          <w:rtl/>
        </w:rPr>
        <w:t>،</w:t>
      </w:r>
      <w:r w:rsidRPr="0021248E">
        <w:rPr>
          <w:rFonts w:hint="cs"/>
          <w:sz w:val="26"/>
          <w:szCs w:val="26"/>
          <w:rtl/>
        </w:rPr>
        <w:t xml:space="preserve"> ممول أيضا من الصندوق المتعدد الأطراف. وتمثلت أيضا أنشطة أخرى مثل المشاركة في الدروس المستفادة وتعميق الوعي في تعاون وثيق مع إقليم أوروبا و</w:t>
      </w:r>
      <w:r>
        <w:rPr>
          <w:rFonts w:hint="cs"/>
          <w:sz w:val="26"/>
          <w:szCs w:val="26"/>
          <w:rtl/>
        </w:rPr>
        <w:t xml:space="preserve">وسط </w:t>
      </w:r>
      <w:r w:rsidRPr="0021248E">
        <w:rPr>
          <w:rFonts w:hint="cs"/>
          <w:sz w:val="26"/>
          <w:szCs w:val="26"/>
          <w:rtl/>
        </w:rPr>
        <w:t>آسيا.</w:t>
      </w:r>
    </w:p>
    <w:p w14:paraId="2EDE2311" w14:textId="77777777" w:rsidR="00315BF8" w:rsidRDefault="00315BF8" w:rsidP="00315BF8">
      <w:pPr>
        <w:pStyle w:val="Heading1"/>
        <w:bidi/>
        <w:rPr>
          <w:sz w:val="26"/>
          <w:szCs w:val="26"/>
        </w:rPr>
      </w:pPr>
      <w:r w:rsidRPr="00584F15">
        <w:rPr>
          <w:rFonts w:hint="cs"/>
          <w:sz w:val="26"/>
          <w:szCs w:val="26"/>
          <w:rtl/>
        </w:rPr>
        <w:t xml:space="preserve">وأسفر المشروع عن تدمير </w:t>
      </w:r>
      <w:r w:rsidRPr="00584F15">
        <w:rPr>
          <w:sz w:val="26"/>
          <w:szCs w:val="26"/>
        </w:rPr>
        <w:t>9.162</w:t>
      </w:r>
      <w:r w:rsidRPr="00584F15">
        <w:rPr>
          <w:rFonts w:hint="cs"/>
          <w:sz w:val="26"/>
          <w:szCs w:val="26"/>
          <w:rtl/>
        </w:rPr>
        <w:t xml:space="preserve"> طن متري من </w:t>
      </w:r>
      <w:r>
        <w:rPr>
          <w:rFonts w:hint="cs"/>
          <w:sz w:val="26"/>
          <w:szCs w:val="26"/>
          <w:rtl/>
        </w:rPr>
        <w:t>ال</w:t>
      </w:r>
      <w:r w:rsidRPr="00584F15">
        <w:rPr>
          <w:rFonts w:hint="cs"/>
          <w:sz w:val="26"/>
          <w:szCs w:val="26"/>
          <w:rtl/>
        </w:rPr>
        <w:t>كلور</w:t>
      </w:r>
      <w:r>
        <w:rPr>
          <w:rFonts w:hint="cs"/>
          <w:sz w:val="26"/>
          <w:szCs w:val="26"/>
          <w:rtl/>
        </w:rPr>
        <w:t>وفلورو</w:t>
      </w:r>
      <w:r w:rsidRPr="00584F15">
        <w:rPr>
          <w:rFonts w:hint="cs"/>
          <w:sz w:val="26"/>
          <w:szCs w:val="26"/>
          <w:rtl/>
        </w:rPr>
        <w:t>كربون-12</w:t>
      </w:r>
      <w:r>
        <w:rPr>
          <w:rFonts w:hint="cs"/>
          <w:sz w:val="26"/>
          <w:szCs w:val="26"/>
          <w:rtl/>
        </w:rPr>
        <w:t>،</w:t>
      </w:r>
      <w:r w:rsidRPr="00584F15">
        <w:rPr>
          <w:rFonts w:hint="cs"/>
          <w:sz w:val="26"/>
          <w:szCs w:val="26"/>
          <w:rtl/>
        </w:rPr>
        <w:t xml:space="preserve"> وأبلغ عن مصروفات تبلغ </w:t>
      </w:r>
      <w:r w:rsidRPr="00584F15">
        <w:rPr>
          <w:sz w:val="26"/>
          <w:szCs w:val="26"/>
        </w:rPr>
        <w:t>598,345</w:t>
      </w:r>
      <w:r w:rsidRPr="00584F15">
        <w:rPr>
          <w:rFonts w:hint="cs"/>
          <w:sz w:val="26"/>
          <w:szCs w:val="26"/>
          <w:rtl/>
        </w:rPr>
        <w:t xml:space="preserve"> دولارا أمريكيا من بين المبلغ الموافق عليه البالغ </w:t>
      </w:r>
      <w:r w:rsidRPr="00584F15">
        <w:rPr>
          <w:sz w:val="26"/>
          <w:szCs w:val="26"/>
        </w:rPr>
        <w:t>1,076,250</w:t>
      </w:r>
      <w:r>
        <w:rPr>
          <w:rFonts w:hint="cs"/>
          <w:sz w:val="26"/>
          <w:szCs w:val="26"/>
          <w:rtl/>
        </w:rPr>
        <w:t xml:space="preserve"> دولار أمريكي</w:t>
      </w:r>
      <w:r w:rsidRPr="00584F15">
        <w:rPr>
          <w:rFonts w:hint="cs"/>
          <w:sz w:val="26"/>
          <w:szCs w:val="26"/>
          <w:rtl/>
        </w:rPr>
        <w:t xml:space="preserve"> </w:t>
      </w:r>
      <w:r>
        <w:rPr>
          <w:rFonts w:hint="cs"/>
          <w:sz w:val="26"/>
          <w:szCs w:val="26"/>
          <w:rtl/>
        </w:rPr>
        <w:t>(زائد</w:t>
      </w:r>
      <w:r w:rsidRPr="00584F15">
        <w:rPr>
          <w:rFonts w:hint="cs"/>
          <w:sz w:val="26"/>
          <w:szCs w:val="26"/>
          <w:rtl/>
        </w:rPr>
        <w:t xml:space="preserve"> تكاليف دعم الوكالة</w:t>
      </w:r>
      <w:r>
        <w:rPr>
          <w:rFonts w:hint="cs"/>
          <w:sz w:val="26"/>
          <w:szCs w:val="26"/>
          <w:rtl/>
        </w:rPr>
        <w:t>)</w:t>
      </w:r>
      <w:r w:rsidRPr="00584F15">
        <w:rPr>
          <w:rFonts w:hint="cs"/>
          <w:sz w:val="26"/>
          <w:szCs w:val="26"/>
          <w:rtl/>
        </w:rPr>
        <w:t xml:space="preserve"> مما أسفر عن مردودية تكاليف تبلغ 65 دولارا أمريكيا للكيلوغرام من نفايات المواد المستنفدة للأوزون التي دمرت.</w:t>
      </w:r>
    </w:p>
    <w:p w14:paraId="1AF4086A" w14:textId="77777777" w:rsidR="00315BF8" w:rsidRDefault="00315BF8" w:rsidP="00315BF8">
      <w:pPr>
        <w:pStyle w:val="Heading1"/>
        <w:numPr>
          <w:ilvl w:val="0"/>
          <w:numId w:val="0"/>
        </w:numPr>
        <w:bidi/>
        <w:rPr>
          <w:sz w:val="26"/>
          <w:szCs w:val="26"/>
        </w:rPr>
      </w:pPr>
      <w:r w:rsidRPr="00584F15">
        <w:rPr>
          <w:rFonts w:hint="cs"/>
          <w:sz w:val="26"/>
          <w:szCs w:val="26"/>
          <w:u w:val="single"/>
          <w:rtl/>
        </w:rPr>
        <w:t>إقليم أوروبا ووسط آسيا: إيضاح استراتيجية إقليمية لإدارة نفايات المواد المستنفدة للأوزون والتخلص منها</w:t>
      </w:r>
      <w:r w:rsidRPr="00584F15">
        <w:rPr>
          <w:rFonts w:hint="cs"/>
          <w:sz w:val="26"/>
          <w:szCs w:val="26"/>
          <w:rtl/>
        </w:rPr>
        <w:t xml:space="preserve"> (اليونيدو)</w:t>
      </w:r>
    </w:p>
    <w:p w14:paraId="1EF38614" w14:textId="77777777" w:rsidR="00315BF8" w:rsidRDefault="00315BF8" w:rsidP="00315BF8">
      <w:pPr>
        <w:pStyle w:val="Heading1"/>
        <w:bidi/>
        <w:rPr>
          <w:sz w:val="26"/>
          <w:szCs w:val="26"/>
        </w:rPr>
      </w:pPr>
      <w:r w:rsidRPr="00584F15">
        <w:rPr>
          <w:rFonts w:hint="cs"/>
          <w:sz w:val="26"/>
          <w:szCs w:val="26"/>
          <w:rtl/>
        </w:rPr>
        <w:t>كان الغرض من ال</w:t>
      </w:r>
      <w:r>
        <w:rPr>
          <w:rFonts w:hint="cs"/>
          <w:sz w:val="26"/>
          <w:szCs w:val="26"/>
          <w:rtl/>
        </w:rPr>
        <w:t>م</w:t>
      </w:r>
      <w:r w:rsidRPr="00584F15">
        <w:rPr>
          <w:rFonts w:hint="cs"/>
          <w:sz w:val="26"/>
          <w:szCs w:val="26"/>
          <w:rtl/>
        </w:rPr>
        <w:t xml:space="preserve">شروعات الإيضاحية التجريبية للبلدان الثلاثة </w:t>
      </w:r>
      <w:r w:rsidRPr="00584F15">
        <w:rPr>
          <w:sz w:val="26"/>
          <w:szCs w:val="26"/>
          <w:rtl/>
        </w:rPr>
        <w:t>–</w:t>
      </w:r>
      <w:r w:rsidRPr="00584F15">
        <w:rPr>
          <w:rFonts w:hint="cs"/>
          <w:sz w:val="26"/>
          <w:szCs w:val="26"/>
          <w:rtl/>
        </w:rPr>
        <w:t xml:space="preserve"> البوسنة والهرسك، وكرواتيا و</w:t>
      </w:r>
      <w:r>
        <w:rPr>
          <w:rFonts w:hint="cs"/>
          <w:sz w:val="26"/>
          <w:szCs w:val="26"/>
          <w:rtl/>
        </w:rPr>
        <w:t>الج</w:t>
      </w:r>
      <w:r w:rsidRPr="00584F15">
        <w:rPr>
          <w:rFonts w:hint="cs"/>
          <w:sz w:val="26"/>
          <w:szCs w:val="26"/>
          <w:rtl/>
        </w:rPr>
        <w:t>ب</w:t>
      </w:r>
      <w:r>
        <w:rPr>
          <w:rFonts w:hint="cs"/>
          <w:sz w:val="26"/>
          <w:szCs w:val="26"/>
          <w:rtl/>
        </w:rPr>
        <w:t>ل</w:t>
      </w:r>
      <w:r w:rsidRPr="00584F15">
        <w:rPr>
          <w:rFonts w:hint="cs"/>
          <w:sz w:val="26"/>
          <w:szCs w:val="26"/>
          <w:rtl/>
        </w:rPr>
        <w:t xml:space="preserve"> الأسود في منطقة أوروبا ووسط آسيا </w:t>
      </w:r>
      <w:r w:rsidRPr="00584F15">
        <w:rPr>
          <w:sz w:val="26"/>
          <w:szCs w:val="26"/>
          <w:rtl/>
        </w:rPr>
        <w:t>–</w:t>
      </w:r>
      <w:r w:rsidRPr="00584F15">
        <w:rPr>
          <w:rFonts w:hint="cs"/>
          <w:sz w:val="26"/>
          <w:szCs w:val="26"/>
          <w:rtl/>
        </w:rPr>
        <w:t xml:space="preserve"> تقييم النهج الإقليمي للتخلص من نفايات المواد المستنفدة للأوزون من حيث فعالية التكلفة والاستدامة، وخاصة في بلدان الاستهلاك المنخفض التي لا </w:t>
      </w:r>
      <w:r>
        <w:rPr>
          <w:rFonts w:hint="cs"/>
          <w:sz w:val="26"/>
          <w:szCs w:val="26"/>
          <w:rtl/>
        </w:rPr>
        <w:t>ي</w:t>
      </w:r>
      <w:r w:rsidRPr="00584F15">
        <w:rPr>
          <w:rFonts w:hint="cs"/>
          <w:sz w:val="26"/>
          <w:szCs w:val="26"/>
          <w:rtl/>
        </w:rPr>
        <w:t>وجد بها مرافق تدمير للمواد المستنفدة للأوزون.</w:t>
      </w:r>
    </w:p>
    <w:p w14:paraId="7F6B703F" w14:textId="77777777" w:rsidR="00315BF8" w:rsidRDefault="00315BF8" w:rsidP="00315BF8">
      <w:pPr>
        <w:pStyle w:val="Heading1"/>
        <w:bidi/>
        <w:rPr>
          <w:sz w:val="26"/>
          <w:szCs w:val="26"/>
        </w:rPr>
      </w:pPr>
      <w:r w:rsidRPr="00584F15">
        <w:rPr>
          <w:rFonts w:hint="cs"/>
          <w:sz w:val="26"/>
          <w:szCs w:val="26"/>
          <w:rtl/>
        </w:rPr>
        <w:t>ويهدف المشروع إلى ت</w:t>
      </w:r>
      <w:r>
        <w:rPr>
          <w:rFonts w:hint="cs"/>
          <w:sz w:val="26"/>
          <w:szCs w:val="26"/>
          <w:rtl/>
        </w:rPr>
        <w:t>د</w:t>
      </w:r>
      <w:r w:rsidRPr="00584F15">
        <w:rPr>
          <w:rFonts w:hint="cs"/>
          <w:sz w:val="26"/>
          <w:szCs w:val="26"/>
          <w:rtl/>
        </w:rPr>
        <w:t>مير 29.07 طن متري من نفايات المواد المستنفدة للأوزون من البلدان الثلاثة. وقد قام بتجميع المواد الكلوروفلوروكربونية، والمواد الهيدروكلوروفلوروكربونية وكميات صغيرة من المواد الهيدروفلوروكربونية. وتم تدمير كمية إجمالية قدرها 41.37 طن متري من النفايات، بما في ذلك 32.79 طن متري من نفايات المواد المستنفدة للأوزون</w:t>
      </w:r>
      <w:r>
        <w:rPr>
          <w:rFonts w:hint="cs"/>
          <w:sz w:val="26"/>
          <w:szCs w:val="26"/>
          <w:rtl/>
        </w:rPr>
        <w:t>. ولم يكن من الممكن فصل نفايات المواد المستنفدة للأوزون عن نفايات المواد غير المستنفدة للأوزون،</w:t>
      </w:r>
      <w:r w:rsidRPr="00584F15">
        <w:rPr>
          <w:rFonts w:hint="cs"/>
          <w:sz w:val="26"/>
          <w:szCs w:val="26"/>
          <w:rtl/>
        </w:rPr>
        <w:t xml:space="preserve"> بمعنى أن جميع الكميات المجمعة تم تدميرها بموجب المشروع. وبلغت فعالية التكل</w:t>
      </w:r>
      <w:r>
        <w:rPr>
          <w:rFonts w:hint="cs"/>
          <w:sz w:val="26"/>
          <w:szCs w:val="26"/>
          <w:rtl/>
        </w:rPr>
        <w:t>ف</w:t>
      </w:r>
      <w:r w:rsidRPr="00584F15">
        <w:rPr>
          <w:rFonts w:hint="cs"/>
          <w:sz w:val="26"/>
          <w:szCs w:val="26"/>
          <w:rtl/>
        </w:rPr>
        <w:t xml:space="preserve">ة للمشروع 8.01 دولارات أمريكية للكيلوغرام محسوبة على أساس الجزء من نفايات المواد المستنفدة للأوزون الذي تم تدميره فقط، مع تجاوز لفعالية التكلفة المتوقعة </w:t>
      </w:r>
      <w:r>
        <w:rPr>
          <w:rFonts w:hint="cs"/>
          <w:sz w:val="26"/>
          <w:szCs w:val="26"/>
          <w:rtl/>
        </w:rPr>
        <w:t>وقدرها</w:t>
      </w:r>
      <w:r w:rsidRPr="00584F15">
        <w:rPr>
          <w:rFonts w:hint="cs"/>
          <w:sz w:val="26"/>
          <w:szCs w:val="26"/>
          <w:rtl/>
        </w:rPr>
        <w:t xml:space="preserve"> 12.02 دولارات أمريكية للكيلوغرام. وبالتالي، بلغت تقديرات التكلفة ال</w:t>
      </w:r>
      <w:r>
        <w:rPr>
          <w:rFonts w:hint="cs"/>
          <w:sz w:val="26"/>
          <w:szCs w:val="26"/>
          <w:rtl/>
        </w:rPr>
        <w:t>ش</w:t>
      </w:r>
      <w:r w:rsidRPr="00584F15">
        <w:rPr>
          <w:rFonts w:hint="cs"/>
          <w:sz w:val="26"/>
          <w:szCs w:val="26"/>
          <w:rtl/>
        </w:rPr>
        <w:t>ام</w:t>
      </w:r>
      <w:r>
        <w:rPr>
          <w:rFonts w:hint="cs"/>
          <w:sz w:val="26"/>
          <w:szCs w:val="26"/>
          <w:rtl/>
        </w:rPr>
        <w:t>ل</w:t>
      </w:r>
      <w:r w:rsidRPr="00584F15">
        <w:rPr>
          <w:rFonts w:hint="cs"/>
          <w:sz w:val="26"/>
          <w:szCs w:val="26"/>
          <w:rtl/>
        </w:rPr>
        <w:t>ة للمشروع 262,622 دولارا أمريكيا، وسيتم إعادة أية أرصدة إلى</w:t>
      </w:r>
      <w:r>
        <w:rPr>
          <w:rFonts w:hint="cs"/>
          <w:sz w:val="26"/>
          <w:szCs w:val="26"/>
          <w:rtl/>
        </w:rPr>
        <w:t xml:space="preserve"> الصندوق المتعدد الأطراف بعد الإنجاز</w:t>
      </w:r>
      <w:r w:rsidRPr="00584F15">
        <w:rPr>
          <w:rFonts w:hint="cs"/>
          <w:sz w:val="26"/>
          <w:szCs w:val="26"/>
          <w:rtl/>
        </w:rPr>
        <w:t xml:space="preserve"> المالي للمشروع.</w:t>
      </w:r>
    </w:p>
    <w:p w14:paraId="57BE2FEC" w14:textId="77777777" w:rsidR="00315BF8" w:rsidRDefault="00315BF8" w:rsidP="00315BF8">
      <w:pPr>
        <w:pStyle w:val="Heading1"/>
        <w:bidi/>
        <w:rPr>
          <w:sz w:val="26"/>
          <w:szCs w:val="26"/>
        </w:rPr>
      </w:pPr>
      <w:r w:rsidRPr="00584F15">
        <w:rPr>
          <w:rFonts w:hint="cs"/>
          <w:sz w:val="26"/>
          <w:szCs w:val="26"/>
          <w:rtl/>
        </w:rPr>
        <w:lastRenderedPageBreak/>
        <w:t>وأبرز التقرير النهائي أن كل من الترتيبات التشريعية والمؤسسية للبلدان المستفيدة لم تدعم تجميع نفايات المواد المستنفدة للأوزون على المستوى الإقليمي، وتزامن الشحنات من مختلف البلدان، وأوجه التآزر مع تدمير الملوثات العضوية الثابتة.</w:t>
      </w:r>
    </w:p>
    <w:p w14:paraId="3641677F" w14:textId="77777777" w:rsidR="00315BF8" w:rsidRDefault="00315BF8" w:rsidP="00315BF8">
      <w:pPr>
        <w:pStyle w:val="Heading1"/>
        <w:bidi/>
        <w:rPr>
          <w:sz w:val="26"/>
          <w:szCs w:val="26"/>
        </w:rPr>
      </w:pPr>
      <w:r w:rsidRPr="00584F15">
        <w:rPr>
          <w:rFonts w:hint="cs"/>
          <w:sz w:val="26"/>
          <w:szCs w:val="26"/>
          <w:rtl/>
        </w:rPr>
        <w:t xml:space="preserve">وسهل المشروع إنشاء منتدى التعاون الإقليمي </w:t>
      </w:r>
      <w:r w:rsidRPr="000269CF">
        <w:rPr>
          <w:szCs w:val="24"/>
          <w:lang w:val="en-US"/>
        </w:rPr>
        <w:t>(RCF)</w:t>
      </w:r>
      <w:r>
        <w:rPr>
          <w:rFonts w:hint="cs"/>
          <w:sz w:val="26"/>
          <w:szCs w:val="26"/>
          <w:rtl/>
        </w:rPr>
        <w:t xml:space="preserve"> </w:t>
      </w:r>
      <w:r w:rsidRPr="00584F15">
        <w:rPr>
          <w:rFonts w:hint="cs"/>
          <w:sz w:val="26"/>
          <w:szCs w:val="26"/>
          <w:rtl/>
        </w:rPr>
        <w:t>كمنصة اتصال تقدم جملة أمور من بينها قائمة بالمعدات والأدوات اللازمة للتجميع السليم للنفايات؛ وقائمة مرجعية لتحليل المختبرات لنفايات المواد المستنفدة للأوزون؛ وقائمة بمرافق التدمير المؤهلة في الاتحاد الأوروبي؛ وتوصيات ودروس مستفادة.</w:t>
      </w:r>
    </w:p>
    <w:p w14:paraId="062C4929" w14:textId="77777777" w:rsidR="00315BF8" w:rsidRPr="00584F15" w:rsidRDefault="00315BF8" w:rsidP="00315BF8">
      <w:pPr>
        <w:pStyle w:val="Heading1"/>
        <w:bidi/>
        <w:rPr>
          <w:sz w:val="26"/>
          <w:szCs w:val="26"/>
          <w:rtl/>
        </w:rPr>
      </w:pPr>
      <w:r w:rsidRPr="00584F15">
        <w:rPr>
          <w:rFonts w:hint="cs"/>
          <w:sz w:val="26"/>
          <w:szCs w:val="26"/>
          <w:rtl/>
        </w:rPr>
        <w:t xml:space="preserve">وتضمنت بعض الدروس </w:t>
      </w:r>
      <w:r>
        <w:rPr>
          <w:rFonts w:hint="cs"/>
          <w:sz w:val="26"/>
          <w:szCs w:val="26"/>
          <w:rtl/>
        </w:rPr>
        <w:t xml:space="preserve">معارف </w:t>
      </w:r>
      <w:r w:rsidRPr="00584F15">
        <w:rPr>
          <w:rFonts w:hint="cs"/>
          <w:sz w:val="26"/>
          <w:szCs w:val="26"/>
          <w:rtl/>
        </w:rPr>
        <w:t xml:space="preserve">محسنة </w:t>
      </w:r>
      <w:r>
        <w:rPr>
          <w:rFonts w:hint="cs"/>
          <w:sz w:val="26"/>
          <w:szCs w:val="26"/>
          <w:rtl/>
        </w:rPr>
        <w:t>ع</w:t>
      </w:r>
      <w:r w:rsidRPr="00584F15">
        <w:rPr>
          <w:rFonts w:hint="cs"/>
          <w:sz w:val="26"/>
          <w:szCs w:val="26"/>
          <w:rtl/>
        </w:rPr>
        <w:t>ن التشريعات في الاتحاد الأوروبي وبلدان المشروعات، التي لا</w:t>
      </w:r>
      <w:r>
        <w:rPr>
          <w:rFonts w:hint="eastAsia"/>
          <w:sz w:val="26"/>
          <w:szCs w:val="26"/>
          <w:rtl/>
        </w:rPr>
        <w:t> </w:t>
      </w:r>
      <w:r w:rsidRPr="00584F15">
        <w:rPr>
          <w:rFonts w:hint="cs"/>
          <w:sz w:val="26"/>
          <w:szCs w:val="26"/>
          <w:rtl/>
        </w:rPr>
        <w:t xml:space="preserve">تسمح بتجميع نفايات المواد المستنفدة للأوزون على المستوى الإقليمي </w:t>
      </w:r>
      <w:r>
        <w:rPr>
          <w:rFonts w:hint="cs"/>
          <w:sz w:val="26"/>
          <w:szCs w:val="26"/>
          <w:rtl/>
        </w:rPr>
        <w:t>ل</w:t>
      </w:r>
      <w:r w:rsidRPr="00584F15">
        <w:rPr>
          <w:rFonts w:hint="cs"/>
          <w:sz w:val="26"/>
          <w:szCs w:val="26"/>
          <w:rtl/>
        </w:rPr>
        <w:t>أن هذه النفايات مصنّفة على أنها نفايات خطرة؛ والحاجة إلى تشريعات وطنية في البلد الذي سيتم فيه التدمير للسماح باستيراد خلطات النفايات التي تحتوي على المواد المستنفدة للأوزون لغرض التدمير؛ وقائمة بمرافق التدمير في بلدان الاتحاد الأوروبي التي وافقت على قبول خلطات النفايات التي تحتوي على المواد المستنفدة للأوزون لغرض التدمير سيكون مفيدا بالنسبة لبلدان أخرى في منطقة أوروبا ووسط آسيا؛ والضرائب البيئية على غازات التبريد التي تسهم في استنفاد طبقة الأوزون وتغير المناخ يمكن إدراجها في الصناديق البيئية لتمويل التخلص المراعي بيئيا لنفايات غازات التبريد على الأجل الطويل.</w:t>
      </w:r>
    </w:p>
    <w:p w14:paraId="37B294B9" w14:textId="77777777" w:rsidR="007E5D09" w:rsidRDefault="007E5D09">
      <w:pPr>
        <w:rPr>
          <w:rtl/>
          <w:lang w:val="en-CA"/>
        </w:rPr>
      </w:pPr>
    </w:p>
    <w:p w14:paraId="59005000"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3E84C9D8" w14:textId="77777777">
        <w:tc>
          <w:tcPr>
            <w:tcW w:w="1915" w:type="dxa"/>
          </w:tcPr>
          <w:p w14:paraId="7C0A052F" w14:textId="77777777" w:rsidR="007E5D09" w:rsidRDefault="007E5D09">
            <w:pPr>
              <w:rPr>
                <w:lang w:val="en-CA"/>
              </w:rPr>
            </w:pPr>
          </w:p>
        </w:tc>
        <w:tc>
          <w:tcPr>
            <w:tcW w:w="1915" w:type="dxa"/>
          </w:tcPr>
          <w:p w14:paraId="2775DF93" w14:textId="77777777" w:rsidR="007E5D09" w:rsidRDefault="007E5D09">
            <w:pPr>
              <w:rPr>
                <w:lang w:val="en-CA"/>
              </w:rPr>
            </w:pPr>
          </w:p>
        </w:tc>
        <w:tc>
          <w:tcPr>
            <w:tcW w:w="1915" w:type="dxa"/>
            <w:tcBorders>
              <w:bottom w:val="single" w:sz="4" w:space="0" w:color="auto"/>
            </w:tcBorders>
          </w:tcPr>
          <w:p w14:paraId="700EDBD9" w14:textId="77777777" w:rsidR="007E5D09" w:rsidRDefault="007E5D09">
            <w:pPr>
              <w:rPr>
                <w:b/>
                <w:bCs/>
                <w:lang w:val="en-CA"/>
              </w:rPr>
            </w:pPr>
          </w:p>
        </w:tc>
        <w:tc>
          <w:tcPr>
            <w:tcW w:w="1915" w:type="dxa"/>
          </w:tcPr>
          <w:p w14:paraId="0514FEAF" w14:textId="77777777" w:rsidR="007E5D09" w:rsidRDefault="007E5D09">
            <w:pPr>
              <w:rPr>
                <w:lang w:val="en-CA"/>
              </w:rPr>
            </w:pPr>
          </w:p>
        </w:tc>
        <w:tc>
          <w:tcPr>
            <w:tcW w:w="1916" w:type="dxa"/>
          </w:tcPr>
          <w:p w14:paraId="117B33F4" w14:textId="77777777" w:rsidR="007E5D09" w:rsidRDefault="007E5D09">
            <w:pPr>
              <w:rPr>
                <w:lang w:val="en-CA"/>
              </w:rPr>
            </w:pPr>
          </w:p>
        </w:tc>
      </w:tr>
    </w:tbl>
    <w:p w14:paraId="074031C6" w14:textId="77777777" w:rsidR="007E5D09" w:rsidRDefault="007E5D09">
      <w:pPr>
        <w:rPr>
          <w:rtl/>
          <w:lang w:val="en-CA"/>
        </w:rPr>
      </w:pPr>
    </w:p>
    <w:sectPr w:rsidR="007E5D09" w:rsidSect="006632C9">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59513" w14:textId="77777777" w:rsidR="00123021" w:rsidRDefault="00123021">
      <w:r>
        <w:separator/>
      </w:r>
    </w:p>
  </w:endnote>
  <w:endnote w:type="continuationSeparator" w:id="0">
    <w:p w14:paraId="6D4DDD35" w14:textId="77777777" w:rsidR="00123021" w:rsidRDefault="00123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40154" w14:textId="77777777" w:rsidR="0086106B" w:rsidRDefault="0086106B">
    <w:pPr>
      <w:pStyle w:val="Footer"/>
      <w:jc w:val="center"/>
    </w:pPr>
    <w:r>
      <w:rPr>
        <w:rStyle w:val="PageNumber"/>
      </w:rPr>
      <w:fldChar w:fldCharType="begin"/>
    </w:r>
    <w:r>
      <w:rPr>
        <w:rStyle w:val="PageNumber"/>
      </w:rPr>
      <w:instrText xml:space="preserve"> PAGE </w:instrText>
    </w:r>
    <w:r>
      <w:rPr>
        <w:rStyle w:val="PageNumber"/>
      </w:rPr>
      <w:fldChar w:fldCharType="separate"/>
    </w:r>
    <w:r w:rsidR="00131AC9">
      <w:rPr>
        <w:rStyle w:val="PageNumber"/>
        <w:noProof/>
      </w:rPr>
      <w:t>12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BD0C" w14:textId="77777777" w:rsidR="0086106B" w:rsidRDefault="0086106B" w:rsidP="00873D01">
    <w:pPr>
      <w:jc w:val="center"/>
    </w:pPr>
    <w:r>
      <w:rPr>
        <w:rStyle w:val="PageNumber"/>
      </w:rPr>
      <w:fldChar w:fldCharType="begin"/>
    </w:r>
    <w:r>
      <w:rPr>
        <w:rStyle w:val="PageNumber"/>
      </w:rPr>
      <w:instrText xml:space="preserve"> PAGE </w:instrText>
    </w:r>
    <w:r>
      <w:rPr>
        <w:rStyle w:val="PageNumber"/>
      </w:rPr>
      <w:fldChar w:fldCharType="separate"/>
    </w:r>
    <w:r w:rsidR="00131AC9">
      <w:rPr>
        <w:rStyle w:val="PageNumber"/>
        <w:noProof/>
      </w:rPr>
      <w:t>11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4C088" w14:textId="77777777" w:rsidR="0086106B" w:rsidRDefault="0086106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41B19AB" w14:textId="77777777" w:rsidR="0086106B" w:rsidRDefault="0086106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942032"/>
      <w:docPartObj>
        <w:docPartGallery w:val="Page Numbers (Bottom of Page)"/>
        <w:docPartUnique/>
      </w:docPartObj>
    </w:sdtPr>
    <w:sdtEndPr/>
    <w:sdtContent>
      <w:p w14:paraId="60231961" w14:textId="77777777" w:rsidR="0086106B" w:rsidRDefault="00DE654E">
        <w:pPr>
          <w:pStyle w:val="Footer"/>
          <w:jc w:val="center"/>
        </w:pPr>
        <w:r>
          <w:fldChar w:fldCharType="begin"/>
        </w:r>
        <w:r>
          <w:instrText xml:space="preserve"> PAGE   \* MERGEFORMAT </w:instrText>
        </w:r>
        <w:r>
          <w:fldChar w:fldCharType="separate"/>
        </w:r>
        <w:r w:rsidR="00131AC9">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EA48A" w14:textId="77777777" w:rsidR="0086106B" w:rsidRDefault="00DE654E">
    <w:pPr>
      <w:jc w:val="center"/>
    </w:pPr>
    <w:r>
      <w:fldChar w:fldCharType="begin"/>
    </w:r>
    <w:r>
      <w:instrText xml:space="preserve"> PAGE </w:instrText>
    </w:r>
    <w:r>
      <w:fldChar w:fldCharType="separate"/>
    </w:r>
    <w:r w:rsidR="00131AC9">
      <w:rPr>
        <w:noProof/>
      </w:rPr>
      <w:t>12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B24FA" w14:textId="77777777" w:rsidR="0086106B" w:rsidRDefault="00DE654E">
    <w:pPr>
      <w:jc w:val="center"/>
    </w:pPr>
    <w:r>
      <w:fldChar w:fldCharType="begin"/>
    </w:r>
    <w:r>
      <w:instrText xml:space="preserve"> PAGE </w:instrText>
    </w:r>
    <w:r>
      <w:fldChar w:fldCharType="separate"/>
    </w:r>
    <w:r w:rsidR="00131AC9">
      <w:rPr>
        <w:noProof/>
      </w:rPr>
      <w:t>11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23E56F03" w14:textId="77777777" w:rsidR="0086106B" w:rsidRDefault="00DE654E" w:rsidP="0017473E">
        <w:pPr>
          <w:pStyle w:val="Footer"/>
          <w:jc w:val="center"/>
        </w:pPr>
        <w:r>
          <w:fldChar w:fldCharType="begin"/>
        </w:r>
        <w:r>
          <w:instrText xml:space="preserve"> PAGE   \* MERGEFORMAT </w:instrText>
        </w:r>
        <w:r>
          <w:fldChar w:fldCharType="separate"/>
        </w:r>
        <w:r w:rsidR="00131AC9">
          <w:rPr>
            <w:noProof/>
          </w:rPr>
          <w:t>1</w:t>
        </w:r>
        <w:r>
          <w:rPr>
            <w:noProof/>
          </w:rPr>
          <w:fldChar w:fldCharType="end"/>
        </w:r>
      </w:p>
    </w:sdtContent>
  </w:sdt>
  <w:p w14:paraId="33E083C2" w14:textId="77777777" w:rsidR="0086106B" w:rsidRDefault="008610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87B8C" w14:textId="77777777" w:rsidR="00123021" w:rsidRDefault="00123021" w:rsidP="00315BF8">
      <w:pPr>
        <w:bidi/>
      </w:pPr>
      <w:r>
        <w:separator/>
      </w:r>
    </w:p>
  </w:footnote>
  <w:footnote w:type="continuationSeparator" w:id="0">
    <w:p w14:paraId="6C328FCD" w14:textId="77777777" w:rsidR="00123021" w:rsidRDefault="00123021">
      <w:r>
        <w:continuationSeparator/>
      </w:r>
    </w:p>
  </w:footnote>
  <w:footnote w:id="1">
    <w:p w14:paraId="77967F01" w14:textId="77777777" w:rsidR="0086106B" w:rsidRPr="000743DC" w:rsidRDefault="0086106B" w:rsidP="000743DC">
      <w:pPr>
        <w:pStyle w:val="FootnoteText"/>
        <w:bidi/>
        <w:rPr>
          <w:rtl/>
          <w:lang w:bidi="ar-EG"/>
        </w:rPr>
      </w:pPr>
      <w:r>
        <w:rPr>
          <w:rStyle w:val="FootnoteReference"/>
        </w:rPr>
        <w:footnoteRef/>
      </w:r>
      <w:r>
        <w:rPr>
          <w:rFonts w:hint="cs"/>
          <w:rtl/>
          <w:lang w:bidi="ar-EG"/>
        </w:rPr>
        <w:t xml:space="preserve"> </w:t>
      </w:r>
      <w:r>
        <w:t>UNEP/</w:t>
      </w:r>
      <w:proofErr w:type="spellStart"/>
      <w:r>
        <w:t>OzL.Pro</w:t>
      </w:r>
      <w:proofErr w:type="spellEnd"/>
      <w:r>
        <w:t>/ExCom/91/1</w:t>
      </w:r>
    </w:p>
  </w:footnote>
  <w:footnote w:id="2">
    <w:p w14:paraId="63934F42" w14:textId="77777777" w:rsidR="0086106B" w:rsidRPr="000743DC" w:rsidRDefault="0086106B" w:rsidP="009127AD">
      <w:pPr>
        <w:pStyle w:val="FootnoteText"/>
        <w:bidi/>
        <w:rPr>
          <w:rtl/>
          <w:lang w:val="en-US"/>
        </w:rPr>
      </w:pPr>
      <w:r>
        <w:rPr>
          <w:rStyle w:val="FootnoteReference"/>
        </w:rPr>
        <w:footnoteRef/>
      </w:r>
      <w:r>
        <w:rPr>
          <w:rFonts w:hint="cs"/>
          <w:rtl/>
          <w:lang w:val="en-US" w:bidi="ar-EG"/>
        </w:rPr>
        <w:t xml:space="preserve"> </w:t>
      </w:r>
      <w:r w:rsidRPr="000743DC">
        <w:rPr>
          <w:rtl/>
        </w:rPr>
        <w:t>أن يطلب إلى اللجنة التنفيذية النظر في تمويل الإدارة الفعالة من حيث التكلفة للمخزونات المستعملة أو غير المرغوب فيها من المواد الخاضعة للرقابة، بما في ذلك تدميرها</w:t>
      </w:r>
      <w:r>
        <w:rPr>
          <w:rFonts w:hint="cs"/>
          <w:rtl/>
          <w:lang w:val="en-US"/>
        </w:rPr>
        <w:t>.</w:t>
      </w:r>
    </w:p>
  </w:footnote>
  <w:footnote w:id="3">
    <w:p w14:paraId="25548799" w14:textId="77777777" w:rsidR="0086106B" w:rsidRPr="000743DC" w:rsidRDefault="0086106B" w:rsidP="009127AD">
      <w:pPr>
        <w:pStyle w:val="FootnoteText"/>
        <w:bidi/>
        <w:rPr>
          <w:rtl/>
          <w:lang w:val="en-US" w:bidi="ar-EG"/>
        </w:rPr>
      </w:pPr>
      <w:r>
        <w:rPr>
          <w:rStyle w:val="FootnoteReference"/>
        </w:rPr>
        <w:footnoteRef/>
      </w:r>
      <w:r>
        <w:rPr>
          <w:rFonts w:hint="cs"/>
          <w:rtl/>
          <w:lang w:val="en-US" w:bidi="ar-EG"/>
        </w:rPr>
        <w:t xml:space="preserve"> المقرر 84/87(ب).</w:t>
      </w:r>
    </w:p>
  </w:footnote>
  <w:footnote w:id="4">
    <w:p w14:paraId="36E2AC49" w14:textId="77777777" w:rsidR="0086106B" w:rsidRPr="009127AD" w:rsidRDefault="0086106B" w:rsidP="009127AD">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المرفق الثالث من الوثيقة </w:t>
      </w:r>
      <w:r>
        <w:rPr>
          <w:lang w:val="en-US"/>
        </w:rPr>
        <w:t>UNEP/</w:t>
      </w:r>
      <w:proofErr w:type="spellStart"/>
      <w:r>
        <w:rPr>
          <w:lang w:val="en-US"/>
        </w:rPr>
        <w:t>OzL.Pro</w:t>
      </w:r>
      <w:proofErr w:type="spellEnd"/>
      <w:r>
        <w:rPr>
          <w:lang w:val="en-US"/>
        </w:rPr>
        <w:t>/ExCom/89/16</w:t>
      </w:r>
      <w:r>
        <w:rPr>
          <w:rFonts w:hint="cs"/>
          <w:rtl/>
          <w:lang w:bidi="ar-EG"/>
        </w:rPr>
        <w:t>.</w:t>
      </w:r>
    </w:p>
  </w:footnote>
  <w:footnote w:id="5">
    <w:p w14:paraId="30F82CBC" w14:textId="77777777" w:rsidR="0086106B" w:rsidRPr="009127AD" w:rsidRDefault="0086106B" w:rsidP="00A74752">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الأنشطة الواردة في الفقرات 19 إلى 24 من الوثيقة </w:t>
      </w:r>
      <w:r>
        <w:t>UNEP/</w:t>
      </w:r>
      <w:proofErr w:type="spellStart"/>
      <w:r>
        <w:t>OzL.Pro</w:t>
      </w:r>
      <w:proofErr w:type="spellEnd"/>
      <w:r>
        <w:t>/ExCom/89/9</w:t>
      </w:r>
      <w:r>
        <w:rPr>
          <w:rFonts w:hint="cs"/>
          <w:rtl/>
          <w:lang w:bidi="ar-EG"/>
        </w:rPr>
        <w:t>.</w:t>
      </w:r>
    </w:p>
  </w:footnote>
  <w:footnote w:id="6">
    <w:p w14:paraId="3BD8F553" w14:textId="77777777" w:rsidR="0086106B" w:rsidRPr="009127AD" w:rsidRDefault="0086106B" w:rsidP="00A74752">
      <w:pPr>
        <w:pStyle w:val="FootnoteText"/>
        <w:bidi/>
        <w:rPr>
          <w:rtl/>
          <w:lang w:bidi="ar-EG"/>
        </w:rPr>
      </w:pPr>
      <w:r>
        <w:rPr>
          <w:rStyle w:val="FootnoteReference"/>
        </w:rPr>
        <w:footnoteRef/>
      </w:r>
      <w:r>
        <w:rPr>
          <w:rFonts w:hint="cs"/>
          <w:rtl/>
          <w:lang w:bidi="ar-EG"/>
        </w:rPr>
        <w:t xml:space="preserve"> المقرر 90/49(ب).</w:t>
      </w:r>
    </w:p>
  </w:footnote>
  <w:footnote w:id="7">
    <w:p w14:paraId="0D484081" w14:textId="77777777" w:rsidR="0086106B" w:rsidRPr="009127AD" w:rsidRDefault="0086106B" w:rsidP="00A74752">
      <w:pPr>
        <w:pStyle w:val="FootnoteText"/>
        <w:bidi/>
        <w:rPr>
          <w:rtl/>
          <w:lang w:bidi="ar-EG"/>
        </w:rPr>
      </w:pPr>
      <w:r>
        <w:rPr>
          <w:rStyle w:val="FootnoteReference"/>
        </w:rPr>
        <w:footnoteRef/>
      </w:r>
      <w:r>
        <w:rPr>
          <w:rFonts w:hint="cs"/>
          <w:rtl/>
          <w:lang w:bidi="ar-EG"/>
        </w:rPr>
        <w:t xml:space="preserve"> مثلا، الرغاوي أو الهالونات.</w:t>
      </w:r>
    </w:p>
  </w:footnote>
  <w:footnote w:id="8">
    <w:p w14:paraId="27DF560D" w14:textId="77777777" w:rsidR="0086106B" w:rsidRPr="009127AD" w:rsidRDefault="0086106B" w:rsidP="006A6FC3">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المشروع النهائي للدراسة بشأن تجميع ومعالجة المواد المستنفدة للأوزون غير المرغوب فيها في بلدان المادة 5 وبلدان بخلاف بلدان المادة 5 </w:t>
      </w:r>
      <w:r>
        <w:t>(UNEP/</w:t>
      </w:r>
      <w:proofErr w:type="spellStart"/>
      <w:r>
        <w:t>OzL.Pro</w:t>
      </w:r>
      <w:proofErr w:type="spellEnd"/>
      <w:r>
        <w:t>/ExCom/54/Inf.3)</w:t>
      </w:r>
      <w:r>
        <w:rPr>
          <w:rFonts w:hint="cs"/>
          <w:rtl/>
          <w:lang w:bidi="ar-EG"/>
        </w:rPr>
        <w:t xml:space="preserve">، ومشروع التقرير عن المعايير والمبادئ التوجيهية لاختيار مشروعات التخلص من المواد المستنفدة للأوزون </w:t>
      </w:r>
      <w:r>
        <w:t>(UNEP/</w:t>
      </w:r>
      <w:proofErr w:type="spellStart"/>
      <w:r>
        <w:t>OzL.Pro</w:t>
      </w:r>
      <w:proofErr w:type="spellEnd"/>
      <w:r>
        <w:t>/ExCom/58/19/Rev.1)</w:t>
      </w:r>
      <w:r>
        <w:rPr>
          <w:rFonts w:hint="cs"/>
          <w:rtl/>
          <w:lang w:bidi="ar-EG"/>
        </w:rPr>
        <w:t>.</w:t>
      </w:r>
    </w:p>
  </w:footnote>
  <w:footnote w:id="9">
    <w:p w14:paraId="3DF50B9C" w14:textId="77777777" w:rsidR="0086106B" w:rsidRPr="009127AD" w:rsidRDefault="0086106B" w:rsidP="006A6FC3">
      <w:pPr>
        <w:pStyle w:val="FootnoteText"/>
        <w:bidi/>
        <w:rPr>
          <w:rtl/>
          <w:lang w:bidi="ar-EG"/>
        </w:rPr>
      </w:pPr>
      <w:r>
        <w:rPr>
          <w:rStyle w:val="FootnoteReference"/>
        </w:rPr>
        <w:footnoteRef/>
      </w:r>
      <w:r>
        <w:rPr>
          <w:rFonts w:hint="cs"/>
          <w:rtl/>
          <w:lang w:bidi="ar-EG"/>
        </w:rPr>
        <w:t xml:space="preserve"> جرد مصرف المواد المستنفدة للأوزون، جمهورية إيران الإسلامية، 2018، وجرد غاز الدفيئة لقطاع التبريد وتكييف الهواء في غرينادا، 2021.</w:t>
      </w:r>
    </w:p>
  </w:footnote>
  <w:footnote w:id="10">
    <w:p w14:paraId="7CCB462C" w14:textId="77777777" w:rsidR="0086106B" w:rsidRPr="009127AD" w:rsidRDefault="0086106B" w:rsidP="00203317">
      <w:pPr>
        <w:pStyle w:val="FootnoteText"/>
        <w:bidi/>
        <w:rPr>
          <w:rtl/>
          <w:lang w:bidi="ar-EG"/>
        </w:rPr>
      </w:pPr>
      <w:r>
        <w:rPr>
          <w:rStyle w:val="FootnoteReference"/>
        </w:rPr>
        <w:footnoteRef/>
      </w:r>
      <w:r>
        <w:rPr>
          <w:rFonts w:hint="cs"/>
          <w:rtl/>
          <w:lang w:bidi="ar-EG"/>
        </w:rPr>
        <w:t xml:space="preserve"> المبادئ التوجيهية لإجراء قائمة جرد للمواد المستنفدة للأوزون، الوكالة الألمانية للتعاون الدولي </w:t>
      </w:r>
      <w:r>
        <w:rPr>
          <w:lang w:val="en-US" w:bidi="ar-EG"/>
        </w:rPr>
        <w:t>(GIZ)</w:t>
      </w:r>
      <w:r>
        <w:rPr>
          <w:rFonts w:hint="cs"/>
          <w:rtl/>
          <w:lang w:bidi="ar-EG"/>
        </w:rPr>
        <w:t>، 2017.</w:t>
      </w:r>
    </w:p>
  </w:footnote>
  <w:footnote w:id="11">
    <w:p w14:paraId="1D4FF268" w14:textId="77777777" w:rsidR="0086106B" w:rsidRPr="00A05B54" w:rsidRDefault="0086106B" w:rsidP="005013D2">
      <w:pPr>
        <w:pStyle w:val="FootnoteText"/>
        <w:bidi/>
        <w:rPr>
          <w:rtl/>
          <w:lang w:bidi="ar-EG"/>
        </w:rPr>
      </w:pPr>
      <w:r>
        <w:rPr>
          <w:rStyle w:val="FootnoteReference"/>
        </w:rPr>
        <w:footnoteRef/>
      </w:r>
      <w:r>
        <w:rPr>
          <w:rFonts w:hint="cs"/>
          <w:rtl/>
          <w:lang w:bidi="ar-EG"/>
        </w:rPr>
        <w:t xml:space="preserve"> المواد الكلوروفلوروكربونية.</w:t>
      </w:r>
    </w:p>
  </w:footnote>
  <w:footnote w:id="12">
    <w:p w14:paraId="1F135354" w14:textId="77777777" w:rsidR="0086106B" w:rsidRPr="00A05B54" w:rsidRDefault="0086106B" w:rsidP="005013D2">
      <w:pPr>
        <w:pStyle w:val="FootnoteText"/>
        <w:bidi/>
        <w:rPr>
          <w:rtl/>
          <w:lang w:bidi="ar-EG"/>
        </w:rPr>
      </w:pPr>
      <w:r>
        <w:rPr>
          <w:rStyle w:val="FootnoteReference"/>
        </w:rPr>
        <w:footnoteRef/>
      </w:r>
      <w:r>
        <w:rPr>
          <w:rFonts w:hint="cs"/>
          <w:rtl/>
          <w:lang w:bidi="ar-EG"/>
        </w:rPr>
        <w:t xml:space="preserve"> المعدات في آخر عمرها الافتراضي.</w:t>
      </w:r>
    </w:p>
  </w:footnote>
  <w:footnote w:id="13">
    <w:p w14:paraId="4370854C" w14:textId="77777777" w:rsidR="0086106B" w:rsidRPr="005013D2" w:rsidRDefault="0086106B" w:rsidP="005013D2">
      <w:pPr>
        <w:pStyle w:val="FootnoteText"/>
        <w:bidi/>
        <w:rPr>
          <w:rtl/>
          <w:lang w:bidi="ar-EG"/>
        </w:rPr>
      </w:pPr>
      <w:r>
        <w:rPr>
          <w:rStyle w:val="FootnoteReference"/>
        </w:rPr>
        <w:footnoteRef/>
      </w:r>
      <w:r>
        <w:rPr>
          <w:rFonts w:hint="cs"/>
          <w:rtl/>
          <w:lang w:bidi="ar-EG"/>
        </w:rPr>
        <w:t xml:space="preserve"> التقرير عن حماية طبقة الأوزون والنظام المناخي العالمي (الهيئة الحكومية الدولية المعنية بتغير المناخ)/هيئة التقييم التكنولوجي والاقتصادي، 2005، يعرف مصارف المواد المستنفدة للأوزون على أنها إجمالي كمية المواد المحتوية في المعدات القائمة، والمخزونات الكيميائية، والرغاوي، والمنتجات الأخرى التي لم يتم إطلاقها بعد في الغلاف الجوي.</w:t>
      </w:r>
    </w:p>
  </w:footnote>
  <w:footnote w:id="14">
    <w:p w14:paraId="4EB68EE6" w14:textId="77777777" w:rsidR="0086106B" w:rsidRPr="00E73C8B" w:rsidRDefault="0086106B" w:rsidP="00E73C8B">
      <w:pPr>
        <w:pStyle w:val="FootnoteText"/>
        <w:bidi/>
        <w:rPr>
          <w:rtl/>
          <w:lang w:bidi="ar-EG"/>
        </w:rPr>
      </w:pPr>
      <w:r>
        <w:rPr>
          <w:rStyle w:val="FootnoteReference"/>
        </w:rPr>
        <w:footnoteRef/>
      </w:r>
      <w:r>
        <w:rPr>
          <w:rFonts w:hint="cs"/>
          <w:rtl/>
          <w:lang w:bidi="ar-EG"/>
        </w:rPr>
        <w:t xml:space="preserve"> تبعا للوائح الوطنية لإعادة إطلاق هذه المواد في السوق.</w:t>
      </w:r>
    </w:p>
  </w:footnote>
  <w:footnote w:id="15">
    <w:p w14:paraId="4C94E2AC" w14:textId="77777777" w:rsidR="0086106B" w:rsidRPr="00EC0B19" w:rsidRDefault="0086106B" w:rsidP="00EC0B19">
      <w:pPr>
        <w:pStyle w:val="FootnoteText"/>
        <w:bidi/>
        <w:rPr>
          <w:rtl/>
          <w:lang w:bidi="ar-EG"/>
        </w:rPr>
      </w:pPr>
      <w:r>
        <w:rPr>
          <w:rStyle w:val="FootnoteReference"/>
        </w:rPr>
        <w:footnoteRef/>
      </w:r>
      <w:r>
        <w:rPr>
          <w:rFonts w:hint="cs"/>
          <w:rtl/>
          <w:lang w:bidi="ar-EG"/>
        </w:rPr>
        <w:t xml:space="preserve"> تظهر النتائج من من المشروعات التجريبية للتخلص من المواد المستنفدة للأوزون أن تكلفة جمع الرغاوي وتدميرها بينما تكون ممكنة في بعض مرافق التدمير، فهي باهظمة وغير ميسورة التكلفة.</w:t>
      </w:r>
    </w:p>
  </w:footnote>
  <w:footnote w:id="16">
    <w:p w14:paraId="06C8C784" w14:textId="77777777" w:rsidR="0086106B" w:rsidRPr="000532B9" w:rsidRDefault="0086106B" w:rsidP="000532B9">
      <w:pPr>
        <w:pStyle w:val="FootnoteText"/>
        <w:bidi/>
        <w:rPr>
          <w:rtl/>
          <w:lang w:bidi="ar-EG"/>
        </w:rPr>
      </w:pPr>
      <w:r>
        <w:rPr>
          <w:rStyle w:val="FootnoteReference"/>
        </w:rPr>
        <w:footnoteRef/>
      </w:r>
      <w:r>
        <w:rPr>
          <w:rFonts w:hint="cs"/>
          <w:rtl/>
          <w:lang w:bidi="ar-EG"/>
        </w:rPr>
        <w:t xml:space="preserve"> المقرر 58/19 المبادئ التوجيهية المؤقتة لتمويل المشروعات الإيضاحية للتخلص من المواد المستنفدة للأوزون.</w:t>
      </w:r>
    </w:p>
  </w:footnote>
  <w:footnote w:id="17">
    <w:p w14:paraId="5F9ABD10" w14:textId="77777777" w:rsidR="0086106B" w:rsidRDefault="0086106B" w:rsidP="00315BF8">
      <w:pPr>
        <w:pStyle w:val="FootnoteText"/>
        <w:bidi/>
        <w:rPr>
          <w:rtl/>
          <w:lang w:bidi="ar-SA"/>
        </w:rPr>
      </w:pPr>
      <w:r>
        <w:rPr>
          <w:rStyle w:val="FootnoteReference"/>
        </w:rPr>
        <w:footnoteRef/>
      </w:r>
      <w:r>
        <w:rPr>
          <w:rFonts w:hint="cs"/>
          <w:rtl/>
          <w:lang w:bidi="ar-EG"/>
        </w:rPr>
        <w:t xml:space="preserve"> </w:t>
      </w:r>
      <w:r>
        <w:rPr>
          <w:rFonts w:hint="cs"/>
          <w:rtl/>
          <w:lang w:bidi="ar-SA"/>
        </w:rPr>
        <w:t>مطالبة</w:t>
      </w:r>
      <w:r w:rsidRPr="00D14C70">
        <w:rPr>
          <w:rtl/>
          <w:lang w:bidi="ar-SA"/>
        </w:rPr>
        <w:t xml:space="preserve"> اللجنة التنفيذية </w:t>
      </w:r>
      <w:r>
        <w:rPr>
          <w:rFonts w:hint="cs"/>
          <w:rtl/>
          <w:lang w:bidi="ar-SA"/>
        </w:rPr>
        <w:t>ب</w:t>
      </w:r>
      <w:r>
        <w:rPr>
          <w:rtl/>
          <w:lang w:bidi="ar-SA"/>
        </w:rPr>
        <w:t xml:space="preserve">أن تنظر على وجه الاستعجال </w:t>
      </w:r>
      <w:r>
        <w:rPr>
          <w:rFonts w:hint="cs"/>
          <w:rtl/>
          <w:lang w:bidi="ar-SA"/>
        </w:rPr>
        <w:t xml:space="preserve">في بدء </w:t>
      </w:r>
      <w:r w:rsidRPr="00D14C70">
        <w:rPr>
          <w:rtl/>
          <w:lang w:bidi="ar-SA"/>
        </w:rPr>
        <w:t xml:space="preserve">مشروع </w:t>
      </w:r>
      <w:r>
        <w:rPr>
          <w:rFonts w:hint="cs"/>
          <w:rtl/>
          <w:lang w:bidi="ar-SA"/>
        </w:rPr>
        <w:t>تجريبي</w:t>
      </w:r>
      <w:r w:rsidRPr="00D14C70">
        <w:rPr>
          <w:rtl/>
          <w:lang w:bidi="ar-SA"/>
        </w:rPr>
        <w:t xml:space="preserve"> يمكن أن يشمل جمع ونقل وتخزين وتدمير المواد ا</w:t>
      </w:r>
      <w:r>
        <w:rPr>
          <w:rtl/>
          <w:lang w:bidi="ar-SA"/>
        </w:rPr>
        <w:t>لمستنفدة للأوزون. وكأولوية أولى</w:t>
      </w:r>
      <w:r w:rsidRPr="00D14C70">
        <w:rPr>
          <w:rtl/>
          <w:lang w:bidi="ar-SA"/>
        </w:rPr>
        <w:t xml:space="preserve">، قد تنظر اللجنة في </w:t>
      </w:r>
      <w:r>
        <w:rPr>
          <w:rFonts w:hint="cs"/>
          <w:rtl/>
          <w:lang w:bidi="ar-SA"/>
        </w:rPr>
        <w:t>مشروعات</w:t>
      </w:r>
      <w:r>
        <w:rPr>
          <w:rtl/>
          <w:lang w:bidi="ar-SA"/>
        </w:rPr>
        <w:t xml:space="preserve"> تركز على </w:t>
      </w:r>
      <w:r w:rsidRPr="00D14C70">
        <w:rPr>
          <w:rtl/>
          <w:lang w:bidi="ar-SA"/>
        </w:rPr>
        <w:t>مخزونات المواد المستنفدة للأوزون المجمعة ذات القدرة العالي</w:t>
      </w:r>
      <w:r>
        <w:rPr>
          <w:rtl/>
          <w:lang w:bidi="ar-SA"/>
        </w:rPr>
        <w:t>ة على إحداث الاحترار العالمي</w:t>
      </w:r>
      <w:r w:rsidRPr="00D14C70">
        <w:rPr>
          <w:rtl/>
          <w:lang w:bidi="ar-SA"/>
        </w:rPr>
        <w:t>، في عينة تمثيلية من بلدان المادة 5 المتنوعة إقليميا</w:t>
      </w:r>
      <w:r>
        <w:rPr>
          <w:rtl/>
          <w:lang w:bidi="ar-SA"/>
        </w:rPr>
        <w:t>ً. ولن تمنع هذه الأولوية الأول</w:t>
      </w:r>
      <w:r>
        <w:rPr>
          <w:rFonts w:hint="cs"/>
          <w:rtl/>
          <w:lang w:bidi="ar-SA"/>
        </w:rPr>
        <w:t>ى</w:t>
      </w:r>
      <w:r w:rsidRPr="00D14C70">
        <w:rPr>
          <w:rtl/>
          <w:lang w:bidi="ar-SA"/>
        </w:rPr>
        <w:t xml:space="preserve"> الشروع في أنواع أخرى من </w:t>
      </w:r>
      <w:r>
        <w:rPr>
          <w:rFonts w:hint="cs"/>
          <w:rtl/>
          <w:lang w:bidi="ar-SA"/>
        </w:rPr>
        <w:t>المشروعات</w:t>
      </w:r>
      <w:r>
        <w:rPr>
          <w:rtl/>
          <w:lang w:bidi="ar-SA"/>
        </w:rPr>
        <w:t xml:space="preserve"> التجريبية</w:t>
      </w:r>
      <w:r w:rsidRPr="00D14C70">
        <w:rPr>
          <w:rtl/>
          <w:lang w:bidi="ar-SA"/>
        </w:rPr>
        <w:t xml:space="preserve">، بما في ذلك </w:t>
      </w:r>
      <w:r>
        <w:rPr>
          <w:rFonts w:hint="cs"/>
          <w:rtl/>
          <w:lang w:bidi="ar-SA"/>
        </w:rPr>
        <w:t>الخاصة</w:t>
      </w:r>
      <w:r w:rsidRPr="00D14C70">
        <w:rPr>
          <w:rtl/>
          <w:lang w:bidi="ar-SA"/>
        </w:rPr>
        <w:t xml:space="preserve"> </w:t>
      </w:r>
      <w:r>
        <w:rPr>
          <w:rFonts w:hint="cs"/>
          <w:rtl/>
          <w:lang w:bidi="ar-SA"/>
        </w:rPr>
        <w:t>ب</w:t>
      </w:r>
      <w:r>
        <w:rPr>
          <w:rtl/>
          <w:lang w:bidi="ar-SA"/>
        </w:rPr>
        <w:t>الهالونات ورابع كلوريد الكربون</w:t>
      </w:r>
      <w:r w:rsidRPr="00D14C70">
        <w:rPr>
          <w:rtl/>
          <w:lang w:bidi="ar-SA"/>
        </w:rPr>
        <w:t xml:space="preserve">، إذا كان لها قيمة عرض توضيحية هامة. بالإضافة إلى </w:t>
      </w:r>
      <w:r>
        <w:rPr>
          <w:rtl/>
          <w:lang w:bidi="ar-SA"/>
        </w:rPr>
        <w:t>حماية طبقة الأوزون</w:t>
      </w:r>
      <w:r w:rsidRPr="00D14C70">
        <w:rPr>
          <w:rtl/>
          <w:lang w:bidi="ar-SA"/>
        </w:rPr>
        <w:t xml:space="preserve">، ستسعى هذه </w:t>
      </w:r>
      <w:r>
        <w:rPr>
          <w:rFonts w:hint="cs"/>
          <w:rtl/>
          <w:lang w:bidi="ar-SA"/>
        </w:rPr>
        <w:t>المشروعات</w:t>
      </w:r>
      <w:r w:rsidRPr="00D14C70">
        <w:rPr>
          <w:rtl/>
          <w:lang w:bidi="ar-SA"/>
        </w:rPr>
        <w:t xml:space="preserve"> إلى توليد بيانات وتجربة عملية </w:t>
      </w:r>
      <w:r>
        <w:rPr>
          <w:rFonts w:hint="cs"/>
          <w:rtl/>
          <w:lang w:bidi="ar-SA"/>
        </w:rPr>
        <w:t>عن</w:t>
      </w:r>
      <w:r>
        <w:rPr>
          <w:rtl/>
          <w:lang w:bidi="ar-SA"/>
        </w:rPr>
        <w:t xml:space="preserve"> طرائق الإدارة والتمويل، وتحقيق المنافع المناخية</w:t>
      </w:r>
      <w:r w:rsidRPr="00D14C70">
        <w:rPr>
          <w:rtl/>
          <w:lang w:bidi="ar-SA"/>
        </w:rPr>
        <w:t>، وستستك</w:t>
      </w:r>
      <w:r>
        <w:rPr>
          <w:rtl/>
          <w:lang w:bidi="ar-SA"/>
        </w:rPr>
        <w:t xml:space="preserve">شف فرصًا لتعزيز التمويل المشترك؛ وأن </w:t>
      </w:r>
      <w:r>
        <w:rPr>
          <w:rFonts w:hint="cs"/>
          <w:rtl/>
          <w:lang w:bidi="ar-SA"/>
        </w:rPr>
        <w:t>ت</w:t>
      </w:r>
      <w:r w:rsidRPr="00D14C70">
        <w:rPr>
          <w:rtl/>
          <w:lang w:bidi="ar-SA"/>
        </w:rPr>
        <w:t xml:space="preserve">لاحظ أن أي </w:t>
      </w:r>
      <w:r>
        <w:rPr>
          <w:rtl/>
          <w:lang w:bidi="ar-SA"/>
        </w:rPr>
        <w:t>مشروع ينفذ عملاً بالمقرر الحالي، عند الاقتضاء</w:t>
      </w:r>
      <w:r w:rsidRPr="00D14C70">
        <w:rPr>
          <w:rtl/>
          <w:lang w:bidi="ar-SA"/>
        </w:rPr>
        <w:t xml:space="preserve">، ينبغي أن </w:t>
      </w:r>
      <w:r>
        <w:rPr>
          <w:rFonts w:hint="cs"/>
          <w:rtl/>
          <w:lang w:bidi="ar-SA"/>
        </w:rPr>
        <w:t>ينفذ</w:t>
      </w:r>
      <w:r w:rsidRPr="00D14C70">
        <w:rPr>
          <w:rtl/>
          <w:lang w:bidi="ar-SA"/>
        </w:rPr>
        <w:t xml:space="preserve"> وفقاً</w:t>
      </w:r>
      <w:r>
        <w:rPr>
          <w:rtl/>
          <w:lang w:bidi="ar-SA"/>
        </w:rPr>
        <w:t xml:space="preserve"> للمتطلبات الوطنية والإقليمية و/ أو الدولية، مثل تلك التي ت</w:t>
      </w:r>
      <w:r w:rsidRPr="00D14C70">
        <w:rPr>
          <w:rtl/>
          <w:lang w:bidi="ar-SA"/>
        </w:rPr>
        <w:t>طلب</w:t>
      </w:r>
      <w:r>
        <w:rPr>
          <w:rFonts w:hint="cs"/>
          <w:rtl/>
          <w:lang w:bidi="ar-SA"/>
        </w:rPr>
        <w:t>ت</w:t>
      </w:r>
      <w:r w:rsidRPr="00D14C70">
        <w:rPr>
          <w:rtl/>
          <w:lang w:bidi="ar-SA"/>
        </w:rPr>
        <w:t>ها اتفاقية بازل واتفاقية روتردام.</w:t>
      </w:r>
    </w:p>
  </w:footnote>
  <w:footnote w:id="18">
    <w:p w14:paraId="4E53EBCC" w14:textId="77777777" w:rsidR="0086106B" w:rsidRPr="0056021A" w:rsidRDefault="0086106B" w:rsidP="00315BF8">
      <w:pPr>
        <w:pStyle w:val="FootnoteText"/>
        <w:bidi/>
        <w:rPr>
          <w:rtl/>
        </w:rPr>
      </w:pPr>
      <w:r>
        <w:rPr>
          <w:rStyle w:val="FootnoteReference"/>
        </w:rPr>
        <w:footnoteRef/>
      </w:r>
      <w:r>
        <w:rPr>
          <w:rFonts w:hint="cs"/>
          <w:rtl/>
          <w:lang w:bidi="ar-EG"/>
        </w:rPr>
        <w:t xml:space="preserve"> </w:t>
      </w:r>
      <w:r w:rsidRPr="0056021A">
        <w:rPr>
          <w:rtl/>
        </w:rPr>
        <w:t xml:space="preserve">إنشاء شباك لتدمير المواد المستنفدة للأوزون للبلدان ذات حجم </w:t>
      </w:r>
      <w:r>
        <w:rPr>
          <w:rtl/>
        </w:rPr>
        <w:t>الاستهلاك المنخفض، عملا بالمقرر</w:t>
      </w:r>
      <w:r>
        <w:rPr>
          <w:lang w:val="en-US" w:bidi="ar-EG"/>
        </w:rPr>
        <w:t>2/XXI</w:t>
      </w:r>
      <w:r>
        <w:t xml:space="preserve"> </w:t>
      </w:r>
      <w:r>
        <w:rPr>
          <w:rFonts w:hint="cs"/>
          <w:rtl/>
          <w:lang w:bidi="ar-EG"/>
        </w:rPr>
        <w:t xml:space="preserve"> </w:t>
      </w:r>
      <w:r w:rsidRPr="0056021A">
        <w:rPr>
          <w:rtl/>
        </w:rPr>
        <w:t>الصادر عن الاجتماع الحادي والعشرين للأطراف، بمبلغ 3 ملايين دولار أمريكي</w:t>
      </w:r>
      <w:r>
        <w:rPr>
          <w:rFonts w:hint="cs"/>
          <w:rtl/>
        </w:rPr>
        <w:t>.</w:t>
      </w:r>
    </w:p>
  </w:footnote>
  <w:footnote w:id="19">
    <w:p w14:paraId="0489DAE9" w14:textId="77777777" w:rsidR="0086106B" w:rsidRDefault="0086106B" w:rsidP="00315BF8">
      <w:pPr>
        <w:pStyle w:val="FootnoteText"/>
        <w:bidi/>
        <w:rPr>
          <w:rtl/>
          <w:lang w:bidi="ar-EG"/>
        </w:rPr>
      </w:pPr>
      <w:r>
        <w:rPr>
          <w:rStyle w:val="FootnoteReference"/>
        </w:rPr>
        <w:footnoteRef/>
      </w:r>
      <w:r>
        <w:rPr>
          <w:rFonts w:hint="cs"/>
          <w:rtl/>
          <w:lang w:bidi="ar-EG"/>
        </w:rPr>
        <w:t xml:space="preserve"> الهند، والمشروع الإقليمي لآسيا والمحيط الهادئ المقدم من اليابان.</w:t>
      </w:r>
    </w:p>
  </w:footnote>
  <w:footnote w:id="20">
    <w:p w14:paraId="379FE267" w14:textId="77777777" w:rsidR="0086106B" w:rsidRDefault="0086106B" w:rsidP="00315BF8">
      <w:pPr>
        <w:pStyle w:val="FootnoteText"/>
        <w:bidi/>
        <w:rPr>
          <w:rtl/>
        </w:rPr>
      </w:pPr>
      <w:r>
        <w:rPr>
          <w:rStyle w:val="FootnoteReference"/>
        </w:rPr>
        <w:footnoteRef/>
      </w:r>
      <w:r>
        <w:rPr>
          <w:rFonts w:hint="cs"/>
          <w:rtl/>
          <w:lang w:bidi="ar-EG"/>
        </w:rPr>
        <w:t xml:space="preserve"> الاستراتيجية للتخلص من المواد المستنفدة للأوزون وتدميرها لخمسة بلدان (بلدان وسط أفريقيا (بوروندي، والكاميرون، وجمهورية أفريقيا الوسطى، والكونغو وغينيا) قدمت بدون تمويل لإعداد المشروع. وقد اقترحت إعداد استراتيجية إقليمية </w:t>
      </w:r>
      <w:r w:rsidRPr="0056021A">
        <w:rPr>
          <w:rtl/>
        </w:rPr>
        <w:t xml:space="preserve">للبلدان ذات حجم </w:t>
      </w:r>
      <w:r>
        <w:rPr>
          <w:rtl/>
        </w:rPr>
        <w:t>الاستهلاك المنخفض</w:t>
      </w:r>
      <w:r>
        <w:rPr>
          <w:rFonts w:hint="cs"/>
          <w:rtl/>
        </w:rPr>
        <w:t xml:space="preserve"> لمعالجة مخزونات المواد المستنفدة للأوزون غير المرغوبة. غير أنه بسبب الصعوبات في التنفيذ، تم إلغاء المشروع.</w:t>
      </w:r>
    </w:p>
  </w:footnote>
  <w:footnote w:id="21">
    <w:p w14:paraId="0BBD6762" w14:textId="77777777" w:rsidR="0086106B" w:rsidRDefault="0086106B" w:rsidP="00315BF8">
      <w:pPr>
        <w:pStyle w:val="FootnoteText"/>
        <w:bidi/>
        <w:rPr>
          <w:rtl/>
          <w:lang w:bidi="ar-EG"/>
        </w:rPr>
      </w:pPr>
      <w:r>
        <w:rPr>
          <w:rStyle w:val="FootnoteReference"/>
        </w:rPr>
        <w:footnoteRef/>
      </w:r>
      <w:r>
        <w:rPr>
          <w:rFonts w:hint="cs"/>
          <w:rtl/>
          <w:lang w:bidi="ar-EG"/>
        </w:rPr>
        <w:t xml:space="preserve"> المشروع العالمي للبنك الدولي كان دراسة مصممة لاستكشاف فرص تمويل تدمير المواد المستنفدة للأوزون؛ وتم الموافقة عليه خارج المبادئ التوجيهية لمشروعات التخلص من المواد المستنفدة للأوزون ولم يدرج في التقرير الموجز.</w:t>
      </w:r>
    </w:p>
  </w:footnote>
  <w:footnote w:id="22">
    <w:p w14:paraId="7C33C588" w14:textId="77777777" w:rsidR="0086106B" w:rsidRDefault="0086106B" w:rsidP="00315BF8">
      <w:pPr>
        <w:pStyle w:val="FootnoteText"/>
        <w:bidi/>
        <w:rPr>
          <w:rtl/>
          <w:lang w:bidi="ar-EG"/>
        </w:rPr>
      </w:pPr>
      <w:r>
        <w:rPr>
          <w:rStyle w:val="FootnoteReference"/>
        </w:rPr>
        <w:footnoteRef/>
      </w:r>
      <w:r>
        <w:rPr>
          <w:rFonts w:hint="cs"/>
          <w:rtl/>
          <w:lang w:bidi="ar-EG"/>
        </w:rPr>
        <w:t xml:space="preserve"> </w:t>
      </w:r>
      <w:r w:rsidRPr="00087D42">
        <w:t>UNEP/</w:t>
      </w:r>
      <w:proofErr w:type="spellStart"/>
      <w:r w:rsidRPr="00087D42">
        <w:t>OzL.Pro</w:t>
      </w:r>
      <w:proofErr w:type="spellEnd"/>
      <w:r w:rsidRPr="00087D42">
        <w:t>/ExCom/64/49</w:t>
      </w:r>
      <w:r>
        <w:rPr>
          <w:rFonts w:hint="cs"/>
          <w:rtl/>
          <w:lang w:bidi="ar-EG"/>
        </w:rPr>
        <w:t xml:space="preserve"> تقرير عن الخبرة المكتسبة في تنفيذ مشروعات التخلص (المقرر 58/10).</w:t>
      </w:r>
    </w:p>
  </w:footnote>
  <w:footnote w:id="23">
    <w:p w14:paraId="692DF5AE" w14:textId="77777777" w:rsidR="0086106B" w:rsidRDefault="0086106B" w:rsidP="00315BF8">
      <w:pPr>
        <w:pStyle w:val="FootnoteText"/>
        <w:bidi/>
        <w:rPr>
          <w:rtl/>
          <w:lang w:bidi="ar-EG"/>
        </w:rPr>
      </w:pPr>
      <w:r>
        <w:rPr>
          <w:rStyle w:val="FootnoteReference"/>
        </w:rPr>
        <w:footnoteRef/>
      </w:r>
      <w:r>
        <w:rPr>
          <w:rFonts w:hint="cs"/>
          <w:rtl/>
          <w:lang w:bidi="ar-EG"/>
        </w:rPr>
        <w:t xml:space="preserve"> </w:t>
      </w:r>
      <w:r w:rsidRPr="00087D42">
        <w:t>UNEP/</w:t>
      </w:r>
      <w:proofErr w:type="spellStart"/>
      <w:r w:rsidRPr="00087D42">
        <w:t>OzL.Pro</w:t>
      </w:r>
      <w:proofErr w:type="spellEnd"/>
      <w:r w:rsidRPr="00087D42">
        <w:t>/ExCom/</w:t>
      </w:r>
      <w:r>
        <w:t>70</w:t>
      </w:r>
      <w:r w:rsidRPr="00087D42">
        <w:t>/</w:t>
      </w:r>
      <w:r>
        <w:t>54</w:t>
      </w:r>
      <w:r>
        <w:rPr>
          <w:rFonts w:hint="cs"/>
          <w:rtl/>
          <w:lang w:bidi="ar-EG"/>
        </w:rPr>
        <w:t xml:space="preserve"> تقرير عن التقدم المحرز والخبرات المكتسبة في إيضاح مشروعات التخلص من المواد المستنفدة للأوزون (المقرر 64/50).</w:t>
      </w:r>
    </w:p>
  </w:footnote>
  <w:footnote w:id="24">
    <w:p w14:paraId="2336F70B" w14:textId="77777777" w:rsidR="0086106B" w:rsidRPr="00A63B9C" w:rsidRDefault="0086106B" w:rsidP="00315BF8">
      <w:pPr>
        <w:pStyle w:val="FootnoteText"/>
        <w:bidi/>
        <w:rPr>
          <w:lang w:val="en-US"/>
        </w:rPr>
      </w:pPr>
      <w:r>
        <w:rPr>
          <w:rStyle w:val="FootnoteReference"/>
        </w:rPr>
        <w:footnoteRef/>
      </w:r>
      <w:r>
        <w:rPr>
          <w:rFonts w:hint="cs"/>
          <w:rtl/>
          <w:lang w:bidi="ar-EG"/>
        </w:rPr>
        <w:t xml:space="preserve"> يقدم معدو المشروعات مشروعا عن طريق تحميل الأشكال والوثائق الداعمة اللازمة إلى احتياطي العمل المناخي عبر برمجيات إلكترونية. ونظر موظفو الاحتياطي العمل المناخي مسبقا في المشروعات لتقرير الأهلية. وتم نشر المشروعات المؤهلة على الموقع الإلكتروني لاحتياطي العمل المناخي مع الحالة "مذكور". وتتمثل الخطوة التالية في التحقق بواسطة هيئة تحقق معتمدة ومستقلة. وبمجرد استكماله، سيقوم موظفو احتياطي العمل المناخي باستعراض وثائق التحقق، وإذا مر المشروع من عملية الاستعراض النهائي، سيتم توسيمه على أنه "مسجل" وإصدار </w:t>
      </w:r>
      <w:r w:rsidRPr="00A63B9C">
        <w:rPr>
          <w:rFonts w:hint="cs"/>
          <w:rtl/>
        </w:rPr>
        <w:t>أطنان محمية المناخ</w:t>
      </w:r>
      <w:r>
        <w:rPr>
          <w:rFonts w:hint="cs"/>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C24C5" w14:textId="77777777" w:rsidR="0086106B" w:rsidRPr="00873D01" w:rsidRDefault="0086106B" w:rsidP="00873D01">
    <w:pPr>
      <w:jc w:val="right"/>
      <w:rPr>
        <w:lang w:val="en-US" w:bidi="ar-EG"/>
      </w:rPr>
    </w:pPr>
    <w:r>
      <w:fldChar w:fldCharType="begin"/>
    </w:r>
    <w:r>
      <w:instrText xml:space="preserve"> DOCPROPERTY "Document number"  \* MERGEFORMAT </w:instrText>
    </w:r>
    <w:r>
      <w:fldChar w:fldCharType="separate"/>
    </w:r>
    <w:r>
      <w:t>UNEP/</w:t>
    </w:r>
    <w:proofErr w:type="spellStart"/>
    <w:r>
      <w:t>OzL.Pro</w:t>
    </w:r>
    <w:proofErr w:type="spellEnd"/>
    <w:r>
      <w:t>/ExCom/91/66</w:t>
    </w:r>
    <w:r>
      <w:fldChar w:fldCharType="end"/>
    </w:r>
  </w:p>
  <w:p w14:paraId="330B6625" w14:textId="77777777" w:rsidR="0086106B" w:rsidRPr="0017473E" w:rsidRDefault="0086106B" w:rsidP="00873D01">
    <w:pPr>
      <w:bidi/>
      <w:rPr>
        <w:sz w:val="26"/>
        <w:szCs w:val="26"/>
        <w:lang w:bidi="ar-EG"/>
      </w:rPr>
    </w:pPr>
  </w:p>
  <w:p w14:paraId="575A6558" w14:textId="77777777" w:rsidR="0086106B" w:rsidRDefault="0086106B" w:rsidP="00873D01">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448BD" w14:textId="77777777" w:rsidR="0086106B" w:rsidRPr="0033525D" w:rsidRDefault="0086106B" w:rsidP="00873D01">
    <w:pPr>
      <w:jc w:val="left"/>
    </w:pPr>
    <w:r>
      <w:fldChar w:fldCharType="begin"/>
    </w:r>
    <w:r>
      <w:instrText xml:space="preserve"> DOCPROPERTY "Document number"  \* MERGEFORMAT </w:instrText>
    </w:r>
    <w:r>
      <w:fldChar w:fldCharType="separate"/>
    </w:r>
    <w:r>
      <w:t>UNEP/</w:t>
    </w:r>
    <w:proofErr w:type="spellStart"/>
    <w:r>
      <w:t>OzL.Pro</w:t>
    </w:r>
    <w:proofErr w:type="spellEnd"/>
    <w:r>
      <w:t>/ExCom/91/66</w:t>
    </w:r>
    <w:r>
      <w:fldChar w:fldCharType="end"/>
    </w:r>
  </w:p>
  <w:p w14:paraId="33E7764B" w14:textId="77777777" w:rsidR="0086106B" w:rsidRDefault="0086106B" w:rsidP="00873D01">
    <w:pPr>
      <w:pStyle w:val="Header"/>
      <w:jc w:val="left"/>
    </w:pPr>
  </w:p>
  <w:p w14:paraId="51B1E9FF" w14:textId="77777777" w:rsidR="0086106B" w:rsidRDefault="0086106B" w:rsidP="00873D01">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123D2" w14:textId="77777777" w:rsidR="0086106B" w:rsidRPr="0033525D" w:rsidRDefault="0086106B" w:rsidP="0017473E">
    <w:pPr>
      <w:jc w:val="left"/>
    </w:pPr>
    <w:r>
      <w:fldChar w:fldCharType="begin"/>
    </w:r>
    <w:r>
      <w:instrText xml:space="preserve"> DOCPROPERTY "Document number"  \* MERGEFORMAT </w:instrText>
    </w:r>
    <w:r>
      <w:fldChar w:fldCharType="separate"/>
    </w:r>
    <w:r>
      <w:t>UNEP/</w:t>
    </w:r>
    <w:proofErr w:type="spellStart"/>
    <w:r>
      <w:t>OzL.Pro</w:t>
    </w:r>
    <w:proofErr w:type="spellEnd"/>
    <w:r>
      <w:t>/ExCom/91/66</w:t>
    </w:r>
    <w:r>
      <w:fldChar w:fldCharType="end"/>
    </w:r>
  </w:p>
  <w:p w14:paraId="5137F80B" w14:textId="77777777" w:rsidR="0086106B" w:rsidRDefault="0086106B">
    <w:pPr>
      <w:pStyle w:val="Header"/>
      <w:rPr>
        <w:lang w:val="en-US"/>
      </w:rPr>
    </w:pPr>
    <w:r>
      <w:rPr>
        <w:lang w:val="en-US"/>
      </w:rPr>
      <w:t>Annex I</w:t>
    </w:r>
  </w:p>
  <w:p w14:paraId="6B33A625" w14:textId="77777777" w:rsidR="0086106B" w:rsidRDefault="0086106B">
    <w:pPr>
      <w:pStyle w:val="Header"/>
      <w:rPr>
        <w:lang w:val="en-US"/>
      </w:rPr>
    </w:pPr>
  </w:p>
  <w:p w14:paraId="3779C5B7" w14:textId="77777777" w:rsidR="0086106B" w:rsidRPr="0017473E" w:rsidRDefault="0086106B">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CE975" w14:textId="77777777" w:rsidR="0086106B" w:rsidRDefault="0086106B" w:rsidP="0017473E">
    <w:pPr>
      <w:jc w:val="right"/>
    </w:pPr>
    <w:r>
      <w:fldChar w:fldCharType="begin"/>
    </w:r>
    <w:r>
      <w:instrText xml:space="preserve"> DOCPROPERTY "Document number"  \* MERGEFORMAT </w:instrText>
    </w:r>
    <w:r>
      <w:fldChar w:fldCharType="separate"/>
    </w:r>
    <w:r>
      <w:t>UNEP/</w:t>
    </w:r>
    <w:proofErr w:type="spellStart"/>
    <w:r>
      <w:t>OzL.Pro</w:t>
    </w:r>
    <w:proofErr w:type="spellEnd"/>
    <w:r>
      <w:t>/ExCom/91/1</w:t>
    </w:r>
    <w:r>
      <w:fldChar w:fldCharType="end"/>
    </w:r>
  </w:p>
  <w:p w14:paraId="5484F103" w14:textId="77777777" w:rsidR="0086106B" w:rsidRDefault="0086106B" w:rsidP="0017473E">
    <w:pPr>
      <w:jc w:val="right"/>
    </w:pPr>
    <w:r>
      <w:t>Annex II</w:t>
    </w:r>
  </w:p>
  <w:p w14:paraId="0B1EF32F" w14:textId="77777777" w:rsidR="0086106B" w:rsidRDefault="0086106B" w:rsidP="0017473E">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5C3E5" w14:textId="77777777" w:rsidR="0086106B" w:rsidRDefault="0086106B" w:rsidP="0017473E">
    <w:pPr>
      <w:jc w:val="left"/>
    </w:pPr>
    <w:r>
      <w:fldChar w:fldCharType="begin"/>
    </w:r>
    <w:r>
      <w:instrText xml:space="preserve"> DOCPROPERTY "Document number"  \* MERGEFORMAT </w:instrText>
    </w:r>
    <w:r>
      <w:fldChar w:fldCharType="separate"/>
    </w:r>
    <w:r>
      <w:t>UNEP/</w:t>
    </w:r>
    <w:proofErr w:type="spellStart"/>
    <w:r>
      <w:t>OzL.Pro</w:t>
    </w:r>
    <w:proofErr w:type="spellEnd"/>
    <w:r>
      <w:t>/ExCom/91/1</w:t>
    </w:r>
    <w:r>
      <w:fldChar w:fldCharType="end"/>
    </w:r>
  </w:p>
  <w:p w14:paraId="46A90195" w14:textId="77777777" w:rsidR="0086106B" w:rsidRDefault="0086106B" w:rsidP="0017473E">
    <w:pPr>
      <w:jc w:val="left"/>
    </w:pPr>
    <w:r>
      <w:t>Annex II</w:t>
    </w:r>
  </w:p>
  <w:p w14:paraId="5CAE7F5A" w14:textId="77777777" w:rsidR="0086106B" w:rsidRDefault="0086106B" w:rsidP="0017473E">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FC286" w14:textId="77777777" w:rsidR="0086106B" w:rsidRPr="0033525D" w:rsidRDefault="0086106B" w:rsidP="00315BF8">
    <w:pPr>
      <w:jc w:val="left"/>
    </w:pPr>
    <w:r>
      <w:fldChar w:fldCharType="begin"/>
    </w:r>
    <w:r>
      <w:instrText xml:space="preserve"> DOCPROPERTY "Document number"  \* MERGEFORMAT </w:instrText>
    </w:r>
    <w:r>
      <w:fldChar w:fldCharType="separate"/>
    </w:r>
    <w:r>
      <w:t>UNEP/</w:t>
    </w:r>
    <w:proofErr w:type="spellStart"/>
    <w:r>
      <w:t>OzL.Pro</w:t>
    </w:r>
    <w:proofErr w:type="spellEnd"/>
    <w:r>
      <w:t>/ExCom/91/66</w:t>
    </w:r>
    <w:r>
      <w:fldChar w:fldCharType="end"/>
    </w:r>
  </w:p>
  <w:p w14:paraId="12A668D2" w14:textId="77777777" w:rsidR="0086106B" w:rsidRDefault="0086106B" w:rsidP="00315BF8">
    <w:pPr>
      <w:jc w:val="left"/>
    </w:pPr>
    <w:r>
      <w:t>Annex II</w:t>
    </w:r>
  </w:p>
  <w:p w14:paraId="15100779" w14:textId="77777777" w:rsidR="0086106B" w:rsidRDefault="0086106B" w:rsidP="00315BF8">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C92E17"/>
    <w:multiLevelType w:val="hybridMultilevel"/>
    <w:tmpl w:val="65B06DBC"/>
    <w:lvl w:ilvl="0" w:tplc="A9828986">
      <w:start w:val="5"/>
      <w:numFmt w:val="arabicAlpha"/>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C8566E"/>
    <w:multiLevelType w:val="hybridMultilevel"/>
    <w:tmpl w:val="7FE6083A"/>
    <w:lvl w:ilvl="0" w:tplc="17882A8A">
      <w:start w:val="1"/>
      <w:numFmt w:val="arabicAlpha"/>
      <w:lvlText w:val="%1."/>
      <w:lvlJc w:val="left"/>
      <w:pPr>
        <w:ind w:left="2520" w:hanging="360"/>
      </w:pPr>
      <w:rPr>
        <w:rFonts w:ascii="Times New Roman" w:eastAsia="Times New Roman" w:hAnsi="Times New Roman" w:cs="Times New Roman"/>
        <w:sz w:val="26"/>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0D12230D"/>
    <w:multiLevelType w:val="hybridMultilevel"/>
    <w:tmpl w:val="D9CAD8C0"/>
    <w:lvl w:ilvl="0" w:tplc="B62E75B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EE17699"/>
    <w:multiLevelType w:val="hybridMultilevel"/>
    <w:tmpl w:val="E8A6C8F8"/>
    <w:lvl w:ilvl="0" w:tplc="918AD318">
      <w:start w:val="1"/>
      <w:numFmt w:val="arabicAlpha"/>
      <w:lvlText w:val="%1."/>
      <w:lvlJc w:val="left"/>
      <w:pPr>
        <w:ind w:left="2520" w:hanging="360"/>
      </w:pPr>
      <w:rPr>
        <w:rFonts w:hint="default"/>
        <w:sz w:val="26"/>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1AA56BF2"/>
    <w:multiLevelType w:val="hybridMultilevel"/>
    <w:tmpl w:val="65C47FEE"/>
    <w:lvl w:ilvl="0" w:tplc="C89224C8">
      <w:start w:val="8"/>
      <w:numFmt w:val="arabicAlpha"/>
      <w:lvlText w:val="%1."/>
      <w:lvlJc w:val="left"/>
      <w:pPr>
        <w:ind w:left="3240" w:hanging="360"/>
      </w:pPr>
      <w:rPr>
        <w:rFonts w:hint="default"/>
        <w:sz w:val="26"/>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15:restartNumberingAfterBreak="0">
    <w:nsid w:val="1C8136B9"/>
    <w:multiLevelType w:val="hybridMultilevel"/>
    <w:tmpl w:val="E9CCBA88"/>
    <w:lvl w:ilvl="0" w:tplc="CCD6B7FC">
      <w:start w:val="1"/>
      <w:numFmt w:val="arabicAlpha"/>
      <w:lvlText w:val="%1."/>
      <w:lvlJc w:val="left"/>
      <w:pPr>
        <w:ind w:left="2520" w:hanging="360"/>
      </w:pPr>
      <w:rPr>
        <w:rFonts w:hint="default"/>
        <w:sz w:val="26"/>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288C502B"/>
    <w:multiLevelType w:val="hybridMultilevel"/>
    <w:tmpl w:val="AD8EAA06"/>
    <w:lvl w:ilvl="0" w:tplc="7728CE4C">
      <w:start w:val="5"/>
      <w:numFmt w:val="arabicAlpha"/>
      <w:lvlText w:val="%1."/>
      <w:lvlJc w:val="left"/>
      <w:pPr>
        <w:ind w:left="2880" w:hanging="360"/>
      </w:pPr>
      <w:rPr>
        <w:rFonts w:hint="default"/>
        <w:sz w:val="26"/>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2A820160"/>
    <w:multiLevelType w:val="hybridMultilevel"/>
    <w:tmpl w:val="3A60FF30"/>
    <w:lvl w:ilvl="0" w:tplc="B83AF7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DD1A12"/>
    <w:multiLevelType w:val="hybridMultilevel"/>
    <w:tmpl w:val="F65E20EC"/>
    <w:lvl w:ilvl="0" w:tplc="699E431A">
      <w:start w:val="1"/>
      <w:numFmt w:val="decimal"/>
      <w:lvlText w:val="(%1)"/>
      <w:lvlJc w:val="left"/>
      <w:pPr>
        <w:ind w:left="720" w:hanging="360"/>
      </w:pPr>
      <w:rPr>
        <w:rFonts w:hint="default"/>
      </w:rPr>
    </w:lvl>
    <w:lvl w:ilvl="1" w:tplc="711A6160">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BD42044"/>
    <w:multiLevelType w:val="hybridMultilevel"/>
    <w:tmpl w:val="3B44F7E2"/>
    <w:lvl w:ilvl="0" w:tplc="57CEE4CC">
      <w:start w:val="1"/>
      <w:numFmt w:val="arabicAbjad"/>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BF4478"/>
    <w:multiLevelType w:val="hybridMultilevel"/>
    <w:tmpl w:val="785A8FE0"/>
    <w:lvl w:ilvl="0" w:tplc="CB0C2DCC">
      <w:start w:val="1"/>
      <w:numFmt w:val="decimal"/>
      <w:lvlText w:val="(%1)"/>
      <w:lvlJc w:val="left"/>
      <w:pPr>
        <w:ind w:left="1800" w:hanging="360"/>
      </w:pPr>
      <w:rPr>
        <w:rFonts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FC30797"/>
    <w:multiLevelType w:val="hybridMultilevel"/>
    <w:tmpl w:val="6DFCBC66"/>
    <w:lvl w:ilvl="0" w:tplc="622A82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7" w15:restartNumberingAfterBreak="0">
    <w:nsid w:val="3A866440"/>
    <w:multiLevelType w:val="hybridMultilevel"/>
    <w:tmpl w:val="8AB234D0"/>
    <w:lvl w:ilvl="0" w:tplc="BD9217C6">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EA6DAB"/>
    <w:multiLevelType w:val="hybridMultilevel"/>
    <w:tmpl w:val="21983312"/>
    <w:lvl w:ilvl="0" w:tplc="A4F02E9E">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1C43179"/>
    <w:multiLevelType w:val="hybridMultilevel"/>
    <w:tmpl w:val="4A6A22E6"/>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F83A9D"/>
    <w:multiLevelType w:val="hybridMultilevel"/>
    <w:tmpl w:val="BDB8F26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265F71"/>
    <w:multiLevelType w:val="hybridMultilevel"/>
    <w:tmpl w:val="DD440F8A"/>
    <w:lvl w:ilvl="0" w:tplc="8EEEE9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FE124DF"/>
    <w:multiLevelType w:val="hybridMultilevel"/>
    <w:tmpl w:val="B56A2B72"/>
    <w:lvl w:ilvl="0" w:tplc="BD54E5C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EC0271E"/>
    <w:multiLevelType w:val="hybridMultilevel"/>
    <w:tmpl w:val="7068A04E"/>
    <w:lvl w:ilvl="0" w:tplc="3E6AF7B4">
      <w:start w:val="8"/>
      <w:numFmt w:val="arabicAlpha"/>
      <w:lvlText w:val="(%1)"/>
      <w:lvlJc w:val="left"/>
      <w:pPr>
        <w:ind w:left="1800" w:hanging="360"/>
      </w:pPr>
      <w:rPr>
        <w:rFonts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69372ED"/>
    <w:multiLevelType w:val="hybridMultilevel"/>
    <w:tmpl w:val="D0F004EE"/>
    <w:lvl w:ilvl="0" w:tplc="1B2E2BEE">
      <w:start w:val="26"/>
      <w:numFmt w:val="arabicAlpha"/>
      <w:lvlText w:val="(%1)"/>
      <w:lvlJc w:val="left"/>
      <w:pPr>
        <w:ind w:left="1800" w:hanging="360"/>
      </w:pPr>
      <w:rPr>
        <w:rFonts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14B0945"/>
    <w:multiLevelType w:val="hybridMultilevel"/>
    <w:tmpl w:val="F72636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62429033">
    <w:abstractNumId w:val="10"/>
  </w:num>
  <w:num w:numId="2" w16cid:durableId="187262900">
    <w:abstractNumId w:val="10"/>
  </w:num>
  <w:num w:numId="3" w16cid:durableId="346910745">
    <w:abstractNumId w:val="10"/>
  </w:num>
  <w:num w:numId="4" w16cid:durableId="444811576">
    <w:abstractNumId w:val="10"/>
  </w:num>
  <w:num w:numId="5" w16cid:durableId="1043946070">
    <w:abstractNumId w:val="10"/>
  </w:num>
  <w:num w:numId="6" w16cid:durableId="1172374310">
    <w:abstractNumId w:val="9"/>
  </w:num>
  <w:num w:numId="7" w16cid:durableId="545411525">
    <w:abstractNumId w:val="7"/>
  </w:num>
  <w:num w:numId="8" w16cid:durableId="1072242014">
    <w:abstractNumId w:val="6"/>
  </w:num>
  <w:num w:numId="9" w16cid:durableId="131408115">
    <w:abstractNumId w:val="5"/>
  </w:num>
  <w:num w:numId="10" w16cid:durableId="1332413170">
    <w:abstractNumId w:val="4"/>
  </w:num>
  <w:num w:numId="11" w16cid:durableId="1954359446">
    <w:abstractNumId w:val="8"/>
  </w:num>
  <w:num w:numId="12" w16cid:durableId="968434903">
    <w:abstractNumId w:val="3"/>
  </w:num>
  <w:num w:numId="13" w16cid:durableId="1913345575">
    <w:abstractNumId w:val="2"/>
  </w:num>
  <w:num w:numId="14" w16cid:durableId="1228300082">
    <w:abstractNumId w:val="1"/>
  </w:num>
  <w:num w:numId="15" w16cid:durableId="1509250955">
    <w:abstractNumId w:val="0"/>
  </w:num>
  <w:num w:numId="16" w16cid:durableId="2116441905">
    <w:abstractNumId w:val="21"/>
  </w:num>
  <w:num w:numId="17" w16cid:durableId="151485079">
    <w:abstractNumId w:val="32"/>
  </w:num>
  <w:num w:numId="18" w16cid:durableId="158475">
    <w:abstractNumId w:val="34"/>
  </w:num>
  <w:num w:numId="19" w16cid:durableId="996420194">
    <w:abstractNumId w:val="38"/>
  </w:num>
  <w:num w:numId="20" w16cid:durableId="1272665656">
    <w:abstractNumId w:val="26"/>
  </w:num>
  <w:num w:numId="21" w16cid:durableId="202720196">
    <w:abstractNumId w:val="14"/>
  </w:num>
  <w:num w:numId="22" w16cid:durableId="1668483336">
    <w:abstractNumId w:val="24"/>
  </w:num>
  <w:num w:numId="23" w16cid:durableId="127549895">
    <w:abstractNumId w:val="25"/>
  </w:num>
  <w:num w:numId="24" w16cid:durableId="1472942618">
    <w:abstractNumId w:val="13"/>
  </w:num>
  <w:num w:numId="25" w16cid:durableId="437220357">
    <w:abstractNumId w:val="37"/>
  </w:num>
  <w:num w:numId="26" w16cid:durableId="1497768868">
    <w:abstractNumId w:val="33"/>
  </w:num>
  <w:num w:numId="27" w16cid:durableId="15810873">
    <w:abstractNumId w:val="19"/>
  </w:num>
  <w:num w:numId="28" w16cid:durableId="1373462962">
    <w:abstractNumId w:val="20"/>
  </w:num>
  <w:num w:numId="29" w16cid:durableId="1797063604">
    <w:abstractNumId w:val="27"/>
  </w:num>
  <w:num w:numId="30" w16cid:durableId="1044140283">
    <w:abstractNumId w:val="10"/>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80478558">
    <w:abstractNumId w:val="22"/>
  </w:num>
  <w:num w:numId="32" w16cid:durableId="1071007969">
    <w:abstractNumId w:val="28"/>
  </w:num>
  <w:num w:numId="33" w16cid:durableId="1516455546">
    <w:abstractNumId w:val="30"/>
  </w:num>
  <w:num w:numId="34" w16cid:durableId="1401319953">
    <w:abstractNumId w:val="29"/>
  </w:num>
  <w:num w:numId="35" w16cid:durableId="1888057620">
    <w:abstractNumId w:val="23"/>
  </w:num>
  <w:num w:numId="36" w16cid:durableId="1791361681">
    <w:abstractNumId w:val="11"/>
  </w:num>
  <w:num w:numId="37" w16cid:durableId="778910720">
    <w:abstractNumId w:val="15"/>
  </w:num>
  <w:num w:numId="38" w16cid:durableId="378819990">
    <w:abstractNumId w:val="12"/>
  </w:num>
  <w:num w:numId="39" w16cid:durableId="587268936">
    <w:abstractNumId w:val="18"/>
  </w:num>
  <w:num w:numId="40" w16cid:durableId="483738096">
    <w:abstractNumId w:val="16"/>
  </w:num>
  <w:num w:numId="41" w16cid:durableId="1202981208">
    <w:abstractNumId w:val="35"/>
  </w:num>
  <w:num w:numId="42" w16cid:durableId="356007150">
    <w:abstractNumId w:val="36"/>
  </w:num>
  <w:num w:numId="43" w16cid:durableId="244921409">
    <w:abstractNumId w:val="31"/>
  </w:num>
  <w:num w:numId="44" w16cid:durableId="62843448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05575"/>
    <w:rsid w:val="00004EAB"/>
    <w:rsid w:val="00013372"/>
    <w:rsid w:val="00017133"/>
    <w:rsid w:val="00022298"/>
    <w:rsid w:val="0004254A"/>
    <w:rsid w:val="00045055"/>
    <w:rsid w:val="000532B9"/>
    <w:rsid w:val="00071DCE"/>
    <w:rsid w:val="000743DC"/>
    <w:rsid w:val="000861FE"/>
    <w:rsid w:val="000A7C90"/>
    <w:rsid w:val="000B4E52"/>
    <w:rsid w:val="000C2FE8"/>
    <w:rsid w:val="000C41DD"/>
    <w:rsid w:val="000D1E39"/>
    <w:rsid w:val="000F2898"/>
    <w:rsid w:val="00123021"/>
    <w:rsid w:val="00126EF1"/>
    <w:rsid w:val="00131AC9"/>
    <w:rsid w:val="0017473E"/>
    <w:rsid w:val="00181CD5"/>
    <w:rsid w:val="00187543"/>
    <w:rsid w:val="001C72CE"/>
    <w:rsid w:val="001D2B45"/>
    <w:rsid w:val="001E7ACB"/>
    <w:rsid w:val="00203317"/>
    <w:rsid w:val="00267D3A"/>
    <w:rsid w:val="00270CB0"/>
    <w:rsid w:val="002834A1"/>
    <w:rsid w:val="002A293C"/>
    <w:rsid w:val="002B535E"/>
    <w:rsid w:val="002C225F"/>
    <w:rsid w:val="002E6A6F"/>
    <w:rsid w:val="002E7EF7"/>
    <w:rsid w:val="002F505F"/>
    <w:rsid w:val="00315BF8"/>
    <w:rsid w:val="00340427"/>
    <w:rsid w:val="0035441C"/>
    <w:rsid w:val="003808BC"/>
    <w:rsid w:val="003A1F9B"/>
    <w:rsid w:val="003C2739"/>
    <w:rsid w:val="003F2852"/>
    <w:rsid w:val="004000F2"/>
    <w:rsid w:val="00416AD7"/>
    <w:rsid w:val="00427D95"/>
    <w:rsid w:val="00464FA9"/>
    <w:rsid w:val="0048263C"/>
    <w:rsid w:val="004C5B74"/>
    <w:rsid w:val="004F70F1"/>
    <w:rsid w:val="005013D2"/>
    <w:rsid w:val="0052395C"/>
    <w:rsid w:val="00562C87"/>
    <w:rsid w:val="005B65DF"/>
    <w:rsid w:val="005C4B77"/>
    <w:rsid w:val="005C7D4A"/>
    <w:rsid w:val="005D1707"/>
    <w:rsid w:val="005E6EA7"/>
    <w:rsid w:val="005F15D6"/>
    <w:rsid w:val="00617C36"/>
    <w:rsid w:val="00624AEF"/>
    <w:rsid w:val="00662A73"/>
    <w:rsid w:val="006632C9"/>
    <w:rsid w:val="00666D36"/>
    <w:rsid w:val="00667EA8"/>
    <w:rsid w:val="006A6156"/>
    <w:rsid w:val="006A6FC3"/>
    <w:rsid w:val="006C106A"/>
    <w:rsid w:val="006F2A2C"/>
    <w:rsid w:val="00701142"/>
    <w:rsid w:val="00702662"/>
    <w:rsid w:val="00706FE9"/>
    <w:rsid w:val="007071E2"/>
    <w:rsid w:val="0070771B"/>
    <w:rsid w:val="00714A57"/>
    <w:rsid w:val="00714C3D"/>
    <w:rsid w:val="00724EE4"/>
    <w:rsid w:val="00732644"/>
    <w:rsid w:val="007717DF"/>
    <w:rsid w:val="00786775"/>
    <w:rsid w:val="00791A1A"/>
    <w:rsid w:val="007C6EF9"/>
    <w:rsid w:val="007D141D"/>
    <w:rsid w:val="007D567C"/>
    <w:rsid w:val="007E5D09"/>
    <w:rsid w:val="00853E86"/>
    <w:rsid w:val="0086106B"/>
    <w:rsid w:val="00873D01"/>
    <w:rsid w:val="00885865"/>
    <w:rsid w:val="008B6938"/>
    <w:rsid w:val="008E3DF3"/>
    <w:rsid w:val="00905575"/>
    <w:rsid w:val="009127AD"/>
    <w:rsid w:val="00924484"/>
    <w:rsid w:val="00983FD1"/>
    <w:rsid w:val="00985E6F"/>
    <w:rsid w:val="009B16D4"/>
    <w:rsid w:val="009C46B2"/>
    <w:rsid w:val="009F0BE7"/>
    <w:rsid w:val="009F47ED"/>
    <w:rsid w:val="00A05B54"/>
    <w:rsid w:val="00A33EAB"/>
    <w:rsid w:val="00A44778"/>
    <w:rsid w:val="00A50DFF"/>
    <w:rsid w:val="00A56EEF"/>
    <w:rsid w:val="00A72794"/>
    <w:rsid w:val="00A74752"/>
    <w:rsid w:val="00A747A0"/>
    <w:rsid w:val="00A755B6"/>
    <w:rsid w:val="00AA17FB"/>
    <w:rsid w:val="00AB0724"/>
    <w:rsid w:val="00AB4886"/>
    <w:rsid w:val="00AD4603"/>
    <w:rsid w:val="00B11DB6"/>
    <w:rsid w:val="00B40E87"/>
    <w:rsid w:val="00B81E83"/>
    <w:rsid w:val="00B84DAB"/>
    <w:rsid w:val="00BA406D"/>
    <w:rsid w:val="00BB3ACA"/>
    <w:rsid w:val="00C0337B"/>
    <w:rsid w:val="00C27B58"/>
    <w:rsid w:val="00C55EF2"/>
    <w:rsid w:val="00C7329B"/>
    <w:rsid w:val="00C8712E"/>
    <w:rsid w:val="00CD3268"/>
    <w:rsid w:val="00CD492B"/>
    <w:rsid w:val="00D45C4D"/>
    <w:rsid w:val="00DE654E"/>
    <w:rsid w:val="00E1360E"/>
    <w:rsid w:val="00E46D93"/>
    <w:rsid w:val="00E73C8B"/>
    <w:rsid w:val="00E86EBE"/>
    <w:rsid w:val="00E95119"/>
    <w:rsid w:val="00EC0B19"/>
    <w:rsid w:val="00EC108E"/>
    <w:rsid w:val="00EC7EF3"/>
    <w:rsid w:val="00EE327E"/>
    <w:rsid w:val="00F162E9"/>
    <w:rsid w:val="00F863B8"/>
    <w:rsid w:val="00F87A0D"/>
    <w:rsid w:val="00FA1F59"/>
    <w:rsid w:val="00FE33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6A230"/>
  <w15:docId w15:val="{C97585A3-7880-4C32-94D2-6CF646F2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2C9"/>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6632C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6632C9"/>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6632C9"/>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6632C9"/>
    <w:pPr>
      <w:keepNext/>
      <w:numPr>
        <w:ilvl w:val="3"/>
        <w:numId w:val="4"/>
      </w:numPr>
      <w:spacing w:before="240" w:after="60"/>
      <w:outlineLvl w:val="3"/>
    </w:pPr>
  </w:style>
  <w:style w:type="paragraph" w:styleId="Heading5">
    <w:name w:val="heading 5"/>
    <w:basedOn w:val="Normal"/>
    <w:next w:val="Normal"/>
    <w:qFormat/>
    <w:rsid w:val="006632C9"/>
    <w:pPr>
      <w:keepNext/>
      <w:numPr>
        <w:numId w:val="20"/>
      </w:numPr>
      <w:spacing w:after="240"/>
      <w:ind w:left="3600" w:hanging="720"/>
      <w:outlineLvl w:val="4"/>
    </w:pPr>
  </w:style>
  <w:style w:type="paragraph" w:styleId="Heading6">
    <w:name w:val="heading 6"/>
    <w:basedOn w:val="Normal"/>
    <w:next w:val="Normal"/>
    <w:qFormat/>
    <w:rsid w:val="006632C9"/>
    <w:pPr>
      <w:numPr>
        <w:ilvl w:val="5"/>
        <w:numId w:val="1"/>
      </w:numPr>
      <w:spacing w:before="240" w:after="60"/>
      <w:outlineLvl w:val="5"/>
    </w:pPr>
    <w:rPr>
      <w:rFonts w:ascii="Arial" w:hAnsi="Arial"/>
      <w:i/>
    </w:rPr>
  </w:style>
  <w:style w:type="paragraph" w:styleId="Heading7">
    <w:name w:val="heading 7"/>
    <w:basedOn w:val="Normal"/>
    <w:next w:val="Normal"/>
    <w:qFormat/>
    <w:rsid w:val="006632C9"/>
    <w:pPr>
      <w:numPr>
        <w:ilvl w:val="6"/>
        <w:numId w:val="1"/>
      </w:numPr>
      <w:spacing w:before="240" w:after="60"/>
      <w:outlineLvl w:val="6"/>
    </w:pPr>
    <w:rPr>
      <w:rFonts w:ascii="Arial" w:hAnsi="Arial"/>
    </w:rPr>
  </w:style>
  <w:style w:type="paragraph" w:styleId="Heading8">
    <w:name w:val="heading 8"/>
    <w:basedOn w:val="Normal"/>
    <w:next w:val="Normal"/>
    <w:qFormat/>
    <w:rsid w:val="006632C9"/>
    <w:pPr>
      <w:outlineLvl w:val="7"/>
    </w:pPr>
    <w:rPr>
      <w:b/>
    </w:rPr>
  </w:style>
  <w:style w:type="paragraph" w:styleId="Heading9">
    <w:name w:val="heading 9"/>
    <w:basedOn w:val="Normal"/>
    <w:next w:val="Normal"/>
    <w:qFormat/>
    <w:rsid w:val="006632C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6632C9"/>
    <w:pPr>
      <w:numPr>
        <w:numId w:val="16"/>
      </w:numPr>
    </w:pPr>
  </w:style>
  <w:style w:type="paragraph" w:styleId="Header">
    <w:name w:val="header"/>
    <w:basedOn w:val="Normal"/>
    <w:rsid w:val="006632C9"/>
    <w:pPr>
      <w:tabs>
        <w:tab w:val="center" w:pos="4320"/>
        <w:tab w:val="right" w:pos="8640"/>
      </w:tabs>
    </w:pPr>
  </w:style>
  <w:style w:type="paragraph" w:customStyle="1" w:styleId="sub-title">
    <w:name w:val="sub-title"/>
    <w:rsid w:val="006632C9"/>
    <w:pPr>
      <w:jc w:val="both"/>
      <w:outlineLvl w:val="0"/>
    </w:pPr>
    <w:rPr>
      <w:b/>
      <w:noProof/>
      <w:sz w:val="22"/>
      <w:szCs w:val="22"/>
    </w:rPr>
  </w:style>
  <w:style w:type="paragraph" w:customStyle="1" w:styleId="Title1">
    <w:name w:val="Title1"/>
    <w:rsid w:val="006632C9"/>
    <w:pPr>
      <w:jc w:val="center"/>
      <w:outlineLvl w:val="0"/>
    </w:pPr>
    <w:rPr>
      <w:b/>
      <w:caps/>
      <w:sz w:val="22"/>
      <w:szCs w:val="22"/>
      <w:lang w:val="en-GB"/>
    </w:rPr>
  </w:style>
  <w:style w:type="paragraph" w:customStyle="1" w:styleId="Decision">
    <w:name w:val="Decision"/>
    <w:basedOn w:val="Normal"/>
    <w:rsid w:val="006632C9"/>
    <w:pPr>
      <w:keepLines/>
      <w:jc w:val="right"/>
    </w:pPr>
    <w:rPr>
      <w:b/>
    </w:rPr>
  </w:style>
  <w:style w:type="paragraph" w:customStyle="1" w:styleId="0Heading0">
    <w:name w:val="0 Heading 0"/>
    <w:uiPriority w:val="99"/>
    <w:rsid w:val="006632C9"/>
    <w:rPr>
      <w:sz w:val="22"/>
      <w:szCs w:val="22"/>
      <w:lang w:val="en-GB"/>
    </w:rPr>
  </w:style>
  <w:style w:type="paragraph" w:styleId="Footer">
    <w:name w:val="footer"/>
    <w:basedOn w:val="Normal"/>
    <w:link w:val="FooterChar"/>
    <w:uiPriority w:val="99"/>
    <w:rsid w:val="006632C9"/>
    <w:pPr>
      <w:tabs>
        <w:tab w:val="center" w:pos="4320"/>
        <w:tab w:val="right" w:pos="8640"/>
      </w:tabs>
    </w:pPr>
  </w:style>
  <w:style w:type="numbering" w:styleId="1ai">
    <w:name w:val="Outline List 1"/>
    <w:basedOn w:val="NoList"/>
    <w:semiHidden/>
    <w:rsid w:val="006632C9"/>
    <w:pPr>
      <w:numPr>
        <w:numId w:val="17"/>
      </w:numPr>
    </w:pPr>
  </w:style>
  <w:style w:type="numbering" w:styleId="ArticleSection">
    <w:name w:val="Outline List 3"/>
    <w:basedOn w:val="NoList"/>
    <w:semiHidden/>
    <w:rsid w:val="006632C9"/>
    <w:pPr>
      <w:numPr>
        <w:numId w:val="18"/>
      </w:numPr>
    </w:pPr>
  </w:style>
  <w:style w:type="paragraph" w:styleId="BlockText">
    <w:name w:val="Block Text"/>
    <w:basedOn w:val="Normal"/>
    <w:semiHidden/>
    <w:rsid w:val="006632C9"/>
    <w:pPr>
      <w:spacing w:after="120"/>
      <w:ind w:left="1440" w:right="1440"/>
    </w:pPr>
  </w:style>
  <w:style w:type="paragraph" w:styleId="BodyText3">
    <w:name w:val="Body Text 3"/>
    <w:basedOn w:val="Normal"/>
    <w:semiHidden/>
    <w:rsid w:val="006632C9"/>
    <w:pPr>
      <w:spacing w:after="120"/>
    </w:pPr>
    <w:rPr>
      <w:sz w:val="16"/>
      <w:szCs w:val="16"/>
    </w:rPr>
  </w:style>
  <w:style w:type="paragraph" w:styleId="BodyTextIndent3">
    <w:name w:val="Body Text Indent 3"/>
    <w:basedOn w:val="Normal"/>
    <w:semiHidden/>
    <w:rsid w:val="006632C9"/>
    <w:pPr>
      <w:spacing w:after="120"/>
      <w:ind w:left="360"/>
    </w:pPr>
    <w:rPr>
      <w:sz w:val="16"/>
      <w:szCs w:val="16"/>
    </w:rPr>
  </w:style>
  <w:style w:type="paragraph" w:styleId="PlainText">
    <w:name w:val="Plain Text"/>
    <w:basedOn w:val="Normal"/>
    <w:semiHidden/>
    <w:rsid w:val="006632C9"/>
    <w:rPr>
      <w:rFonts w:ascii="Courier New" w:hAnsi="Courier New" w:cs="Courier New"/>
      <w:sz w:val="20"/>
    </w:rPr>
  </w:style>
  <w:style w:type="table" w:styleId="Table3Deffects1">
    <w:name w:val="Table 3D effects 1"/>
    <w:basedOn w:val="TableNormal"/>
    <w:semiHidden/>
    <w:rsid w:val="006632C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632C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632C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632C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632C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632C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632C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632C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632C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632C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632C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632C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632C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632C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632C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632C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632C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663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632C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632C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632C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632C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632C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632C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632C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632C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632C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632C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632C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632C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632C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632C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632C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632C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632C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632C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632C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632C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632C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632C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63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632C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632C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632C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6632C9"/>
    <w:rPr>
      <w:sz w:val="22"/>
      <w:szCs w:val="22"/>
      <w:lang w:val="en-GB"/>
    </w:rPr>
  </w:style>
  <w:style w:type="paragraph" w:customStyle="1" w:styleId="Header4">
    <w:name w:val="Header4"/>
    <w:aliases w:val="Para 4"/>
    <w:basedOn w:val="Normal"/>
    <w:next w:val="Normal"/>
    <w:rsid w:val="006632C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6632C9"/>
    <w:rPr>
      <w:sz w:val="16"/>
      <w:szCs w:val="16"/>
    </w:rPr>
  </w:style>
  <w:style w:type="paragraph" w:styleId="Subtitle">
    <w:name w:val="Subtitle"/>
    <w:basedOn w:val="Normal"/>
    <w:qFormat/>
    <w:rsid w:val="006632C9"/>
    <w:pPr>
      <w:spacing w:after="60"/>
      <w:jc w:val="center"/>
      <w:outlineLvl w:val="1"/>
    </w:pPr>
    <w:rPr>
      <w:rFonts w:ascii="Arial" w:hAnsi="Arial" w:cs="Arial"/>
    </w:rPr>
  </w:style>
  <w:style w:type="paragraph" w:styleId="Title">
    <w:name w:val="Title"/>
    <w:basedOn w:val="Normal"/>
    <w:qFormat/>
    <w:rsid w:val="006632C9"/>
    <w:pPr>
      <w:spacing w:before="240" w:after="60"/>
      <w:jc w:val="center"/>
      <w:outlineLvl w:val="0"/>
    </w:pPr>
    <w:rPr>
      <w:rFonts w:ascii="Arial" w:hAnsi="Arial" w:cs="Arial"/>
      <w:b/>
      <w:bCs/>
      <w:kern w:val="28"/>
    </w:rPr>
  </w:style>
  <w:style w:type="paragraph" w:styleId="Date">
    <w:name w:val="Date"/>
    <w:basedOn w:val="Normal"/>
    <w:next w:val="Normal"/>
    <w:rsid w:val="006632C9"/>
  </w:style>
  <w:style w:type="character" w:styleId="PlaceholderText">
    <w:name w:val="Placeholder Text"/>
    <w:basedOn w:val="DefaultParagraphFont"/>
    <w:uiPriority w:val="99"/>
    <w:semiHidden/>
    <w:rsid w:val="006632C9"/>
    <w:rPr>
      <w:color w:val="808080"/>
    </w:rPr>
  </w:style>
  <w:style w:type="paragraph" w:styleId="BalloonText">
    <w:name w:val="Balloon Text"/>
    <w:basedOn w:val="Normal"/>
    <w:link w:val="BalloonTextChar"/>
    <w:uiPriority w:val="99"/>
    <w:semiHidden/>
    <w:unhideWhenUsed/>
    <w:rsid w:val="006632C9"/>
    <w:rPr>
      <w:rFonts w:ascii="Tahoma" w:hAnsi="Tahoma" w:cs="Tahoma"/>
      <w:sz w:val="16"/>
      <w:szCs w:val="16"/>
    </w:rPr>
  </w:style>
  <w:style w:type="character" w:customStyle="1" w:styleId="BalloonTextChar">
    <w:name w:val="Balloon Text Char"/>
    <w:basedOn w:val="DefaultParagraphFont"/>
    <w:link w:val="BalloonText"/>
    <w:uiPriority w:val="99"/>
    <w:semiHidden/>
    <w:rsid w:val="006632C9"/>
    <w:rPr>
      <w:rFonts w:ascii="Tahoma" w:hAnsi="Tahoma" w:cs="Tahoma"/>
      <w:sz w:val="16"/>
      <w:szCs w:val="16"/>
      <w:lang w:val="en-GB"/>
    </w:rPr>
  </w:style>
  <w:style w:type="paragraph" w:styleId="CommentText">
    <w:name w:val="annotation text"/>
    <w:basedOn w:val="Normal"/>
    <w:link w:val="CommentTextChar"/>
    <w:uiPriority w:val="99"/>
    <w:semiHidden/>
    <w:unhideWhenUsed/>
    <w:rsid w:val="006632C9"/>
    <w:rPr>
      <w:sz w:val="20"/>
    </w:rPr>
  </w:style>
  <w:style w:type="character" w:customStyle="1" w:styleId="CommentTextChar">
    <w:name w:val="Comment Text Char"/>
    <w:basedOn w:val="DefaultParagraphFont"/>
    <w:link w:val="CommentText"/>
    <w:uiPriority w:val="99"/>
    <w:semiHidden/>
    <w:rsid w:val="006632C9"/>
    <w:rPr>
      <w:lang w:val="en-GB"/>
    </w:rPr>
  </w:style>
  <w:style w:type="paragraph" w:styleId="CommentSubject">
    <w:name w:val="annotation subject"/>
    <w:basedOn w:val="CommentText"/>
    <w:next w:val="CommentText"/>
    <w:link w:val="CommentSubjectChar"/>
    <w:uiPriority w:val="99"/>
    <w:semiHidden/>
    <w:unhideWhenUsed/>
    <w:rsid w:val="006632C9"/>
    <w:rPr>
      <w:b/>
      <w:bCs/>
    </w:rPr>
  </w:style>
  <w:style w:type="character" w:customStyle="1" w:styleId="CommentSubjectChar">
    <w:name w:val="Comment Subject Char"/>
    <w:basedOn w:val="CommentTextChar"/>
    <w:link w:val="CommentSubject"/>
    <w:uiPriority w:val="99"/>
    <w:semiHidden/>
    <w:rsid w:val="006632C9"/>
    <w:rPr>
      <w:b/>
      <w:bCs/>
      <w:lang w:val="en-GB"/>
    </w:rPr>
  </w:style>
  <w:style w:type="paragraph" w:customStyle="1" w:styleId="StyleHeader4Para4Left0Firstline0">
    <w:name w:val="Style Header4Para 4 + Left:  0&quot; First line:  0&quot;"/>
    <w:basedOn w:val="Header4"/>
    <w:rsid w:val="006632C9"/>
    <w:pPr>
      <w:ind w:left="0" w:firstLine="0"/>
    </w:pPr>
    <w:rPr>
      <w:sz w:val="20"/>
    </w:rPr>
  </w:style>
  <w:style w:type="paragraph" w:styleId="Caption">
    <w:name w:val="caption"/>
    <w:basedOn w:val="Normal"/>
    <w:next w:val="Normal"/>
    <w:qFormat/>
    <w:rsid w:val="006632C9"/>
    <w:pPr>
      <w:bidi/>
      <w:ind w:left="180" w:hanging="180"/>
      <w:jc w:val="lowKashida"/>
    </w:pPr>
    <w:rPr>
      <w:rFonts w:cs="Simplified Arabic"/>
      <w:szCs w:val="32"/>
      <w:lang w:val="en-US" w:eastAsia="en-CA"/>
    </w:rPr>
  </w:style>
  <w:style w:type="character" w:styleId="PageNumber">
    <w:name w:val="page number"/>
    <w:basedOn w:val="DefaultParagraphFont"/>
    <w:semiHidden/>
    <w:rsid w:val="006632C9"/>
  </w:style>
  <w:style w:type="character" w:customStyle="1" w:styleId="FooterChar">
    <w:name w:val="Footer Char"/>
    <w:basedOn w:val="DefaultParagraphFont"/>
    <w:link w:val="Footer"/>
    <w:uiPriority w:val="99"/>
    <w:rsid w:val="006632C9"/>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basedOn w:val="Normal"/>
    <w:uiPriority w:val="34"/>
    <w:qFormat/>
    <w:rsid w:val="00315BF8"/>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15BF8"/>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003B31F07C75D469625B56DA80C35E0" ma:contentTypeVersion="5" ma:contentTypeDescription="Create a new document." ma:contentTypeScope="" ma:versionID="28317df97225e48dcf0c5c94b3ea74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UNEP/OzL.Pro/ExCom/91/66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7B0B33D-FA31-44CC-BCAF-668892528C5A}"/>
</file>

<file path=customXml/itemProps2.xml><?xml version="1.0" encoding="utf-8"?>
<ds:datastoreItem xmlns:ds="http://schemas.openxmlformats.org/officeDocument/2006/customXml" ds:itemID="{6D9B2ED0-F8C5-48BF-88C3-27A07C6D667A}"/>
</file>

<file path=customXml/itemProps3.xml><?xml version="1.0" encoding="utf-8"?>
<ds:datastoreItem xmlns:ds="http://schemas.openxmlformats.org/officeDocument/2006/customXml" ds:itemID="{47080BDF-819A-4FFC-A69E-F841FD72ED3E}"/>
</file>

<file path=customXml/itemProps4.xml><?xml version="1.0" encoding="utf-8"?>
<ds:datastoreItem xmlns:ds="http://schemas.openxmlformats.org/officeDocument/2006/customXml" ds:itemID="{2B412422-AE21-42C4-A18C-3763C3E7CAE5}"/>
</file>

<file path=docProps/app.xml><?xml version="1.0" encoding="utf-8"?>
<Properties xmlns="http://schemas.openxmlformats.org/officeDocument/2006/extended-properties" xmlns:vt="http://schemas.openxmlformats.org/officeDocument/2006/docPropsVTypes">
  <Template>A91-template</Template>
  <TotalTime>2055</TotalTime>
  <Pages>26</Pages>
  <Words>10065</Words>
  <Characters>57374</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وضع معايير لنافذة تمويل للتزويد بالمساعدة في إعداد قائمة جرد لمصارف المواد الخاضعة للرقابة المستعملة أو غير المرغوب فيها ووضع خطة لجمع هذه المواد ونقلها والتخلص منها (المقرر 90/49(ج))  </vt:lpstr>
    </vt:vector>
  </TitlesOfParts>
  <Company>UNMFS</Company>
  <LinksUpToDate>false</LinksUpToDate>
  <CharactersWithSpaces>67305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وضع معايير لنافذة تمويل للتزويد بالمساعدة في إعداد قائمة جرد لمصارف المواد الخاضعة للرقابة المستعملة أو غير المرغوب فيها ووضع خطة لجمع هذه المواد ونقلها والتخلص منها (المقرر 90/49(ج))  </dc:title>
  <dc:creator>UNMFS</dc:creator>
  <cp:lastModifiedBy>HBE</cp:lastModifiedBy>
  <cp:revision>25</cp:revision>
  <cp:lastPrinted>2001-05-26T16:40:00Z</cp:lastPrinted>
  <dcterms:created xsi:type="dcterms:W3CDTF">2022-11-09T17:14:00Z</dcterms:created>
  <dcterms:modified xsi:type="dcterms:W3CDTF">2022-11-21T01:03:00Z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UNEP/OzL.Pro/ExCom/91/66</vt:lpwstr>
  </property>
  <property fmtid="{D5CDD505-2E9C-101B-9397-08002B2CF9AE}" pid="3" name="Revision date">
    <vt:lpwstr>11/8/2022</vt:lpwstr>
  </property>
  <property fmtid="{D5CDD505-2E9C-101B-9397-08002B2CF9AE}" pid="4" name="ContentTypeId">
    <vt:lpwstr>0x0101003003B31F07C75D469625B56DA80C35E0</vt:lpwstr>
  </property>
</Properties>
</file>