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187444" w:rsidRPr="00187444" w14:paraId="5DC08796" w14:textId="77777777" w:rsidTr="009C59F7">
        <w:trPr>
          <w:trHeight w:val="720"/>
        </w:trPr>
        <w:tc>
          <w:tcPr>
            <w:tcW w:w="5490" w:type="dxa"/>
            <w:gridSpan w:val="2"/>
            <w:tcBorders>
              <w:bottom w:val="single" w:sz="18" w:space="0" w:color="auto"/>
            </w:tcBorders>
          </w:tcPr>
          <w:p w14:paraId="06F93BCB" w14:textId="77777777" w:rsidR="00C15867" w:rsidRPr="00187444" w:rsidRDefault="00C15867" w:rsidP="0078153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line="276" w:lineRule="auto"/>
              <w:rPr>
                <w:sz w:val="28"/>
                <w:szCs w:val="28"/>
                <w:lang w:val="en-CA"/>
              </w:rPr>
            </w:pPr>
            <w:r w:rsidRPr="00187444">
              <w:rPr>
                <w:rFonts w:ascii="Univers" w:hAnsi="Univers"/>
                <w:b/>
                <w:sz w:val="28"/>
                <w:szCs w:val="28"/>
                <w:lang w:val="en-CA"/>
              </w:rPr>
              <w:t>UNITED</w:t>
            </w:r>
            <w:r w:rsidRPr="00187444">
              <w:rPr>
                <w:rFonts w:ascii="Univers" w:hAnsi="Univers"/>
                <w:b/>
                <w:sz w:val="28"/>
                <w:szCs w:val="28"/>
                <w:lang w:val="en-CA"/>
              </w:rPr>
              <w:br/>
              <w:t>NATIONS</w:t>
            </w:r>
          </w:p>
        </w:tc>
        <w:tc>
          <w:tcPr>
            <w:tcW w:w="4590" w:type="dxa"/>
            <w:tcBorders>
              <w:bottom w:val="single" w:sz="18" w:space="0" w:color="auto"/>
            </w:tcBorders>
          </w:tcPr>
          <w:p w14:paraId="227781F0" w14:textId="77777777" w:rsidR="00C15867" w:rsidRPr="00187444" w:rsidRDefault="00C15867" w:rsidP="0078153C">
            <w:pPr>
              <w:spacing w:line="276" w:lineRule="auto"/>
              <w:jc w:val="right"/>
              <w:rPr>
                <w:sz w:val="52"/>
                <w:szCs w:val="52"/>
                <w:lang w:val="en-CA"/>
              </w:rPr>
            </w:pPr>
            <w:r w:rsidRPr="00187444">
              <w:rPr>
                <w:rFonts w:ascii="Univers Bold" w:hAnsi="Univers Bold"/>
                <w:b/>
                <w:sz w:val="72"/>
                <w:lang w:val="en-CA"/>
              </w:rPr>
              <w:t>EP</w:t>
            </w:r>
          </w:p>
        </w:tc>
      </w:tr>
      <w:tr w:rsidR="00187444" w:rsidRPr="00187444" w14:paraId="3A49DD95"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E1E768F" w14:textId="77777777" w:rsidR="00C15867" w:rsidRPr="00187444" w:rsidRDefault="00E52838" w:rsidP="0078153C">
            <w:pPr>
              <w:spacing w:before="120" w:line="276" w:lineRule="auto"/>
              <w:rPr>
                <w:lang w:val="en-CA"/>
              </w:rPr>
            </w:pPr>
            <w:r w:rsidRPr="00187444">
              <w:rPr>
                <w:noProof/>
                <w:lang w:val="en-US"/>
              </w:rPr>
              <mc:AlternateContent>
                <mc:Choice Requires="wpg">
                  <w:drawing>
                    <wp:anchor distT="0" distB="0" distL="114300" distR="114300" simplePos="0" relativeHeight="251660288" behindDoc="0" locked="0" layoutInCell="1" allowOverlap="1" wp14:anchorId="75991966" wp14:editId="0D70659A">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w:pict>
                    <v:group w14:anchorId="45976801"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31B72976" w14:textId="77777777" w:rsidR="00C15867" w:rsidRPr="00187444" w:rsidRDefault="00C15867" w:rsidP="0078153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line="276" w:lineRule="auto"/>
              <w:rPr>
                <w:rFonts w:ascii="Univers" w:hAnsi="Univers"/>
                <w:b/>
                <w:sz w:val="32"/>
                <w:lang w:val="en-CA"/>
              </w:rPr>
            </w:pPr>
            <w:r w:rsidRPr="00187444">
              <w:rPr>
                <w:rFonts w:ascii="Univers" w:hAnsi="Univers"/>
                <w:b/>
                <w:sz w:val="32"/>
                <w:lang w:val="en-CA"/>
              </w:rPr>
              <w:t>United Nations</w:t>
            </w:r>
          </w:p>
          <w:p w14:paraId="5ABE61B7" w14:textId="77777777" w:rsidR="00C15867" w:rsidRPr="00187444" w:rsidRDefault="00C15867" w:rsidP="0078153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line="276" w:lineRule="auto"/>
              <w:rPr>
                <w:rFonts w:ascii="Univers" w:hAnsi="Univers"/>
                <w:lang w:val="en-CA"/>
              </w:rPr>
            </w:pPr>
            <w:r w:rsidRPr="00187444">
              <w:rPr>
                <w:rFonts w:ascii="Univers" w:hAnsi="Univers"/>
                <w:b/>
                <w:sz w:val="32"/>
                <w:lang w:val="en-CA"/>
              </w:rPr>
              <w:t>Environment</w:t>
            </w:r>
          </w:p>
          <w:p w14:paraId="54B79F1E" w14:textId="77777777" w:rsidR="00C15867" w:rsidRPr="00187444" w:rsidRDefault="00C15867" w:rsidP="0078153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line="276" w:lineRule="auto"/>
              <w:rPr>
                <w:rFonts w:ascii="Univers Bold" w:hAnsi="Univers Bold"/>
                <w:b/>
                <w:sz w:val="32"/>
                <w:lang w:val="en-CA"/>
              </w:rPr>
            </w:pPr>
            <w:r w:rsidRPr="00187444">
              <w:rPr>
                <w:rFonts w:ascii="Univers" w:hAnsi="Univers"/>
                <w:b/>
                <w:sz w:val="32"/>
                <w:lang w:val="en-CA"/>
              </w:rPr>
              <w:t>Programme</w:t>
            </w:r>
          </w:p>
          <w:p w14:paraId="2360227C" w14:textId="77777777" w:rsidR="00C15867" w:rsidRPr="00187444" w:rsidRDefault="00C15867" w:rsidP="0078153C">
            <w:pPr>
              <w:spacing w:before="720" w:line="276" w:lineRule="auto"/>
              <w:ind w:left="158"/>
              <w:rPr>
                <w:lang w:val="en-CA"/>
              </w:rPr>
            </w:pPr>
          </w:p>
        </w:tc>
        <w:tc>
          <w:tcPr>
            <w:tcW w:w="4590" w:type="dxa"/>
            <w:tcBorders>
              <w:top w:val="nil"/>
              <w:left w:val="nil"/>
              <w:bottom w:val="single" w:sz="36" w:space="0" w:color="auto"/>
              <w:right w:val="nil"/>
            </w:tcBorders>
          </w:tcPr>
          <w:p w14:paraId="3A17A7B1" w14:textId="77777777" w:rsidR="00C15867" w:rsidRPr="00187444" w:rsidRDefault="00C15867" w:rsidP="0078153C">
            <w:pPr>
              <w:spacing w:line="276" w:lineRule="auto"/>
              <w:rPr>
                <w:lang w:val="en-CA"/>
              </w:rPr>
            </w:pPr>
            <w:r w:rsidRPr="00187444">
              <w:rPr>
                <w:lang w:val="en-CA"/>
              </w:rPr>
              <w:t>Distr.</w:t>
            </w:r>
          </w:p>
          <w:p w14:paraId="3889176E" w14:textId="77777777" w:rsidR="00923540" w:rsidRPr="00187444" w:rsidRDefault="00923540" w:rsidP="0078153C">
            <w:pPr>
              <w:spacing w:line="276" w:lineRule="auto"/>
              <w:rPr>
                <w:lang w:val="en-CA"/>
              </w:rPr>
            </w:pPr>
            <w:r w:rsidRPr="00187444">
              <w:rPr>
                <w:lang w:val="en-CA"/>
              </w:rPr>
              <w:t>GENERAL</w:t>
            </w:r>
          </w:p>
          <w:p w14:paraId="7E54A089" w14:textId="77777777" w:rsidR="00C15867" w:rsidRPr="00187444" w:rsidRDefault="00C15867" w:rsidP="0078153C">
            <w:pPr>
              <w:spacing w:line="276" w:lineRule="auto"/>
              <w:rPr>
                <w:lang w:val="en-CA"/>
              </w:rPr>
            </w:pPr>
          </w:p>
          <w:p w14:paraId="0F9FB636" w14:textId="77777777" w:rsidR="00C15867" w:rsidRPr="00187444" w:rsidRDefault="00C15867" w:rsidP="0078153C">
            <w:pPr>
              <w:spacing w:line="276" w:lineRule="auto"/>
              <w:rPr>
                <w:lang w:val="en-CA"/>
              </w:rPr>
            </w:pPr>
          </w:p>
          <w:p w14:paraId="7D1DF4A1" w14:textId="77777777" w:rsidR="00C15867" w:rsidRPr="00187444" w:rsidRDefault="002614B6" w:rsidP="0078153C">
            <w:pPr>
              <w:spacing w:line="276" w:lineRule="auto"/>
              <w:rPr>
                <w:lang w:val="en-CA"/>
              </w:rPr>
            </w:pPr>
            <w:r w:rsidRPr="00187444">
              <w:rPr>
                <w:lang w:val="en-CA"/>
              </w:rPr>
              <w:fldChar w:fldCharType="begin"/>
            </w:r>
            <w:r w:rsidRPr="00187444">
              <w:rPr>
                <w:lang w:val="en-CA"/>
              </w:rPr>
              <w:instrText xml:space="preserve"> DOCPROPERTY "Document number"  \* MERGEFORMAT </w:instrText>
            </w:r>
            <w:r w:rsidRPr="00187444">
              <w:rPr>
                <w:lang w:val="en-CA"/>
              </w:rPr>
              <w:fldChar w:fldCharType="separate"/>
            </w:r>
            <w:r w:rsidR="00FC2835" w:rsidRPr="00187444">
              <w:rPr>
                <w:lang w:val="en-CA"/>
              </w:rPr>
              <w:t>UNEP/OzL.Pro/ExCom/86/85</w:t>
            </w:r>
            <w:r w:rsidRPr="00187444">
              <w:rPr>
                <w:lang w:val="en-CA"/>
              </w:rPr>
              <w:fldChar w:fldCharType="end"/>
            </w:r>
          </w:p>
          <w:p w14:paraId="013EBB7B" w14:textId="386D48F1" w:rsidR="00C15867" w:rsidRPr="00187444" w:rsidRDefault="00BC2495" w:rsidP="0078153C">
            <w:pPr>
              <w:spacing w:line="276" w:lineRule="auto"/>
              <w:rPr>
                <w:lang w:val="en-CA"/>
              </w:rPr>
            </w:pPr>
            <w:r w:rsidRPr="00187444">
              <w:rPr>
                <w:lang w:val="en-CA"/>
              </w:rPr>
              <w:fldChar w:fldCharType="begin"/>
            </w:r>
            <w:r w:rsidR="00851352" w:rsidRPr="00187444">
              <w:rPr>
                <w:lang w:val="en-CA"/>
              </w:rPr>
              <w:instrText xml:space="preserve"> DOCPROPERTY "Revision date" \@ "d MMMM YYYY"  \* MERGEFORMAT </w:instrText>
            </w:r>
            <w:r w:rsidRPr="00187444">
              <w:rPr>
                <w:lang w:val="en-CA"/>
              </w:rPr>
              <w:fldChar w:fldCharType="separate"/>
            </w:r>
            <w:r w:rsidR="00187444" w:rsidRPr="00187444">
              <w:rPr>
                <w:lang w:val="en-CA"/>
              </w:rPr>
              <w:t>17 February 2021</w:t>
            </w:r>
            <w:r w:rsidRPr="00187444">
              <w:rPr>
                <w:lang w:val="en-CA"/>
              </w:rPr>
              <w:fldChar w:fldCharType="end"/>
            </w:r>
          </w:p>
          <w:p w14:paraId="5EAAFBE1" w14:textId="77777777" w:rsidR="00C15867" w:rsidRPr="00187444" w:rsidRDefault="00C15867" w:rsidP="0078153C">
            <w:pPr>
              <w:spacing w:line="276" w:lineRule="auto"/>
              <w:rPr>
                <w:caps/>
                <w:lang w:val="en-CA"/>
              </w:rPr>
            </w:pPr>
          </w:p>
          <w:p w14:paraId="608DC84B" w14:textId="77777777" w:rsidR="00C15867" w:rsidRPr="00187444" w:rsidRDefault="00C15867" w:rsidP="0078153C">
            <w:pPr>
              <w:spacing w:line="276" w:lineRule="auto"/>
              <w:rPr>
                <w:lang w:val="en-CA"/>
              </w:rPr>
            </w:pPr>
            <w:r w:rsidRPr="00187444">
              <w:rPr>
                <w:lang w:val="en-CA"/>
              </w:rPr>
              <w:t>ORIGINAL: ENGLISH</w:t>
            </w:r>
          </w:p>
        </w:tc>
      </w:tr>
    </w:tbl>
    <w:p w14:paraId="3EC66C07" w14:textId="77777777" w:rsidR="00704CE9" w:rsidRPr="00187444" w:rsidRDefault="00C15867" w:rsidP="0078153C">
      <w:pPr>
        <w:spacing w:line="276" w:lineRule="auto"/>
        <w:jc w:val="left"/>
        <w:rPr>
          <w:lang w:val="en-CA"/>
        </w:rPr>
      </w:pPr>
      <w:r w:rsidRPr="00187444">
        <w:rPr>
          <w:lang w:val="en-CA"/>
        </w:rPr>
        <w:t>EXECUTIVE COMMITTEE OF</w:t>
      </w:r>
      <w:r w:rsidRPr="00187444">
        <w:rPr>
          <w:lang w:val="en-CA"/>
        </w:rPr>
        <w:br/>
        <w:t xml:space="preserve">  THE MULTILATERAL FUND FOR THE</w:t>
      </w:r>
      <w:r w:rsidRPr="00187444">
        <w:rPr>
          <w:lang w:val="en-CA"/>
        </w:rPr>
        <w:br/>
        <w:t xml:space="preserve">  IMPLEMENTATION OF THE MONTREAL PROTOCOL</w:t>
      </w:r>
      <w:r w:rsidRPr="00187444">
        <w:rPr>
          <w:lang w:val="en-CA"/>
        </w:rPr>
        <w:br/>
      </w:r>
      <w:r w:rsidR="00704CE9" w:rsidRPr="00187444">
        <w:rPr>
          <w:lang w:val="en-CA"/>
        </w:rPr>
        <w:t>Eighty-sixth Meeting</w:t>
      </w:r>
    </w:p>
    <w:p w14:paraId="5D2B2CA5" w14:textId="77777777" w:rsidR="00704CE9" w:rsidRPr="00187444" w:rsidRDefault="00704CE9" w:rsidP="0078153C">
      <w:pPr>
        <w:spacing w:line="276" w:lineRule="auto"/>
        <w:jc w:val="left"/>
        <w:rPr>
          <w:lang w:val="en-CA"/>
        </w:rPr>
      </w:pPr>
      <w:r w:rsidRPr="00187444">
        <w:rPr>
          <w:lang w:val="en-CA"/>
        </w:rPr>
        <w:t>Montreal, 2-6 November 2020</w:t>
      </w:r>
    </w:p>
    <w:p w14:paraId="5C5CA98E" w14:textId="77777777" w:rsidR="005220ED" w:rsidRPr="00187444" w:rsidRDefault="005220ED" w:rsidP="0078153C">
      <w:pPr>
        <w:spacing w:line="276" w:lineRule="auto"/>
        <w:jc w:val="left"/>
        <w:rPr>
          <w:lang w:val="en-CA"/>
        </w:rPr>
      </w:pPr>
      <w:r w:rsidRPr="00187444">
        <w:rPr>
          <w:lang w:val="en-CA"/>
        </w:rPr>
        <w:t>Postponed to 8-12 March 2021</w:t>
      </w:r>
      <w:r w:rsidR="006E126D" w:rsidRPr="00187444">
        <w:rPr>
          <w:rStyle w:val="FootnoteReference"/>
          <w:lang w:val="en-CA"/>
        </w:rPr>
        <w:footnoteReference w:id="1"/>
      </w:r>
    </w:p>
    <w:p w14:paraId="69E190D6" w14:textId="77777777" w:rsidR="005220ED" w:rsidRPr="00187444" w:rsidRDefault="005220ED" w:rsidP="0078153C">
      <w:pPr>
        <w:spacing w:line="276" w:lineRule="auto"/>
        <w:jc w:val="left"/>
        <w:rPr>
          <w:lang w:val="en-CA"/>
        </w:rPr>
      </w:pPr>
    </w:p>
    <w:p w14:paraId="0D7E634C" w14:textId="77777777" w:rsidR="00C15867" w:rsidRPr="00187444" w:rsidRDefault="00C15867" w:rsidP="0078153C">
      <w:pPr>
        <w:spacing w:line="276" w:lineRule="auto"/>
        <w:jc w:val="left"/>
        <w:rPr>
          <w:lang w:val="en-CA"/>
        </w:rPr>
      </w:pPr>
    </w:p>
    <w:p w14:paraId="44B41042" w14:textId="77777777" w:rsidR="004E7F9C" w:rsidRPr="00187444" w:rsidRDefault="004E7F9C" w:rsidP="0078153C">
      <w:pPr>
        <w:pStyle w:val="Title1"/>
        <w:spacing w:line="276" w:lineRule="auto"/>
        <w:rPr>
          <w:lang w:val="en-CA"/>
        </w:rPr>
      </w:pPr>
    </w:p>
    <w:p w14:paraId="4AE08FEA" w14:textId="77777777" w:rsidR="00491410" w:rsidRPr="00187444" w:rsidRDefault="00491410" w:rsidP="0078153C">
      <w:pPr>
        <w:spacing w:line="276" w:lineRule="auto"/>
        <w:jc w:val="center"/>
        <w:rPr>
          <w:b/>
          <w:lang w:val="en-CA"/>
        </w:rPr>
      </w:pPr>
      <w:r w:rsidRPr="00187444">
        <w:rPr>
          <w:b/>
          <w:lang w:val="en-CA"/>
        </w:rPr>
        <w:t>ANALYSIS OF</w:t>
      </w:r>
      <w:r w:rsidR="00FC2835" w:rsidRPr="00187444">
        <w:rPr>
          <w:b/>
          <w:lang w:val="en-CA"/>
        </w:rPr>
        <w:t xml:space="preserve"> THE</w:t>
      </w:r>
      <w:r w:rsidRPr="00187444">
        <w:rPr>
          <w:b/>
          <w:lang w:val="en-CA"/>
        </w:rPr>
        <w:t xml:space="preserve"> ADMINISTRATIVE COST REGIME AND CORE UNIT FUNDING (DECISION 84/61</w:t>
      </w:r>
      <w:r w:rsidR="00FC2835" w:rsidRPr="00187444">
        <w:rPr>
          <w:b/>
          <w:lang w:val="en-CA"/>
        </w:rPr>
        <w:t>(c)</w:t>
      </w:r>
      <w:r w:rsidRPr="00187444">
        <w:rPr>
          <w:b/>
          <w:lang w:val="en-CA"/>
        </w:rPr>
        <w:t>)</w:t>
      </w:r>
    </w:p>
    <w:p w14:paraId="23FDD8FB" w14:textId="77777777" w:rsidR="00491410" w:rsidRPr="00187444" w:rsidRDefault="00491410" w:rsidP="0078153C">
      <w:pPr>
        <w:spacing w:line="276" w:lineRule="auto"/>
        <w:jc w:val="center"/>
        <w:rPr>
          <w:b/>
          <w:lang w:val="en-CA"/>
        </w:rPr>
      </w:pPr>
    </w:p>
    <w:p w14:paraId="5C79C7E9" w14:textId="77777777" w:rsidR="00491410" w:rsidRPr="00187444" w:rsidRDefault="00491410" w:rsidP="0078153C">
      <w:pPr>
        <w:spacing w:line="276" w:lineRule="auto"/>
        <w:jc w:val="left"/>
        <w:rPr>
          <w:b/>
          <w:lang w:val="en-CA"/>
        </w:rPr>
      </w:pPr>
      <w:r w:rsidRPr="00187444">
        <w:rPr>
          <w:b/>
          <w:lang w:val="en-CA"/>
        </w:rPr>
        <w:t>Background</w:t>
      </w:r>
    </w:p>
    <w:p w14:paraId="46F70E5C" w14:textId="77777777" w:rsidR="00491410" w:rsidRPr="00187444" w:rsidRDefault="00491410" w:rsidP="0078153C">
      <w:pPr>
        <w:spacing w:line="276" w:lineRule="auto"/>
        <w:jc w:val="left"/>
        <w:rPr>
          <w:lang w:val="en-CA"/>
        </w:rPr>
      </w:pPr>
    </w:p>
    <w:p w14:paraId="0EEEBBA9" w14:textId="510935D5" w:rsidR="00491410" w:rsidRPr="00187444" w:rsidRDefault="00491410" w:rsidP="00187444">
      <w:pPr>
        <w:pStyle w:val="Heading1"/>
        <w:rPr>
          <w:lang w:val="en-CA"/>
        </w:rPr>
      </w:pPr>
      <w:r w:rsidRPr="00187444">
        <w:rPr>
          <w:lang w:val="en-CA"/>
        </w:rPr>
        <w:t xml:space="preserve">Since the establishment of the Multilateral Fund, the Executive Committee has kept under review the Fund’s administrative costs, </w:t>
      </w:r>
      <w:r w:rsidR="006C60AB" w:rsidRPr="00187444">
        <w:rPr>
          <w:lang w:val="en-CA"/>
        </w:rPr>
        <w:t xml:space="preserve">usually at the meeting immediately prior to the next </w:t>
      </w:r>
      <w:r w:rsidR="0017277D" w:rsidRPr="00187444">
        <w:rPr>
          <w:lang w:val="en-CA"/>
        </w:rPr>
        <w:t xml:space="preserve">replenishment of the Multilateral Fund </w:t>
      </w:r>
      <w:r w:rsidR="006C60AB" w:rsidRPr="00187444">
        <w:rPr>
          <w:lang w:val="en-CA"/>
        </w:rPr>
        <w:t>in order to decide on the administrative cost regime for the next triennium.</w:t>
      </w:r>
    </w:p>
    <w:p w14:paraId="6A0372ED" w14:textId="3EF19FD9" w:rsidR="00491410" w:rsidRPr="00187444" w:rsidRDefault="00BE0A7F" w:rsidP="00187444">
      <w:pPr>
        <w:pStyle w:val="Heading1"/>
        <w:rPr>
          <w:lang w:val="en-CA"/>
        </w:rPr>
      </w:pPr>
      <w:r w:rsidRPr="00187444">
        <w:rPr>
          <w:lang w:val="en-CA"/>
        </w:rPr>
        <w:t>At its 84</w:t>
      </w:r>
      <w:r w:rsidRPr="00187444">
        <w:rPr>
          <w:vertAlign w:val="superscript"/>
          <w:lang w:val="en-CA"/>
        </w:rPr>
        <w:t>th</w:t>
      </w:r>
      <w:r w:rsidRPr="00187444">
        <w:rPr>
          <w:lang w:val="en-CA"/>
        </w:rPr>
        <w:t xml:space="preserve"> meeting, while approving the 2020 core unit </w:t>
      </w:r>
      <w:r w:rsidR="00F7538E" w:rsidRPr="00187444">
        <w:rPr>
          <w:lang w:val="en-CA"/>
        </w:rPr>
        <w:t>budgets</w:t>
      </w:r>
      <w:r w:rsidR="001B234A" w:rsidRPr="00187444">
        <w:rPr>
          <w:lang w:val="en-CA"/>
        </w:rPr>
        <w:t xml:space="preserve"> for UNDP, UNIDO and the World Bank</w:t>
      </w:r>
      <w:r w:rsidR="00491410" w:rsidRPr="00187444">
        <w:rPr>
          <w:lang w:val="en-CA"/>
        </w:rPr>
        <w:t xml:space="preserve">, the </w:t>
      </w:r>
      <w:r w:rsidR="009F7E5A" w:rsidRPr="00187444">
        <w:rPr>
          <w:lang w:val="en-CA"/>
        </w:rPr>
        <w:t>Executive Committee</w:t>
      </w:r>
      <w:r w:rsidR="004214E8" w:rsidRPr="00187444">
        <w:rPr>
          <w:lang w:val="en-CA"/>
        </w:rPr>
        <w:t xml:space="preserve"> </w:t>
      </w:r>
      <w:r w:rsidR="004214E8" w:rsidRPr="00187444">
        <w:rPr>
          <w:i/>
          <w:lang w:val="en-CA"/>
        </w:rPr>
        <w:t>inter alia</w:t>
      </w:r>
      <w:r w:rsidR="00491410" w:rsidRPr="00187444">
        <w:rPr>
          <w:lang w:val="en-CA"/>
        </w:rPr>
        <w:t xml:space="preserve"> request</w:t>
      </w:r>
      <w:r w:rsidR="00F7538E" w:rsidRPr="00187444">
        <w:rPr>
          <w:lang w:val="en-CA"/>
        </w:rPr>
        <w:t>ed</w:t>
      </w:r>
      <w:r w:rsidR="00491410" w:rsidRPr="00187444">
        <w:rPr>
          <w:lang w:val="en-CA"/>
        </w:rPr>
        <w:t xml:space="preserve"> the Secr</w:t>
      </w:r>
      <w:r w:rsidR="00433313" w:rsidRPr="00187444">
        <w:rPr>
          <w:lang w:val="en-CA"/>
        </w:rPr>
        <w:t>etariat to present, at the 86</w:t>
      </w:r>
      <w:r w:rsidR="00433313" w:rsidRPr="00187444">
        <w:rPr>
          <w:vertAlign w:val="superscript"/>
          <w:lang w:val="en-CA"/>
        </w:rPr>
        <w:t>th</w:t>
      </w:r>
      <w:r w:rsidR="00433313" w:rsidRPr="00187444">
        <w:rPr>
          <w:lang w:val="en-CA"/>
        </w:rPr>
        <w:t> </w:t>
      </w:r>
      <w:r w:rsidR="00491410" w:rsidRPr="00187444">
        <w:rPr>
          <w:lang w:val="en-CA"/>
        </w:rPr>
        <w:t>meeting, the outcomes of the analysis on the administrative cost regime and core unit funding, taking into consideration relevant decisions by the Executive Committee, inc</w:t>
      </w:r>
      <w:r w:rsidR="00433313" w:rsidRPr="00187444">
        <w:rPr>
          <w:lang w:val="en-CA"/>
        </w:rPr>
        <w:t>luding those at its 84</w:t>
      </w:r>
      <w:r w:rsidR="00433313" w:rsidRPr="00187444">
        <w:rPr>
          <w:vertAlign w:val="superscript"/>
          <w:lang w:val="en-CA"/>
        </w:rPr>
        <w:t>th</w:t>
      </w:r>
      <w:r w:rsidR="00433313" w:rsidRPr="00187444">
        <w:rPr>
          <w:lang w:val="en-CA"/>
        </w:rPr>
        <w:t> and 85</w:t>
      </w:r>
      <w:r w:rsidR="00433313" w:rsidRPr="00187444">
        <w:rPr>
          <w:vertAlign w:val="superscript"/>
          <w:lang w:val="en-CA"/>
        </w:rPr>
        <w:t>th</w:t>
      </w:r>
      <w:r w:rsidR="00433313" w:rsidRPr="00187444">
        <w:rPr>
          <w:lang w:val="en-CA"/>
        </w:rPr>
        <w:t> </w:t>
      </w:r>
      <w:r w:rsidR="00491410" w:rsidRPr="00187444">
        <w:rPr>
          <w:lang w:val="en-CA"/>
        </w:rPr>
        <w:t>meetings, on the basis of which the Committee would decide whether the administrative cost regime of the Multilateral Fund for the 2018−2020 triennium could be maintained for the 2021−2023 triennium (decision 84/61</w:t>
      </w:r>
      <w:r w:rsidR="002E6F47" w:rsidRPr="00187444">
        <w:rPr>
          <w:lang w:val="en-CA"/>
        </w:rPr>
        <w:t>(c)</w:t>
      </w:r>
      <w:r w:rsidR="00491410" w:rsidRPr="00187444">
        <w:rPr>
          <w:lang w:val="en-CA"/>
        </w:rPr>
        <w:t>).</w:t>
      </w:r>
      <w:r w:rsidR="001600FE" w:rsidRPr="00187444">
        <w:rPr>
          <w:lang w:val="en-CA"/>
        </w:rPr>
        <w:t xml:space="preserve"> </w:t>
      </w:r>
    </w:p>
    <w:p w14:paraId="10A8D3BC" w14:textId="4BBC32EF" w:rsidR="009C44AB" w:rsidRPr="00187444" w:rsidRDefault="009C44AB" w:rsidP="0078153C">
      <w:pPr>
        <w:spacing w:line="276" w:lineRule="auto"/>
        <w:rPr>
          <w:b/>
          <w:lang w:val="en-CA"/>
        </w:rPr>
      </w:pPr>
      <w:r w:rsidRPr="00187444">
        <w:rPr>
          <w:b/>
          <w:lang w:val="en-CA"/>
        </w:rPr>
        <w:t>Analysis for the 2018</w:t>
      </w:r>
      <w:r w:rsidR="00CA1B60" w:rsidRPr="00187444">
        <w:rPr>
          <w:b/>
          <w:lang w:val="en-CA"/>
        </w:rPr>
        <w:t>−</w:t>
      </w:r>
      <w:r w:rsidRPr="00187444">
        <w:rPr>
          <w:b/>
          <w:lang w:val="en-CA"/>
        </w:rPr>
        <w:t xml:space="preserve">2020 </w:t>
      </w:r>
      <w:r w:rsidR="00006B48" w:rsidRPr="00187444">
        <w:rPr>
          <w:b/>
          <w:lang w:val="en-CA"/>
        </w:rPr>
        <w:t>and 2021</w:t>
      </w:r>
      <w:r w:rsidR="00CA1B60" w:rsidRPr="00187444">
        <w:rPr>
          <w:b/>
          <w:lang w:val="en-CA"/>
        </w:rPr>
        <w:t>−</w:t>
      </w:r>
      <w:r w:rsidR="00006B48" w:rsidRPr="00187444">
        <w:rPr>
          <w:b/>
          <w:lang w:val="en-CA"/>
        </w:rPr>
        <w:t xml:space="preserve">2023 </w:t>
      </w:r>
      <w:r w:rsidRPr="00187444">
        <w:rPr>
          <w:b/>
          <w:lang w:val="en-CA"/>
        </w:rPr>
        <w:t>trienni</w:t>
      </w:r>
      <w:r w:rsidR="00006B48" w:rsidRPr="00187444">
        <w:rPr>
          <w:b/>
          <w:lang w:val="en-CA"/>
        </w:rPr>
        <w:t>a</w:t>
      </w:r>
    </w:p>
    <w:p w14:paraId="4D2652E7" w14:textId="77777777" w:rsidR="009C44AB" w:rsidRPr="00187444" w:rsidRDefault="009C44AB" w:rsidP="0078153C">
      <w:pPr>
        <w:spacing w:line="276" w:lineRule="auto"/>
        <w:rPr>
          <w:b/>
          <w:lang w:val="en-CA"/>
        </w:rPr>
      </w:pPr>
    </w:p>
    <w:p w14:paraId="6A1134B7" w14:textId="2EC42FBE" w:rsidR="00883B89" w:rsidRPr="00187444" w:rsidRDefault="00883B89" w:rsidP="0078153C">
      <w:pPr>
        <w:spacing w:line="276" w:lineRule="auto"/>
        <w:rPr>
          <w:u w:val="single"/>
          <w:lang w:val="en-CA"/>
        </w:rPr>
      </w:pPr>
      <w:r w:rsidRPr="00187444">
        <w:rPr>
          <w:u w:val="single"/>
          <w:lang w:val="en-CA"/>
        </w:rPr>
        <w:t>Administrative cost regime for the 2018</w:t>
      </w:r>
      <w:r w:rsidR="00CA1B60" w:rsidRPr="00187444">
        <w:rPr>
          <w:u w:val="single"/>
          <w:lang w:val="en-CA"/>
        </w:rPr>
        <w:t>−</w:t>
      </w:r>
      <w:r w:rsidRPr="00187444">
        <w:rPr>
          <w:u w:val="single"/>
          <w:lang w:val="en-CA"/>
        </w:rPr>
        <w:t>2020 triennium and related decisions</w:t>
      </w:r>
    </w:p>
    <w:p w14:paraId="3E9648D3" w14:textId="77777777" w:rsidR="00883B89" w:rsidRPr="00187444" w:rsidRDefault="00883B89" w:rsidP="0078153C">
      <w:pPr>
        <w:spacing w:line="276" w:lineRule="auto"/>
        <w:rPr>
          <w:u w:val="single"/>
          <w:lang w:val="en-CA"/>
        </w:rPr>
      </w:pPr>
    </w:p>
    <w:p w14:paraId="51D4E428" w14:textId="50BC0CDD" w:rsidR="00883B89" w:rsidRPr="00187444" w:rsidRDefault="00883B89" w:rsidP="00187444">
      <w:pPr>
        <w:pStyle w:val="Heading1"/>
        <w:rPr>
          <w:lang w:val="en-CA"/>
        </w:rPr>
      </w:pPr>
      <w:r w:rsidRPr="00187444">
        <w:rPr>
          <w:lang w:val="en-CA"/>
        </w:rPr>
        <w:t>At its 79</w:t>
      </w:r>
      <w:r w:rsidRPr="00187444">
        <w:rPr>
          <w:vertAlign w:val="superscript"/>
          <w:lang w:val="en-CA"/>
        </w:rPr>
        <w:t>th</w:t>
      </w:r>
      <w:r w:rsidRPr="00187444">
        <w:rPr>
          <w:lang w:val="en-CA"/>
        </w:rPr>
        <w:t xml:space="preserve"> meeting, the Executive Committee considered the report prepared by a consultant on the review of the administrative cost regime and its core unit funding budget for the assessment of administrative costs for the 2018</w:t>
      </w:r>
      <w:r w:rsidR="007F7880" w:rsidRPr="00187444">
        <w:rPr>
          <w:lang w:val="en-CA"/>
        </w:rPr>
        <w:t>−</w:t>
      </w:r>
      <w:r w:rsidRPr="00187444">
        <w:rPr>
          <w:lang w:val="en-CA"/>
        </w:rPr>
        <w:t>2020 triennium.</w:t>
      </w:r>
      <w:r w:rsidRPr="00187444">
        <w:rPr>
          <w:vertAlign w:val="superscript"/>
          <w:lang w:val="en-CA"/>
        </w:rPr>
        <w:footnoteReference w:id="2"/>
      </w:r>
      <w:r w:rsidRPr="00187444">
        <w:rPr>
          <w:lang w:val="en-CA"/>
        </w:rPr>
        <w:t xml:space="preserve"> Subsequent to a discussion, the Committee decided </w:t>
      </w:r>
      <w:r w:rsidRPr="00187444">
        <w:rPr>
          <w:i/>
          <w:lang w:val="en-CA"/>
        </w:rPr>
        <w:t>inter alia:</w:t>
      </w:r>
      <w:r w:rsidRPr="00187444">
        <w:rPr>
          <w:lang w:val="en-CA"/>
        </w:rPr>
        <w:t xml:space="preserve"> </w:t>
      </w:r>
    </w:p>
    <w:p w14:paraId="6F41A626" w14:textId="77777777" w:rsidR="00883B89" w:rsidRPr="00187444" w:rsidRDefault="00883B89" w:rsidP="00187444">
      <w:pPr>
        <w:pStyle w:val="Heading2"/>
        <w:rPr>
          <w:lang w:val="en-CA"/>
        </w:rPr>
      </w:pPr>
      <w:r w:rsidRPr="00187444">
        <w:rPr>
          <w:lang w:val="en-CA"/>
        </w:rPr>
        <w:lastRenderedPageBreak/>
        <w:t>To maintain the current administrative cost regime of the Multilateral Fund for the 2018−2020 triennium (decision 79/41(c));</w:t>
      </w:r>
    </w:p>
    <w:p w14:paraId="448FF4EB" w14:textId="72E33C74" w:rsidR="00883B89" w:rsidRPr="00187444" w:rsidRDefault="00236D9F" w:rsidP="00187444">
      <w:pPr>
        <w:pStyle w:val="Heading2"/>
        <w:rPr>
          <w:lang w:val="en-CA"/>
        </w:rPr>
      </w:pPr>
      <w:r w:rsidRPr="00187444">
        <w:rPr>
          <w:lang w:val="en-CA"/>
        </w:rPr>
        <w:t>To request</w:t>
      </w:r>
      <w:r w:rsidR="00883B89" w:rsidRPr="00187444">
        <w:rPr>
          <w:lang w:val="en-CA"/>
        </w:rPr>
        <w:t xml:space="preserve"> UNDP, UNIDO and the World Bank to present their annual reports on core unit funding using the revised format (decision 79/41(e)); and </w:t>
      </w:r>
    </w:p>
    <w:p w14:paraId="61B3B19D" w14:textId="1CBD45C7" w:rsidR="00883B89" w:rsidRPr="00187444" w:rsidRDefault="00236D9F" w:rsidP="00187444">
      <w:pPr>
        <w:pStyle w:val="Heading2"/>
        <w:rPr>
          <w:lang w:val="en-CA"/>
        </w:rPr>
      </w:pPr>
      <w:r w:rsidRPr="00187444">
        <w:rPr>
          <w:lang w:val="en-CA"/>
        </w:rPr>
        <w:t>To request</w:t>
      </w:r>
      <w:r w:rsidR="00883B89" w:rsidRPr="00187444">
        <w:rPr>
          <w:lang w:val="en-CA"/>
        </w:rPr>
        <w:t xml:space="preserve"> the Secretariat to prepare for the 82</w:t>
      </w:r>
      <w:r w:rsidR="00883B89" w:rsidRPr="00187444">
        <w:rPr>
          <w:vertAlign w:val="superscript"/>
          <w:lang w:val="en-CA"/>
        </w:rPr>
        <w:t>nd</w:t>
      </w:r>
      <w:r w:rsidR="00883B89" w:rsidRPr="00187444">
        <w:rPr>
          <w:lang w:val="en-CA"/>
        </w:rPr>
        <w:t xml:space="preserve"> meeting a document on the duties and costs associated with project management units (PMUs), analysing how those costs and duties related to institutional strengthening (IS), the </w:t>
      </w:r>
      <w:r w:rsidR="008C7E8F" w:rsidRPr="00187444">
        <w:rPr>
          <w:lang w:val="en-CA"/>
        </w:rPr>
        <w:t>Compliance Assistance Programme (</w:t>
      </w:r>
      <w:r w:rsidR="00883B89" w:rsidRPr="00187444">
        <w:rPr>
          <w:lang w:val="en-CA"/>
        </w:rPr>
        <w:t>CAP</w:t>
      </w:r>
      <w:r w:rsidR="008C7E8F" w:rsidRPr="00187444">
        <w:rPr>
          <w:lang w:val="en-CA"/>
        </w:rPr>
        <w:t>)</w:t>
      </w:r>
      <w:r w:rsidR="00883B89" w:rsidRPr="00187444">
        <w:rPr>
          <w:lang w:val="en-CA"/>
        </w:rPr>
        <w:t>, project preparation funding, and support cost for project implementation and verification activities; as well as the extent to which agencies passed on administrative duties to other institutions (decision</w:t>
      </w:r>
      <w:r w:rsidR="001D0B1D" w:rsidRPr="00187444">
        <w:rPr>
          <w:lang w:val="en-CA"/>
        </w:rPr>
        <w:t> </w:t>
      </w:r>
      <w:r w:rsidR="00883B89" w:rsidRPr="00187444">
        <w:rPr>
          <w:lang w:val="en-CA"/>
        </w:rPr>
        <w:t>79/41(f)).</w:t>
      </w:r>
    </w:p>
    <w:p w14:paraId="45B1B07F" w14:textId="77777777" w:rsidR="00883B89" w:rsidRPr="00187444" w:rsidRDefault="00883B89" w:rsidP="00187444">
      <w:pPr>
        <w:pStyle w:val="Heading1"/>
        <w:rPr>
          <w:lang w:val="en-CA"/>
        </w:rPr>
      </w:pPr>
      <w:r w:rsidRPr="00187444">
        <w:rPr>
          <w:lang w:val="en-CA"/>
        </w:rPr>
        <w:t>The Executive Committee considered this matter at the 82</w:t>
      </w:r>
      <w:r w:rsidRPr="00187444">
        <w:rPr>
          <w:vertAlign w:val="superscript"/>
          <w:lang w:val="en-CA"/>
        </w:rPr>
        <w:t>nd</w:t>
      </w:r>
      <w:r w:rsidRPr="00187444">
        <w:rPr>
          <w:lang w:val="en-CA"/>
        </w:rPr>
        <w:t xml:space="preserve"> meeting</w:t>
      </w:r>
      <w:r w:rsidRPr="00187444">
        <w:rPr>
          <w:rStyle w:val="FootnoteReference"/>
          <w:lang w:val="en-CA"/>
        </w:rPr>
        <w:footnoteReference w:id="3"/>
      </w:r>
      <w:r w:rsidRPr="00187444">
        <w:rPr>
          <w:lang w:val="en-CA"/>
        </w:rPr>
        <w:t xml:space="preserve"> and 83</w:t>
      </w:r>
      <w:r w:rsidRPr="00187444">
        <w:rPr>
          <w:vertAlign w:val="superscript"/>
          <w:lang w:val="en-CA"/>
        </w:rPr>
        <w:t>rd</w:t>
      </w:r>
      <w:r w:rsidRPr="00187444">
        <w:rPr>
          <w:lang w:val="en-CA"/>
        </w:rPr>
        <w:t xml:space="preserve"> meeting</w:t>
      </w:r>
      <w:r w:rsidRPr="00187444">
        <w:rPr>
          <w:vertAlign w:val="superscript"/>
          <w:lang w:val="en-CA"/>
        </w:rPr>
        <w:footnoteReference w:id="4"/>
      </w:r>
      <w:r w:rsidRPr="00187444">
        <w:rPr>
          <w:lang w:val="en-CA"/>
        </w:rPr>
        <w:t xml:space="preserve"> and </w:t>
      </w:r>
      <w:r w:rsidRPr="00187444">
        <w:rPr>
          <w:i/>
          <w:lang w:val="en-CA"/>
        </w:rPr>
        <w:t>inter alia</w:t>
      </w:r>
      <w:r w:rsidRPr="00187444">
        <w:rPr>
          <w:lang w:val="en-CA"/>
        </w:rPr>
        <w:t xml:space="preserve"> requested bilateral and implementing agencies, when submitting tranche funding requests for HCFC phase</w:t>
      </w:r>
      <w:r w:rsidRPr="00187444">
        <w:rPr>
          <w:lang w:val="en-CA"/>
        </w:rPr>
        <w:noBreakHyphen/>
        <w:t>out management plans (HPMPs), to include in the tranche implementation plan, the specific activities that would be implemented by the PMU, and the associated funding; and in the implementation report of the previous tranche, the activities implemented by the PMU and the associated funding disbursed (decision 83/61(b)).</w:t>
      </w:r>
      <w:r w:rsidRPr="00187444">
        <w:rPr>
          <w:rStyle w:val="FootnoteReference"/>
          <w:lang w:val="en-CA"/>
        </w:rPr>
        <w:footnoteReference w:id="5"/>
      </w:r>
      <w:r w:rsidRPr="00187444">
        <w:rPr>
          <w:lang w:val="en-CA"/>
        </w:rPr>
        <w:t xml:space="preserve"> </w:t>
      </w:r>
    </w:p>
    <w:p w14:paraId="50A228E0" w14:textId="2674AAC2" w:rsidR="00C639A8" w:rsidRPr="00187444" w:rsidRDefault="00C639A8" w:rsidP="0078153C">
      <w:pPr>
        <w:spacing w:line="276" w:lineRule="auto"/>
        <w:rPr>
          <w:u w:val="single"/>
          <w:lang w:val="en-CA"/>
        </w:rPr>
      </w:pPr>
      <w:r w:rsidRPr="00187444">
        <w:rPr>
          <w:u w:val="single"/>
          <w:lang w:val="en-CA"/>
        </w:rPr>
        <w:t>Impact of the COVID-19 pandemic</w:t>
      </w:r>
    </w:p>
    <w:p w14:paraId="1E999AC8" w14:textId="77777777" w:rsidR="00C639A8" w:rsidRPr="00187444" w:rsidRDefault="00C639A8" w:rsidP="0078153C">
      <w:pPr>
        <w:spacing w:line="276" w:lineRule="auto"/>
        <w:rPr>
          <w:lang w:val="en-CA"/>
        </w:rPr>
      </w:pPr>
    </w:p>
    <w:p w14:paraId="076C7767" w14:textId="73B34A21" w:rsidR="00C651BC" w:rsidRPr="00187444" w:rsidRDefault="00491410" w:rsidP="000D7386">
      <w:pPr>
        <w:pStyle w:val="Heading1"/>
        <w:rPr>
          <w:lang w:val="en-CA"/>
        </w:rPr>
      </w:pPr>
      <w:r w:rsidRPr="00187444">
        <w:rPr>
          <w:lang w:val="en-CA"/>
        </w:rPr>
        <w:t xml:space="preserve">In 2020, due to </w:t>
      </w:r>
      <w:r w:rsidR="00C651BC" w:rsidRPr="00187444">
        <w:rPr>
          <w:lang w:val="en-CA"/>
        </w:rPr>
        <w:t xml:space="preserve">the extraordinary situation resulting from the </w:t>
      </w:r>
      <w:r w:rsidRPr="00187444">
        <w:rPr>
          <w:lang w:val="en-CA"/>
        </w:rPr>
        <w:t xml:space="preserve">COVID-19 pandemic, </w:t>
      </w:r>
      <w:r w:rsidR="00C651BC" w:rsidRPr="00187444">
        <w:rPr>
          <w:lang w:val="en-CA"/>
        </w:rPr>
        <w:t xml:space="preserve">both </w:t>
      </w:r>
      <w:r w:rsidRPr="00187444">
        <w:rPr>
          <w:lang w:val="en-CA"/>
        </w:rPr>
        <w:t>the Executive Committee</w:t>
      </w:r>
      <w:r w:rsidR="00765666" w:rsidRPr="00187444">
        <w:rPr>
          <w:rStyle w:val="FootnoteReference"/>
          <w:lang w:val="en-CA"/>
        </w:rPr>
        <w:footnoteReference w:id="6"/>
      </w:r>
      <w:r w:rsidRPr="00187444">
        <w:rPr>
          <w:lang w:val="en-CA"/>
        </w:rPr>
        <w:t xml:space="preserve"> and the Parties to the Montreal Protocol</w:t>
      </w:r>
      <w:r w:rsidR="00765666" w:rsidRPr="00187444">
        <w:rPr>
          <w:rStyle w:val="FootnoteReference"/>
          <w:lang w:val="en-CA"/>
        </w:rPr>
        <w:footnoteReference w:id="7"/>
      </w:r>
      <w:r w:rsidRPr="00187444">
        <w:rPr>
          <w:lang w:val="en-CA"/>
        </w:rPr>
        <w:t xml:space="preserve"> were </w:t>
      </w:r>
      <w:r w:rsidR="00C651BC" w:rsidRPr="00187444">
        <w:rPr>
          <w:lang w:val="en-CA"/>
        </w:rPr>
        <w:t>unable to hold in-person meetings as originally planned</w:t>
      </w:r>
      <w:r w:rsidRPr="00187444">
        <w:rPr>
          <w:lang w:val="en-CA"/>
        </w:rPr>
        <w:t>.</w:t>
      </w:r>
      <w:r w:rsidR="005C17CB" w:rsidRPr="00187444">
        <w:rPr>
          <w:lang w:val="en-CA"/>
        </w:rPr>
        <w:t xml:space="preserve"> </w:t>
      </w:r>
    </w:p>
    <w:p w14:paraId="03C781D0" w14:textId="7C42DB12" w:rsidR="00491410" w:rsidRPr="00187444" w:rsidRDefault="00997DAF" w:rsidP="000D7386">
      <w:pPr>
        <w:pStyle w:val="Heading1"/>
        <w:rPr>
          <w:lang w:val="en-CA"/>
        </w:rPr>
      </w:pPr>
      <w:r w:rsidRPr="00187444">
        <w:rPr>
          <w:lang w:val="en-CA"/>
        </w:rPr>
        <w:t>T</w:t>
      </w:r>
      <w:r w:rsidR="00491410" w:rsidRPr="00187444">
        <w:rPr>
          <w:lang w:val="en-CA"/>
        </w:rPr>
        <w:t xml:space="preserve">o ensure continuity of compliance-related activities in Article 5 countries, </w:t>
      </w:r>
      <w:r w:rsidRPr="00187444">
        <w:rPr>
          <w:lang w:val="en-CA"/>
        </w:rPr>
        <w:t xml:space="preserve">the Executive Committee </w:t>
      </w:r>
      <w:r w:rsidR="00491410" w:rsidRPr="00187444">
        <w:rPr>
          <w:lang w:val="en-CA"/>
        </w:rPr>
        <w:t>implement</w:t>
      </w:r>
      <w:r w:rsidR="00C651BC" w:rsidRPr="00187444">
        <w:rPr>
          <w:lang w:val="en-CA"/>
        </w:rPr>
        <w:t>ed</w:t>
      </w:r>
      <w:r w:rsidR="00491410" w:rsidRPr="00187444">
        <w:rPr>
          <w:lang w:val="en-CA"/>
        </w:rPr>
        <w:t xml:space="preserve">, on an exceptional basis and without setting a precedent, </w:t>
      </w:r>
      <w:r w:rsidR="005C17CB" w:rsidRPr="00187444">
        <w:rPr>
          <w:lang w:val="en-CA"/>
        </w:rPr>
        <w:t xml:space="preserve">an </w:t>
      </w:r>
      <w:r w:rsidR="00491410" w:rsidRPr="00187444">
        <w:rPr>
          <w:lang w:val="en-CA"/>
        </w:rPr>
        <w:t xml:space="preserve">intersessional approval process (IAP) </w:t>
      </w:r>
      <w:r w:rsidR="005C17CB" w:rsidRPr="00187444">
        <w:rPr>
          <w:lang w:val="en-CA"/>
        </w:rPr>
        <w:t xml:space="preserve">for </w:t>
      </w:r>
      <w:r w:rsidRPr="00187444">
        <w:rPr>
          <w:lang w:val="en-CA"/>
        </w:rPr>
        <w:t>both the 85</w:t>
      </w:r>
      <w:r w:rsidRPr="00187444">
        <w:rPr>
          <w:vertAlign w:val="superscript"/>
          <w:lang w:val="en-CA"/>
        </w:rPr>
        <w:t>th</w:t>
      </w:r>
      <w:r w:rsidRPr="00187444">
        <w:rPr>
          <w:lang w:val="en-CA"/>
        </w:rPr>
        <w:t xml:space="preserve"> and 86</w:t>
      </w:r>
      <w:r w:rsidRPr="00187444">
        <w:rPr>
          <w:vertAlign w:val="superscript"/>
          <w:lang w:val="en-CA"/>
        </w:rPr>
        <w:t>th</w:t>
      </w:r>
      <w:r w:rsidRPr="00187444">
        <w:rPr>
          <w:lang w:val="en-CA"/>
        </w:rPr>
        <w:t xml:space="preserve"> </w:t>
      </w:r>
      <w:r w:rsidR="005C17CB" w:rsidRPr="00187444">
        <w:rPr>
          <w:lang w:val="en-CA"/>
        </w:rPr>
        <w:t>meeting</w:t>
      </w:r>
      <w:r w:rsidRPr="00187444">
        <w:rPr>
          <w:lang w:val="en-CA"/>
        </w:rPr>
        <w:t>s that were originally proposed to be held in 2020,</w:t>
      </w:r>
      <w:r w:rsidR="00491410" w:rsidRPr="00187444">
        <w:rPr>
          <w:lang w:val="en-CA"/>
        </w:rPr>
        <w:t xml:space="preserve"> to consider certain documents, reports and projects</w:t>
      </w:r>
      <w:r w:rsidR="005C17CB" w:rsidRPr="00187444">
        <w:rPr>
          <w:lang w:val="en-CA"/>
        </w:rPr>
        <w:t xml:space="preserve"> that were submitted</w:t>
      </w:r>
      <w:r w:rsidR="00977DD0" w:rsidRPr="00187444">
        <w:rPr>
          <w:lang w:val="en-CA"/>
        </w:rPr>
        <w:t xml:space="preserve"> to those meetings</w:t>
      </w:r>
      <w:r w:rsidR="00E05B32" w:rsidRPr="00187444">
        <w:rPr>
          <w:lang w:val="en-CA"/>
        </w:rPr>
        <w:t>.</w:t>
      </w:r>
      <w:r w:rsidR="00491410" w:rsidRPr="00187444">
        <w:rPr>
          <w:lang w:val="en-CA"/>
        </w:rPr>
        <w:t xml:space="preserve"> </w:t>
      </w:r>
      <w:r w:rsidRPr="00187444">
        <w:rPr>
          <w:lang w:val="en-CA"/>
        </w:rPr>
        <w:t>As the meetings could not be held in 2020, the Committee postponed both, the 85</w:t>
      </w:r>
      <w:r w:rsidRPr="00187444">
        <w:rPr>
          <w:vertAlign w:val="superscript"/>
          <w:lang w:val="en-CA"/>
        </w:rPr>
        <w:t>th</w:t>
      </w:r>
      <w:r w:rsidRPr="00187444">
        <w:rPr>
          <w:lang w:val="en-CA"/>
        </w:rPr>
        <w:t xml:space="preserve"> and 86</w:t>
      </w:r>
      <w:r w:rsidRPr="00187444">
        <w:rPr>
          <w:vertAlign w:val="superscript"/>
          <w:lang w:val="en-CA"/>
        </w:rPr>
        <w:t>th</w:t>
      </w:r>
      <w:r w:rsidRPr="00187444">
        <w:rPr>
          <w:lang w:val="en-CA"/>
        </w:rPr>
        <w:t xml:space="preserve"> meetings, to March 2021. </w:t>
      </w:r>
      <w:r w:rsidR="00D63C29" w:rsidRPr="00187444">
        <w:rPr>
          <w:lang w:val="en-CA"/>
        </w:rPr>
        <w:t>The Executive Committee also agreed to consider those documents not addressed through the IAPs, mostly policy-related documents, at its postponed 86</w:t>
      </w:r>
      <w:r w:rsidR="00D63C29" w:rsidRPr="00187444">
        <w:rPr>
          <w:vertAlign w:val="superscript"/>
          <w:lang w:val="en-CA"/>
        </w:rPr>
        <w:t>th</w:t>
      </w:r>
      <w:r w:rsidR="00D63C29" w:rsidRPr="00187444">
        <w:rPr>
          <w:lang w:val="en-CA"/>
        </w:rPr>
        <w:t xml:space="preserve"> meeting. </w:t>
      </w:r>
      <w:r w:rsidR="00491410" w:rsidRPr="00187444">
        <w:rPr>
          <w:lang w:val="en-CA"/>
        </w:rPr>
        <w:t xml:space="preserve">During the </w:t>
      </w:r>
      <w:r w:rsidR="00E05B32" w:rsidRPr="00187444">
        <w:rPr>
          <w:lang w:val="en-CA"/>
        </w:rPr>
        <w:t>IAP</w:t>
      </w:r>
      <w:r w:rsidR="00491410" w:rsidRPr="00187444">
        <w:rPr>
          <w:lang w:val="en-CA"/>
        </w:rPr>
        <w:t xml:space="preserve"> </w:t>
      </w:r>
      <w:r w:rsidR="009B77D9" w:rsidRPr="00187444">
        <w:rPr>
          <w:lang w:val="en-CA"/>
        </w:rPr>
        <w:t xml:space="preserve">established </w:t>
      </w:r>
      <w:r w:rsidR="00491410" w:rsidRPr="00187444">
        <w:rPr>
          <w:lang w:val="en-CA"/>
        </w:rPr>
        <w:t>for the 86</w:t>
      </w:r>
      <w:r w:rsidR="00491410" w:rsidRPr="00187444">
        <w:rPr>
          <w:vertAlign w:val="superscript"/>
          <w:lang w:val="en-CA"/>
        </w:rPr>
        <w:t>th</w:t>
      </w:r>
      <w:r w:rsidR="00491410" w:rsidRPr="00187444">
        <w:rPr>
          <w:lang w:val="en-CA"/>
        </w:rPr>
        <w:t xml:space="preserve"> meeting, the Executive Committee </w:t>
      </w:r>
      <w:r w:rsidR="00491410" w:rsidRPr="00187444">
        <w:rPr>
          <w:i/>
          <w:lang w:val="en-CA"/>
        </w:rPr>
        <w:t>inter alia</w:t>
      </w:r>
      <w:r w:rsidR="00491410" w:rsidRPr="00187444">
        <w:rPr>
          <w:lang w:val="en-CA"/>
        </w:rPr>
        <w:t xml:space="preserve"> approved the </w:t>
      </w:r>
      <w:r w:rsidR="00BF472C" w:rsidRPr="00187444">
        <w:rPr>
          <w:lang w:val="en-CA"/>
        </w:rPr>
        <w:t xml:space="preserve">UNEP </w:t>
      </w:r>
      <w:r w:rsidR="009B77D9" w:rsidRPr="00187444">
        <w:rPr>
          <w:lang w:val="en-CA"/>
        </w:rPr>
        <w:t>CAP,</w:t>
      </w:r>
      <w:r w:rsidR="00491410" w:rsidRPr="00187444">
        <w:rPr>
          <w:lang w:val="en-CA"/>
        </w:rPr>
        <w:t xml:space="preserve"> and </w:t>
      </w:r>
      <w:r w:rsidR="009B77D9" w:rsidRPr="00187444">
        <w:rPr>
          <w:lang w:val="en-CA"/>
        </w:rPr>
        <w:t xml:space="preserve">the </w:t>
      </w:r>
      <w:r w:rsidR="00491410" w:rsidRPr="00187444">
        <w:rPr>
          <w:lang w:val="en-CA"/>
        </w:rPr>
        <w:t>core unit budgets</w:t>
      </w:r>
      <w:r w:rsidR="00E23956" w:rsidRPr="00187444">
        <w:rPr>
          <w:lang w:val="en-CA"/>
        </w:rPr>
        <w:t xml:space="preserve"> </w:t>
      </w:r>
      <w:r w:rsidR="00F11A89" w:rsidRPr="00187444">
        <w:rPr>
          <w:lang w:val="en-CA"/>
        </w:rPr>
        <w:t>for</w:t>
      </w:r>
      <w:r w:rsidR="00E23956" w:rsidRPr="00187444">
        <w:rPr>
          <w:lang w:val="en-CA"/>
        </w:rPr>
        <w:t xml:space="preserve"> UNDP, UNIDO and the World Bank</w:t>
      </w:r>
      <w:r w:rsidR="00491410" w:rsidRPr="00187444">
        <w:rPr>
          <w:lang w:val="en-CA"/>
        </w:rPr>
        <w:t xml:space="preserve"> for </w:t>
      </w:r>
      <w:r w:rsidR="00E806E9" w:rsidRPr="00187444">
        <w:rPr>
          <w:lang w:val="en-CA"/>
        </w:rPr>
        <w:t>2021</w:t>
      </w:r>
      <w:r w:rsidR="00491410" w:rsidRPr="00187444">
        <w:rPr>
          <w:lang w:val="en-CA"/>
        </w:rPr>
        <w:t>.</w:t>
      </w:r>
      <w:r w:rsidR="00491410" w:rsidRPr="00187444">
        <w:rPr>
          <w:rStyle w:val="FootnoteReference"/>
          <w:lang w:val="en-CA"/>
        </w:rPr>
        <w:footnoteReference w:id="8"/>
      </w:r>
      <w:r w:rsidR="009B77D9" w:rsidRPr="00187444">
        <w:rPr>
          <w:lang w:val="en-CA"/>
        </w:rPr>
        <w:t xml:space="preserve"> In approving the latter, the Committee not</w:t>
      </w:r>
      <w:r w:rsidR="00187444">
        <w:rPr>
          <w:lang w:val="en-CA"/>
        </w:rPr>
        <w:t>ed that the levels for the 2021 </w:t>
      </w:r>
      <w:r w:rsidR="009B77D9" w:rsidRPr="00187444">
        <w:rPr>
          <w:lang w:val="en-CA"/>
        </w:rPr>
        <w:t xml:space="preserve">core unit budgets could be adjusted based on the outcomes of discussion of the Analysis of the administrative cost regime and core unit funding (decision 84/61(c)), at the </w:t>
      </w:r>
      <w:r w:rsidR="00494CA1" w:rsidRPr="00187444">
        <w:rPr>
          <w:lang w:val="en-CA"/>
        </w:rPr>
        <w:t xml:space="preserve">postponed </w:t>
      </w:r>
      <w:r w:rsidR="009B77D9" w:rsidRPr="00187444">
        <w:rPr>
          <w:lang w:val="en-CA"/>
        </w:rPr>
        <w:t>86</w:t>
      </w:r>
      <w:r w:rsidR="009B77D9" w:rsidRPr="00187444">
        <w:rPr>
          <w:vertAlign w:val="superscript"/>
          <w:lang w:val="en-CA"/>
        </w:rPr>
        <w:t>th</w:t>
      </w:r>
      <w:r w:rsidR="009B77D9" w:rsidRPr="00187444">
        <w:rPr>
          <w:lang w:val="en-CA"/>
        </w:rPr>
        <w:t> meeting in March 2021.</w:t>
      </w:r>
      <w:r w:rsidR="00FD5498" w:rsidRPr="00187444">
        <w:rPr>
          <w:rStyle w:val="FootnoteReference"/>
          <w:lang w:val="en-CA"/>
        </w:rPr>
        <w:footnoteReference w:id="9"/>
      </w:r>
    </w:p>
    <w:p w14:paraId="2EBF51EF" w14:textId="0CDD8938" w:rsidR="00C651BC" w:rsidRPr="00187444" w:rsidRDefault="009B77D9" w:rsidP="000D7386">
      <w:pPr>
        <w:pStyle w:val="Heading1"/>
        <w:rPr>
          <w:lang w:val="en-CA"/>
        </w:rPr>
      </w:pPr>
      <w:r w:rsidRPr="00187444">
        <w:rPr>
          <w:lang w:val="en-CA"/>
        </w:rPr>
        <w:t>T</w:t>
      </w:r>
      <w:r w:rsidR="00C651BC" w:rsidRPr="00187444">
        <w:rPr>
          <w:lang w:val="en-CA"/>
        </w:rPr>
        <w:t xml:space="preserve">he Parties to the Montreal Protocol </w:t>
      </w:r>
      <w:r w:rsidR="00984739" w:rsidRPr="00187444">
        <w:rPr>
          <w:lang w:val="en-CA"/>
        </w:rPr>
        <w:t xml:space="preserve">also </w:t>
      </w:r>
      <w:r w:rsidR="00C651BC" w:rsidRPr="00187444">
        <w:rPr>
          <w:lang w:val="en-CA"/>
        </w:rPr>
        <w:t>h</w:t>
      </w:r>
      <w:r w:rsidR="00984739" w:rsidRPr="00187444">
        <w:rPr>
          <w:lang w:val="en-CA"/>
        </w:rPr>
        <w:t>e</w:t>
      </w:r>
      <w:r w:rsidR="00C651BC" w:rsidRPr="00187444">
        <w:rPr>
          <w:lang w:val="en-CA"/>
        </w:rPr>
        <w:t>ld the</w:t>
      </w:r>
      <w:r w:rsidR="00984739" w:rsidRPr="00187444">
        <w:rPr>
          <w:lang w:val="en-CA"/>
        </w:rPr>
        <w:t>ir</w:t>
      </w:r>
      <w:r w:rsidR="00C651BC" w:rsidRPr="00187444">
        <w:rPr>
          <w:lang w:val="en-CA"/>
        </w:rPr>
        <w:t xml:space="preserve"> meetings in the form of online work</w:t>
      </w:r>
      <w:r w:rsidR="00984739" w:rsidRPr="00187444">
        <w:rPr>
          <w:lang w:val="en-CA"/>
        </w:rPr>
        <w:t xml:space="preserve"> with a reduced agenda</w:t>
      </w:r>
      <w:r w:rsidR="00C651BC" w:rsidRPr="00187444">
        <w:rPr>
          <w:lang w:val="en-CA"/>
        </w:rPr>
        <w:t>. Under such circumstances, the Parties were unable to adopt a decision on the replenishment of the Multilateral Fund for the period 2021</w:t>
      </w:r>
      <w:r w:rsidR="00056DA5" w:rsidRPr="00187444">
        <w:rPr>
          <w:lang w:val="en-CA"/>
        </w:rPr>
        <w:t>–</w:t>
      </w:r>
      <w:r w:rsidR="00C651BC" w:rsidRPr="00187444">
        <w:rPr>
          <w:lang w:val="en-CA"/>
        </w:rPr>
        <w:t xml:space="preserve">2023. </w:t>
      </w:r>
      <w:r w:rsidR="00984739" w:rsidRPr="00187444">
        <w:rPr>
          <w:lang w:val="en-CA"/>
        </w:rPr>
        <w:t xml:space="preserve">Instead, </w:t>
      </w:r>
      <w:r w:rsidR="00C651BC" w:rsidRPr="00187444">
        <w:rPr>
          <w:lang w:val="en-CA"/>
        </w:rPr>
        <w:t xml:space="preserve">during the on-line Thirty-Second Meeting, the </w:t>
      </w:r>
      <w:r w:rsidR="00C651BC" w:rsidRPr="00187444">
        <w:rPr>
          <w:lang w:val="en-CA"/>
        </w:rPr>
        <w:lastRenderedPageBreak/>
        <w:t xml:space="preserve">Parties noted that they will take a decision in 2021 on the replenishment of the Fund to adopt a budget for the triennium 2021–2023, including regular contributions, and adopted an interim budget for the Multilateral Fund for the triennium 2021–2023 of </w:t>
      </w:r>
      <w:r w:rsidR="001600FE" w:rsidRPr="00187444">
        <w:rPr>
          <w:lang w:val="en-CA"/>
        </w:rPr>
        <w:t>US $</w:t>
      </w:r>
      <w:r w:rsidR="00C651BC" w:rsidRPr="00187444">
        <w:rPr>
          <w:lang w:val="en-CA"/>
        </w:rPr>
        <w:t>268 million, priori</w:t>
      </w:r>
      <w:r w:rsidR="000D7386">
        <w:rPr>
          <w:lang w:val="en-CA"/>
        </w:rPr>
        <w:t>tizing those funds for the year </w:t>
      </w:r>
      <w:r w:rsidR="00C651BC" w:rsidRPr="00187444">
        <w:rPr>
          <w:lang w:val="en-CA"/>
        </w:rPr>
        <w:t xml:space="preserve">2021 as part of the triennium 2021–2023, until such time as the Parties adopt a final decision on replenishment, including a revised budget, for the triennium 2021–2023, on the understanding that the interim budget will be provided from anticipated contributions due to the Multilateral Fund and other sources for the triennium 2018–2020 (decision XXXII/1). </w:t>
      </w:r>
    </w:p>
    <w:p w14:paraId="7CB71A35" w14:textId="32EB4520" w:rsidR="00C651BC" w:rsidRPr="00187444" w:rsidRDefault="00C651BC" w:rsidP="000D7386">
      <w:pPr>
        <w:pStyle w:val="Heading1"/>
        <w:rPr>
          <w:lang w:val="en-CA"/>
        </w:rPr>
      </w:pPr>
      <w:r w:rsidRPr="00187444">
        <w:rPr>
          <w:lang w:val="en-CA"/>
        </w:rPr>
        <w:t>The Parties also authorized the Ozone Secretariat to organize an extraordinary Meeting of the Parties in 2021 to enable Parties to take a decision on the replenishment of the Multilateral Fund for the triennium 2021–2023 if and when the circumstances related to the pandemic permit it (decision XXXII/2).</w:t>
      </w:r>
    </w:p>
    <w:p w14:paraId="1F8FDAC3" w14:textId="4D0F64CD" w:rsidR="00006B48" w:rsidRPr="00187444" w:rsidRDefault="00C63EB0" w:rsidP="0078153C">
      <w:pPr>
        <w:spacing w:line="276" w:lineRule="auto"/>
        <w:rPr>
          <w:u w:val="single"/>
          <w:lang w:val="en-CA"/>
        </w:rPr>
      </w:pPr>
      <w:r w:rsidRPr="00187444">
        <w:rPr>
          <w:u w:val="single"/>
          <w:lang w:val="en-CA"/>
        </w:rPr>
        <w:t>Policy-related documents to be discussed</w:t>
      </w:r>
    </w:p>
    <w:p w14:paraId="6CC83FF5" w14:textId="77777777" w:rsidR="00006B48" w:rsidRPr="00187444" w:rsidRDefault="00006B48" w:rsidP="0078153C">
      <w:pPr>
        <w:spacing w:line="276" w:lineRule="auto"/>
        <w:rPr>
          <w:lang w:val="en-CA"/>
        </w:rPr>
      </w:pPr>
    </w:p>
    <w:p w14:paraId="594A8107" w14:textId="1EDCF61E" w:rsidR="00006B48" w:rsidRPr="00187444" w:rsidRDefault="00E50E2F" w:rsidP="000D7386">
      <w:pPr>
        <w:pStyle w:val="Heading1"/>
        <w:rPr>
          <w:lang w:val="en-CA"/>
        </w:rPr>
      </w:pPr>
      <w:r w:rsidRPr="00187444">
        <w:rPr>
          <w:lang w:val="en-CA"/>
        </w:rPr>
        <w:t xml:space="preserve">In line with the agreed procedures </w:t>
      </w:r>
      <w:r w:rsidR="005E6571" w:rsidRPr="00187444">
        <w:rPr>
          <w:lang w:val="en-CA"/>
        </w:rPr>
        <w:t>for conducting the 85</w:t>
      </w:r>
      <w:r w:rsidR="005E6571" w:rsidRPr="00187444">
        <w:rPr>
          <w:vertAlign w:val="superscript"/>
          <w:lang w:val="en-CA"/>
        </w:rPr>
        <w:t>th</w:t>
      </w:r>
      <w:r w:rsidR="005E6571" w:rsidRPr="00187444">
        <w:rPr>
          <w:lang w:val="en-CA"/>
        </w:rPr>
        <w:t xml:space="preserve"> and 86</w:t>
      </w:r>
      <w:r w:rsidR="005E6571" w:rsidRPr="00187444">
        <w:rPr>
          <w:vertAlign w:val="superscript"/>
          <w:lang w:val="en-CA"/>
        </w:rPr>
        <w:t>th</w:t>
      </w:r>
      <w:r w:rsidR="005E6571" w:rsidRPr="00187444">
        <w:rPr>
          <w:lang w:val="en-CA"/>
        </w:rPr>
        <w:t xml:space="preserve"> meetings, most policy documents </w:t>
      </w:r>
      <w:r w:rsidR="00E71C81" w:rsidRPr="00187444">
        <w:rPr>
          <w:lang w:val="en-CA"/>
        </w:rPr>
        <w:t xml:space="preserve">would </w:t>
      </w:r>
      <w:r w:rsidR="005E6571" w:rsidRPr="00187444">
        <w:rPr>
          <w:lang w:val="en-CA"/>
        </w:rPr>
        <w:t>be considered at the postponed 86</w:t>
      </w:r>
      <w:r w:rsidR="005E6571" w:rsidRPr="00187444">
        <w:rPr>
          <w:vertAlign w:val="superscript"/>
          <w:lang w:val="en-CA"/>
        </w:rPr>
        <w:t>th</w:t>
      </w:r>
      <w:r w:rsidR="005E6571" w:rsidRPr="00187444">
        <w:rPr>
          <w:lang w:val="en-CA"/>
        </w:rPr>
        <w:t xml:space="preserve"> meeting</w:t>
      </w:r>
      <w:r w:rsidR="00E71C81" w:rsidRPr="00187444">
        <w:rPr>
          <w:lang w:val="en-CA"/>
        </w:rPr>
        <w:t xml:space="preserve">, including, </w:t>
      </w:r>
      <w:r w:rsidR="005E6571" w:rsidRPr="00187444">
        <w:rPr>
          <w:i/>
          <w:lang w:val="en-CA"/>
        </w:rPr>
        <w:t>inter alia</w:t>
      </w:r>
      <w:r w:rsidR="00E71C81" w:rsidRPr="00187444">
        <w:rPr>
          <w:i/>
          <w:lang w:val="en-CA"/>
        </w:rPr>
        <w:t>,</w:t>
      </w:r>
      <w:r w:rsidR="005E6571" w:rsidRPr="00187444">
        <w:rPr>
          <w:lang w:val="en-CA"/>
        </w:rPr>
        <w:t xml:space="preserve"> </w:t>
      </w:r>
      <w:r w:rsidR="00E71C81" w:rsidRPr="00187444">
        <w:rPr>
          <w:lang w:val="en-CA"/>
        </w:rPr>
        <w:t xml:space="preserve">the </w:t>
      </w:r>
      <w:r w:rsidR="008E6706" w:rsidRPr="00187444">
        <w:rPr>
          <w:lang w:val="en-CA"/>
        </w:rPr>
        <w:t>review of institutional strengthening projects</w:t>
      </w:r>
      <w:r w:rsidR="006B28B0" w:rsidRPr="00187444">
        <w:rPr>
          <w:lang w:val="en-CA"/>
        </w:rPr>
        <w:t xml:space="preserve">, </w:t>
      </w:r>
      <w:r w:rsidR="00E71C81" w:rsidRPr="00187444">
        <w:rPr>
          <w:lang w:val="en-CA"/>
        </w:rPr>
        <w:t xml:space="preserve">the </w:t>
      </w:r>
      <w:r w:rsidR="005E6571" w:rsidRPr="00187444">
        <w:rPr>
          <w:lang w:val="en-CA"/>
        </w:rPr>
        <w:t xml:space="preserve">cost guidelines for HFC phase-down, </w:t>
      </w:r>
      <w:r w:rsidR="00E71C81" w:rsidRPr="00187444">
        <w:rPr>
          <w:lang w:val="en-CA"/>
        </w:rPr>
        <w:t xml:space="preserve">the </w:t>
      </w:r>
      <w:r w:rsidR="005E6571" w:rsidRPr="00187444">
        <w:rPr>
          <w:lang w:val="en-CA"/>
        </w:rPr>
        <w:t xml:space="preserve">implications of </w:t>
      </w:r>
      <w:r w:rsidR="00E71C81" w:rsidRPr="00187444">
        <w:rPr>
          <w:lang w:val="en-CA"/>
        </w:rPr>
        <w:t xml:space="preserve">a </w:t>
      </w:r>
      <w:r w:rsidR="005E6571" w:rsidRPr="00187444">
        <w:rPr>
          <w:lang w:val="en-CA"/>
        </w:rPr>
        <w:t>parallel or integrated implementation of HCFC phase-out and HFC phase-down activities</w:t>
      </w:r>
      <w:r w:rsidR="00E71C81" w:rsidRPr="00187444">
        <w:rPr>
          <w:lang w:val="en-CA"/>
        </w:rPr>
        <w:t xml:space="preserve">, </w:t>
      </w:r>
      <w:r w:rsidR="006B28B0" w:rsidRPr="00187444">
        <w:rPr>
          <w:lang w:val="en-CA"/>
        </w:rPr>
        <w:t xml:space="preserve">and </w:t>
      </w:r>
      <w:r w:rsidR="00E71C81" w:rsidRPr="00187444">
        <w:rPr>
          <w:lang w:val="en-CA"/>
        </w:rPr>
        <w:t xml:space="preserve">matters related to </w:t>
      </w:r>
      <w:r w:rsidR="006B28B0" w:rsidRPr="00187444">
        <w:rPr>
          <w:lang w:val="en-CA"/>
        </w:rPr>
        <w:t>energy efficiency</w:t>
      </w:r>
      <w:r w:rsidR="00E71C81" w:rsidRPr="00187444">
        <w:rPr>
          <w:lang w:val="en-CA"/>
        </w:rPr>
        <w:t>. The</w:t>
      </w:r>
      <w:r w:rsidR="00006B48" w:rsidRPr="00187444">
        <w:rPr>
          <w:lang w:val="en-CA"/>
        </w:rPr>
        <w:t xml:space="preserve"> </w:t>
      </w:r>
      <w:r w:rsidR="009D1EF7" w:rsidRPr="00187444">
        <w:rPr>
          <w:lang w:val="en-CA"/>
        </w:rPr>
        <w:t xml:space="preserve">outcomes of the discussions </w:t>
      </w:r>
      <w:r w:rsidR="006B28B0" w:rsidRPr="00187444">
        <w:rPr>
          <w:lang w:val="en-CA"/>
        </w:rPr>
        <w:t xml:space="preserve">by the Executive Committee </w:t>
      </w:r>
      <w:r w:rsidR="00E71C81" w:rsidRPr="00187444">
        <w:rPr>
          <w:lang w:val="en-CA"/>
        </w:rPr>
        <w:t xml:space="preserve">and the decisions it would adopt </w:t>
      </w:r>
      <w:r w:rsidR="00006B48" w:rsidRPr="00187444">
        <w:rPr>
          <w:lang w:val="en-CA"/>
        </w:rPr>
        <w:t xml:space="preserve">on </w:t>
      </w:r>
      <w:r w:rsidR="00E71C81" w:rsidRPr="00187444">
        <w:rPr>
          <w:lang w:val="en-CA"/>
        </w:rPr>
        <w:t xml:space="preserve">those policy issues </w:t>
      </w:r>
      <w:r w:rsidR="00006B48" w:rsidRPr="00187444">
        <w:rPr>
          <w:lang w:val="en-CA"/>
        </w:rPr>
        <w:t xml:space="preserve">would </w:t>
      </w:r>
      <w:r w:rsidR="00E71C81" w:rsidRPr="00187444">
        <w:rPr>
          <w:lang w:val="en-CA"/>
        </w:rPr>
        <w:t xml:space="preserve">determine the </w:t>
      </w:r>
      <w:r w:rsidR="00B840A7" w:rsidRPr="00187444">
        <w:rPr>
          <w:lang w:val="en-CA"/>
        </w:rPr>
        <w:t xml:space="preserve">funding </w:t>
      </w:r>
      <w:r w:rsidR="007F6028" w:rsidRPr="00187444">
        <w:rPr>
          <w:lang w:val="en-CA"/>
        </w:rPr>
        <w:t xml:space="preserve">levels of projects and the associated </w:t>
      </w:r>
      <w:r w:rsidR="00B840A7" w:rsidRPr="00187444">
        <w:rPr>
          <w:lang w:val="en-CA"/>
        </w:rPr>
        <w:t xml:space="preserve">administrative support costs for the </w:t>
      </w:r>
      <w:r w:rsidR="007F6028" w:rsidRPr="00187444">
        <w:rPr>
          <w:lang w:val="en-CA"/>
        </w:rPr>
        <w:t xml:space="preserve">bilateral and implementing </w:t>
      </w:r>
      <w:r w:rsidR="00B840A7" w:rsidRPr="00187444">
        <w:rPr>
          <w:lang w:val="en-CA"/>
        </w:rPr>
        <w:t>agencies</w:t>
      </w:r>
      <w:r w:rsidR="007F6028" w:rsidRPr="00187444">
        <w:rPr>
          <w:lang w:val="en-CA"/>
        </w:rPr>
        <w:t xml:space="preserve">. Once these decisions are adopted, </w:t>
      </w:r>
      <w:r w:rsidR="00006B48" w:rsidRPr="00187444">
        <w:rPr>
          <w:lang w:val="en-CA"/>
        </w:rPr>
        <w:t xml:space="preserve">the Secretariat </w:t>
      </w:r>
      <w:r w:rsidR="007F6028" w:rsidRPr="00187444">
        <w:rPr>
          <w:lang w:val="en-CA"/>
        </w:rPr>
        <w:t xml:space="preserve">would be able to </w:t>
      </w:r>
      <w:r w:rsidR="00006B48" w:rsidRPr="00187444">
        <w:rPr>
          <w:lang w:val="en-CA"/>
        </w:rPr>
        <w:t xml:space="preserve">undertake </w:t>
      </w:r>
      <w:r w:rsidR="007F6028" w:rsidRPr="00187444">
        <w:rPr>
          <w:lang w:val="en-CA"/>
        </w:rPr>
        <w:t xml:space="preserve">the </w:t>
      </w:r>
      <w:r w:rsidR="00006B48" w:rsidRPr="00187444">
        <w:rPr>
          <w:lang w:val="en-CA"/>
        </w:rPr>
        <w:t>analysis of the administrative cost regime for the 2021–2023 triennium.</w:t>
      </w:r>
    </w:p>
    <w:p w14:paraId="7D1F20EC" w14:textId="59061851" w:rsidR="00FE5052" w:rsidRPr="00187444" w:rsidRDefault="00FE5052" w:rsidP="0078153C">
      <w:pPr>
        <w:spacing w:line="276" w:lineRule="auto"/>
        <w:rPr>
          <w:u w:val="single"/>
          <w:lang w:val="en-CA"/>
        </w:rPr>
      </w:pPr>
      <w:r w:rsidRPr="00187444">
        <w:rPr>
          <w:u w:val="single"/>
          <w:lang w:val="en-CA"/>
        </w:rPr>
        <w:t>Business-as-usual</w:t>
      </w:r>
    </w:p>
    <w:p w14:paraId="59DFCC0B" w14:textId="77777777" w:rsidR="00FE5052" w:rsidRPr="00187444" w:rsidRDefault="00FE5052" w:rsidP="0078153C">
      <w:pPr>
        <w:spacing w:line="276" w:lineRule="auto"/>
        <w:rPr>
          <w:u w:val="single"/>
          <w:lang w:val="en-CA"/>
        </w:rPr>
      </w:pPr>
    </w:p>
    <w:p w14:paraId="10E60889" w14:textId="4DC19704" w:rsidR="00383AC0" w:rsidRPr="00187444" w:rsidRDefault="00D63C29" w:rsidP="000D7386">
      <w:pPr>
        <w:pStyle w:val="Heading1"/>
        <w:rPr>
          <w:lang w:val="en-CA"/>
        </w:rPr>
      </w:pPr>
      <w:r w:rsidRPr="00187444">
        <w:rPr>
          <w:lang w:val="en-CA"/>
        </w:rPr>
        <w:t xml:space="preserve">Under “business-as-usual” scenario, </w:t>
      </w:r>
      <w:r w:rsidR="00383AC0" w:rsidRPr="00187444">
        <w:rPr>
          <w:lang w:val="en-CA"/>
        </w:rPr>
        <w:t>for the assessment of the administrative cost regime for the period 2021</w:t>
      </w:r>
      <w:r w:rsidR="00056DA5" w:rsidRPr="00187444">
        <w:rPr>
          <w:lang w:val="en-CA"/>
        </w:rPr>
        <w:t>–</w:t>
      </w:r>
      <w:r w:rsidR="00383AC0" w:rsidRPr="00187444">
        <w:rPr>
          <w:lang w:val="en-CA"/>
        </w:rPr>
        <w:t xml:space="preserve">2023, </w:t>
      </w:r>
      <w:r w:rsidRPr="00187444">
        <w:rPr>
          <w:lang w:val="en-CA"/>
        </w:rPr>
        <w:t xml:space="preserve">the Secretariat would have </w:t>
      </w:r>
      <w:r w:rsidR="00383AC0" w:rsidRPr="00187444">
        <w:rPr>
          <w:i/>
          <w:lang w:val="en-CA"/>
        </w:rPr>
        <w:t xml:space="preserve">inter alia </w:t>
      </w:r>
      <w:r w:rsidR="00A4695F" w:rsidRPr="00187444">
        <w:rPr>
          <w:lang w:val="en-CA"/>
        </w:rPr>
        <w:t>analyzed the i</w:t>
      </w:r>
      <w:r w:rsidRPr="00187444">
        <w:rPr>
          <w:lang w:val="en-CA"/>
        </w:rPr>
        <w:t xml:space="preserve">nformation available from </w:t>
      </w:r>
      <w:r w:rsidR="00383AC0" w:rsidRPr="00187444">
        <w:rPr>
          <w:lang w:val="en-CA"/>
        </w:rPr>
        <w:t xml:space="preserve">projects that would have been </w:t>
      </w:r>
      <w:r w:rsidRPr="00187444">
        <w:rPr>
          <w:lang w:val="en-CA"/>
        </w:rPr>
        <w:t>approv</w:t>
      </w:r>
      <w:r w:rsidR="00383AC0" w:rsidRPr="00187444">
        <w:rPr>
          <w:lang w:val="en-CA"/>
        </w:rPr>
        <w:t>ed</w:t>
      </w:r>
      <w:r w:rsidRPr="00187444">
        <w:rPr>
          <w:lang w:val="en-CA"/>
        </w:rPr>
        <w:t xml:space="preserve"> at the </w:t>
      </w:r>
      <w:r w:rsidR="00383AC0" w:rsidRPr="00187444">
        <w:rPr>
          <w:lang w:val="en-CA"/>
        </w:rPr>
        <w:t>85</w:t>
      </w:r>
      <w:r w:rsidR="00383AC0" w:rsidRPr="00187444">
        <w:rPr>
          <w:vertAlign w:val="superscript"/>
          <w:lang w:val="en-CA"/>
        </w:rPr>
        <w:t>th</w:t>
      </w:r>
      <w:r w:rsidR="00383AC0" w:rsidRPr="00187444">
        <w:rPr>
          <w:lang w:val="en-CA"/>
        </w:rPr>
        <w:t xml:space="preserve"> meeting and the projects that would have been submitted to the 86</w:t>
      </w:r>
      <w:r w:rsidR="00383AC0" w:rsidRPr="00187444">
        <w:rPr>
          <w:vertAlign w:val="superscript"/>
          <w:lang w:val="en-CA"/>
        </w:rPr>
        <w:t>th</w:t>
      </w:r>
      <w:r w:rsidR="00383AC0" w:rsidRPr="00187444">
        <w:rPr>
          <w:lang w:val="en-CA"/>
        </w:rPr>
        <w:t xml:space="preserve"> meeting;</w:t>
      </w:r>
      <w:r w:rsidRPr="00187444">
        <w:rPr>
          <w:lang w:val="en-CA"/>
        </w:rPr>
        <w:t xml:space="preserve"> decisions </w:t>
      </w:r>
      <w:r w:rsidR="00A4695F" w:rsidRPr="00187444">
        <w:rPr>
          <w:lang w:val="en-CA"/>
        </w:rPr>
        <w:t xml:space="preserve">that the Executive Committee would have adopted </w:t>
      </w:r>
      <w:r w:rsidR="00383AC0" w:rsidRPr="00187444">
        <w:rPr>
          <w:lang w:val="en-CA"/>
        </w:rPr>
        <w:t>at its 85</w:t>
      </w:r>
      <w:r w:rsidR="00383AC0" w:rsidRPr="00187444">
        <w:rPr>
          <w:vertAlign w:val="superscript"/>
          <w:lang w:val="en-CA"/>
        </w:rPr>
        <w:t>th</w:t>
      </w:r>
      <w:r w:rsidR="00383AC0" w:rsidRPr="00187444">
        <w:rPr>
          <w:lang w:val="en-CA"/>
        </w:rPr>
        <w:t xml:space="preserve"> meeting </w:t>
      </w:r>
      <w:r w:rsidR="00A4695F" w:rsidRPr="00187444">
        <w:rPr>
          <w:lang w:val="en-CA"/>
        </w:rPr>
        <w:t xml:space="preserve">on </w:t>
      </w:r>
      <w:r w:rsidRPr="00187444">
        <w:rPr>
          <w:lang w:val="en-CA"/>
        </w:rPr>
        <w:t>policy issues</w:t>
      </w:r>
      <w:r w:rsidR="00383AC0" w:rsidRPr="00187444">
        <w:rPr>
          <w:lang w:val="en-CA"/>
        </w:rPr>
        <w:t xml:space="preserve"> as well as policy documents that were to be submitted to the 86</w:t>
      </w:r>
      <w:r w:rsidR="00383AC0" w:rsidRPr="00187444">
        <w:rPr>
          <w:vertAlign w:val="superscript"/>
          <w:lang w:val="en-CA"/>
        </w:rPr>
        <w:t>th</w:t>
      </w:r>
      <w:r w:rsidR="00383AC0" w:rsidRPr="00187444">
        <w:rPr>
          <w:lang w:val="en-CA"/>
        </w:rPr>
        <w:t xml:space="preserve"> meeting; a</w:t>
      </w:r>
      <w:r w:rsidRPr="00187444">
        <w:rPr>
          <w:lang w:val="en-CA"/>
        </w:rPr>
        <w:t xml:space="preserve">nd </w:t>
      </w:r>
      <w:r w:rsidR="00383AC0" w:rsidRPr="00187444">
        <w:rPr>
          <w:lang w:val="en-CA"/>
        </w:rPr>
        <w:t xml:space="preserve">the final document </w:t>
      </w:r>
      <w:r w:rsidRPr="00187444">
        <w:rPr>
          <w:lang w:val="en-CA"/>
        </w:rPr>
        <w:t xml:space="preserve">on </w:t>
      </w:r>
      <w:r w:rsidR="00383AC0" w:rsidRPr="00187444">
        <w:rPr>
          <w:lang w:val="en-CA"/>
        </w:rPr>
        <w:t xml:space="preserve">the </w:t>
      </w:r>
      <w:r w:rsidRPr="00187444">
        <w:rPr>
          <w:lang w:val="en-CA"/>
        </w:rPr>
        <w:t>replenishment of the Multilateral Fund for the 2021−2023 triennium</w:t>
      </w:r>
      <w:r w:rsidR="00383AC0" w:rsidRPr="00187444">
        <w:rPr>
          <w:lang w:val="en-CA"/>
        </w:rPr>
        <w:t xml:space="preserve"> that would have been prepared by the </w:t>
      </w:r>
      <w:r w:rsidR="00CB48CB" w:rsidRPr="00187444">
        <w:rPr>
          <w:lang w:val="en-CA"/>
        </w:rPr>
        <w:t xml:space="preserve">Technology and Economic Assessment Panel (TEAP) </w:t>
      </w:r>
      <w:r w:rsidR="00383AC0" w:rsidRPr="00187444">
        <w:rPr>
          <w:lang w:val="en-CA"/>
        </w:rPr>
        <w:t>Task Force and submitted for consideration by the Parties to the Montreal Protocol</w:t>
      </w:r>
      <w:r w:rsidRPr="00187444">
        <w:rPr>
          <w:lang w:val="en-CA"/>
        </w:rPr>
        <w:t xml:space="preserve">. </w:t>
      </w:r>
    </w:p>
    <w:p w14:paraId="4359E046" w14:textId="674863F0" w:rsidR="00A74941" w:rsidRPr="00187444" w:rsidRDefault="00D63C29" w:rsidP="000D7386">
      <w:pPr>
        <w:pStyle w:val="Heading1"/>
        <w:rPr>
          <w:lang w:val="en-CA"/>
        </w:rPr>
      </w:pPr>
      <w:r w:rsidRPr="00187444">
        <w:rPr>
          <w:lang w:val="en-CA"/>
        </w:rPr>
        <w:t>In light of the extraordinary situation</w:t>
      </w:r>
      <w:r w:rsidR="00E91DF0" w:rsidRPr="00187444">
        <w:rPr>
          <w:lang w:val="en-CA"/>
        </w:rPr>
        <w:t xml:space="preserve"> </w:t>
      </w:r>
      <w:r w:rsidR="00383AC0" w:rsidRPr="00187444">
        <w:rPr>
          <w:lang w:val="en-CA"/>
        </w:rPr>
        <w:t>as explained above</w:t>
      </w:r>
      <w:r w:rsidR="00A74941" w:rsidRPr="00187444">
        <w:rPr>
          <w:lang w:val="en-CA"/>
        </w:rPr>
        <w:t>, the Secretariat consider</w:t>
      </w:r>
      <w:r w:rsidR="00383AC0" w:rsidRPr="00187444">
        <w:rPr>
          <w:lang w:val="en-CA"/>
        </w:rPr>
        <w:t>ed</w:t>
      </w:r>
      <w:r w:rsidR="00A74941" w:rsidRPr="00187444">
        <w:rPr>
          <w:lang w:val="en-CA"/>
        </w:rPr>
        <w:t xml:space="preserve"> </w:t>
      </w:r>
      <w:r w:rsidR="00E91DF0" w:rsidRPr="00187444">
        <w:rPr>
          <w:lang w:val="en-CA"/>
        </w:rPr>
        <w:t>m</w:t>
      </w:r>
      <w:r w:rsidR="00A74941" w:rsidRPr="00187444">
        <w:rPr>
          <w:lang w:val="en-CA"/>
        </w:rPr>
        <w:t xml:space="preserve">eaningful to present the analysis of </w:t>
      </w:r>
      <w:r w:rsidR="00383AC0" w:rsidRPr="00187444">
        <w:rPr>
          <w:lang w:val="en-CA"/>
        </w:rPr>
        <w:t xml:space="preserve">the </w:t>
      </w:r>
      <w:r w:rsidR="00A74941" w:rsidRPr="00187444">
        <w:rPr>
          <w:lang w:val="en-CA"/>
        </w:rPr>
        <w:t xml:space="preserve">administrative cost regime </w:t>
      </w:r>
      <w:r w:rsidR="00383AC0" w:rsidRPr="00187444">
        <w:rPr>
          <w:lang w:val="en-CA"/>
        </w:rPr>
        <w:t>for the 2021</w:t>
      </w:r>
      <w:r w:rsidR="00134244" w:rsidRPr="00187444">
        <w:rPr>
          <w:lang w:val="en-CA"/>
        </w:rPr>
        <w:t>−</w:t>
      </w:r>
      <w:r w:rsidR="00383AC0" w:rsidRPr="00187444">
        <w:rPr>
          <w:lang w:val="en-CA"/>
        </w:rPr>
        <w:t xml:space="preserve">2023 triennium </w:t>
      </w:r>
      <w:r w:rsidR="00FE5052" w:rsidRPr="00187444">
        <w:rPr>
          <w:lang w:val="en-CA"/>
        </w:rPr>
        <w:t>to the 88</w:t>
      </w:r>
      <w:r w:rsidR="00FE5052" w:rsidRPr="00187444">
        <w:rPr>
          <w:vertAlign w:val="superscript"/>
          <w:lang w:val="en-CA"/>
        </w:rPr>
        <w:t>th</w:t>
      </w:r>
      <w:r w:rsidR="00FE5052" w:rsidRPr="00187444">
        <w:rPr>
          <w:lang w:val="en-CA"/>
        </w:rPr>
        <w:t xml:space="preserve"> meeting, </w:t>
      </w:r>
      <w:r w:rsidR="00383AC0" w:rsidRPr="00187444">
        <w:rPr>
          <w:lang w:val="en-CA"/>
        </w:rPr>
        <w:t xml:space="preserve">taking into consideration the </w:t>
      </w:r>
      <w:r w:rsidR="00FE5052" w:rsidRPr="00187444">
        <w:rPr>
          <w:lang w:val="en-CA"/>
        </w:rPr>
        <w:t xml:space="preserve">discussions and/or </w:t>
      </w:r>
      <w:r w:rsidR="00A74941" w:rsidRPr="00187444">
        <w:rPr>
          <w:lang w:val="en-CA"/>
        </w:rPr>
        <w:t xml:space="preserve">decisions on </w:t>
      </w:r>
      <w:r w:rsidR="00383AC0" w:rsidRPr="00187444">
        <w:rPr>
          <w:lang w:val="en-CA"/>
        </w:rPr>
        <w:t xml:space="preserve">relevant </w:t>
      </w:r>
      <w:r w:rsidR="00A74941" w:rsidRPr="00187444">
        <w:rPr>
          <w:lang w:val="en-CA"/>
        </w:rPr>
        <w:t xml:space="preserve">policy matters </w:t>
      </w:r>
      <w:r w:rsidR="00383AC0" w:rsidRPr="00187444">
        <w:rPr>
          <w:lang w:val="en-CA"/>
        </w:rPr>
        <w:t xml:space="preserve">by </w:t>
      </w:r>
      <w:r w:rsidR="00A74941" w:rsidRPr="00187444">
        <w:rPr>
          <w:lang w:val="en-CA"/>
        </w:rPr>
        <w:t xml:space="preserve">the Executive Committee </w:t>
      </w:r>
      <w:r w:rsidR="00383AC0" w:rsidRPr="00187444">
        <w:rPr>
          <w:lang w:val="en-CA"/>
        </w:rPr>
        <w:t xml:space="preserve">during its </w:t>
      </w:r>
      <w:r w:rsidR="00A74941" w:rsidRPr="00187444">
        <w:rPr>
          <w:lang w:val="en-CA"/>
        </w:rPr>
        <w:t>meetings in 2021</w:t>
      </w:r>
      <w:r w:rsidR="002044AA" w:rsidRPr="00187444">
        <w:rPr>
          <w:lang w:val="en-CA"/>
        </w:rPr>
        <w:t>,</w:t>
      </w:r>
      <w:r w:rsidR="00905E52" w:rsidRPr="00187444">
        <w:rPr>
          <w:lang w:val="en-CA"/>
        </w:rPr>
        <w:t xml:space="preserve"> </w:t>
      </w:r>
      <w:r w:rsidR="002044AA" w:rsidRPr="00187444">
        <w:rPr>
          <w:lang w:val="en-CA"/>
        </w:rPr>
        <w:t xml:space="preserve">and </w:t>
      </w:r>
      <w:r w:rsidR="00383AC0" w:rsidRPr="00187444">
        <w:rPr>
          <w:lang w:val="en-CA"/>
        </w:rPr>
        <w:t>the discussions by the Parties on the replenishment of the Fund for the 2021–2023 triennium</w:t>
      </w:r>
      <w:r w:rsidR="00A74941" w:rsidRPr="00187444">
        <w:rPr>
          <w:lang w:val="en-CA"/>
        </w:rPr>
        <w:t>.</w:t>
      </w:r>
    </w:p>
    <w:p w14:paraId="7E9156CE" w14:textId="77777777" w:rsidR="00A74941" w:rsidRPr="00187444" w:rsidRDefault="00A74941" w:rsidP="0078153C">
      <w:pPr>
        <w:spacing w:line="276" w:lineRule="auto"/>
        <w:rPr>
          <w:b/>
          <w:lang w:val="en-CA"/>
        </w:rPr>
      </w:pPr>
      <w:r w:rsidRPr="00187444">
        <w:rPr>
          <w:b/>
          <w:lang w:val="en-CA"/>
        </w:rPr>
        <w:t>Administrative cost regime for 2021</w:t>
      </w:r>
    </w:p>
    <w:p w14:paraId="5E4399A1" w14:textId="208C568C" w:rsidR="00A74941" w:rsidRPr="00187444" w:rsidRDefault="00A74941" w:rsidP="0078153C">
      <w:pPr>
        <w:spacing w:line="276" w:lineRule="auto"/>
        <w:rPr>
          <w:lang w:val="en-CA"/>
        </w:rPr>
      </w:pPr>
    </w:p>
    <w:p w14:paraId="7903C438" w14:textId="660E91B9" w:rsidR="00491410" w:rsidRPr="00187444" w:rsidRDefault="00030D83" w:rsidP="000D7386">
      <w:pPr>
        <w:pStyle w:val="Heading1"/>
        <w:rPr>
          <w:lang w:val="en-CA"/>
        </w:rPr>
      </w:pPr>
      <w:r w:rsidRPr="00187444">
        <w:rPr>
          <w:lang w:val="en-CA"/>
        </w:rPr>
        <w:t xml:space="preserve">Based on their business plans submitted to the </w:t>
      </w:r>
      <w:r w:rsidR="002044AA" w:rsidRPr="00187444">
        <w:rPr>
          <w:lang w:val="en-CA"/>
        </w:rPr>
        <w:t>86</w:t>
      </w:r>
      <w:r w:rsidR="002044AA" w:rsidRPr="00187444">
        <w:rPr>
          <w:vertAlign w:val="superscript"/>
          <w:lang w:val="en-CA"/>
        </w:rPr>
        <w:t>th</w:t>
      </w:r>
      <w:r w:rsidR="002044AA" w:rsidRPr="00187444">
        <w:rPr>
          <w:lang w:val="en-CA"/>
        </w:rPr>
        <w:t xml:space="preserve"> meeting</w:t>
      </w:r>
      <w:r w:rsidRPr="00187444">
        <w:rPr>
          <w:lang w:val="en-CA"/>
        </w:rPr>
        <w:t>,</w:t>
      </w:r>
      <w:r w:rsidR="00331BE8" w:rsidRPr="00187444">
        <w:rPr>
          <w:rStyle w:val="FootnoteReference"/>
          <w:lang w:val="en-CA"/>
        </w:rPr>
        <w:footnoteReference w:id="10"/>
      </w:r>
      <w:r w:rsidRPr="00187444">
        <w:rPr>
          <w:lang w:val="en-CA"/>
        </w:rPr>
        <w:t xml:space="preserve"> </w:t>
      </w:r>
      <w:r w:rsidR="009F1F60" w:rsidRPr="00187444">
        <w:rPr>
          <w:lang w:val="en-CA"/>
        </w:rPr>
        <w:t xml:space="preserve">bilateral and implementing </w:t>
      </w:r>
      <w:r w:rsidR="00491410" w:rsidRPr="00187444">
        <w:rPr>
          <w:lang w:val="en-CA"/>
        </w:rPr>
        <w:t xml:space="preserve">agencies are expected to submit project proposals for </w:t>
      </w:r>
      <w:r w:rsidR="00876F46" w:rsidRPr="00187444">
        <w:rPr>
          <w:lang w:val="en-CA"/>
        </w:rPr>
        <w:t xml:space="preserve">127 </w:t>
      </w:r>
      <w:r w:rsidR="002614B6" w:rsidRPr="00187444">
        <w:rPr>
          <w:lang w:val="en-CA"/>
        </w:rPr>
        <w:t xml:space="preserve">Article 5 </w:t>
      </w:r>
      <w:r w:rsidR="00876F46" w:rsidRPr="00187444">
        <w:rPr>
          <w:lang w:val="en-CA"/>
        </w:rPr>
        <w:t xml:space="preserve">countries for </w:t>
      </w:r>
      <w:r w:rsidR="00491410" w:rsidRPr="00187444">
        <w:rPr>
          <w:lang w:val="en-CA"/>
        </w:rPr>
        <w:t xml:space="preserve">consideration </w:t>
      </w:r>
      <w:r w:rsidR="005423A0" w:rsidRPr="00187444">
        <w:rPr>
          <w:lang w:val="en-CA"/>
        </w:rPr>
        <w:t xml:space="preserve">by </w:t>
      </w:r>
      <w:r w:rsidR="00491410" w:rsidRPr="00187444">
        <w:rPr>
          <w:lang w:val="en-CA"/>
        </w:rPr>
        <w:t xml:space="preserve">the Executive Committee </w:t>
      </w:r>
      <w:r w:rsidRPr="00187444">
        <w:rPr>
          <w:lang w:val="en-CA"/>
        </w:rPr>
        <w:t>at</w:t>
      </w:r>
      <w:r w:rsidR="00491410" w:rsidRPr="00187444">
        <w:rPr>
          <w:lang w:val="en-CA"/>
        </w:rPr>
        <w:t xml:space="preserve"> </w:t>
      </w:r>
      <w:r w:rsidR="002614B6" w:rsidRPr="00187444">
        <w:rPr>
          <w:lang w:val="en-CA"/>
        </w:rPr>
        <w:t xml:space="preserve">its </w:t>
      </w:r>
      <w:r w:rsidR="00491410" w:rsidRPr="00187444">
        <w:rPr>
          <w:lang w:val="en-CA"/>
        </w:rPr>
        <w:t>87</w:t>
      </w:r>
      <w:r w:rsidR="00491410" w:rsidRPr="00187444">
        <w:rPr>
          <w:vertAlign w:val="superscript"/>
          <w:lang w:val="en-CA"/>
        </w:rPr>
        <w:t>th</w:t>
      </w:r>
      <w:r w:rsidR="00491410" w:rsidRPr="00187444">
        <w:rPr>
          <w:lang w:val="en-CA"/>
        </w:rPr>
        <w:t xml:space="preserve"> and 88</w:t>
      </w:r>
      <w:r w:rsidR="00491410" w:rsidRPr="00187444">
        <w:rPr>
          <w:vertAlign w:val="superscript"/>
          <w:lang w:val="en-CA"/>
        </w:rPr>
        <w:t>th</w:t>
      </w:r>
      <w:r w:rsidR="00491410" w:rsidRPr="00187444">
        <w:rPr>
          <w:lang w:val="en-CA"/>
        </w:rPr>
        <w:t xml:space="preserve"> meeting</w:t>
      </w:r>
      <w:r w:rsidR="00683722" w:rsidRPr="00187444">
        <w:rPr>
          <w:lang w:val="en-CA"/>
        </w:rPr>
        <w:t>s</w:t>
      </w:r>
      <w:r w:rsidR="00491410" w:rsidRPr="00187444">
        <w:rPr>
          <w:lang w:val="en-CA"/>
        </w:rPr>
        <w:t xml:space="preserve">. </w:t>
      </w:r>
      <w:r w:rsidR="00FE5052" w:rsidRPr="00187444">
        <w:rPr>
          <w:lang w:val="en-CA"/>
        </w:rPr>
        <w:t>In view of the comprehensive review of the administrative cost regime</w:t>
      </w:r>
      <w:r w:rsidR="005504E2" w:rsidRPr="00187444">
        <w:rPr>
          <w:lang w:val="en-CA"/>
        </w:rPr>
        <w:t xml:space="preserve"> carried out for the assessment of administrative costs for the 2018−2020 triennium and the subsequent detailed analysis of relevant components</w:t>
      </w:r>
      <w:r w:rsidR="002614B6" w:rsidRPr="00187444">
        <w:rPr>
          <w:lang w:val="en-CA"/>
        </w:rPr>
        <w:t>,</w:t>
      </w:r>
      <w:r w:rsidR="00FE5052" w:rsidRPr="00187444">
        <w:rPr>
          <w:lang w:val="en-CA"/>
        </w:rPr>
        <w:t xml:space="preserve"> and i</w:t>
      </w:r>
      <w:r w:rsidR="00491410" w:rsidRPr="00187444">
        <w:rPr>
          <w:lang w:val="en-CA"/>
        </w:rPr>
        <w:t xml:space="preserve">n order to allow the agencies to </w:t>
      </w:r>
      <w:r w:rsidRPr="00187444">
        <w:rPr>
          <w:lang w:val="en-CA"/>
        </w:rPr>
        <w:t xml:space="preserve">continue </w:t>
      </w:r>
      <w:r w:rsidR="00491410" w:rsidRPr="00187444">
        <w:rPr>
          <w:lang w:val="en-CA"/>
        </w:rPr>
        <w:t>submit</w:t>
      </w:r>
      <w:r w:rsidRPr="00187444">
        <w:rPr>
          <w:lang w:val="en-CA"/>
        </w:rPr>
        <w:t>ting</w:t>
      </w:r>
      <w:r w:rsidR="00491410" w:rsidRPr="00187444">
        <w:rPr>
          <w:lang w:val="en-CA"/>
        </w:rPr>
        <w:t xml:space="preserve"> project proposal</w:t>
      </w:r>
      <w:r w:rsidRPr="00187444">
        <w:rPr>
          <w:lang w:val="en-CA"/>
        </w:rPr>
        <w:t>s</w:t>
      </w:r>
      <w:r w:rsidR="00491410" w:rsidRPr="00187444">
        <w:rPr>
          <w:lang w:val="en-CA"/>
        </w:rPr>
        <w:t xml:space="preserve"> with </w:t>
      </w:r>
      <w:r w:rsidR="002614B6" w:rsidRPr="00187444">
        <w:rPr>
          <w:lang w:val="en-CA"/>
        </w:rPr>
        <w:t xml:space="preserve">the required </w:t>
      </w:r>
      <w:r w:rsidR="00491410" w:rsidRPr="00187444">
        <w:rPr>
          <w:lang w:val="en-CA"/>
        </w:rPr>
        <w:t xml:space="preserve">administrative support costs, the Executive Committee </w:t>
      </w:r>
      <w:r w:rsidRPr="00187444">
        <w:rPr>
          <w:lang w:val="en-CA"/>
        </w:rPr>
        <w:t xml:space="preserve">may wish to maintain the current administrative cost regime for projects to be submitted in 2021 pending </w:t>
      </w:r>
      <w:r w:rsidRPr="00187444">
        <w:rPr>
          <w:lang w:val="en-CA"/>
        </w:rPr>
        <w:lastRenderedPageBreak/>
        <w:t xml:space="preserve">completion of the analysis and a decision on the </w:t>
      </w:r>
      <w:r w:rsidR="00491410" w:rsidRPr="00187444">
        <w:rPr>
          <w:lang w:val="en-CA"/>
        </w:rPr>
        <w:t xml:space="preserve">level of administrative support costs for </w:t>
      </w:r>
      <w:r w:rsidRPr="00187444">
        <w:rPr>
          <w:lang w:val="en-CA"/>
        </w:rPr>
        <w:t xml:space="preserve">the </w:t>
      </w:r>
      <w:r w:rsidR="00491410" w:rsidRPr="00187444">
        <w:rPr>
          <w:lang w:val="en-CA"/>
        </w:rPr>
        <w:t>2021</w:t>
      </w:r>
      <w:r w:rsidR="00140E5A" w:rsidRPr="00187444">
        <w:rPr>
          <w:lang w:val="en-CA"/>
        </w:rPr>
        <w:t>−</w:t>
      </w:r>
      <w:r w:rsidRPr="00187444">
        <w:rPr>
          <w:lang w:val="en-CA"/>
        </w:rPr>
        <w:t>2023 triennium</w:t>
      </w:r>
      <w:r w:rsidR="00491410" w:rsidRPr="00187444">
        <w:rPr>
          <w:lang w:val="en-CA"/>
        </w:rPr>
        <w:t>.</w:t>
      </w:r>
    </w:p>
    <w:p w14:paraId="27735881" w14:textId="77777777" w:rsidR="00491410" w:rsidRPr="00187444" w:rsidRDefault="00491410" w:rsidP="0078153C">
      <w:pPr>
        <w:spacing w:line="276" w:lineRule="auto"/>
        <w:rPr>
          <w:b/>
          <w:lang w:val="en-CA"/>
        </w:rPr>
      </w:pPr>
      <w:r w:rsidRPr="00187444">
        <w:rPr>
          <w:b/>
          <w:lang w:val="en-CA"/>
        </w:rPr>
        <w:t>Recommendation</w:t>
      </w:r>
    </w:p>
    <w:p w14:paraId="0F1726A1" w14:textId="77777777" w:rsidR="00491410" w:rsidRPr="00187444" w:rsidRDefault="00491410" w:rsidP="0078153C">
      <w:pPr>
        <w:spacing w:line="276" w:lineRule="auto"/>
        <w:rPr>
          <w:lang w:val="en-CA"/>
        </w:rPr>
      </w:pPr>
    </w:p>
    <w:p w14:paraId="0631B932" w14:textId="77777777" w:rsidR="00491410" w:rsidRPr="00187444" w:rsidRDefault="00491410" w:rsidP="000D7386">
      <w:pPr>
        <w:pStyle w:val="Heading1"/>
        <w:rPr>
          <w:lang w:val="en-CA"/>
        </w:rPr>
      </w:pPr>
      <w:r w:rsidRPr="00187444">
        <w:rPr>
          <w:lang w:val="en-CA"/>
        </w:rPr>
        <w:t>The Executive Committee may wish:</w:t>
      </w:r>
    </w:p>
    <w:p w14:paraId="3C9A6A50" w14:textId="6A8E8BE1" w:rsidR="00491410" w:rsidRPr="00187444" w:rsidRDefault="001B0FEB" w:rsidP="000D7386">
      <w:pPr>
        <w:pStyle w:val="Heading2"/>
        <w:rPr>
          <w:lang w:val="en-CA"/>
        </w:rPr>
      </w:pPr>
      <w:r w:rsidRPr="00187444">
        <w:rPr>
          <w:lang w:val="en-CA"/>
        </w:rPr>
        <w:t>To n</w:t>
      </w:r>
      <w:r w:rsidR="00491410" w:rsidRPr="00187444">
        <w:rPr>
          <w:lang w:val="en-CA"/>
        </w:rPr>
        <w:t xml:space="preserve">ote the information </w:t>
      </w:r>
      <w:r w:rsidR="009F1F60" w:rsidRPr="00187444">
        <w:rPr>
          <w:lang w:val="en-CA"/>
        </w:rPr>
        <w:t xml:space="preserve">contained in document UNEP/OzL.Pro/ExCom/86/85 </w:t>
      </w:r>
      <w:r w:rsidR="00DF747D" w:rsidRPr="00187444">
        <w:rPr>
          <w:lang w:val="en-CA"/>
        </w:rPr>
        <w:t>on the Analysis of the administrative cost regime and core unit funding (decision 84/61(c))</w:t>
      </w:r>
      <w:r w:rsidR="00491410" w:rsidRPr="00187444">
        <w:rPr>
          <w:lang w:val="en-CA"/>
        </w:rPr>
        <w:t xml:space="preserve">; </w:t>
      </w:r>
    </w:p>
    <w:p w14:paraId="0AED4CEB" w14:textId="035F69F0" w:rsidR="00491410" w:rsidRPr="00187444" w:rsidRDefault="001B0FEB" w:rsidP="000D7386">
      <w:pPr>
        <w:pStyle w:val="Heading2"/>
        <w:rPr>
          <w:lang w:val="en-CA"/>
        </w:rPr>
      </w:pPr>
      <w:r w:rsidRPr="00187444">
        <w:rPr>
          <w:lang w:val="en-CA"/>
        </w:rPr>
        <w:t>To a</w:t>
      </w:r>
      <w:r w:rsidR="009355F7" w:rsidRPr="00187444">
        <w:rPr>
          <w:lang w:val="en-CA"/>
        </w:rPr>
        <w:t xml:space="preserve">llow </w:t>
      </w:r>
      <w:r w:rsidR="002614B6" w:rsidRPr="00187444">
        <w:rPr>
          <w:lang w:val="en-CA"/>
        </w:rPr>
        <w:t xml:space="preserve">bilateral and </w:t>
      </w:r>
      <w:r w:rsidR="00DF747D" w:rsidRPr="00187444">
        <w:rPr>
          <w:lang w:val="en-CA"/>
        </w:rPr>
        <w:t xml:space="preserve">implementing </w:t>
      </w:r>
      <w:r w:rsidR="009355F7" w:rsidRPr="00187444">
        <w:rPr>
          <w:lang w:val="en-CA"/>
        </w:rPr>
        <w:t>agencies to c</w:t>
      </w:r>
      <w:r w:rsidR="00491410" w:rsidRPr="00187444">
        <w:rPr>
          <w:lang w:val="en-CA"/>
        </w:rPr>
        <w:t xml:space="preserve">ontinue using the existing administrative cost regime </w:t>
      </w:r>
      <w:r w:rsidR="009355F7" w:rsidRPr="00187444">
        <w:rPr>
          <w:lang w:val="en-CA"/>
        </w:rPr>
        <w:t xml:space="preserve">for </w:t>
      </w:r>
      <w:r w:rsidR="00E91DF0" w:rsidRPr="00187444">
        <w:rPr>
          <w:lang w:val="en-CA"/>
        </w:rPr>
        <w:t xml:space="preserve">projects to be submitted in </w:t>
      </w:r>
      <w:r w:rsidR="00491410" w:rsidRPr="00187444">
        <w:rPr>
          <w:lang w:val="en-CA"/>
        </w:rPr>
        <w:t>2021</w:t>
      </w:r>
      <w:r w:rsidR="002614B6" w:rsidRPr="00187444">
        <w:rPr>
          <w:lang w:val="en-CA"/>
        </w:rPr>
        <w:t>, on an exceptional basis and without setting a precedent</w:t>
      </w:r>
      <w:r w:rsidR="00491410" w:rsidRPr="00187444">
        <w:rPr>
          <w:lang w:val="en-CA"/>
        </w:rPr>
        <w:t>; and</w:t>
      </w:r>
      <w:r w:rsidR="005C2AA7" w:rsidRPr="00187444">
        <w:rPr>
          <w:lang w:val="en-CA"/>
        </w:rPr>
        <w:t xml:space="preserve"> </w:t>
      </w:r>
    </w:p>
    <w:p w14:paraId="4CAC7C48" w14:textId="40306746" w:rsidR="00E85409" w:rsidRPr="00187444" w:rsidRDefault="00572C06" w:rsidP="000D7386">
      <w:pPr>
        <w:pStyle w:val="Heading2"/>
        <w:rPr>
          <w:lang w:val="en-CA"/>
        </w:rPr>
      </w:pPr>
      <w:r w:rsidRPr="00187444">
        <w:rPr>
          <w:lang w:val="en-CA"/>
        </w:rPr>
        <w:t>To r</w:t>
      </w:r>
      <w:r w:rsidR="00491410" w:rsidRPr="00187444">
        <w:rPr>
          <w:lang w:val="en-CA"/>
        </w:rPr>
        <w:t>equest the Secr</w:t>
      </w:r>
      <w:r w:rsidRPr="00187444">
        <w:rPr>
          <w:lang w:val="en-CA"/>
        </w:rPr>
        <w:t>etariat to present, at the 88</w:t>
      </w:r>
      <w:r w:rsidRPr="00187444">
        <w:rPr>
          <w:vertAlign w:val="superscript"/>
          <w:lang w:val="en-CA"/>
        </w:rPr>
        <w:t>th</w:t>
      </w:r>
      <w:r w:rsidRPr="00187444">
        <w:rPr>
          <w:lang w:val="en-CA"/>
        </w:rPr>
        <w:t> </w:t>
      </w:r>
      <w:r w:rsidR="00491410" w:rsidRPr="00187444">
        <w:rPr>
          <w:lang w:val="en-CA"/>
        </w:rPr>
        <w:t>meeting, the outcomes of the analysis on the administrative cost regime and core unit funding, taking into consideration relevant decisio</w:t>
      </w:r>
      <w:bookmarkStart w:id="0" w:name="_GoBack"/>
      <w:bookmarkEnd w:id="0"/>
      <w:r w:rsidR="00491410" w:rsidRPr="00187444">
        <w:rPr>
          <w:lang w:val="en-CA"/>
        </w:rPr>
        <w:t xml:space="preserve">ns by the Executive Committee, including </w:t>
      </w:r>
      <w:r w:rsidR="005C2AA7" w:rsidRPr="00187444">
        <w:rPr>
          <w:lang w:val="en-CA"/>
        </w:rPr>
        <w:t>those from the 84</w:t>
      </w:r>
      <w:r w:rsidR="005C2AA7" w:rsidRPr="00187444">
        <w:rPr>
          <w:vertAlign w:val="superscript"/>
          <w:lang w:val="en-CA"/>
        </w:rPr>
        <w:t>th</w:t>
      </w:r>
      <w:r w:rsidR="005C2AA7" w:rsidRPr="00187444">
        <w:rPr>
          <w:lang w:val="en-CA"/>
        </w:rPr>
        <w:t xml:space="preserve"> to </w:t>
      </w:r>
      <w:r w:rsidR="00491410" w:rsidRPr="00187444">
        <w:rPr>
          <w:lang w:val="en-CA"/>
        </w:rPr>
        <w:t>87</w:t>
      </w:r>
      <w:r w:rsidR="00491410" w:rsidRPr="00187444">
        <w:rPr>
          <w:vertAlign w:val="superscript"/>
          <w:lang w:val="en-CA"/>
        </w:rPr>
        <w:t>th</w:t>
      </w:r>
      <w:r w:rsidR="00491410" w:rsidRPr="00187444">
        <w:rPr>
          <w:lang w:val="en-CA"/>
        </w:rPr>
        <w:t xml:space="preserve"> meetings and relevant outcomes of discussions </w:t>
      </w:r>
      <w:r w:rsidR="00620A1D" w:rsidRPr="00187444">
        <w:rPr>
          <w:lang w:val="en-CA"/>
        </w:rPr>
        <w:t xml:space="preserve">by the Parties </w:t>
      </w:r>
      <w:r w:rsidR="00491410" w:rsidRPr="00187444">
        <w:rPr>
          <w:lang w:val="en-CA"/>
        </w:rPr>
        <w:t xml:space="preserve">on the replenishment </w:t>
      </w:r>
      <w:r w:rsidR="00316B70" w:rsidRPr="00187444">
        <w:rPr>
          <w:lang w:val="en-CA"/>
        </w:rPr>
        <w:t xml:space="preserve">of the Multilateral Fund </w:t>
      </w:r>
      <w:r w:rsidR="00491410" w:rsidRPr="00187444">
        <w:rPr>
          <w:lang w:val="en-CA"/>
        </w:rPr>
        <w:t>for the 2021</w:t>
      </w:r>
      <w:r w:rsidR="004C24C3" w:rsidRPr="00187444">
        <w:rPr>
          <w:lang w:val="en-CA"/>
        </w:rPr>
        <w:t>−2023 </w:t>
      </w:r>
      <w:r w:rsidR="00491410" w:rsidRPr="00187444">
        <w:rPr>
          <w:lang w:val="en-CA"/>
        </w:rPr>
        <w:t>triennium, on the basis of which the Committee would decide whether the administrative cost regime of the Mult</w:t>
      </w:r>
      <w:r w:rsidR="00316B70" w:rsidRPr="00187444">
        <w:rPr>
          <w:lang w:val="en-CA"/>
        </w:rPr>
        <w:t>ilateral Fund for the 2018−2020 </w:t>
      </w:r>
      <w:r w:rsidR="00491410" w:rsidRPr="00187444">
        <w:rPr>
          <w:lang w:val="en-CA"/>
        </w:rPr>
        <w:t>triennium could be maintained for the 2021−2023 triennium.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187444" w14:paraId="068BADAA" w14:textId="77777777" w:rsidTr="00491410">
        <w:tc>
          <w:tcPr>
            <w:tcW w:w="1871" w:type="dxa"/>
          </w:tcPr>
          <w:p w14:paraId="1028B6BE" w14:textId="77777777" w:rsidR="00E85409" w:rsidRPr="00187444" w:rsidRDefault="00E85409" w:rsidP="0078153C">
            <w:pPr>
              <w:spacing w:line="276" w:lineRule="auto"/>
              <w:rPr>
                <w:lang w:val="en-CA"/>
              </w:rPr>
            </w:pPr>
          </w:p>
        </w:tc>
        <w:tc>
          <w:tcPr>
            <w:tcW w:w="1872" w:type="dxa"/>
          </w:tcPr>
          <w:p w14:paraId="04F74FAC" w14:textId="77777777" w:rsidR="00E85409" w:rsidRPr="00187444" w:rsidRDefault="00E85409" w:rsidP="0078153C">
            <w:pPr>
              <w:spacing w:line="276" w:lineRule="auto"/>
              <w:rPr>
                <w:lang w:val="en-CA"/>
              </w:rPr>
            </w:pPr>
          </w:p>
        </w:tc>
        <w:tc>
          <w:tcPr>
            <w:tcW w:w="1872" w:type="dxa"/>
            <w:tcBorders>
              <w:bottom w:val="single" w:sz="4" w:space="0" w:color="auto"/>
            </w:tcBorders>
          </w:tcPr>
          <w:p w14:paraId="1EB83940" w14:textId="77777777" w:rsidR="00E85409" w:rsidRPr="00187444" w:rsidRDefault="00E85409" w:rsidP="0078153C">
            <w:pPr>
              <w:spacing w:line="276" w:lineRule="auto"/>
              <w:rPr>
                <w:lang w:val="en-CA"/>
              </w:rPr>
            </w:pPr>
          </w:p>
        </w:tc>
        <w:tc>
          <w:tcPr>
            <w:tcW w:w="1872" w:type="dxa"/>
          </w:tcPr>
          <w:p w14:paraId="1C7915D5" w14:textId="77777777" w:rsidR="00E85409" w:rsidRPr="00187444" w:rsidRDefault="00E85409" w:rsidP="0078153C">
            <w:pPr>
              <w:spacing w:line="276" w:lineRule="auto"/>
              <w:rPr>
                <w:lang w:val="en-CA"/>
              </w:rPr>
            </w:pPr>
          </w:p>
        </w:tc>
        <w:tc>
          <w:tcPr>
            <w:tcW w:w="1873" w:type="dxa"/>
          </w:tcPr>
          <w:p w14:paraId="6C474E17" w14:textId="77777777" w:rsidR="00E85409" w:rsidRPr="00187444" w:rsidRDefault="00E85409" w:rsidP="0078153C">
            <w:pPr>
              <w:spacing w:line="276" w:lineRule="auto"/>
              <w:rPr>
                <w:lang w:val="en-CA"/>
              </w:rPr>
            </w:pPr>
          </w:p>
        </w:tc>
      </w:tr>
    </w:tbl>
    <w:p w14:paraId="3791F60D" w14:textId="77777777" w:rsidR="00E85409" w:rsidRPr="00187444" w:rsidRDefault="00E85409" w:rsidP="0078153C">
      <w:pPr>
        <w:spacing w:line="276" w:lineRule="auto"/>
        <w:rPr>
          <w:lang w:val="en-CA"/>
        </w:rPr>
      </w:pPr>
    </w:p>
    <w:sectPr w:rsidR="00E85409" w:rsidRPr="00187444"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9CD092" w14:textId="77777777" w:rsidR="000F2587" w:rsidRDefault="000F2587" w:rsidP="004A504B">
      <w:r>
        <w:separator/>
      </w:r>
    </w:p>
  </w:endnote>
  <w:endnote w:type="continuationSeparator" w:id="0">
    <w:p w14:paraId="502958AC" w14:textId="77777777" w:rsidR="000F2587" w:rsidRDefault="000F258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F9651F" w14:textId="3138BEF5" w:rsidR="00DC6A10" w:rsidRPr="0033525D" w:rsidRDefault="00BC2495">
    <w:pPr>
      <w:jc w:val="center"/>
    </w:pPr>
    <w:r>
      <w:fldChar w:fldCharType="begin"/>
    </w:r>
    <w:r w:rsidR="00851352">
      <w:instrText xml:space="preserve"> PAGE </w:instrText>
    </w:r>
    <w:r>
      <w:fldChar w:fldCharType="separate"/>
    </w:r>
    <w:r w:rsidR="000D7386">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72BB68" w14:textId="3914F20D" w:rsidR="00DC6A10" w:rsidRPr="0033525D" w:rsidRDefault="00BC2495">
    <w:pPr>
      <w:jc w:val="center"/>
    </w:pPr>
    <w:r>
      <w:fldChar w:fldCharType="begin"/>
    </w:r>
    <w:r w:rsidR="00851352">
      <w:instrText xml:space="preserve"> PAGE </w:instrText>
    </w:r>
    <w:r>
      <w:fldChar w:fldCharType="separate"/>
    </w:r>
    <w:r w:rsidR="000D7386">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3F60A4"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C6B64A5"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C1D904" w14:textId="77777777" w:rsidR="000F2587" w:rsidRDefault="000F2587" w:rsidP="004A504B">
      <w:r>
        <w:separator/>
      </w:r>
    </w:p>
  </w:footnote>
  <w:footnote w:type="continuationSeparator" w:id="0">
    <w:p w14:paraId="364F5612" w14:textId="77777777" w:rsidR="000F2587" w:rsidRDefault="000F2587" w:rsidP="004A504B">
      <w:r>
        <w:continuationSeparator/>
      </w:r>
    </w:p>
  </w:footnote>
  <w:footnote w:id="1">
    <w:p w14:paraId="7A5B758B" w14:textId="77777777" w:rsidR="006E126D" w:rsidRPr="00187444" w:rsidRDefault="006E126D">
      <w:pPr>
        <w:pStyle w:val="FootnoteText"/>
        <w:rPr>
          <w:lang w:val="en-CA"/>
        </w:rPr>
      </w:pPr>
      <w:r w:rsidRPr="00187444">
        <w:rPr>
          <w:rStyle w:val="FootnoteReference"/>
        </w:rPr>
        <w:footnoteRef/>
      </w:r>
      <w:r w:rsidRPr="00187444">
        <w:t xml:space="preserve"> Due to coronavirus disease (COVID-19)</w:t>
      </w:r>
    </w:p>
  </w:footnote>
  <w:footnote w:id="2">
    <w:p w14:paraId="4CCCD785" w14:textId="77777777" w:rsidR="00883B89" w:rsidRPr="00187444" w:rsidRDefault="00883B89" w:rsidP="00883B89">
      <w:pPr>
        <w:pStyle w:val="FootnoteText"/>
        <w:rPr>
          <w:lang w:val="en-CA"/>
        </w:rPr>
      </w:pPr>
      <w:r w:rsidRPr="00187444">
        <w:rPr>
          <w:rStyle w:val="FootnoteReference"/>
        </w:rPr>
        <w:footnoteRef/>
      </w:r>
      <w:r w:rsidRPr="00187444">
        <w:t xml:space="preserve"> UNEP/OzL.Pro/ExCom/79/43</w:t>
      </w:r>
    </w:p>
  </w:footnote>
  <w:footnote w:id="3">
    <w:p w14:paraId="6974EBEB" w14:textId="77777777" w:rsidR="00883B89" w:rsidRPr="00187444" w:rsidRDefault="00883B89" w:rsidP="00883B89">
      <w:pPr>
        <w:pStyle w:val="FootnoteText"/>
        <w:rPr>
          <w:lang w:val="en-CA"/>
        </w:rPr>
      </w:pPr>
      <w:r w:rsidRPr="00187444">
        <w:rPr>
          <w:rStyle w:val="FootnoteReference"/>
        </w:rPr>
        <w:footnoteRef/>
      </w:r>
      <w:r w:rsidRPr="00187444">
        <w:t xml:space="preserve"> </w:t>
      </w:r>
      <w:r w:rsidRPr="00187444">
        <w:rPr>
          <w:lang w:val="en-CA"/>
        </w:rPr>
        <w:t>UNEP/OzL.Pro/ExCom/82/63</w:t>
      </w:r>
    </w:p>
  </w:footnote>
  <w:footnote w:id="4">
    <w:p w14:paraId="458B9812" w14:textId="77777777" w:rsidR="00883B89" w:rsidRPr="00187444" w:rsidRDefault="00883B89" w:rsidP="00883B89">
      <w:pPr>
        <w:pStyle w:val="FootnoteText"/>
        <w:rPr>
          <w:lang w:val="en-CA"/>
        </w:rPr>
      </w:pPr>
      <w:r w:rsidRPr="00187444">
        <w:rPr>
          <w:rStyle w:val="FootnoteReference"/>
        </w:rPr>
        <w:footnoteRef/>
      </w:r>
      <w:r w:rsidRPr="00187444">
        <w:t xml:space="preserve"> UNEP/OzL.Pro/ExCom/83/39</w:t>
      </w:r>
    </w:p>
  </w:footnote>
  <w:footnote w:id="5">
    <w:p w14:paraId="1755D47E" w14:textId="77777777" w:rsidR="00883B89" w:rsidRPr="00187444" w:rsidRDefault="00883B89" w:rsidP="00883B89">
      <w:pPr>
        <w:pStyle w:val="FootnoteText"/>
        <w:rPr>
          <w:lang w:val="en-CA"/>
        </w:rPr>
      </w:pPr>
      <w:r w:rsidRPr="00187444">
        <w:rPr>
          <w:rStyle w:val="FootnoteReference"/>
        </w:rPr>
        <w:footnoteRef/>
      </w:r>
      <w:r w:rsidRPr="00187444">
        <w:t xml:space="preserve"> At the 81</w:t>
      </w:r>
      <w:r w:rsidRPr="00187444">
        <w:rPr>
          <w:vertAlign w:val="superscript"/>
        </w:rPr>
        <w:t>st</w:t>
      </w:r>
      <w:r w:rsidRPr="00187444">
        <w:t xml:space="preserve"> meeting, a new format for reporting PMU costs for stage II of the HPMP for China was approved (decision 81/46).</w:t>
      </w:r>
    </w:p>
  </w:footnote>
  <w:footnote w:id="6">
    <w:p w14:paraId="5EA108CA" w14:textId="330A5605" w:rsidR="00765666" w:rsidRPr="00187444" w:rsidRDefault="00765666" w:rsidP="00765666">
      <w:pPr>
        <w:pStyle w:val="FootnoteText"/>
        <w:rPr>
          <w:lang w:val="en-CA"/>
        </w:rPr>
      </w:pPr>
      <w:r w:rsidRPr="00187444">
        <w:rPr>
          <w:rStyle w:val="FootnoteReference"/>
        </w:rPr>
        <w:footnoteRef/>
      </w:r>
      <w:r w:rsidRPr="00187444">
        <w:t xml:space="preserve"> </w:t>
      </w:r>
      <w:r w:rsidR="00984739" w:rsidRPr="00187444">
        <w:t>The 85</w:t>
      </w:r>
      <w:r w:rsidR="00984739" w:rsidRPr="00187444">
        <w:rPr>
          <w:vertAlign w:val="superscript"/>
        </w:rPr>
        <w:t>th</w:t>
      </w:r>
      <w:r w:rsidR="00984739" w:rsidRPr="00187444">
        <w:t xml:space="preserve"> meeting (</w:t>
      </w:r>
      <w:r w:rsidRPr="00187444">
        <w:rPr>
          <w:lang w:val="en-CA"/>
        </w:rPr>
        <w:t>Montreal, Canada, 25 to 29 May 2020</w:t>
      </w:r>
      <w:r w:rsidR="00984739" w:rsidRPr="00187444">
        <w:rPr>
          <w:lang w:val="en-CA"/>
        </w:rPr>
        <w:t>) and the 86</w:t>
      </w:r>
      <w:r w:rsidR="00984739" w:rsidRPr="00187444">
        <w:rPr>
          <w:vertAlign w:val="superscript"/>
          <w:lang w:val="en-CA"/>
        </w:rPr>
        <w:t>th</w:t>
      </w:r>
      <w:r w:rsidR="00984739" w:rsidRPr="00187444">
        <w:rPr>
          <w:lang w:val="en-CA"/>
        </w:rPr>
        <w:t xml:space="preserve"> meeting (Montreal, Canada, 2 to 6 November 2020).</w:t>
      </w:r>
    </w:p>
  </w:footnote>
  <w:footnote w:id="7">
    <w:p w14:paraId="5C5A96C1" w14:textId="77777777" w:rsidR="00765666" w:rsidRPr="00187444" w:rsidRDefault="00765666" w:rsidP="00765666">
      <w:pPr>
        <w:pStyle w:val="FootnoteText"/>
        <w:rPr>
          <w:lang w:val="en-CA"/>
        </w:rPr>
      </w:pPr>
      <w:r w:rsidRPr="00187444">
        <w:rPr>
          <w:rStyle w:val="FootnoteReference"/>
        </w:rPr>
        <w:footnoteRef/>
      </w:r>
      <w:r w:rsidRPr="00187444">
        <w:t xml:space="preserve"> The 42</w:t>
      </w:r>
      <w:r w:rsidRPr="00187444">
        <w:rPr>
          <w:vertAlign w:val="superscript"/>
        </w:rPr>
        <w:t>nd</w:t>
      </w:r>
      <w:r w:rsidRPr="00187444">
        <w:t xml:space="preserve"> Open-ended Working Group meeting (Montreal, Canada, 13 to 17 July 2020), and the combined twelfth meeting of the Conference of the Parties to the Vienna Convention for the Protection of the Ozone Layer and the Thirty-Second Meeting of the Parties to the Montreal Protocol on Substances that Deplete the Ozone Layer (Tashkent, Uzbekistan, 23 to 27 November 2020).</w:t>
      </w:r>
    </w:p>
  </w:footnote>
  <w:footnote w:id="8">
    <w:p w14:paraId="771800FB" w14:textId="1F29BF49" w:rsidR="00491410" w:rsidRPr="00187444" w:rsidRDefault="00491410" w:rsidP="00491410">
      <w:pPr>
        <w:pStyle w:val="FootnoteText"/>
        <w:rPr>
          <w:lang w:val="en-CA"/>
        </w:rPr>
      </w:pPr>
      <w:r w:rsidRPr="00187444">
        <w:rPr>
          <w:rStyle w:val="FootnoteReference"/>
        </w:rPr>
        <w:footnoteRef/>
      </w:r>
      <w:r w:rsidRPr="00187444">
        <w:t xml:space="preserve"> </w:t>
      </w:r>
      <w:r w:rsidRPr="00187444">
        <w:rPr>
          <w:lang w:val="en-CA"/>
        </w:rPr>
        <w:t>Paragraphs 139(c) and 141(b)</w:t>
      </w:r>
      <w:r w:rsidR="009B77D9" w:rsidRPr="00187444">
        <w:rPr>
          <w:lang w:val="en-CA"/>
        </w:rPr>
        <w:t>, respectively, of</w:t>
      </w:r>
      <w:r w:rsidRPr="00187444">
        <w:rPr>
          <w:lang w:val="en-CA"/>
        </w:rPr>
        <w:t xml:space="preserve"> UNEP/OzL.Pro/ExCom/86/IAP/3</w:t>
      </w:r>
      <w:r w:rsidR="009B77D9" w:rsidRPr="00187444">
        <w:rPr>
          <w:lang w:val="en-CA"/>
        </w:rPr>
        <w:t>.</w:t>
      </w:r>
    </w:p>
  </w:footnote>
  <w:footnote w:id="9">
    <w:p w14:paraId="33A0BEF2" w14:textId="1CD62D09" w:rsidR="00FD5498" w:rsidRPr="00187444" w:rsidRDefault="00FD5498">
      <w:pPr>
        <w:pStyle w:val="FootnoteText"/>
        <w:rPr>
          <w:lang w:val="en-CA"/>
        </w:rPr>
      </w:pPr>
      <w:r w:rsidRPr="00187444">
        <w:rPr>
          <w:rStyle w:val="FootnoteReference"/>
        </w:rPr>
        <w:footnoteRef/>
      </w:r>
      <w:r w:rsidRPr="00187444">
        <w:t xml:space="preserve"> </w:t>
      </w:r>
      <w:r w:rsidRPr="00187444">
        <w:rPr>
          <w:lang w:val="en-CA"/>
        </w:rPr>
        <w:t>Paragraph 141(c) of UNEP/OzL.Pro/ExCom/86/IAP/3.</w:t>
      </w:r>
    </w:p>
  </w:footnote>
  <w:footnote w:id="10">
    <w:p w14:paraId="22C5FF41" w14:textId="3753A0CD" w:rsidR="00331BE8" w:rsidRPr="00187444" w:rsidRDefault="00331BE8">
      <w:pPr>
        <w:pStyle w:val="FootnoteText"/>
        <w:rPr>
          <w:lang w:val="en-CA"/>
        </w:rPr>
      </w:pPr>
      <w:r w:rsidRPr="00187444">
        <w:rPr>
          <w:rStyle w:val="FootnoteReference"/>
        </w:rPr>
        <w:footnoteRef/>
      </w:r>
      <w:r w:rsidRPr="00187444">
        <w:t xml:space="preserve"> </w:t>
      </w:r>
      <w:r w:rsidRPr="00187444">
        <w:rPr>
          <w:lang w:val="en-CA"/>
        </w:rPr>
        <w:t>UNEP/OzL.Pro/ExCom/86/25</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976CDE" w14:textId="77777777" w:rsidR="00DC6A10" w:rsidRPr="0033525D" w:rsidRDefault="002614B6">
    <w:fldSimple w:instr=" DOCPROPERTY &quot;Document number&quot;  \* MERGEFORMAT ">
      <w:r w:rsidR="00FC2835">
        <w:t>UNEP/OzL.Pro/ExCom/86/85</w:t>
      </w:r>
    </w:fldSimple>
  </w:p>
  <w:p w14:paraId="1A3851CC" w14:textId="77777777" w:rsidR="00DC6A10" w:rsidRPr="0033525D" w:rsidRDefault="00DC6A10"/>
  <w:p w14:paraId="7DA6CE15" w14:textId="77777777" w:rsidR="00DC6A10" w:rsidRPr="0033525D" w:rsidRDefault="00DC6A1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6B5098" w14:textId="77777777" w:rsidR="00DC6A10" w:rsidRPr="0033525D" w:rsidRDefault="002614B6">
    <w:pPr>
      <w:jc w:val="right"/>
    </w:pPr>
    <w:fldSimple w:instr=" DOCPROPERTY &quot;Document number&quot;  \* MERGEFORMAT ">
      <w:r w:rsidR="00FC2835">
        <w:t>UNEP/OzL.Pro/ExCom/86/85</w:t>
      </w:r>
    </w:fldSimple>
  </w:p>
  <w:p w14:paraId="79FFC2D1" w14:textId="77777777" w:rsidR="00DC6A10" w:rsidRPr="0033525D" w:rsidRDefault="00DC6A10"/>
  <w:p w14:paraId="63E1B679"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C7A20B3"/>
    <w:multiLevelType w:val="hybridMultilevel"/>
    <w:tmpl w:val="74C66058"/>
    <w:lvl w:ilvl="0" w:tplc="FE02445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4"/>
  </w:num>
  <w:num w:numId="18">
    <w:abstractNumId w:val="15"/>
  </w:num>
  <w:num w:numId="19">
    <w:abstractNumId w:val="16"/>
  </w:num>
  <w:num w:numId="20">
    <w:abstractNumId w:val="12"/>
  </w:num>
  <w:num w:numId="21">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491410"/>
    <w:rsid w:val="00000FED"/>
    <w:rsid w:val="0000434E"/>
    <w:rsid w:val="00006B48"/>
    <w:rsid w:val="0001793D"/>
    <w:rsid w:val="000211A9"/>
    <w:rsid w:val="00030D83"/>
    <w:rsid w:val="00031260"/>
    <w:rsid w:val="000342B4"/>
    <w:rsid w:val="0003681A"/>
    <w:rsid w:val="000372B7"/>
    <w:rsid w:val="00050F6E"/>
    <w:rsid w:val="00056DA5"/>
    <w:rsid w:val="00061EC2"/>
    <w:rsid w:val="00080ED0"/>
    <w:rsid w:val="00085B8F"/>
    <w:rsid w:val="00090481"/>
    <w:rsid w:val="000A3826"/>
    <w:rsid w:val="000A6C26"/>
    <w:rsid w:val="000C4EE6"/>
    <w:rsid w:val="000C6006"/>
    <w:rsid w:val="000D52A4"/>
    <w:rsid w:val="000D7386"/>
    <w:rsid w:val="000E07BC"/>
    <w:rsid w:val="000E206E"/>
    <w:rsid w:val="000E5812"/>
    <w:rsid w:val="000F1CD4"/>
    <w:rsid w:val="000F2587"/>
    <w:rsid w:val="000F4103"/>
    <w:rsid w:val="000F70A7"/>
    <w:rsid w:val="00113CCA"/>
    <w:rsid w:val="001220DF"/>
    <w:rsid w:val="00122F25"/>
    <w:rsid w:val="00134244"/>
    <w:rsid w:val="00135980"/>
    <w:rsid w:val="00140E5A"/>
    <w:rsid w:val="00147560"/>
    <w:rsid w:val="00153635"/>
    <w:rsid w:val="001600FE"/>
    <w:rsid w:val="00164719"/>
    <w:rsid w:val="00164E3D"/>
    <w:rsid w:val="00166FC4"/>
    <w:rsid w:val="001677AC"/>
    <w:rsid w:val="0017277D"/>
    <w:rsid w:val="001804EA"/>
    <w:rsid w:val="00187444"/>
    <w:rsid w:val="00190A61"/>
    <w:rsid w:val="001A23F8"/>
    <w:rsid w:val="001A3342"/>
    <w:rsid w:val="001A35B0"/>
    <w:rsid w:val="001A3E3D"/>
    <w:rsid w:val="001A7049"/>
    <w:rsid w:val="001B0FEB"/>
    <w:rsid w:val="001B1E40"/>
    <w:rsid w:val="001B234A"/>
    <w:rsid w:val="001C764E"/>
    <w:rsid w:val="001D0B1D"/>
    <w:rsid w:val="001E1052"/>
    <w:rsid w:val="001E21B1"/>
    <w:rsid w:val="001E2F93"/>
    <w:rsid w:val="001E4554"/>
    <w:rsid w:val="001E61E5"/>
    <w:rsid w:val="001F2159"/>
    <w:rsid w:val="001F5FFF"/>
    <w:rsid w:val="00203D5C"/>
    <w:rsid w:val="002044AA"/>
    <w:rsid w:val="00210B8B"/>
    <w:rsid w:val="00214863"/>
    <w:rsid w:val="002156B4"/>
    <w:rsid w:val="00224FCD"/>
    <w:rsid w:val="002361FA"/>
    <w:rsid w:val="00236D9F"/>
    <w:rsid w:val="00245AD1"/>
    <w:rsid w:val="00253222"/>
    <w:rsid w:val="002614B6"/>
    <w:rsid w:val="00262847"/>
    <w:rsid w:val="00281BB2"/>
    <w:rsid w:val="002821EC"/>
    <w:rsid w:val="00290FF7"/>
    <w:rsid w:val="002B254E"/>
    <w:rsid w:val="002B6C40"/>
    <w:rsid w:val="002B72E9"/>
    <w:rsid w:val="002C7998"/>
    <w:rsid w:val="002D0598"/>
    <w:rsid w:val="002E0932"/>
    <w:rsid w:val="002E6F47"/>
    <w:rsid w:val="002F1E53"/>
    <w:rsid w:val="002F2CAA"/>
    <w:rsid w:val="002F6C6C"/>
    <w:rsid w:val="0030052C"/>
    <w:rsid w:val="00316B70"/>
    <w:rsid w:val="003269DB"/>
    <w:rsid w:val="003306E1"/>
    <w:rsid w:val="00331BE8"/>
    <w:rsid w:val="003320E4"/>
    <w:rsid w:val="0033525D"/>
    <w:rsid w:val="003414F3"/>
    <w:rsid w:val="00341C79"/>
    <w:rsid w:val="003468CC"/>
    <w:rsid w:val="00347C98"/>
    <w:rsid w:val="0035160B"/>
    <w:rsid w:val="0035613E"/>
    <w:rsid w:val="003630DB"/>
    <w:rsid w:val="00363EE9"/>
    <w:rsid w:val="00376128"/>
    <w:rsid w:val="0037742E"/>
    <w:rsid w:val="00377D56"/>
    <w:rsid w:val="0038245A"/>
    <w:rsid w:val="00383AC0"/>
    <w:rsid w:val="003840E6"/>
    <w:rsid w:val="00385CFC"/>
    <w:rsid w:val="0039337A"/>
    <w:rsid w:val="003A3189"/>
    <w:rsid w:val="003A3CA7"/>
    <w:rsid w:val="003B33BD"/>
    <w:rsid w:val="003B569D"/>
    <w:rsid w:val="003C3C0E"/>
    <w:rsid w:val="003C75F2"/>
    <w:rsid w:val="003D42A6"/>
    <w:rsid w:val="003D4F21"/>
    <w:rsid w:val="003D4FAC"/>
    <w:rsid w:val="003D7A14"/>
    <w:rsid w:val="003E7906"/>
    <w:rsid w:val="003F3C50"/>
    <w:rsid w:val="00406A6A"/>
    <w:rsid w:val="00406B22"/>
    <w:rsid w:val="00420AF8"/>
    <w:rsid w:val="004214E8"/>
    <w:rsid w:val="004328A7"/>
    <w:rsid w:val="00433313"/>
    <w:rsid w:val="00434C74"/>
    <w:rsid w:val="004403CB"/>
    <w:rsid w:val="00456EB4"/>
    <w:rsid w:val="0046098A"/>
    <w:rsid w:val="004718F3"/>
    <w:rsid w:val="00475040"/>
    <w:rsid w:val="00491410"/>
    <w:rsid w:val="00493D40"/>
    <w:rsid w:val="00494CA1"/>
    <w:rsid w:val="004967B6"/>
    <w:rsid w:val="004A1177"/>
    <w:rsid w:val="004A504B"/>
    <w:rsid w:val="004A6911"/>
    <w:rsid w:val="004B54E0"/>
    <w:rsid w:val="004B7384"/>
    <w:rsid w:val="004C1252"/>
    <w:rsid w:val="004C24C3"/>
    <w:rsid w:val="004C4269"/>
    <w:rsid w:val="004D6236"/>
    <w:rsid w:val="004D7F90"/>
    <w:rsid w:val="004E4DBB"/>
    <w:rsid w:val="004E4E41"/>
    <w:rsid w:val="004E7F9C"/>
    <w:rsid w:val="004F3493"/>
    <w:rsid w:val="004F5143"/>
    <w:rsid w:val="00504096"/>
    <w:rsid w:val="00512B09"/>
    <w:rsid w:val="005220ED"/>
    <w:rsid w:val="00533796"/>
    <w:rsid w:val="00534A4C"/>
    <w:rsid w:val="00537343"/>
    <w:rsid w:val="005378F6"/>
    <w:rsid w:val="005423A0"/>
    <w:rsid w:val="005504E2"/>
    <w:rsid w:val="00555CD1"/>
    <w:rsid w:val="00555D75"/>
    <w:rsid w:val="00560DF0"/>
    <w:rsid w:val="0056759C"/>
    <w:rsid w:val="00572C06"/>
    <w:rsid w:val="00575AEB"/>
    <w:rsid w:val="0059513E"/>
    <w:rsid w:val="005A4BF0"/>
    <w:rsid w:val="005A6D9F"/>
    <w:rsid w:val="005B48FF"/>
    <w:rsid w:val="005B629E"/>
    <w:rsid w:val="005C17CB"/>
    <w:rsid w:val="005C2AA7"/>
    <w:rsid w:val="005C7366"/>
    <w:rsid w:val="005D363F"/>
    <w:rsid w:val="005E6571"/>
    <w:rsid w:val="005F674C"/>
    <w:rsid w:val="00604C15"/>
    <w:rsid w:val="006158D5"/>
    <w:rsid w:val="00620A1D"/>
    <w:rsid w:val="00625D83"/>
    <w:rsid w:val="00643E51"/>
    <w:rsid w:val="006623E7"/>
    <w:rsid w:val="00662B80"/>
    <w:rsid w:val="006660F2"/>
    <w:rsid w:val="00670F6C"/>
    <w:rsid w:val="00683722"/>
    <w:rsid w:val="006852C7"/>
    <w:rsid w:val="006852CE"/>
    <w:rsid w:val="00692D14"/>
    <w:rsid w:val="006B0CF5"/>
    <w:rsid w:val="006B28B0"/>
    <w:rsid w:val="006B5B9F"/>
    <w:rsid w:val="006B65C7"/>
    <w:rsid w:val="006C1727"/>
    <w:rsid w:val="006C32FD"/>
    <w:rsid w:val="006C39CE"/>
    <w:rsid w:val="006C5601"/>
    <w:rsid w:val="006C60AB"/>
    <w:rsid w:val="006C6736"/>
    <w:rsid w:val="006D0FCC"/>
    <w:rsid w:val="006D21F5"/>
    <w:rsid w:val="006D688D"/>
    <w:rsid w:val="006E126D"/>
    <w:rsid w:val="006E1FC3"/>
    <w:rsid w:val="00704CE9"/>
    <w:rsid w:val="0070616B"/>
    <w:rsid w:val="00706295"/>
    <w:rsid w:val="00706CD4"/>
    <w:rsid w:val="00706FDA"/>
    <w:rsid w:val="00707758"/>
    <w:rsid w:val="00711F9A"/>
    <w:rsid w:val="00713810"/>
    <w:rsid w:val="0072484B"/>
    <w:rsid w:val="007303A5"/>
    <w:rsid w:val="00730B3E"/>
    <w:rsid w:val="0073420B"/>
    <w:rsid w:val="00741818"/>
    <w:rsid w:val="0074760E"/>
    <w:rsid w:val="007524BE"/>
    <w:rsid w:val="00754ABA"/>
    <w:rsid w:val="00765666"/>
    <w:rsid w:val="0078153C"/>
    <w:rsid w:val="007879DE"/>
    <w:rsid w:val="00797549"/>
    <w:rsid w:val="007A1546"/>
    <w:rsid w:val="007A228C"/>
    <w:rsid w:val="007A368E"/>
    <w:rsid w:val="007A3FB1"/>
    <w:rsid w:val="007A5868"/>
    <w:rsid w:val="007A6F60"/>
    <w:rsid w:val="007A6FF2"/>
    <w:rsid w:val="007B04CE"/>
    <w:rsid w:val="007B6871"/>
    <w:rsid w:val="007B7A2F"/>
    <w:rsid w:val="007C3D33"/>
    <w:rsid w:val="007D294A"/>
    <w:rsid w:val="007D47D2"/>
    <w:rsid w:val="007D6EC0"/>
    <w:rsid w:val="007D7E1D"/>
    <w:rsid w:val="007E577A"/>
    <w:rsid w:val="007F6028"/>
    <w:rsid w:val="007F7880"/>
    <w:rsid w:val="008204DC"/>
    <w:rsid w:val="008303EF"/>
    <w:rsid w:val="00831979"/>
    <w:rsid w:val="00851310"/>
    <w:rsid w:val="00851352"/>
    <w:rsid w:val="00857077"/>
    <w:rsid w:val="00863230"/>
    <w:rsid w:val="00865BD0"/>
    <w:rsid w:val="008717D8"/>
    <w:rsid w:val="0087215C"/>
    <w:rsid w:val="00875D25"/>
    <w:rsid w:val="00876F46"/>
    <w:rsid w:val="00880E35"/>
    <w:rsid w:val="00883B89"/>
    <w:rsid w:val="008875FE"/>
    <w:rsid w:val="00887F8E"/>
    <w:rsid w:val="00896234"/>
    <w:rsid w:val="00897E43"/>
    <w:rsid w:val="008A367D"/>
    <w:rsid w:val="008C5738"/>
    <w:rsid w:val="008C7E8F"/>
    <w:rsid w:val="008C7EAD"/>
    <w:rsid w:val="008D0CFE"/>
    <w:rsid w:val="008D6152"/>
    <w:rsid w:val="008E6706"/>
    <w:rsid w:val="008F0F81"/>
    <w:rsid w:val="008F27BF"/>
    <w:rsid w:val="00905E52"/>
    <w:rsid w:val="009142EC"/>
    <w:rsid w:val="009152B6"/>
    <w:rsid w:val="009154C3"/>
    <w:rsid w:val="00923540"/>
    <w:rsid w:val="00926767"/>
    <w:rsid w:val="009355F7"/>
    <w:rsid w:val="00935860"/>
    <w:rsid w:val="009361D5"/>
    <w:rsid w:val="009428A4"/>
    <w:rsid w:val="00947760"/>
    <w:rsid w:val="009512B4"/>
    <w:rsid w:val="009659F4"/>
    <w:rsid w:val="00970D60"/>
    <w:rsid w:val="00977706"/>
    <w:rsid w:val="00977DD0"/>
    <w:rsid w:val="00984739"/>
    <w:rsid w:val="00991A5A"/>
    <w:rsid w:val="0099390E"/>
    <w:rsid w:val="009960E5"/>
    <w:rsid w:val="00997DAF"/>
    <w:rsid w:val="009A7ADC"/>
    <w:rsid w:val="009B77D9"/>
    <w:rsid w:val="009C19B7"/>
    <w:rsid w:val="009C44AB"/>
    <w:rsid w:val="009C5ABB"/>
    <w:rsid w:val="009D1EF7"/>
    <w:rsid w:val="009D21B7"/>
    <w:rsid w:val="009D7C51"/>
    <w:rsid w:val="009E196C"/>
    <w:rsid w:val="009E77FB"/>
    <w:rsid w:val="009F1F60"/>
    <w:rsid w:val="009F36BF"/>
    <w:rsid w:val="009F7E5A"/>
    <w:rsid w:val="00A04BB6"/>
    <w:rsid w:val="00A06464"/>
    <w:rsid w:val="00A111B6"/>
    <w:rsid w:val="00A26D27"/>
    <w:rsid w:val="00A376EE"/>
    <w:rsid w:val="00A42A99"/>
    <w:rsid w:val="00A4505B"/>
    <w:rsid w:val="00A4695F"/>
    <w:rsid w:val="00A46D97"/>
    <w:rsid w:val="00A5151A"/>
    <w:rsid w:val="00A57E0A"/>
    <w:rsid w:val="00A70A8B"/>
    <w:rsid w:val="00A74941"/>
    <w:rsid w:val="00A77834"/>
    <w:rsid w:val="00A823F6"/>
    <w:rsid w:val="00A8719E"/>
    <w:rsid w:val="00AA0A89"/>
    <w:rsid w:val="00AA6429"/>
    <w:rsid w:val="00AB09A4"/>
    <w:rsid w:val="00AB133D"/>
    <w:rsid w:val="00AC01AA"/>
    <w:rsid w:val="00AC4F72"/>
    <w:rsid w:val="00AF741A"/>
    <w:rsid w:val="00B01ADB"/>
    <w:rsid w:val="00B04161"/>
    <w:rsid w:val="00B04F6E"/>
    <w:rsid w:val="00B056F9"/>
    <w:rsid w:val="00B11E3D"/>
    <w:rsid w:val="00B17E82"/>
    <w:rsid w:val="00B4575A"/>
    <w:rsid w:val="00B575BA"/>
    <w:rsid w:val="00B71608"/>
    <w:rsid w:val="00B76429"/>
    <w:rsid w:val="00B840A7"/>
    <w:rsid w:val="00B87FBC"/>
    <w:rsid w:val="00B956D4"/>
    <w:rsid w:val="00B97446"/>
    <w:rsid w:val="00B97692"/>
    <w:rsid w:val="00BA7432"/>
    <w:rsid w:val="00BB2764"/>
    <w:rsid w:val="00BC1AA0"/>
    <w:rsid w:val="00BC2495"/>
    <w:rsid w:val="00BC7EB9"/>
    <w:rsid w:val="00BD2643"/>
    <w:rsid w:val="00BD2DFB"/>
    <w:rsid w:val="00BD56B1"/>
    <w:rsid w:val="00BD6558"/>
    <w:rsid w:val="00BD721F"/>
    <w:rsid w:val="00BE0A7F"/>
    <w:rsid w:val="00BF2F76"/>
    <w:rsid w:val="00BF3022"/>
    <w:rsid w:val="00BF3214"/>
    <w:rsid w:val="00BF472C"/>
    <w:rsid w:val="00BF5573"/>
    <w:rsid w:val="00C11FA0"/>
    <w:rsid w:val="00C134AD"/>
    <w:rsid w:val="00C15867"/>
    <w:rsid w:val="00C2296D"/>
    <w:rsid w:val="00C23155"/>
    <w:rsid w:val="00C3015B"/>
    <w:rsid w:val="00C40C41"/>
    <w:rsid w:val="00C45885"/>
    <w:rsid w:val="00C50F22"/>
    <w:rsid w:val="00C57971"/>
    <w:rsid w:val="00C57AA9"/>
    <w:rsid w:val="00C61C54"/>
    <w:rsid w:val="00C639A8"/>
    <w:rsid w:val="00C63EB0"/>
    <w:rsid w:val="00C651BC"/>
    <w:rsid w:val="00C65BD7"/>
    <w:rsid w:val="00C74154"/>
    <w:rsid w:val="00C756D2"/>
    <w:rsid w:val="00C76BA4"/>
    <w:rsid w:val="00C83A48"/>
    <w:rsid w:val="00C85865"/>
    <w:rsid w:val="00C85E85"/>
    <w:rsid w:val="00C90144"/>
    <w:rsid w:val="00C93263"/>
    <w:rsid w:val="00CA1B60"/>
    <w:rsid w:val="00CA2EAE"/>
    <w:rsid w:val="00CA4AC1"/>
    <w:rsid w:val="00CB0316"/>
    <w:rsid w:val="00CB0B11"/>
    <w:rsid w:val="00CB426A"/>
    <w:rsid w:val="00CB48CB"/>
    <w:rsid w:val="00CB5354"/>
    <w:rsid w:val="00CC3C9E"/>
    <w:rsid w:val="00CC6A14"/>
    <w:rsid w:val="00CC70A3"/>
    <w:rsid w:val="00CD4442"/>
    <w:rsid w:val="00CD53C3"/>
    <w:rsid w:val="00CD574E"/>
    <w:rsid w:val="00CE4C22"/>
    <w:rsid w:val="00CE71CA"/>
    <w:rsid w:val="00CF41EC"/>
    <w:rsid w:val="00CF5D04"/>
    <w:rsid w:val="00D04DE4"/>
    <w:rsid w:val="00D063F1"/>
    <w:rsid w:val="00D14F22"/>
    <w:rsid w:val="00D4741C"/>
    <w:rsid w:val="00D57918"/>
    <w:rsid w:val="00D63C29"/>
    <w:rsid w:val="00D70816"/>
    <w:rsid w:val="00D73DC6"/>
    <w:rsid w:val="00D74C1A"/>
    <w:rsid w:val="00D754C1"/>
    <w:rsid w:val="00D77393"/>
    <w:rsid w:val="00D77A35"/>
    <w:rsid w:val="00D81B3E"/>
    <w:rsid w:val="00D87360"/>
    <w:rsid w:val="00D90C70"/>
    <w:rsid w:val="00D90E49"/>
    <w:rsid w:val="00D95853"/>
    <w:rsid w:val="00D96ADE"/>
    <w:rsid w:val="00DA0CE2"/>
    <w:rsid w:val="00DA4F8F"/>
    <w:rsid w:val="00DA759E"/>
    <w:rsid w:val="00DB4CB0"/>
    <w:rsid w:val="00DC6A10"/>
    <w:rsid w:val="00DE657E"/>
    <w:rsid w:val="00DF4704"/>
    <w:rsid w:val="00DF667E"/>
    <w:rsid w:val="00DF747D"/>
    <w:rsid w:val="00E024AA"/>
    <w:rsid w:val="00E05B32"/>
    <w:rsid w:val="00E15C77"/>
    <w:rsid w:val="00E23956"/>
    <w:rsid w:val="00E250F1"/>
    <w:rsid w:val="00E30B47"/>
    <w:rsid w:val="00E354C1"/>
    <w:rsid w:val="00E3550D"/>
    <w:rsid w:val="00E50E2F"/>
    <w:rsid w:val="00E52838"/>
    <w:rsid w:val="00E614E0"/>
    <w:rsid w:val="00E71C81"/>
    <w:rsid w:val="00E73F7F"/>
    <w:rsid w:val="00E806E9"/>
    <w:rsid w:val="00E82BFD"/>
    <w:rsid w:val="00E85409"/>
    <w:rsid w:val="00E85609"/>
    <w:rsid w:val="00E919A5"/>
    <w:rsid w:val="00E91DF0"/>
    <w:rsid w:val="00E94F6A"/>
    <w:rsid w:val="00EA429F"/>
    <w:rsid w:val="00EA4F9E"/>
    <w:rsid w:val="00EA63CA"/>
    <w:rsid w:val="00EA6D3B"/>
    <w:rsid w:val="00EB00AD"/>
    <w:rsid w:val="00EB136C"/>
    <w:rsid w:val="00EB480E"/>
    <w:rsid w:val="00EB5EC6"/>
    <w:rsid w:val="00EB7FC9"/>
    <w:rsid w:val="00ED27E8"/>
    <w:rsid w:val="00ED2A6D"/>
    <w:rsid w:val="00ED7137"/>
    <w:rsid w:val="00EF06EA"/>
    <w:rsid w:val="00F11A89"/>
    <w:rsid w:val="00F17387"/>
    <w:rsid w:val="00F21088"/>
    <w:rsid w:val="00F327E7"/>
    <w:rsid w:val="00F35746"/>
    <w:rsid w:val="00F447C7"/>
    <w:rsid w:val="00F459B4"/>
    <w:rsid w:val="00F5149B"/>
    <w:rsid w:val="00F5211B"/>
    <w:rsid w:val="00F554A9"/>
    <w:rsid w:val="00F55BF1"/>
    <w:rsid w:val="00F62467"/>
    <w:rsid w:val="00F716FD"/>
    <w:rsid w:val="00F74E9F"/>
    <w:rsid w:val="00F7538E"/>
    <w:rsid w:val="00F768CC"/>
    <w:rsid w:val="00F80355"/>
    <w:rsid w:val="00F87C43"/>
    <w:rsid w:val="00F9343F"/>
    <w:rsid w:val="00FB0C81"/>
    <w:rsid w:val="00FC2200"/>
    <w:rsid w:val="00FC2540"/>
    <w:rsid w:val="00FC2835"/>
    <w:rsid w:val="00FD1C87"/>
    <w:rsid w:val="00FD5498"/>
    <w:rsid w:val="00FE5052"/>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5D90B4"/>
  <w15:docId w15:val="{A63546AA-C5F2-442B-8FB0-641CF2A9E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uiPriority w:val="9"/>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Fußnotentextf,Char1,Char1 Char Char"/>
    <w:basedOn w:val="Normal"/>
    <w:link w:val="FootnoteTextChar"/>
    <w:unhideWhenUsed/>
    <w:qFormat/>
    <w:rsid w:val="006E126D"/>
    <w:rPr>
      <w:sz w:val="20"/>
      <w:szCs w:val="20"/>
    </w:rPr>
  </w:style>
  <w:style w:type="character" w:customStyle="1" w:styleId="FootnoteTextChar">
    <w:name w:val="Footnote Text Char"/>
    <w:aliases w:val=" Char1 Char, Char1 Char Char Char,Fußnotentextf Char,Char1 Char,Char1 Char Char Char"/>
    <w:basedOn w:val="DefaultParagraphFont"/>
    <w:link w:val="FootnoteText"/>
    <w:rsid w:val="006E126D"/>
    <w:rPr>
      <w:lang w:val="en-GB"/>
    </w:rPr>
  </w:style>
  <w:style w:type="character" w:styleId="FootnoteReference">
    <w:name w:val="footnote reference"/>
    <w:aliases w:val="16 Point,Superscript 6 Point,Footnote text,Footnote Text1,Footnote Text2"/>
    <w:basedOn w:val="DefaultParagraphFont"/>
    <w:unhideWhenUsed/>
    <w:rsid w:val="006E126D"/>
    <w:rPr>
      <w:vertAlign w:val="superscript"/>
    </w:rPr>
  </w:style>
  <w:style w:type="paragraph" w:styleId="ListParagraph">
    <w:name w:val="List Paragraph"/>
    <w:basedOn w:val="Normal"/>
    <w:uiPriority w:val="34"/>
    <w:qFormat/>
    <w:rsid w:val="0049141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AF33A4CB358354C9EC302DF0A113603" ma:contentTypeVersion="5" ma:contentTypeDescription="Create a new document." ma:contentTypeScope="" ma:versionID="c406ec564638bd9f4ad6d30484798b48">
  <xsd:schema xmlns:xsd="http://www.w3.org/2001/XMLSchema" xmlns:p="http://schemas.microsoft.com/office/2006/metadata/properties" xmlns:ns2="6b03d5a6-c642-4a08-93b6-965b66bfac2e" xmlns:ns3="64e33b30-101d-41de-b951-961aab25ea29" xmlns:ns4="abaacac7-de29-4bd9-9df9-38435041f724" targetNamespace="http://schemas.microsoft.com/office/2006/metadata/properties" ma:root="true" ma:fieldsID="a5b0e025972f909d64d4070cfdf700c5" ns2:_="" ns3:_="" ns4:_="">
    <xsd:import namespace="6b03d5a6-c642-4a08-93b6-965b66bfac2e"/>
    <xsd:import namespace="64e33b30-101d-41de-b951-961aab25ea29"/>
    <xsd:import namespace="abaacac7-de29-4bd9-9df9-38435041f724"/>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baacac7-de29-4bd9-9df9-38435041f724"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UNEP/OzL.Pro/ExCom/86/85</Document_x0020_Number>
    <Posted_x0020_after_x0020_IAP xmlns="abaacac7-de29-4bd9-9df9-38435041f724">true</Posted_x0020_after_x0020_IAP>
    <DocumentType xmlns="64e33b30-101d-41de-b951-961aab25ea29">Pre-session</DocumentType>
  </documentManagement>
</p:properties>
</file>

<file path=customXml/itemProps1.xml><?xml version="1.0" encoding="utf-8"?>
<ds:datastoreItem xmlns:ds="http://schemas.openxmlformats.org/officeDocument/2006/customXml" ds:itemID="{BFF2D803-161B-49AD-93F2-8F8E101401D9}"/>
</file>

<file path=customXml/itemProps2.xml><?xml version="1.0" encoding="utf-8"?>
<ds:datastoreItem xmlns:ds="http://schemas.openxmlformats.org/officeDocument/2006/customXml" ds:itemID="{05336683-5BE1-4D81-96AD-46E15A981E7E}"/>
</file>

<file path=customXml/itemProps3.xml><?xml version="1.0" encoding="utf-8"?>
<ds:datastoreItem xmlns:ds="http://schemas.openxmlformats.org/officeDocument/2006/customXml" ds:itemID="{0A1DD3EF-B9CA-4F11-B8A1-D24EDB9F341B}"/>
</file>

<file path=customXml/itemProps4.xml><?xml version="1.0" encoding="utf-8"?>
<ds:datastoreItem xmlns:ds="http://schemas.openxmlformats.org/officeDocument/2006/customXml" ds:itemID="{DFF9876E-2FCA-4771-A293-F9CBAC928FA3}"/>
</file>

<file path=docProps/app.xml><?xml version="1.0" encoding="utf-8"?>
<Properties xmlns="http://schemas.openxmlformats.org/officeDocument/2006/extended-properties" xmlns:vt="http://schemas.openxmlformats.org/officeDocument/2006/docPropsVTypes">
  <Template>Normal</Template>
  <TotalTime>108</TotalTime>
  <Pages>4</Pages>
  <Words>1472</Words>
  <Characters>8308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Analysis of the administrative cost regime and core unit funding (decision 84/61(c))</vt:lpstr>
    </vt:vector>
  </TitlesOfParts>
  <Company>UNMFS</Company>
  <LinksUpToDate>false</LinksUpToDate>
  <CharactersWithSpaces>9761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Analysis of the administrative cost regime and core unit funding (decision 84/61(c))</dc:title>
  <dc:creator>Muriel Aguiar</dc:creator>
  <cp:lastModifiedBy>Muriel Aguiar</cp:lastModifiedBy>
  <cp:revision>21</cp:revision>
  <cp:lastPrinted>2001-05-26T16:40:00Z</cp:lastPrinted>
  <dcterms:created xsi:type="dcterms:W3CDTF">2021-02-14T14:21:00Z</dcterms:created>
  <dcterms:modified xsi:type="dcterms:W3CDTF">2021-02-17T18:14:00Z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UNEP/OzL.Pro/ExCom/86/85</vt:lpwstr>
  </property>
  <property fmtid="{D5CDD505-2E9C-101B-9397-08002B2CF9AE}" pid="3" name="Revision date">
    <vt:lpwstr>2/17/2021</vt:lpwstr>
  </property>
  <property fmtid="{D5CDD505-2E9C-101B-9397-08002B2CF9AE}" pid="4" name="ContentTypeId">
    <vt:lpwstr>0x0101005AF33A4CB358354C9EC302DF0A113603</vt:lpwstr>
  </property>
</Properties>
</file>