
<file path=[Content_Types].xml><?xml version="1.0" encoding="utf-8"?>
<Types xmlns="http://schemas.openxmlformats.org/package/2006/content-types">
  <Default Extension="bin" ContentType="application/vnd.ms-word.attachedToolbars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customizations.xml" ContentType="application/vnd.ms-word.keyMapCustomization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06/relationships/ui/userCustomization" Target="userCustomization/customUI.xml"/><Relationship Id="rId1" Type="http://schemas.openxmlformats.org/officeDocument/2006/relationships/officeDocument" Target="word/document.xml"/><Relationship Id="rId6" Type="http://schemas.microsoft.com/office/2020/02/relationships/classificationlabels" Target="docMetadata/LabelInfo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080" w:type="dxa"/>
        <w:tblInd w:w="-432" w:type="dxa"/>
        <w:tblLayout w:type="fixed"/>
        <w:tblLook w:val="0000" w:firstRow="0" w:lastRow="0" w:firstColumn="0" w:lastColumn="0" w:noHBand="0" w:noVBand="0"/>
      </w:tblPr>
      <w:tblGrid>
        <w:gridCol w:w="1992"/>
        <w:gridCol w:w="4394"/>
        <w:gridCol w:w="3694"/>
      </w:tblGrid>
      <w:tr w:rsidR="00243625" w:rsidRPr="00CC6E10" w14:paraId="01CBBE8F" w14:textId="77777777" w:rsidTr="00EE397E">
        <w:trPr>
          <w:trHeight w:val="720"/>
        </w:trPr>
        <w:tc>
          <w:tcPr>
            <w:tcW w:w="6386" w:type="dxa"/>
            <w:gridSpan w:val="2"/>
            <w:tcBorders>
              <w:bottom w:val="single" w:sz="18" w:space="0" w:color="auto"/>
            </w:tcBorders>
          </w:tcPr>
          <w:p w14:paraId="220782DB" w14:textId="77777777" w:rsidR="00EE397E" w:rsidRPr="00EE397E" w:rsidRDefault="00EE397E" w:rsidP="00EE397E">
            <w:pPr>
              <w:rPr>
                <w:b/>
                <w:bCs/>
                <w:sz w:val="28"/>
                <w:szCs w:val="28"/>
                <w:lang w:val="ru-RU"/>
              </w:rPr>
            </w:pPr>
            <w:r w:rsidRPr="00EE397E">
              <w:rPr>
                <w:b/>
                <w:bCs/>
                <w:sz w:val="28"/>
                <w:szCs w:val="28"/>
                <w:lang w:val="ru-RU"/>
              </w:rPr>
              <w:t>ОРГАНИЗАЦИЯ</w:t>
            </w:r>
          </w:p>
          <w:p w14:paraId="1533E207" w14:textId="77777777" w:rsidR="00EE397E" w:rsidRPr="00EE397E" w:rsidRDefault="00EE397E" w:rsidP="00EE397E">
            <w:pPr>
              <w:rPr>
                <w:b/>
                <w:bCs/>
                <w:sz w:val="28"/>
                <w:szCs w:val="28"/>
                <w:lang w:val="ru-RU"/>
              </w:rPr>
            </w:pPr>
            <w:r w:rsidRPr="00EE397E">
              <w:rPr>
                <w:b/>
                <w:bCs/>
                <w:sz w:val="28"/>
                <w:szCs w:val="28"/>
                <w:lang w:val="ru-RU"/>
              </w:rPr>
              <w:t>ОБЪЕДИНЕННЫХ</w:t>
            </w:r>
          </w:p>
          <w:p w14:paraId="6C873F73" w14:textId="0272F18D" w:rsidR="00243625" w:rsidRPr="00CC6E10" w:rsidRDefault="00EE397E" w:rsidP="00EE397E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rPr>
                <w:sz w:val="28"/>
                <w:szCs w:val="28"/>
              </w:rPr>
            </w:pPr>
            <w:r w:rsidRPr="00EE397E">
              <w:rPr>
                <w:b/>
                <w:bCs/>
                <w:sz w:val="28"/>
                <w:szCs w:val="28"/>
                <w:lang w:val="ru-RU"/>
              </w:rPr>
              <w:t>НАЦИЙ</w:t>
            </w:r>
          </w:p>
        </w:tc>
        <w:tc>
          <w:tcPr>
            <w:tcW w:w="3694" w:type="dxa"/>
            <w:tcBorders>
              <w:bottom w:val="single" w:sz="18" w:space="0" w:color="auto"/>
            </w:tcBorders>
          </w:tcPr>
          <w:p w14:paraId="1B9A195D" w14:textId="77777777" w:rsidR="00243625" w:rsidRPr="00CC6E10" w:rsidRDefault="00243625" w:rsidP="00927C06">
            <w:pPr>
              <w:jc w:val="right"/>
              <w:rPr>
                <w:sz w:val="52"/>
                <w:szCs w:val="52"/>
              </w:rPr>
            </w:pPr>
            <w:r w:rsidRPr="00CC6E10">
              <w:rPr>
                <w:rFonts w:ascii="Univers Bold" w:hAnsi="Univers Bold"/>
                <w:b/>
                <w:sz w:val="72"/>
              </w:rPr>
              <w:t>EP</w:t>
            </w:r>
          </w:p>
        </w:tc>
      </w:tr>
      <w:tr w:rsidR="00243625" w:rsidRPr="00CC6E10" w14:paraId="0BA7A689" w14:textId="77777777" w:rsidTr="004856F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592"/>
        </w:trPr>
        <w:tc>
          <w:tcPr>
            <w:tcW w:w="1992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005A2927" w14:textId="77777777" w:rsidR="00243625" w:rsidRPr="00CC6E10" w:rsidRDefault="00243625" w:rsidP="00927C06">
            <w:pPr>
              <w:spacing w:before="120"/>
            </w:pPr>
            <w:r w:rsidRPr="00CC6E10">
              <w:rPr>
                <w:noProof/>
                <w:lang w:val="en-US" w:eastAsia="zh-CN"/>
              </w:rPr>
              <mc:AlternateContent>
                <mc:Choice Requires="wpg">
                  <w:drawing>
                    <wp:anchor distT="0" distB="0" distL="114300" distR="114300" simplePos="0" relativeHeight="251659264" behindDoc="0" locked="0" layoutInCell="1" allowOverlap="1" wp14:anchorId="39AC82F4" wp14:editId="6525757F">
                      <wp:simplePos x="0" y="0"/>
                      <wp:positionH relativeFrom="column">
                        <wp:posOffset>15240</wp:posOffset>
                      </wp:positionH>
                      <wp:positionV relativeFrom="paragraph">
                        <wp:posOffset>53340</wp:posOffset>
                      </wp:positionV>
                      <wp:extent cx="822325" cy="1554796"/>
                      <wp:effectExtent l="0" t="0" r="0" b="7620"/>
                      <wp:wrapNone/>
                      <wp:docPr id="1" name="Group 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822325" cy="1554796"/>
                                <a:chOff x="0" y="0"/>
                                <a:chExt cx="822325" cy="1554796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2" name="Picture 2" descr="UNEP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2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9525" y="764870"/>
                                  <a:ext cx="800100" cy="789926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3" name="Picture 3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3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22325" cy="730885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27D3FFC2" id="Group 1" o:spid="_x0000_s1026" style="position:absolute;margin-left:1.2pt;margin-top:4.2pt;width:64.75pt;height:122.4pt;z-index:251659264;mso-width-relative:margin;mso-height-relative:margin" coordsize="8223,1554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Picture 2" o:spid="_x0000_s1027" type="#_x0000_t75" alt="UNEP" style="position:absolute;left:95;top:7648;width:8001;height:789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">
                        <v:imagedata r:id="rId14" o:title="UNEP"/>
                      </v:shape>
                      <v:shape id="Picture 3" o:spid="_x0000_s1028" type="#_x0000_t75" style="position:absolute;width:8223;height:730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">
                        <v:imagedata r:id="rId15" o:title=""/>
                      </v:shape>
                    </v:group>
                  </w:pict>
                </mc:Fallback>
              </mc:AlternateContent>
            </w:r>
          </w:p>
        </w:tc>
        <w:tc>
          <w:tcPr>
            <w:tcW w:w="4394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2E4BA7F7" w14:textId="77777777" w:rsidR="00EE397E" w:rsidRDefault="00EE397E" w:rsidP="00927C06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rPr>
                <w:rFonts w:ascii="Univers" w:hAnsi="Univers"/>
                <w:b/>
                <w:sz w:val="32"/>
                <w:lang w:val="ru-RU"/>
              </w:rPr>
            </w:pPr>
          </w:p>
          <w:p w14:paraId="2F3800CA" w14:textId="77777777" w:rsidR="00EE397E" w:rsidRPr="00EE397E" w:rsidRDefault="00EE397E" w:rsidP="00EE397E">
            <w:pPr>
              <w:rPr>
                <w:rFonts w:eastAsia="SimSun"/>
                <w:b/>
                <w:bCs/>
                <w:sz w:val="32"/>
                <w:szCs w:val="32"/>
                <w:lang w:val="ru-RU"/>
              </w:rPr>
            </w:pPr>
            <w:r w:rsidRPr="00EE397E">
              <w:rPr>
                <w:rFonts w:eastAsia="SimSun"/>
                <w:b/>
                <w:bCs/>
                <w:sz w:val="32"/>
                <w:szCs w:val="32"/>
                <w:lang w:val="ru-RU"/>
              </w:rPr>
              <w:t>Программа Организации</w:t>
            </w:r>
          </w:p>
          <w:p w14:paraId="30E19F11" w14:textId="128320A6" w:rsidR="00243625" w:rsidRPr="00EE397E" w:rsidRDefault="00EE397E" w:rsidP="00EE397E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jc w:val="left"/>
              <w:rPr>
                <w:rFonts w:ascii="Univers Bold" w:hAnsi="Univers Bold"/>
                <w:b/>
                <w:sz w:val="32"/>
                <w:lang w:val="ru-RU"/>
              </w:rPr>
            </w:pPr>
            <w:r w:rsidRPr="00EE397E">
              <w:rPr>
                <w:rFonts w:eastAsia="SimSun"/>
                <w:b/>
                <w:bCs/>
                <w:sz w:val="32"/>
                <w:szCs w:val="32"/>
                <w:lang w:val="ru-RU"/>
              </w:rPr>
              <w:t>Объединенных Наций по</w:t>
            </w:r>
            <w:r w:rsidRPr="00EE397E">
              <w:rPr>
                <w:rFonts w:eastAsia="SimSun"/>
                <w:b/>
                <w:bCs/>
                <w:sz w:val="32"/>
                <w:szCs w:val="32"/>
                <w:lang w:val="ru-RU"/>
              </w:rPr>
              <w:br/>
              <w:t>окружающей среде</w:t>
            </w:r>
          </w:p>
          <w:p w14:paraId="5AA02DE2" w14:textId="77777777" w:rsidR="00243625" w:rsidRPr="00EE397E" w:rsidRDefault="00243625" w:rsidP="00927C06">
            <w:pPr>
              <w:spacing w:before="720"/>
              <w:ind w:left="158"/>
              <w:rPr>
                <w:lang w:val="ru-RU"/>
              </w:rPr>
            </w:pPr>
          </w:p>
        </w:tc>
        <w:tc>
          <w:tcPr>
            <w:tcW w:w="3694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1237CD74" w14:textId="77777777" w:rsidR="00EE397E" w:rsidRDefault="00EE397E" w:rsidP="00927C06">
            <w:pPr>
              <w:rPr>
                <w:lang w:val="ru-RU"/>
              </w:rPr>
            </w:pPr>
          </w:p>
          <w:p w14:paraId="4E0D27B8" w14:textId="73515506" w:rsidR="00243625" w:rsidRPr="004F6138" w:rsidRDefault="00243625" w:rsidP="00927C06">
            <w:r w:rsidRPr="004F6138">
              <w:t>Distr.</w:t>
            </w:r>
          </w:p>
          <w:p w14:paraId="69B997E8" w14:textId="77777777" w:rsidR="00243625" w:rsidRPr="004F6138" w:rsidRDefault="00243625" w:rsidP="00927C06">
            <w:r w:rsidRPr="004F6138">
              <w:t>GENERAL</w:t>
            </w:r>
          </w:p>
          <w:p w14:paraId="100585DD" w14:textId="77777777" w:rsidR="00243625" w:rsidRPr="004F6138" w:rsidRDefault="00243625" w:rsidP="00927C06"/>
          <w:p w14:paraId="286FDAA1" w14:textId="2C9B9C0B" w:rsidR="00243625" w:rsidRPr="004F6138" w:rsidRDefault="004856FA" w:rsidP="00927C06">
            <w:fldSimple w:instr="DOCPROPERTY &quot;Document number&quot;  \* MERGEFORMAT">
              <w:r>
                <w:t>UNEP/OzL.Pro/ExCom/97/85</w:t>
              </w:r>
            </w:fldSimple>
            <w:r w:rsidR="00B50FD6">
              <w:t>*</w:t>
            </w:r>
          </w:p>
          <w:p w14:paraId="662313AD" w14:textId="0FCECA15" w:rsidR="00243625" w:rsidRPr="004F6138" w:rsidRDefault="00243625" w:rsidP="00927C06">
            <w:r w:rsidRPr="004F6138">
              <w:fldChar w:fldCharType="begin"/>
            </w:r>
            <w:r w:rsidRPr="004F6138">
              <w:instrText xml:space="preserve"> DOCPROPERTY "Revision date" \@ "d MMMM YYYY"  \* MERGEFORMAT </w:instrText>
            </w:r>
            <w:r w:rsidRPr="004F6138">
              <w:fldChar w:fldCharType="separate"/>
            </w:r>
            <w:r w:rsidR="00A5116D">
              <w:t>13 November 2025</w:t>
            </w:r>
            <w:r w:rsidRPr="004F6138">
              <w:fldChar w:fldCharType="end"/>
            </w:r>
          </w:p>
          <w:p w14:paraId="6AB6AEBC" w14:textId="77777777" w:rsidR="00243625" w:rsidRPr="004F6138" w:rsidRDefault="00243625" w:rsidP="00927C06">
            <w:pPr>
              <w:rPr>
                <w:caps/>
              </w:rPr>
            </w:pPr>
          </w:p>
          <w:p w14:paraId="6238F3F6" w14:textId="0A6F3EBD" w:rsidR="00EE397E" w:rsidRPr="00EE397E" w:rsidRDefault="00EE397E" w:rsidP="00927C06">
            <w:pPr>
              <w:rPr>
                <w:lang w:val="en-US"/>
              </w:rPr>
            </w:pPr>
            <w:r>
              <w:rPr>
                <w:lang w:val="en-US"/>
              </w:rPr>
              <w:t>RUSSIA</w:t>
            </w:r>
            <w:r w:rsidR="000A1A53">
              <w:rPr>
                <w:lang w:val="en-US"/>
              </w:rPr>
              <w:t>N</w:t>
            </w:r>
          </w:p>
          <w:p w14:paraId="7D5A48CC" w14:textId="01D1A1CD" w:rsidR="00243625" w:rsidRPr="004F6138" w:rsidRDefault="00243625" w:rsidP="00927C06">
            <w:r w:rsidRPr="004F6138">
              <w:t>ORIGINAL: ENGLISH</w:t>
            </w:r>
          </w:p>
        </w:tc>
      </w:tr>
    </w:tbl>
    <w:p w14:paraId="1BF4E183" w14:textId="77777777" w:rsidR="00EE397E" w:rsidRPr="00EE397E" w:rsidRDefault="00EE397E" w:rsidP="00EE397E">
      <w:pPr>
        <w:jc w:val="left"/>
        <w:rPr>
          <w:lang w:val="ru-RU"/>
        </w:rPr>
      </w:pPr>
      <w:r w:rsidRPr="00EE397E">
        <w:rPr>
          <w:lang w:val="ru-RU"/>
        </w:rPr>
        <w:t xml:space="preserve">ИСПОЛНИТЕЛЬНЫЙ КОМИТЕТ </w:t>
      </w:r>
      <w:r w:rsidRPr="00EE397E">
        <w:rPr>
          <w:lang w:val="ru-RU"/>
        </w:rPr>
        <w:br/>
        <w:t xml:space="preserve">  МНОГОСТОРОННЕГО ФОНДА ДЛЯ </w:t>
      </w:r>
    </w:p>
    <w:p w14:paraId="36403810" w14:textId="140C0690" w:rsidR="00E72900" w:rsidRPr="00EE397E" w:rsidRDefault="00EE397E" w:rsidP="00EE397E">
      <w:pPr>
        <w:jc w:val="left"/>
        <w:rPr>
          <w:lang w:val="ru-RU"/>
        </w:rPr>
      </w:pPr>
      <w:r w:rsidRPr="00EE397E">
        <w:rPr>
          <w:lang w:val="ru-RU"/>
        </w:rPr>
        <w:t xml:space="preserve">  ОСУЩЕСТВЛЕНИЯ МОНРЕАЛЬСКОГО ПРОТОКОЛА</w:t>
      </w:r>
      <w:r w:rsidR="00227F4F" w:rsidRPr="00EE397E">
        <w:rPr>
          <w:lang w:val="ru-RU"/>
        </w:rPr>
        <w:br/>
      </w:r>
      <w:r w:rsidRPr="00EE397E">
        <w:rPr>
          <w:lang w:val="ru-RU"/>
        </w:rPr>
        <w:t>Девяносто седьмое совещание</w:t>
      </w:r>
    </w:p>
    <w:p w14:paraId="58B3909B" w14:textId="1BF5C345" w:rsidR="00E72900" w:rsidRPr="00403092" w:rsidRDefault="00EE397E" w:rsidP="00A53321">
      <w:pPr>
        <w:jc w:val="left"/>
        <w:rPr>
          <w:lang w:val="ru-RU"/>
        </w:rPr>
      </w:pPr>
      <w:r w:rsidRPr="00EE397E">
        <w:rPr>
          <w:lang w:val="ru-RU"/>
        </w:rPr>
        <w:t>Монреаль</w:t>
      </w:r>
      <w:r w:rsidRPr="00403092">
        <w:rPr>
          <w:lang w:val="ru-RU"/>
        </w:rPr>
        <w:t xml:space="preserve">, 1-5 </w:t>
      </w:r>
      <w:r w:rsidRPr="00EE397E">
        <w:rPr>
          <w:lang w:val="ru-RU"/>
        </w:rPr>
        <w:t>декабря</w:t>
      </w:r>
      <w:r w:rsidRPr="00403092">
        <w:rPr>
          <w:lang w:val="ru-RU"/>
        </w:rPr>
        <w:t xml:space="preserve"> 2025 </w:t>
      </w:r>
      <w:r w:rsidRPr="00EE397E">
        <w:rPr>
          <w:lang w:val="ru-RU"/>
        </w:rPr>
        <w:t>года</w:t>
      </w:r>
    </w:p>
    <w:p w14:paraId="26AD1D00" w14:textId="56E85DBF" w:rsidR="00D05563" w:rsidRPr="00403092" w:rsidRDefault="00EE397E" w:rsidP="00A53321">
      <w:pPr>
        <w:jc w:val="left"/>
        <w:rPr>
          <w:lang w:val="ru-RU"/>
        </w:rPr>
      </w:pPr>
      <w:r>
        <w:rPr>
          <w:lang w:val="ru-RU"/>
        </w:rPr>
        <w:t>Пункт</w:t>
      </w:r>
      <w:r w:rsidR="00D05563" w:rsidRPr="00403092">
        <w:rPr>
          <w:lang w:val="ru-RU"/>
        </w:rPr>
        <w:t xml:space="preserve"> </w:t>
      </w:r>
      <w:r w:rsidR="00495370" w:rsidRPr="00403092">
        <w:rPr>
          <w:lang w:val="ru-RU"/>
        </w:rPr>
        <w:t>10</w:t>
      </w:r>
      <w:r w:rsidR="00D05563" w:rsidRPr="00403092">
        <w:rPr>
          <w:lang w:val="ru-RU"/>
        </w:rPr>
        <w:t xml:space="preserve"> </w:t>
      </w:r>
      <w:r w:rsidRPr="00EE397E">
        <w:rPr>
          <w:lang w:val="ru-RU"/>
        </w:rPr>
        <w:t>предварительной повестки дня</w:t>
      </w:r>
      <w:r w:rsidR="00D05563" w:rsidRPr="00512BEF">
        <w:rPr>
          <w:rStyle w:val="FootnoteReference"/>
        </w:rPr>
        <w:footnoteReference w:id="1"/>
      </w:r>
    </w:p>
    <w:p w14:paraId="5178FF58" w14:textId="77777777" w:rsidR="00A25033" w:rsidRPr="00403092" w:rsidRDefault="00A25033" w:rsidP="00A25033">
      <w:pPr>
        <w:spacing w:after="240"/>
        <w:jc w:val="left"/>
        <w:outlineLvl w:val="0"/>
        <w:rPr>
          <w:b/>
          <w:caps/>
          <w:lang w:val="ru-RU"/>
        </w:rPr>
      </w:pPr>
    </w:p>
    <w:p w14:paraId="1EB91447" w14:textId="77777777" w:rsidR="00A25033" w:rsidRPr="00403092" w:rsidRDefault="00A25033" w:rsidP="00A25033">
      <w:pPr>
        <w:spacing w:after="240"/>
        <w:jc w:val="left"/>
        <w:outlineLvl w:val="0"/>
        <w:rPr>
          <w:b/>
          <w:caps/>
          <w:lang w:val="ru-RU"/>
        </w:rPr>
      </w:pPr>
    </w:p>
    <w:p w14:paraId="712728E8" w14:textId="3B579B03" w:rsidR="000A2AA9" w:rsidRPr="006C5D70" w:rsidRDefault="006C5D70" w:rsidP="00A53321">
      <w:pPr>
        <w:spacing w:after="360"/>
        <w:jc w:val="center"/>
        <w:outlineLvl w:val="0"/>
        <w:rPr>
          <w:b/>
          <w:caps/>
          <w:lang w:val="ru-RU"/>
        </w:rPr>
      </w:pPr>
      <w:r>
        <w:rPr>
          <w:b/>
          <w:caps/>
          <w:lang w:val="ru-RU"/>
        </w:rPr>
        <w:t>обновленные</w:t>
      </w:r>
      <w:r w:rsidRPr="006C5D70">
        <w:rPr>
          <w:b/>
          <w:caps/>
          <w:lang w:val="ru-RU"/>
        </w:rPr>
        <w:t xml:space="preserve"> </w:t>
      </w:r>
      <w:r>
        <w:rPr>
          <w:b/>
          <w:caps/>
          <w:lang w:val="ru-RU"/>
        </w:rPr>
        <w:t>данные</w:t>
      </w:r>
      <w:r w:rsidRPr="006C5D70">
        <w:rPr>
          <w:b/>
          <w:caps/>
          <w:lang w:val="ru-RU"/>
        </w:rPr>
        <w:t xml:space="preserve"> </w:t>
      </w:r>
      <w:r>
        <w:rPr>
          <w:b/>
          <w:caps/>
          <w:lang w:val="ru-RU"/>
        </w:rPr>
        <w:t>о</w:t>
      </w:r>
      <w:r w:rsidRPr="006C5D70">
        <w:rPr>
          <w:b/>
          <w:caps/>
          <w:lang w:val="ru-RU"/>
        </w:rPr>
        <w:t xml:space="preserve"> </w:t>
      </w:r>
      <w:r>
        <w:rPr>
          <w:b/>
          <w:caps/>
          <w:lang w:val="ru-RU"/>
        </w:rPr>
        <w:t>введении</w:t>
      </w:r>
      <w:r w:rsidRPr="006C5D70">
        <w:rPr>
          <w:b/>
          <w:caps/>
          <w:lang w:val="ru-RU"/>
        </w:rPr>
        <w:t xml:space="preserve"> </w:t>
      </w:r>
      <w:r>
        <w:rPr>
          <w:b/>
          <w:caps/>
          <w:lang w:val="ru-RU"/>
        </w:rPr>
        <w:t>в</w:t>
      </w:r>
      <w:r w:rsidRPr="006C5D70">
        <w:rPr>
          <w:b/>
          <w:caps/>
          <w:lang w:val="ru-RU"/>
        </w:rPr>
        <w:t xml:space="preserve"> </w:t>
      </w:r>
      <w:r>
        <w:rPr>
          <w:b/>
          <w:caps/>
          <w:lang w:val="ru-RU"/>
        </w:rPr>
        <w:t>эксплуатацию</w:t>
      </w:r>
      <w:r w:rsidRPr="006C5D70">
        <w:rPr>
          <w:b/>
          <w:caps/>
          <w:lang w:val="ru-RU"/>
        </w:rPr>
        <w:t xml:space="preserve"> </w:t>
      </w:r>
      <w:r>
        <w:rPr>
          <w:b/>
          <w:caps/>
          <w:lang w:val="ru-RU"/>
        </w:rPr>
        <w:t>центров</w:t>
      </w:r>
      <w:r w:rsidRPr="006C5D70">
        <w:rPr>
          <w:b/>
          <w:caps/>
          <w:lang w:val="ru-RU"/>
        </w:rPr>
        <w:t xml:space="preserve"> </w:t>
      </w:r>
      <w:r>
        <w:rPr>
          <w:b/>
          <w:caps/>
          <w:lang w:val="ru-RU"/>
        </w:rPr>
        <w:t>передового</w:t>
      </w:r>
      <w:r w:rsidRPr="006C5D70">
        <w:rPr>
          <w:b/>
          <w:caps/>
          <w:lang w:val="ru-RU"/>
        </w:rPr>
        <w:t xml:space="preserve"> </w:t>
      </w:r>
      <w:r>
        <w:rPr>
          <w:b/>
          <w:caps/>
          <w:lang w:val="ru-RU"/>
        </w:rPr>
        <w:t>опыта</w:t>
      </w:r>
      <w:r w:rsidRPr="006C5D70">
        <w:rPr>
          <w:b/>
          <w:caps/>
          <w:lang w:val="ru-RU"/>
        </w:rPr>
        <w:t xml:space="preserve"> </w:t>
      </w:r>
      <w:r>
        <w:rPr>
          <w:b/>
          <w:caps/>
          <w:lang w:val="ru-RU"/>
        </w:rPr>
        <w:t>в</w:t>
      </w:r>
      <w:r w:rsidRPr="006C5D70">
        <w:rPr>
          <w:b/>
          <w:caps/>
          <w:lang w:val="ru-RU"/>
        </w:rPr>
        <w:t xml:space="preserve"> </w:t>
      </w:r>
      <w:r>
        <w:rPr>
          <w:b/>
          <w:caps/>
          <w:lang w:val="ru-RU"/>
        </w:rPr>
        <w:t>области</w:t>
      </w:r>
      <w:r w:rsidRPr="006C5D70">
        <w:rPr>
          <w:b/>
          <w:caps/>
          <w:lang w:val="ru-RU"/>
        </w:rPr>
        <w:t xml:space="preserve"> </w:t>
      </w:r>
      <w:r>
        <w:rPr>
          <w:b/>
          <w:caps/>
          <w:lang w:val="ru-RU"/>
        </w:rPr>
        <w:t>устойчивого</w:t>
      </w:r>
      <w:r w:rsidRPr="006C5D70">
        <w:rPr>
          <w:b/>
          <w:caps/>
          <w:lang w:val="ru-RU"/>
        </w:rPr>
        <w:t xml:space="preserve"> </w:t>
      </w:r>
      <w:r>
        <w:rPr>
          <w:b/>
          <w:caps/>
          <w:lang w:val="ru-RU"/>
        </w:rPr>
        <w:t>охлаждения</w:t>
      </w:r>
      <w:r w:rsidR="000A2AA9" w:rsidRPr="006C5D70">
        <w:rPr>
          <w:b/>
          <w:caps/>
          <w:lang w:val="ru-RU"/>
        </w:rPr>
        <w:t xml:space="preserve"> (</w:t>
      </w:r>
      <w:r>
        <w:rPr>
          <w:b/>
          <w:lang w:val="ru-RU"/>
        </w:rPr>
        <w:t>РЕШЕНИЕ</w:t>
      </w:r>
      <w:r w:rsidR="000A2AA9" w:rsidRPr="006C5D70">
        <w:rPr>
          <w:b/>
          <w:caps/>
          <w:lang w:val="ru-RU"/>
        </w:rPr>
        <w:t xml:space="preserve"> 95/87(</w:t>
      </w:r>
      <w:r w:rsidR="000A2AA9" w:rsidRPr="000A2AA9">
        <w:rPr>
          <w:b/>
        </w:rPr>
        <w:t>e</w:t>
      </w:r>
      <w:r w:rsidR="000A2AA9" w:rsidRPr="006C5D70">
        <w:rPr>
          <w:b/>
          <w:caps/>
          <w:lang w:val="ru-RU"/>
        </w:rPr>
        <w:t>))</w:t>
      </w:r>
    </w:p>
    <w:p w14:paraId="06593F00" w14:textId="313B85E4" w:rsidR="000A2AA9" w:rsidRPr="00EE397E" w:rsidRDefault="00EE397E" w:rsidP="00DA2D91">
      <w:pPr>
        <w:keepNext/>
        <w:spacing w:after="240"/>
        <w:rPr>
          <w:b/>
          <w:lang w:val="ru-RU"/>
        </w:rPr>
      </w:pPr>
      <w:r>
        <w:rPr>
          <w:b/>
          <w:lang w:val="ru-RU"/>
        </w:rPr>
        <w:t>Введение</w:t>
      </w:r>
    </w:p>
    <w:p w14:paraId="28D29A13" w14:textId="5C2BF5E5" w:rsidR="00B50FD6" w:rsidRDefault="00DA3A44" w:rsidP="00AD0E3E">
      <w:pPr>
        <w:pStyle w:val="Heading1"/>
        <w:rPr>
          <w:lang w:val="ru-RU"/>
        </w:rPr>
      </w:pPr>
      <w:bookmarkStart w:id="0" w:name="_Hlk214037688"/>
      <w:r w:rsidRPr="00DA3A44">
        <w:rPr>
          <w:lang w:val="ru-RU"/>
        </w:rPr>
        <w:t>На своем 95-м совещании Исполнительный комитет в рамках пункта повестки дня, касающегося дальнейшей разработки опера</w:t>
      </w:r>
      <w:r w:rsidR="00872364">
        <w:rPr>
          <w:lang w:val="ru-RU"/>
        </w:rPr>
        <w:t>ционной структуры</w:t>
      </w:r>
      <w:r w:rsidRPr="00DA3A44">
        <w:rPr>
          <w:lang w:val="ru-RU"/>
        </w:rPr>
        <w:t xml:space="preserve"> </w:t>
      </w:r>
      <w:r w:rsidR="00872364">
        <w:rPr>
          <w:lang w:val="ru-RU"/>
        </w:rPr>
        <w:t>для</w:t>
      </w:r>
      <w:r w:rsidRPr="00DA3A44">
        <w:rPr>
          <w:lang w:val="ru-RU"/>
        </w:rPr>
        <w:t xml:space="preserve"> энергоэффективности в контексте поэтапного сокращения ГФУ</w:t>
      </w:r>
      <w:r w:rsidR="000A2AA9" w:rsidRPr="000A2AA9">
        <w:rPr>
          <w:vertAlign w:val="superscript"/>
        </w:rPr>
        <w:footnoteReference w:id="2"/>
      </w:r>
      <w:r w:rsidR="00872364" w:rsidRPr="00DA3A44">
        <w:rPr>
          <w:lang w:val="ru-RU"/>
        </w:rPr>
        <w:t xml:space="preserve">, поручил </w:t>
      </w:r>
      <w:r w:rsidR="00872364">
        <w:rPr>
          <w:lang w:val="ru-RU"/>
        </w:rPr>
        <w:t>с</w:t>
      </w:r>
      <w:r w:rsidR="00872364" w:rsidRPr="00DA3A44">
        <w:rPr>
          <w:lang w:val="ru-RU"/>
        </w:rPr>
        <w:t xml:space="preserve">екретариату подготовить </w:t>
      </w:r>
      <w:r w:rsidR="00872364">
        <w:rPr>
          <w:lang w:val="ru-RU"/>
        </w:rPr>
        <w:t>для</w:t>
      </w:r>
      <w:r w:rsidR="00872364" w:rsidRPr="00DA3A44">
        <w:rPr>
          <w:lang w:val="ru-RU"/>
        </w:rPr>
        <w:t xml:space="preserve"> рассмотрени</w:t>
      </w:r>
      <w:r w:rsidR="00872364">
        <w:rPr>
          <w:lang w:val="ru-RU"/>
        </w:rPr>
        <w:t>я</w:t>
      </w:r>
      <w:r w:rsidR="00872364" w:rsidRPr="00DA3A44">
        <w:rPr>
          <w:lang w:val="ru-RU"/>
        </w:rPr>
        <w:t xml:space="preserve"> на </w:t>
      </w:r>
      <w:r w:rsidR="00872364">
        <w:rPr>
          <w:lang w:val="ru-RU"/>
        </w:rPr>
        <w:br/>
      </w:r>
      <w:r w:rsidR="00872364" w:rsidRPr="00DA3A44">
        <w:rPr>
          <w:lang w:val="ru-RU"/>
        </w:rPr>
        <w:t xml:space="preserve">97-м совещании обновленный документ, </w:t>
      </w:r>
      <w:r w:rsidR="00872364">
        <w:rPr>
          <w:lang w:val="ru-RU"/>
        </w:rPr>
        <w:t xml:space="preserve">в </w:t>
      </w:r>
      <w:r w:rsidR="00872364" w:rsidRPr="00DA3A44">
        <w:rPr>
          <w:lang w:val="ru-RU"/>
        </w:rPr>
        <w:t>котор</w:t>
      </w:r>
      <w:r w:rsidR="00872364">
        <w:rPr>
          <w:lang w:val="ru-RU"/>
        </w:rPr>
        <w:t>ом</w:t>
      </w:r>
      <w:r w:rsidR="00872364" w:rsidRPr="00DA3A44">
        <w:rPr>
          <w:lang w:val="ru-RU"/>
        </w:rPr>
        <w:t xml:space="preserve"> </w:t>
      </w:r>
      <w:r w:rsidR="00872364" w:rsidRPr="00DA3A44">
        <w:t>i</w:t>
      </w:r>
      <w:r w:rsidR="00872364" w:rsidRPr="00DA3A44">
        <w:rPr>
          <w:lang w:val="ru-RU"/>
        </w:rPr>
        <w:t xml:space="preserve">) </w:t>
      </w:r>
      <w:r w:rsidR="00872364">
        <w:rPr>
          <w:lang w:val="ru-RU"/>
        </w:rPr>
        <w:t>подробно изложены</w:t>
      </w:r>
      <w:r w:rsidR="00872364" w:rsidRPr="00DA3A44">
        <w:rPr>
          <w:lang w:val="ru-RU"/>
        </w:rPr>
        <w:t xml:space="preserve"> конкретные функции как центров передового опыта в области устойчивого охлаждения, так и испытательных центров по энергоэффективности; </w:t>
      </w:r>
      <w:r w:rsidR="00872364" w:rsidRPr="00DA3A44">
        <w:t>ii</w:t>
      </w:r>
      <w:r w:rsidR="00872364" w:rsidRPr="00DA3A44">
        <w:rPr>
          <w:lang w:val="ru-RU"/>
        </w:rPr>
        <w:t xml:space="preserve">) </w:t>
      </w:r>
      <w:r w:rsidR="00872364">
        <w:rPr>
          <w:lang w:val="ru-RU"/>
        </w:rPr>
        <w:t xml:space="preserve">приводится </w:t>
      </w:r>
      <w:r w:rsidR="00872364" w:rsidRPr="00DA3A44">
        <w:rPr>
          <w:lang w:val="ru-RU"/>
        </w:rPr>
        <w:t>оцен</w:t>
      </w:r>
      <w:r w:rsidR="00872364">
        <w:rPr>
          <w:lang w:val="ru-RU"/>
        </w:rPr>
        <w:t>ка</w:t>
      </w:r>
      <w:r w:rsidR="00872364" w:rsidRPr="00DA3A44">
        <w:rPr>
          <w:lang w:val="ru-RU"/>
        </w:rPr>
        <w:t xml:space="preserve"> устойчивы</w:t>
      </w:r>
      <w:r w:rsidR="00872364">
        <w:rPr>
          <w:lang w:val="ru-RU"/>
        </w:rPr>
        <w:t>х</w:t>
      </w:r>
      <w:r w:rsidR="00872364" w:rsidRPr="00DA3A44">
        <w:rPr>
          <w:lang w:val="ru-RU"/>
        </w:rPr>
        <w:t xml:space="preserve"> бизнес-модел</w:t>
      </w:r>
      <w:r w:rsidR="00872364">
        <w:rPr>
          <w:lang w:val="ru-RU"/>
        </w:rPr>
        <w:t>ей</w:t>
      </w:r>
      <w:r w:rsidR="00872364" w:rsidRPr="00DA3A44">
        <w:rPr>
          <w:lang w:val="ru-RU"/>
        </w:rPr>
        <w:t xml:space="preserve"> для региональных центров; </w:t>
      </w:r>
      <w:r w:rsidR="00872364" w:rsidRPr="00DA3A44">
        <w:t>iii</w:t>
      </w:r>
      <w:r w:rsidR="00872364" w:rsidRPr="00DA3A44">
        <w:rPr>
          <w:lang w:val="ru-RU"/>
        </w:rPr>
        <w:t xml:space="preserve">) </w:t>
      </w:r>
      <w:r w:rsidR="00872364">
        <w:rPr>
          <w:lang w:val="ru-RU"/>
        </w:rPr>
        <w:t xml:space="preserve">приводится </w:t>
      </w:r>
      <w:r w:rsidR="00872364" w:rsidRPr="00DA3A44">
        <w:rPr>
          <w:lang w:val="ru-RU"/>
        </w:rPr>
        <w:t>оцен</w:t>
      </w:r>
      <w:r w:rsidR="00872364">
        <w:rPr>
          <w:lang w:val="ru-RU"/>
        </w:rPr>
        <w:t>ка</w:t>
      </w:r>
      <w:r w:rsidR="00872364" w:rsidRPr="00DA3A44">
        <w:rPr>
          <w:lang w:val="ru-RU"/>
        </w:rPr>
        <w:t xml:space="preserve"> возможно</w:t>
      </w:r>
      <w:r w:rsidR="00872364">
        <w:rPr>
          <w:lang w:val="ru-RU"/>
        </w:rPr>
        <w:t>го</w:t>
      </w:r>
      <w:r w:rsidR="00872364" w:rsidRPr="00DA3A44">
        <w:rPr>
          <w:lang w:val="ru-RU"/>
        </w:rPr>
        <w:t xml:space="preserve"> дублировани</w:t>
      </w:r>
      <w:r w:rsidR="00872364">
        <w:rPr>
          <w:lang w:val="ru-RU"/>
        </w:rPr>
        <w:t>я</w:t>
      </w:r>
      <w:r w:rsidR="00872364" w:rsidRPr="00DA3A44">
        <w:rPr>
          <w:lang w:val="ru-RU"/>
        </w:rPr>
        <w:t xml:space="preserve"> </w:t>
      </w:r>
      <w:r w:rsidR="00872364">
        <w:rPr>
          <w:lang w:val="ru-RU"/>
        </w:rPr>
        <w:t>деятельности</w:t>
      </w:r>
      <w:r w:rsidR="00872364" w:rsidRPr="00DA3A44">
        <w:rPr>
          <w:lang w:val="ru-RU"/>
        </w:rPr>
        <w:t>, финансируем</w:t>
      </w:r>
      <w:r w:rsidR="00872364">
        <w:rPr>
          <w:lang w:val="ru-RU"/>
        </w:rPr>
        <w:t>ой</w:t>
      </w:r>
      <w:r w:rsidR="00872364" w:rsidRPr="00DA3A44">
        <w:rPr>
          <w:lang w:val="ru-RU"/>
        </w:rPr>
        <w:t xml:space="preserve"> в рамках планов организационной деятельности по поэтапному отказу от ГХФУ и/или </w:t>
      </w:r>
      <w:r w:rsidR="008018C1" w:rsidRPr="008018C1">
        <w:rPr>
          <w:bCs/>
          <w:lang w:val="ru-RU"/>
        </w:rPr>
        <w:t>Кигалийских планов регулирования ГФУ (КПР)</w:t>
      </w:r>
      <w:r w:rsidR="00872364" w:rsidRPr="00DA3A44">
        <w:rPr>
          <w:lang w:val="ru-RU"/>
        </w:rPr>
        <w:t xml:space="preserve">, а также </w:t>
      </w:r>
      <w:r w:rsidR="008018C1" w:rsidRPr="00DA3A44">
        <w:rPr>
          <w:lang w:val="ru-RU"/>
        </w:rPr>
        <w:t xml:space="preserve">деятельности </w:t>
      </w:r>
      <w:r w:rsidR="00872364" w:rsidRPr="00DA3A44">
        <w:rPr>
          <w:lang w:val="ru-RU"/>
        </w:rPr>
        <w:t>существующи</w:t>
      </w:r>
      <w:r w:rsidR="008018C1">
        <w:rPr>
          <w:lang w:val="ru-RU"/>
        </w:rPr>
        <w:t>х</w:t>
      </w:r>
      <w:r w:rsidR="00872364" w:rsidRPr="00DA3A44">
        <w:rPr>
          <w:lang w:val="ru-RU"/>
        </w:rPr>
        <w:t xml:space="preserve"> центр</w:t>
      </w:r>
      <w:r w:rsidR="008018C1">
        <w:rPr>
          <w:lang w:val="ru-RU"/>
        </w:rPr>
        <w:t>ов</w:t>
      </w:r>
      <w:r w:rsidR="00872364" w:rsidRPr="00DA3A44">
        <w:rPr>
          <w:lang w:val="ru-RU"/>
        </w:rPr>
        <w:t xml:space="preserve">; и </w:t>
      </w:r>
      <w:r w:rsidR="00872364" w:rsidRPr="00DA3A44">
        <w:t>iv</w:t>
      </w:r>
      <w:r w:rsidR="00872364" w:rsidRPr="00DA3A44">
        <w:rPr>
          <w:lang w:val="ru-RU"/>
        </w:rPr>
        <w:t xml:space="preserve">) </w:t>
      </w:r>
      <w:r w:rsidR="008018C1">
        <w:rPr>
          <w:lang w:val="ru-RU"/>
        </w:rPr>
        <w:t>определены</w:t>
      </w:r>
      <w:r w:rsidR="00872364" w:rsidRPr="00DA3A44">
        <w:rPr>
          <w:lang w:val="ru-RU"/>
        </w:rPr>
        <w:t xml:space="preserve"> потенциальные возможности </w:t>
      </w:r>
      <w:r w:rsidR="008018C1">
        <w:rPr>
          <w:lang w:val="ru-RU"/>
        </w:rPr>
        <w:t xml:space="preserve">по </w:t>
      </w:r>
      <w:r w:rsidR="00872364" w:rsidRPr="00DA3A44">
        <w:rPr>
          <w:lang w:val="ru-RU"/>
        </w:rPr>
        <w:t>использовани</w:t>
      </w:r>
      <w:r w:rsidR="008018C1">
        <w:rPr>
          <w:lang w:val="ru-RU"/>
        </w:rPr>
        <w:t>ю уже</w:t>
      </w:r>
      <w:r w:rsidR="00872364" w:rsidRPr="00DA3A44">
        <w:rPr>
          <w:lang w:val="ru-RU"/>
        </w:rPr>
        <w:t xml:space="preserve"> существующих центров и механизмов для испытаний энергоэффективности оборудования (решение 95/87(</w:t>
      </w:r>
      <w:r w:rsidR="00872364" w:rsidRPr="00DA3A44">
        <w:t>e</w:t>
      </w:r>
      <w:r w:rsidR="00872364" w:rsidRPr="00DA3A44">
        <w:rPr>
          <w:lang w:val="ru-RU"/>
        </w:rPr>
        <w:t xml:space="preserve">)). Настоящий документ подготовлен в соответствии с данным решением и охватывает различные аспекты, связанные с центрами передового опыта в области устойчивого охлаждения. </w:t>
      </w:r>
      <w:r w:rsidR="00872364" w:rsidRPr="008018C1">
        <w:rPr>
          <w:lang w:val="ru-RU"/>
        </w:rPr>
        <w:t>Различные аспекты, связанные с испытательными центрами по энергоэффективности, рассматриваются в документе</w:t>
      </w:r>
      <w:r w:rsidR="008018C1" w:rsidRPr="008018C1">
        <w:rPr>
          <w:lang w:val="ru-RU"/>
        </w:rPr>
        <w:t xml:space="preserve"> </w:t>
      </w:r>
      <w:r w:rsidR="00441E82" w:rsidRPr="00441E82">
        <w:t>UNEP</w:t>
      </w:r>
      <w:r w:rsidR="00441E82" w:rsidRPr="008018C1">
        <w:rPr>
          <w:lang w:val="ru-RU"/>
        </w:rPr>
        <w:t>/</w:t>
      </w:r>
      <w:r w:rsidR="00441E82" w:rsidRPr="00441E82">
        <w:t>OzL</w:t>
      </w:r>
      <w:r w:rsidR="00441E82" w:rsidRPr="008018C1">
        <w:rPr>
          <w:lang w:val="ru-RU"/>
        </w:rPr>
        <w:t>.</w:t>
      </w:r>
      <w:r w:rsidR="00441E82" w:rsidRPr="00441E82">
        <w:t>Pro</w:t>
      </w:r>
      <w:r w:rsidR="00441E82" w:rsidRPr="008018C1">
        <w:rPr>
          <w:lang w:val="ru-RU"/>
        </w:rPr>
        <w:t>/</w:t>
      </w:r>
      <w:r w:rsidR="00441E82" w:rsidRPr="00441E82">
        <w:t>ExCom</w:t>
      </w:r>
      <w:r w:rsidR="00441E82" w:rsidRPr="008018C1">
        <w:rPr>
          <w:lang w:val="ru-RU"/>
        </w:rPr>
        <w:t>/97/86.</w:t>
      </w:r>
    </w:p>
    <w:p w14:paraId="55A30ADF" w14:textId="343C8AB7" w:rsidR="007D06A4" w:rsidRPr="00BF3A80" w:rsidRDefault="00BF3A80" w:rsidP="00BF3A80">
      <w:pPr>
        <w:pStyle w:val="Heading1"/>
        <w:rPr>
          <w:lang w:val="en-US"/>
        </w:rPr>
      </w:pPr>
      <w:r w:rsidRPr="00BF3A80">
        <w:rPr>
          <w:lang w:val="ru-RU"/>
        </w:rPr>
        <w:t>При подготовке настоящего документа секретариат принял к сведению материалы, ранее представленные и обсуждавшиеся на 93–95-м совещаниях</w:t>
      </w:r>
      <w:r w:rsidRPr="000A2AA9">
        <w:rPr>
          <w:vertAlign w:val="superscript"/>
        </w:rPr>
        <w:footnoteReference w:id="3"/>
      </w:r>
      <w:r w:rsidRPr="00BF3A80">
        <w:rPr>
          <w:lang w:val="ru-RU"/>
        </w:rPr>
        <w:t>, в частности документ секретариата о том, как деятельность по поэтапному отказу от ГХФУ и поэтапному сокращению ГФУ может</w:t>
      </w:r>
    </w:p>
    <w:p w14:paraId="5235DC5F" w14:textId="77777777" w:rsidR="00B50FD6" w:rsidRPr="007D06A4" w:rsidRDefault="00B50FD6" w:rsidP="00B50FD6">
      <w:pPr>
        <w:jc w:val="left"/>
        <w:rPr>
          <w:lang w:val="ru-RU"/>
        </w:rPr>
      </w:pPr>
    </w:p>
    <w:p w14:paraId="62A4826A" w14:textId="0E50F98C" w:rsidR="000A2AA9" w:rsidRPr="007D06A4" w:rsidRDefault="00D16170" w:rsidP="00B50FD6">
      <w:pPr>
        <w:jc w:val="left"/>
        <w:rPr>
          <w:lang w:val="ru-RU"/>
        </w:rPr>
      </w:pPr>
      <w:r>
        <w:rPr>
          <w:bCs/>
          <w:sz w:val="20"/>
          <w:szCs w:val="20"/>
          <w:lang w:val="ru-RU"/>
        </w:rPr>
        <w:t>* Переиздано по техническим причинам 1</w:t>
      </w:r>
      <w:r w:rsidR="00081CE8" w:rsidRPr="007D06A4">
        <w:rPr>
          <w:bCs/>
          <w:sz w:val="20"/>
          <w:szCs w:val="20"/>
          <w:lang w:val="ru-RU"/>
        </w:rPr>
        <w:t>9</w:t>
      </w:r>
      <w:r>
        <w:rPr>
          <w:bCs/>
          <w:sz w:val="20"/>
          <w:szCs w:val="20"/>
          <w:lang w:val="ru-RU"/>
        </w:rPr>
        <w:t xml:space="preserve"> ноября 2025 года.</w:t>
      </w:r>
      <w:r w:rsidR="00B50FD6">
        <w:rPr>
          <w:lang w:val="ru-RU"/>
        </w:rPr>
        <w:br w:type="page"/>
      </w:r>
    </w:p>
    <w:p w14:paraId="326D91C9" w14:textId="6D6EEC41" w:rsidR="000A2AA9" w:rsidRPr="008018C1" w:rsidRDefault="008018C1" w:rsidP="00D80009">
      <w:pPr>
        <w:pStyle w:val="Heading1"/>
        <w:numPr>
          <w:ilvl w:val="0"/>
          <w:numId w:val="0"/>
        </w:numPr>
        <w:rPr>
          <w:lang w:val="ru-RU"/>
        </w:rPr>
      </w:pPr>
      <w:r w:rsidRPr="000835FB">
        <w:rPr>
          <w:lang w:val="ru-RU"/>
        </w:rPr>
        <w:lastRenderedPageBreak/>
        <w:t>способствовать обеспечению устойчивого охлаждения</w:t>
      </w:r>
      <w:r w:rsidR="000A2AA9" w:rsidRPr="000A2AA9">
        <w:rPr>
          <w:rFonts w:asciiTheme="majorBidi" w:hAnsiTheme="majorBidi" w:cstheme="majorBidi"/>
          <w:vertAlign w:val="superscript"/>
        </w:rPr>
        <w:footnoteReference w:id="4"/>
      </w:r>
      <w:r w:rsidRPr="00403092">
        <w:rPr>
          <w:lang w:val="ru-RU"/>
        </w:rPr>
        <w:t>.</w:t>
      </w:r>
      <w:r w:rsidR="000A2AA9" w:rsidRPr="00403092">
        <w:rPr>
          <w:lang w:val="ru-RU"/>
        </w:rPr>
        <w:t xml:space="preserve"> </w:t>
      </w:r>
      <w:r w:rsidRPr="008018C1">
        <w:rPr>
          <w:lang w:val="ru-RU"/>
        </w:rPr>
        <w:t>Подготовительная работа также включала консультации с международными экспертами</w:t>
      </w:r>
      <w:r w:rsidR="000A2AA9" w:rsidRPr="000A2AA9">
        <w:rPr>
          <w:vertAlign w:val="superscript"/>
        </w:rPr>
        <w:footnoteReference w:id="5"/>
      </w:r>
      <w:r w:rsidRPr="008018C1">
        <w:rPr>
          <w:lang w:val="ru-RU"/>
        </w:rPr>
        <w:t>,</w:t>
      </w:r>
      <w:r w:rsidR="000A2AA9" w:rsidRPr="008018C1">
        <w:rPr>
          <w:lang w:val="ru-RU"/>
        </w:rPr>
        <w:t xml:space="preserve"> </w:t>
      </w:r>
      <w:r w:rsidRPr="008018C1">
        <w:rPr>
          <w:lang w:val="ru-RU"/>
        </w:rPr>
        <w:t>участвующими в программах по устойчивому охлаждению, по вопросам сферы деятельности, функционирования и бизнес-модели существующих центров или программ</w:t>
      </w:r>
      <w:r w:rsidR="000A2AA9" w:rsidRPr="008018C1">
        <w:rPr>
          <w:lang w:val="ru-RU"/>
        </w:rPr>
        <w:t>.</w:t>
      </w:r>
      <w:bookmarkEnd w:id="0"/>
    </w:p>
    <w:p w14:paraId="25A2D706" w14:textId="674F8EC9" w:rsidR="00D24564" w:rsidRPr="00D24564" w:rsidRDefault="00D24564" w:rsidP="00D24564">
      <w:pPr>
        <w:spacing w:after="240"/>
        <w:outlineLvl w:val="0"/>
        <w:rPr>
          <w:b/>
          <w:bCs/>
          <w:lang w:val="ru-RU"/>
        </w:rPr>
      </w:pPr>
      <w:r w:rsidRPr="00D24564">
        <w:rPr>
          <w:b/>
          <w:bCs/>
          <w:lang w:val="ru-RU"/>
        </w:rPr>
        <w:t>Сфера деятельности региональных центров передового опыта в области устойчивого охлаждения</w:t>
      </w:r>
    </w:p>
    <w:p w14:paraId="44560884" w14:textId="3C54806D" w:rsidR="00C6311C" w:rsidRPr="008B1451" w:rsidRDefault="00F422F9" w:rsidP="00AD0E3E">
      <w:pPr>
        <w:pStyle w:val="Heading1"/>
        <w:rPr>
          <w:lang w:val="ru-RU"/>
        </w:rPr>
      </w:pPr>
      <w:r w:rsidRPr="00F422F9">
        <w:rPr>
          <w:lang w:val="ru-RU"/>
        </w:rPr>
        <w:t xml:space="preserve">Хотя центры передового опыта широко распространены в </w:t>
      </w:r>
      <w:r w:rsidR="008B1451">
        <w:rPr>
          <w:lang w:val="ru-RU"/>
        </w:rPr>
        <w:t xml:space="preserve">сферах </w:t>
      </w:r>
      <w:r w:rsidRPr="00F422F9">
        <w:rPr>
          <w:lang w:val="ru-RU"/>
        </w:rPr>
        <w:t xml:space="preserve">финансовой и технологической деятельности (например, в </w:t>
      </w:r>
      <w:r w:rsidR="008B1451">
        <w:rPr>
          <w:lang w:val="ru-RU"/>
        </w:rPr>
        <w:t>машиностроении</w:t>
      </w:r>
      <w:r w:rsidRPr="00F422F9">
        <w:rPr>
          <w:lang w:val="ru-RU"/>
        </w:rPr>
        <w:t>, производстве, информационных технологиях и других областях), не существует универсального определения термина «центр передового опыта». Однако его можно определить</w:t>
      </w:r>
      <w:r w:rsidR="000A2AA9" w:rsidRPr="00845D28">
        <w:rPr>
          <w:vertAlign w:val="superscript"/>
        </w:rPr>
        <w:footnoteReference w:id="6"/>
      </w:r>
      <w:r w:rsidR="000A2AA9" w:rsidRPr="008B1451">
        <w:rPr>
          <w:lang w:val="ru-RU"/>
        </w:rPr>
        <w:t xml:space="preserve"> </w:t>
      </w:r>
      <w:r w:rsidR="008B1451" w:rsidRPr="00F422F9">
        <w:rPr>
          <w:lang w:val="ru-RU"/>
        </w:rPr>
        <w:t>как институциональную модель, обеспечивающую высококачественное руководство в области разработки и обмена знаниями, инновациями и передовыми отраслевыми практиками посредством оценки рынка, предоставления обучения, наращивания потенциала и поддержки в конкретных областях</w:t>
      </w:r>
      <w:r w:rsidR="008B1451">
        <w:rPr>
          <w:lang w:val="ru-RU"/>
        </w:rPr>
        <w:t xml:space="preserve"> в соответствии с потребностями</w:t>
      </w:r>
      <w:r w:rsidR="008B1451" w:rsidRPr="00F422F9">
        <w:rPr>
          <w:lang w:val="ru-RU"/>
        </w:rPr>
        <w:t xml:space="preserve"> стран</w:t>
      </w:r>
      <w:r w:rsidR="000A2AA9" w:rsidRPr="008B1451">
        <w:rPr>
          <w:lang w:val="ru-RU"/>
        </w:rPr>
        <w:t>.</w:t>
      </w:r>
    </w:p>
    <w:p w14:paraId="3719A15D" w14:textId="7C43CE5C" w:rsidR="00913072" w:rsidRPr="006F65D1" w:rsidRDefault="00F422F9" w:rsidP="00AD0E3E">
      <w:pPr>
        <w:pStyle w:val="Heading1"/>
        <w:rPr>
          <w:lang w:val="ru-RU"/>
        </w:rPr>
      </w:pPr>
      <w:r w:rsidRPr="00F422F9">
        <w:rPr>
          <w:lang w:val="ru-RU"/>
        </w:rPr>
        <w:t xml:space="preserve">В контексте устойчивого охлаждения и с учетом обязательств стран, </w:t>
      </w:r>
      <w:r w:rsidR="00A17075">
        <w:rPr>
          <w:lang w:val="ru-RU"/>
        </w:rPr>
        <w:t>действующих в рамках</w:t>
      </w:r>
      <w:r w:rsidRPr="00F422F9">
        <w:rPr>
          <w:lang w:val="ru-RU"/>
        </w:rPr>
        <w:t xml:space="preserve"> стать</w:t>
      </w:r>
      <w:r w:rsidR="00A17075">
        <w:rPr>
          <w:lang w:val="ru-RU"/>
        </w:rPr>
        <w:t>и </w:t>
      </w:r>
      <w:r w:rsidRPr="00F422F9">
        <w:rPr>
          <w:lang w:val="ru-RU"/>
        </w:rPr>
        <w:t xml:space="preserve">5, по Кигалийской поправке </w:t>
      </w:r>
      <w:r w:rsidR="00A17075">
        <w:rPr>
          <w:lang w:val="ru-RU"/>
        </w:rPr>
        <w:t>относительно</w:t>
      </w:r>
      <w:r w:rsidRPr="00F422F9">
        <w:rPr>
          <w:lang w:val="ru-RU"/>
        </w:rPr>
        <w:t xml:space="preserve"> поэтапно</w:t>
      </w:r>
      <w:r w:rsidR="00A17075">
        <w:rPr>
          <w:lang w:val="ru-RU"/>
        </w:rPr>
        <w:t>го</w:t>
      </w:r>
      <w:r w:rsidRPr="00F422F9">
        <w:rPr>
          <w:lang w:val="ru-RU"/>
        </w:rPr>
        <w:t xml:space="preserve"> сокращению ГФУ при сохранении или повышении энергоэффективности центры передового опыта могут играть важную роль, выходящую за рамки услуг, уже предоставляемых существующими традиционными учебными центрами, </w:t>
      </w:r>
      <w:r w:rsidR="00A17075">
        <w:rPr>
          <w:lang w:val="ru-RU"/>
        </w:rPr>
        <w:t>по оказанию помощи</w:t>
      </w:r>
      <w:r w:rsidRPr="00F422F9">
        <w:rPr>
          <w:lang w:val="ru-RU"/>
        </w:rPr>
        <w:t xml:space="preserve"> производителям, монтажникам, техническим специалистам, учебным заведениям и национальным органам в секторе охлаждения и кондиционирования воздуха (ОКВ) </w:t>
      </w:r>
      <w:r w:rsidR="00A17075">
        <w:rPr>
          <w:lang w:val="ru-RU"/>
        </w:rPr>
        <w:t xml:space="preserve">в части </w:t>
      </w:r>
      <w:r w:rsidRPr="00F422F9">
        <w:rPr>
          <w:lang w:val="ru-RU"/>
        </w:rPr>
        <w:t>ориентирова</w:t>
      </w:r>
      <w:r w:rsidR="00A17075">
        <w:rPr>
          <w:lang w:val="ru-RU"/>
        </w:rPr>
        <w:t>ния</w:t>
      </w:r>
      <w:r w:rsidRPr="00F422F9">
        <w:rPr>
          <w:lang w:val="ru-RU"/>
        </w:rPr>
        <w:t xml:space="preserve"> в переходе на технологии с низким потенциалом глобального потепления (ПГП), включая специализированные области, где требу</w:t>
      </w:r>
      <w:r w:rsidR="00A17075">
        <w:rPr>
          <w:lang w:val="ru-RU"/>
        </w:rPr>
        <w:t>ю</w:t>
      </w:r>
      <w:r w:rsidRPr="00F422F9">
        <w:rPr>
          <w:lang w:val="ru-RU"/>
        </w:rPr>
        <w:t>тся дополнительн</w:t>
      </w:r>
      <w:r w:rsidR="00A17075">
        <w:rPr>
          <w:lang w:val="ru-RU"/>
        </w:rPr>
        <w:t>ые профессиональные знания</w:t>
      </w:r>
      <w:r w:rsidRPr="00F422F9">
        <w:rPr>
          <w:lang w:val="ru-RU"/>
        </w:rPr>
        <w:t>. Это</w:t>
      </w:r>
      <w:r w:rsidRPr="006F65D1">
        <w:rPr>
          <w:lang w:val="ru-RU"/>
        </w:rPr>
        <w:t xml:space="preserve"> </w:t>
      </w:r>
      <w:r w:rsidR="00A17075">
        <w:rPr>
          <w:lang w:val="ru-RU"/>
        </w:rPr>
        <w:t>предусматривает</w:t>
      </w:r>
      <w:r w:rsidRPr="006F65D1">
        <w:rPr>
          <w:lang w:val="ru-RU"/>
        </w:rPr>
        <w:t xml:space="preserve"> </w:t>
      </w:r>
      <w:r w:rsidRPr="00F422F9">
        <w:rPr>
          <w:lang w:val="ru-RU"/>
        </w:rPr>
        <w:t>поддержку</w:t>
      </w:r>
      <w:r w:rsidRPr="006F65D1">
        <w:rPr>
          <w:lang w:val="ru-RU"/>
        </w:rPr>
        <w:t xml:space="preserve"> </w:t>
      </w:r>
      <w:r w:rsidRPr="00F422F9">
        <w:rPr>
          <w:lang w:val="ru-RU"/>
        </w:rPr>
        <w:t>в</w:t>
      </w:r>
      <w:r w:rsidRPr="006F65D1">
        <w:rPr>
          <w:lang w:val="ru-RU"/>
        </w:rPr>
        <w:t xml:space="preserve"> </w:t>
      </w:r>
      <w:r w:rsidRPr="00F422F9">
        <w:rPr>
          <w:lang w:val="ru-RU"/>
        </w:rPr>
        <w:t>установлении</w:t>
      </w:r>
      <w:r w:rsidRPr="006F65D1">
        <w:rPr>
          <w:lang w:val="ru-RU"/>
        </w:rPr>
        <w:t xml:space="preserve"> </w:t>
      </w:r>
      <w:r w:rsidRPr="00F422F9">
        <w:rPr>
          <w:lang w:val="ru-RU"/>
        </w:rPr>
        <w:t>стандартов</w:t>
      </w:r>
      <w:r w:rsidRPr="006F65D1">
        <w:rPr>
          <w:lang w:val="ru-RU"/>
        </w:rPr>
        <w:t xml:space="preserve"> </w:t>
      </w:r>
      <w:r w:rsidRPr="00F422F9">
        <w:rPr>
          <w:lang w:val="ru-RU"/>
        </w:rPr>
        <w:t>и</w:t>
      </w:r>
      <w:r w:rsidRPr="006F65D1">
        <w:rPr>
          <w:lang w:val="ru-RU"/>
        </w:rPr>
        <w:t xml:space="preserve"> </w:t>
      </w:r>
      <w:r w:rsidRPr="00F422F9">
        <w:rPr>
          <w:lang w:val="ru-RU"/>
        </w:rPr>
        <w:t>передовых</w:t>
      </w:r>
      <w:r w:rsidRPr="006F65D1">
        <w:rPr>
          <w:lang w:val="ru-RU"/>
        </w:rPr>
        <w:t xml:space="preserve"> </w:t>
      </w:r>
      <w:r w:rsidR="00A17075">
        <w:rPr>
          <w:lang w:val="ru-RU"/>
        </w:rPr>
        <w:t>методов</w:t>
      </w:r>
      <w:r w:rsidR="00A17075" w:rsidRPr="006F65D1">
        <w:rPr>
          <w:lang w:val="ru-RU"/>
        </w:rPr>
        <w:t xml:space="preserve"> </w:t>
      </w:r>
      <w:r w:rsidR="00A17075">
        <w:rPr>
          <w:lang w:val="ru-RU"/>
        </w:rPr>
        <w:t>для</w:t>
      </w:r>
      <w:r w:rsidR="00A17075" w:rsidRPr="006F65D1">
        <w:rPr>
          <w:lang w:val="ru-RU"/>
        </w:rPr>
        <w:t xml:space="preserve"> </w:t>
      </w:r>
      <w:r w:rsidR="00A17075">
        <w:rPr>
          <w:lang w:val="ru-RU"/>
        </w:rPr>
        <w:t>оказания</w:t>
      </w:r>
      <w:r w:rsidR="00A17075" w:rsidRPr="006F65D1">
        <w:rPr>
          <w:lang w:val="ru-RU"/>
        </w:rPr>
        <w:t xml:space="preserve"> </w:t>
      </w:r>
      <w:r w:rsidR="00A17075">
        <w:rPr>
          <w:lang w:val="ru-RU"/>
        </w:rPr>
        <w:t>помощи</w:t>
      </w:r>
      <w:r w:rsidRPr="006F65D1">
        <w:rPr>
          <w:lang w:val="ru-RU"/>
        </w:rPr>
        <w:t xml:space="preserve"> </w:t>
      </w:r>
      <w:r w:rsidRPr="00F422F9">
        <w:rPr>
          <w:lang w:val="ru-RU"/>
        </w:rPr>
        <w:t>странам</w:t>
      </w:r>
      <w:r w:rsidRPr="006F65D1">
        <w:rPr>
          <w:lang w:val="ru-RU"/>
        </w:rPr>
        <w:t xml:space="preserve"> </w:t>
      </w:r>
      <w:r w:rsidR="00A17075">
        <w:rPr>
          <w:lang w:val="ru-RU"/>
        </w:rPr>
        <w:t>в</w:t>
      </w:r>
      <w:r w:rsidR="00A17075" w:rsidRPr="006F65D1">
        <w:rPr>
          <w:lang w:val="ru-RU"/>
        </w:rPr>
        <w:t xml:space="preserve"> </w:t>
      </w:r>
      <w:r w:rsidR="00A17075">
        <w:rPr>
          <w:lang w:val="ru-RU"/>
        </w:rPr>
        <w:t>урегулировании</w:t>
      </w:r>
      <w:r w:rsidR="00A17075" w:rsidRPr="006F65D1">
        <w:rPr>
          <w:lang w:val="ru-RU"/>
        </w:rPr>
        <w:t xml:space="preserve"> </w:t>
      </w:r>
      <w:r w:rsidR="006F65D1">
        <w:rPr>
          <w:lang w:val="ru-RU"/>
        </w:rPr>
        <w:t>технических</w:t>
      </w:r>
      <w:r w:rsidR="006F65D1" w:rsidRPr="006F65D1">
        <w:rPr>
          <w:lang w:val="ru-RU"/>
        </w:rPr>
        <w:t xml:space="preserve"> </w:t>
      </w:r>
      <w:r w:rsidR="00A17075">
        <w:rPr>
          <w:lang w:val="ru-RU"/>
        </w:rPr>
        <w:t>аспектов</w:t>
      </w:r>
      <w:r w:rsidR="006F65D1" w:rsidRPr="006F65D1">
        <w:rPr>
          <w:lang w:val="ru-RU"/>
        </w:rPr>
        <w:t xml:space="preserve">, </w:t>
      </w:r>
      <w:r w:rsidR="006F65D1">
        <w:rPr>
          <w:lang w:val="ru-RU"/>
        </w:rPr>
        <w:t xml:space="preserve">аспектов </w:t>
      </w:r>
      <w:r w:rsidRPr="00F422F9">
        <w:rPr>
          <w:lang w:val="ru-RU"/>
        </w:rPr>
        <w:t>энергоэффективн</w:t>
      </w:r>
      <w:r w:rsidR="00A17075">
        <w:rPr>
          <w:lang w:val="ru-RU"/>
        </w:rPr>
        <w:t>ост</w:t>
      </w:r>
      <w:r w:rsidR="006F65D1">
        <w:rPr>
          <w:lang w:val="ru-RU"/>
        </w:rPr>
        <w:t>и</w:t>
      </w:r>
      <w:r w:rsidRPr="006F65D1">
        <w:rPr>
          <w:lang w:val="ru-RU"/>
        </w:rPr>
        <w:t xml:space="preserve">, </w:t>
      </w:r>
      <w:r w:rsidRPr="00F422F9">
        <w:rPr>
          <w:lang w:val="ru-RU"/>
        </w:rPr>
        <w:t>безопасност</w:t>
      </w:r>
      <w:r w:rsidR="006F65D1">
        <w:rPr>
          <w:lang w:val="ru-RU"/>
        </w:rPr>
        <w:t>и</w:t>
      </w:r>
      <w:r w:rsidRPr="006F65D1">
        <w:rPr>
          <w:lang w:val="ru-RU"/>
        </w:rPr>
        <w:t xml:space="preserve"> </w:t>
      </w:r>
      <w:r w:rsidRPr="00F422F9">
        <w:rPr>
          <w:lang w:val="ru-RU"/>
        </w:rPr>
        <w:t>и</w:t>
      </w:r>
      <w:r w:rsidRPr="006F65D1">
        <w:rPr>
          <w:lang w:val="ru-RU"/>
        </w:rPr>
        <w:t xml:space="preserve"> </w:t>
      </w:r>
      <w:r w:rsidRPr="00F422F9">
        <w:rPr>
          <w:lang w:val="ru-RU"/>
        </w:rPr>
        <w:t>нормативн</w:t>
      </w:r>
      <w:r w:rsidR="00A17075">
        <w:rPr>
          <w:lang w:val="ru-RU"/>
        </w:rPr>
        <w:t>ой</w:t>
      </w:r>
      <w:r w:rsidR="00A17075" w:rsidRPr="006F65D1">
        <w:rPr>
          <w:lang w:val="ru-RU"/>
        </w:rPr>
        <w:t xml:space="preserve"> </w:t>
      </w:r>
      <w:r w:rsidR="00A17075">
        <w:rPr>
          <w:lang w:val="ru-RU"/>
        </w:rPr>
        <w:t>регламентаци</w:t>
      </w:r>
      <w:r w:rsidR="006F65D1">
        <w:rPr>
          <w:lang w:val="ru-RU"/>
        </w:rPr>
        <w:t>и</w:t>
      </w:r>
      <w:r w:rsidRPr="006F65D1">
        <w:rPr>
          <w:lang w:val="ru-RU"/>
        </w:rPr>
        <w:t xml:space="preserve">, </w:t>
      </w:r>
      <w:r w:rsidRPr="00F422F9">
        <w:rPr>
          <w:lang w:val="ru-RU"/>
        </w:rPr>
        <w:t>связанны</w:t>
      </w:r>
      <w:r w:rsidR="006F65D1">
        <w:rPr>
          <w:lang w:val="ru-RU"/>
        </w:rPr>
        <w:t>х</w:t>
      </w:r>
      <w:r w:rsidRPr="006F65D1">
        <w:rPr>
          <w:lang w:val="ru-RU"/>
        </w:rPr>
        <w:t xml:space="preserve"> </w:t>
      </w:r>
      <w:r w:rsidRPr="00F422F9">
        <w:rPr>
          <w:lang w:val="ru-RU"/>
        </w:rPr>
        <w:t>с</w:t>
      </w:r>
      <w:r w:rsidR="006F65D1" w:rsidRPr="006F65D1">
        <w:rPr>
          <w:lang w:val="ru-RU"/>
        </w:rPr>
        <w:t xml:space="preserve"> </w:t>
      </w:r>
      <w:r w:rsidR="006F65D1" w:rsidRPr="00F422F9">
        <w:rPr>
          <w:lang w:val="ru-RU"/>
        </w:rPr>
        <w:t>новы</w:t>
      </w:r>
      <w:r w:rsidR="006F65D1">
        <w:rPr>
          <w:lang w:val="ru-RU"/>
        </w:rPr>
        <w:t>ми</w:t>
      </w:r>
      <w:r w:rsidR="006F65D1" w:rsidRPr="006F65D1">
        <w:rPr>
          <w:lang w:val="ru-RU"/>
        </w:rPr>
        <w:t xml:space="preserve"> </w:t>
      </w:r>
      <w:r w:rsidR="006F65D1" w:rsidRPr="00F422F9">
        <w:rPr>
          <w:lang w:val="ru-RU"/>
        </w:rPr>
        <w:t>технологи</w:t>
      </w:r>
      <w:r w:rsidR="006F65D1">
        <w:rPr>
          <w:lang w:val="ru-RU"/>
        </w:rPr>
        <w:t>ями</w:t>
      </w:r>
      <w:r w:rsidRPr="006F65D1">
        <w:rPr>
          <w:lang w:val="ru-RU"/>
        </w:rPr>
        <w:t xml:space="preserve">. В </w:t>
      </w:r>
      <w:r w:rsidR="006F65D1">
        <w:rPr>
          <w:lang w:val="ru-RU"/>
        </w:rPr>
        <w:t>п</w:t>
      </w:r>
      <w:r w:rsidRPr="006F65D1">
        <w:rPr>
          <w:lang w:val="ru-RU"/>
        </w:rPr>
        <w:t>риложении</w:t>
      </w:r>
      <w:r w:rsidR="006F65D1" w:rsidRPr="006F65D1">
        <w:rPr>
          <w:lang w:val="en-US"/>
        </w:rPr>
        <w:t> </w:t>
      </w:r>
      <w:r w:rsidRPr="00F422F9">
        <w:t>I</w:t>
      </w:r>
      <w:r w:rsidRPr="006F65D1">
        <w:rPr>
          <w:lang w:val="ru-RU"/>
        </w:rPr>
        <w:t xml:space="preserve"> приведено краткое описание существующих соответствующих центров или механизмов, поддерживающих устойчивое охлаждение, и других аналогичных инициатив</w:t>
      </w:r>
      <w:r w:rsidR="00913072" w:rsidRPr="006F65D1">
        <w:rPr>
          <w:lang w:val="ru-RU"/>
        </w:rPr>
        <w:t>.</w:t>
      </w:r>
    </w:p>
    <w:p w14:paraId="3B47E737" w14:textId="4AAACAAA" w:rsidR="00BB2F09" w:rsidRPr="006F65D1" w:rsidRDefault="00F422F9" w:rsidP="00AD0E3E">
      <w:pPr>
        <w:pStyle w:val="Heading1"/>
        <w:rPr>
          <w:lang w:val="ru-RU"/>
        </w:rPr>
      </w:pPr>
      <w:r w:rsidRPr="00F422F9">
        <w:rPr>
          <w:lang w:val="ru-RU"/>
        </w:rPr>
        <w:t xml:space="preserve">Секретариат дополнительно </w:t>
      </w:r>
      <w:r w:rsidR="006F65D1">
        <w:rPr>
          <w:lang w:val="ru-RU"/>
        </w:rPr>
        <w:t>про</w:t>
      </w:r>
      <w:r w:rsidRPr="00F422F9">
        <w:rPr>
          <w:lang w:val="ru-RU"/>
        </w:rPr>
        <w:t xml:space="preserve">работал концепцию регионального центра передового опыта в области устойчивого охлаждения, который мог бы предоставлять: </w:t>
      </w:r>
      <w:r w:rsidRPr="00F422F9">
        <w:t>a</w:t>
      </w:r>
      <w:r w:rsidRPr="00F422F9">
        <w:rPr>
          <w:lang w:val="ru-RU"/>
        </w:rPr>
        <w:t>) современные услуги для содействия развитию устойчивого охлаждения</w:t>
      </w:r>
      <w:r w:rsidR="000A2AA9" w:rsidRPr="00845D28">
        <w:rPr>
          <w:vertAlign w:val="superscript"/>
        </w:rPr>
        <w:footnoteReference w:id="7"/>
      </w:r>
      <w:r w:rsidR="000A2AA9" w:rsidRPr="006F65D1">
        <w:rPr>
          <w:lang w:val="ru-RU"/>
        </w:rPr>
        <w:t xml:space="preserve"> </w:t>
      </w:r>
      <w:r w:rsidR="006F65D1" w:rsidRPr="00F422F9">
        <w:rPr>
          <w:lang w:val="ru-RU"/>
        </w:rPr>
        <w:t xml:space="preserve">в нескольких странах региона; и </w:t>
      </w:r>
      <w:r w:rsidR="003A3B6B" w:rsidRPr="00B929F6">
        <w:rPr>
          <w:lang w:val="ru-RU"/>
        </w:rPr>
        <w:br/>
      </w:r>
      <w:r w:rsidR="006F65D1" w:rsidRPr="00F422F9">
        <w:t>b</w:t>
      </w:r>
      <w:r w:rsidR="006F65D1" w:rsidRPr="00F422F9">
        <w:rPr>
          <w:lang w:val="ru-RU"/>
        </w:rPr>
        <w:t xml:space="preserve">) софинансирование, направленное на конкретные сектора для внедрения технологий устойчивого охлаждения в регионе. Секретариат предлагает заменить концепцию центров передового опыта в области устойчивого охлаждения более четкой и функциональной концепцией </w:t>
      </w:r>
      <w:r w:rsidR="006F65D1" w:rsidRPr="006F65D1">
        <w:rPr>
          <w:b/>
          <w:bCs/>
          <w:lang w:val="ru-RU"/>
        </w:rPr>
        <w:t>«тематического регионального центра»</w:t>
      </w:r>
      <w:r w:rsidR="006F65D1" w:rsidRPr="00F422F9">
        <w:rPr>
          <w:lang w:val="ru-RU"/>
        </w:rPr>
        <w:t xml:space="preserve"> по устойчивому охлаждению</w:t>
      </w:r>
      <w:r w:rsidR="00E31866" w:rsidRPr="006F65D1">
        <w:rPr>
          <w:lang w:val="ru-RU"/>
        </w:rPr>
        <w:t>.</w:t>
      </w:r>
    </w:p>
    <w:p w14:paraId="04B685B8" w14:textId="23B21B99" w:rsidR="000A2AA9" w:rsidRPr="00CB2489" w:rsidRDefault="00F422F9" w:rsidP="00AD0E3E">
      <w:pPr>
        <w:pStyle w:val="Heading1"/>
        <w:rPr>
          <w:lang w:val="ru-RU"/>
        </w:rPr>
      </w:pPr>
      <w:r w:rsidRPr="00F422F9">
        <w:rPr>
          <w:lang w:val="ru-RU"/>
        </w:rPr>
        <w:lastRenderedPageBreak/>
        <w:t>Для того чтобы тематический региональный центр мог обрести авторитет, предлагать современные услуги и мобилизовывать ресурсы за пределами Многостороннего фонда, он должен быть тематически сфокусирован, предлагая высококачественные услуги</w:t>
      </w:r>
      <w:r w:rsidR="004E5833" w:rsidRPr="004E5833">
        <w:rPr>
          <w:lang w:val="ru-RU"/>
        </w:rPr>
        <w:t xml:space="preserve"> </w:t>
      </w:r>
      <w:r w:rsidR="004E5833">
        <w:rPr>
          <w:lang w:val="ru-RU"/>
        </w:rPr>
        <w:t>с оптимальными затратами</w:t>
      </w:r>
      <w:r w:rsidRPr="00F422F9">
        <w:rPr>
          <w:lang w:val="ru-RU"/>
        </w:rPr>
        <w:t xml:space="preserve"> в соответствующем секторе охлаждения, кондиционирования воздуха и тепловых насосов (</w:t>
      </w:r>
      <w:r w:rsidR="004E5833" w:rsidRPr="004E5833">
        <w:rPr>
          <w:lang w:val="ru-RU"/>
        </w:rPr>
        <w:t>ХОКВТН</w:t>
      </w:r>
      <w:r w:rsidRPr="00F422F9">
        <w:rPr>
          <w:lang w:val="ru-RU"/>
        </w:rPr>
        <w:t>). Примерами новых секторов или секторов, в которых многи</w:t>
      </w:r>
      <w:r w:rsidR="004E5833">
        <w:rPr>
          <w:lang w:val="ru-RU"/>
        </w:rPr>
        <w:t xml:space="preserve">е </w:t>
      </w:r>
      <w:r w:rsidRPr="00F422F9">
        <w:rPr>
          <w:lang w:val="ru-RU"/>
        </w:rPr>
        <w:t>развивающи</w:t>
      </w:r>
      <w:r w:rsidR="004E5833">
        <w:rPr>
          <w:lang w:val="ru-RU"/>
        </w:rPr>
        <w:t>е</w:t>
      </w:r>
      <w:r w:rsidRPr="00F422F9">
        <w:rPr>
          <w:lang w:val="ru-RU"/>
        </w:rPr>
        <w:t>ся стран</w:t>
      </w:r>
      <w:r w:rsidR="004E5833">
        <w:rPr>
          <w:lang w:val="ru-RU"/>
        </w:rPr>
        <w:t>ы</w:t>
      </w:r>
      <w:r w:rsidRPr="00F422F9">
        <w:rPr>
          <w:lang w:val="ru-RU"/>
        </w:rPr>
        <w:t xml:space="preserve"> </w:t>
      </w:r>
      <w:r w:rsidR="004E5833">
        <w:rPr>
          <w:lang w:val="ru-RU"/>
        </w:rPr>
        <w:t>испытывают недостаток</w:t>
      </w:r>
      <w:r w:rsidRPr="00F422F9">
        <w:rPr>
          <w:lang w:val="ru-RU"/>
        </w:rPr>
        <w:t xml:space="preserve"> местн</w:t>
      </w:r>
      <w:r w:rsidR="004E5833">
        <w:rPr>
          <w:lang w:val="ru-RU"/>
        </w:rPr>
        <w:t>ых</w:t>
      </w:r>
      <w:r w:rsidRPr="00F422F9">
        <w:rPr>
          <w:lang w:val="ru-RU"/>
        </w:rPr>
        <w:t xml:space="preserve"> </w:t>
      </w:r>
      <w:r w:rsidR="004E5833">
        <w:rPr>
          <w:lang w:val="ru-RU"/>
        </w:rPr>
        <w:t>профессиональных знаний</w:t>
      </w:r>
      <w:r w:rsidRPr="00F422F9">
        <w:rPr>
          <w:lang w:val="ru-RU"/>
        </w:rPr>
        <w:t xml:space="preserve"> для решения задачи поэтапного сокращения ГФУ и могли бы выиграть от регионального подхода, являются морской и рыболовный сектора, центры обработки данных, холодовая цепь, технологии, не связанные с фазовым переходом, или другие области, которые могут быть определены как приоритетные потребности для дополн</w:t>
      </w:r>
      <w:r w:rsidR="004E5833">
        <w:rPr>
          <w:lang w:val="ru-RU"/>
        </w:rPr>
        <w:t>ительных</w:t>
      </w:r>
      <w:r w:rsidRPr="00F422F9">
        <w:rPr>
          <w:lang w:val="ru-RU"/>
        </w:rPr>
        <w:t xml:space="preserve"> мероприятий по достижению целей Кигалийской поправки и поддержке обеспечения устойчивого охлаждения в конкретном регионе. Эти тематические региональные центры будут актуальны как для стран с низким объемом потребления (</w:t>
      </w:r>
      <w:r w:rsidR="00CB2489">
        <w:rPr>
          <w:lang w:val="ru-RU"/>
        </w:rPr>
        <w:t>НОП</w:t>
      </w:r>
      <w:r w:rsidRPr="00F422F9">
        <w:rPr>
          <w:lang w:val="ru-RU"/>
        </w:rPr>
        <w:t xml:space="preserve">), так и для стран, </w:t>
      </w:r>
      <w:r w:rsidR="00CB2489" w:rsidRPr="00CB2489">
        <w:rPr>
          <w:bCs/>
          <w:lang w:val="ru-RU"/>
        </w:rPr>
        <w:t>не относящихся к группе стран с НОП</w:t>
      </w:r>
      <w:r w:rsidRPr="00F422F9">
        <w:rPr>
          <w:lang w:val="ru-RU"/>
        </w:rPr>
        <w:t xml:space="preserve">. Тематика региональных центров будет определяться на основе оценки потребностей региона. </w:t>
      </w:r>
      <w:r w:rsidRPr="00CB2489">
        <w:rPr>
          <w:lang w:val="ru-RU"/>
        </w:rPr>
        <w:t xml:space="preserve">Такая оценка будет основываться на рынке технологий </w:t>
      </w:r>
      <w:r w:rsidR="00CB2489" w:rsidRPr="004E5833">
        <w:rPr>
          <w:lang w:val="ru-RU"/>
        </w:rPr>
        <w:t>ХОКВТН</w:t>
      </w:r>
      <w:r w:rsidR="00CB2489" w:rsidRPr="00CB2489">
        <w:rPr>
          <w:lang w:val="ru-RU"/>
        </w:rPr>
        <w:t xml:space="preserve"> </w:t>
      </w:r>
      <w:r w:rsidRPr="00CB2489">
        <w:rPr>
          <w:lang w:val="ru-RU"/>
        </w:rPr>
        <w:t>в соответствующем регионе и ожидаемых тенденциях, связанных с внедрением технологий устойчивого охлаждения</w:t>
      </w:r>
      <w:r w:rsidR="005848EB" w:rsidRPr="00CB2489">
        <w:rPr>
          <w:lang w:val="ru-RU"/>
        </w:rPr>
        <w:t>.</w:t>
      </w:r>
    </w:p>
    <w:p w14:paraId="14F8ACF6" w14:textId="1261EE7E" w:rsidR="00705C61" w:rsidRPr="002B7B72" w:rsidRDefault="00F422F9" w:rsidP="00AD0E3E">
      <w:pPr>
        <w:pStyle w:val="Heading1"/>
        <w:rPr>
          <w:lang w:val="ru-RU"/>
        </w:rPr>
      </w:pPr>
      <w:r w:rsidRPr="00F422F9">
        <w:rPr>
          <w:lang w:val="ru-RU"/>
        </w:rPr>
        <w:t xml:space="preserve">Тематический региональный центр может предоставлять политические и технические консультации, которые не только способствуют соблюдению Монреальского протокола, но и могут </w:t>
      </w:r>
      <w:r w:rsidR="001271F2">
        <w:rPr>
          <w:lang w:val="ru-RU"/>
        </w:rPr>
        <w:t xml:space="preserve">помогать </w:t>
      </w:r>
      <w:r w:rsidRPr="00F422F9">
        <w:rPr>
          <w:lang w:val="ru-RU"/>
        </w:rPr>
        <w:t xml:space="preserve">решать проблемы, связанные с конкретным сектором. Центр, который привлекает ресурсы помимо средств Многостороннего фонда, мог бы ускорить </w:t>
      </w:r>
      <w:r w:rsidR="001271F2">
        <w:rPr>
          <w:lang w:val="ru-RU"/>
        </w:rPr>
        <w:t>разработку</w:t>
      </w:r>
      <w:r w:rsidRPr="00F422F9">
        <w:rPr>
          <w:lang w:val="ru-RU"/>
        </w:rPr>
        <w:t xml:space="preserve"> и демонстрацию новых инновационных технологий устойчивого охлаждения, выходящих за рамки </w:t>
      </w:r>
      <w:r w:rsidR="002B7B72">
        <w:rPr>
          <w:lang w:val="ru-RU"/>
        </w:rPr>
        <w:t>стандартного механизма</w:t>
      </w:r>
      <w:r w:rsidRPr="00F422F9">
        <w:rPr>
          <w:lang w:val="ru-RU"/>
        </w:rPr>
        <w:t xml:space="preserve"> </w:t>
      </w:r>
      <w:r w:rsidR="002B7B72">
        <w:rPr>
          <w:lang w:val="ru-RU"/>
        </w:rPr>
        <w:t xml:space="preserve">разработки </w:t>
      </w:r>
      <w:r w:rsidRPr="00F422F9">
        <w:rPr>
          <w:lang w:val="ru-RU"/>
        </w:rPr>
        <w:t xml:space="preserve">и реализации проектов Монреальского протокола. Таким образом, опираясь на рамки соблюдения Монреальского протокола и на мероприятия по </w:t>
      </w:r>
      <w:r w:rsidR="002B7B72">
        <w:rPr>
          <w:lang w:val="ru-RU"/>
        </w:rPr>
        <w:t xml:space="preserve">обеспечению </w:t>
      </w:r>
      <w:r w:rsidRPr="00F422F9">
        <w:rPr>
          <w:lang w:val="ru-RU"/>
        </w:rPr>
        <w:t xml:space="preserve">энергоэффективности, выходящие за рамки </w:t>
      </w:r>
      <w:r w:rsidR="002B7B72">
        <w:rPr>
          <w:lang w:val="ru-RU"/>
        </w:rPr>
        <w:t>соблюдения</w:t>
      </w:r>
      <w:r w:rsidRPr="00F422F9">
        <w:rPr>
          <w:lang w:val="ru-RU"/>
        </w:rPr>
        <w:t>, эти тематические региональные центры могут ускорить внедрение технологий устойчивого охлаждения</w:t>
      </w:r>
      <w:r w:rsidR="00705C61" w:rsidRPr="002B7B72">
        <w:rPr>
          <w:lang w:val="ru-RU"/>
        </w:rPr>
        <w:t>.</w:t>
      </w:r>
    </w:p>
    <w:p w14:paraId="54186940" w14:textId="734033C4" w:rsidR="00441E82" w:rsidRPr="00403092" w:rsidRDefault="00403092" w:rsidP="00C03398">
      <w:pPr>
        <w:spacing w:after="240"/>
        <w:outlineLvl w:val="0"/>
        <w:rPr>
          <w:b/>
          <w:bCs/>
          <w:lang w:val="ru-RU"/>
        </w:rPr>
      </w:pPr>
      <w:r w:rsidRPr="00403092">
        <w:rPr>
          <w:b/>
          <w:bCs/>
          <w:lang w:val="ru-RU"/>
        </w:rPr>
        <w:t>Обоснование и преимущества тематических региональных центров по устойчивому охлаждению</w:t>
      </w:r>
    </w:p>
    <w:p w14:paraId="180DDCD6" w14:textId="249427B5" w:rsidR="00FF7302" w:rsidRPr="00AD0E3E" w:rsidRDefault="00403092" w:rsidP="00AD0E3E">
      <w:pPr>
        <w:pStyle w:val="Heading1"/>
        <w:rPr>
          <w:lang w:val="ru-RU"/>
        </w:rPr>
      </w:pPr>
      <w:r w:rsidRPr="00403092">
        <w:rPr>
          <w:lang w:val="ru-RU"/>
        </w:rPr>
        <w:t xml:space="preserve">Необходимость в тематическом региональном центре по устойчивому охлаждению обусловлена сложностью и проблемами, которые характеризуют сектор ХОКВТН в большинстве развивающихся стран. Хотя ресурсы для реализации проектов доступны странам через Многосторонний фонд, главная задача тематического регионального центра заключается в обеспечении непрерывной, дополнительной и высококачественной </w:t>
      </w:r>
      <w:r w:rsidR="00AD0E3E">
        <w:rPr>
          <w:lang w:val="ru-RU"/>
        </w:rPr>
        <w:t>экономически эффективной</w:t>
      </w:r>
      <w:r w:rsidRPr="00403092">
        <w:rPr>
          <w:lang w:val="ru-RU"/>
        </w:rPr>
        <w:t xml:space="preserve"> поддержки для достижения устойчивого охлаждения. </w:t>
      </w:r>
      <w:r w:rsidRPr="00AD0E3E">
        <w:rPr>
          <w:lang w:val="ru-RU"/>
        </w:rPr>
        <w:t xml:space="preserve">Основными </w:t>
      </w:r>
      <w:r w:rsidR="00AD0E3E">
        <w:rPr>
          <w:lang w:val="ru-RU"/>
        </w:rPr>
        <w:t>побудительными</w:t>
      </w:r>
      <w:r w:rsidR="00AD0E3E" w:rsidRPr="00AD0E3E">
        <w:rPr>
          <w:lang w:val="ru-RU"/>
        </w:rPr>
        <w:t xml:space="preserve"> </w:t>
      </w:r>
      <w:r w:rsidRPr="00AD0E3E">
        <w:rPr>
          <w:lang w:val="ru-RU"/>
        </w:rPr>
        <w:t>причинами для создания тематических региональных центров являются следующие</w:t>
      </w:r>
      <w:r w:rsidR="00FF7302" w:rsidRPr="00AD0E3E">
        <w:rPr>
          <w:lang w:val="ru-RU"/>
        </w:rPr>
        <w:t>:</w:t>
      </w:r>
    </w:p>
    <w:p w14:paraId="781B14B2" w14:textId="6447C52C" w:rsidR="00FF7302" w:rsidRPr="00AD0E3E" w:rsidRDefault="00AD0E3E" w:rsidP="00AD0E3E">
      <w:pPr>
        <w:pStyle w:val="Heading2"/>
        <w:ind w:left="1440" w:hanging="720"/>
        <w:rPr>
          <w:lang w:val="ru-RU"/>
        </w:rPr>
      </w:pPr>
      <w:r>
        <w:rPr>
          <w:lang w:val="ru-RU"/>
        </w:rPr>
        <w:t>о</w:t>
      </w:r>
      <w:r w:rsidRPr="00AD0E3E">
        <w:rPr>
          <w:lang w:val="ru-RU"/>
        </w:rPr>
        <w:t xml:space="preserve">граниченные возможности и </w:t>
      </w:r>
      <w:r w:rsidR="009C7E70">
        <w:rPr>
          <w:lang w:val="ru-RU"/>
        </w:rPr>
        <w:t>профессиональные знания</w:t>
      </w:r>
      <w:r w:rsidRPr="00AD0E3E">
        <w:rPr>
          <w:lang w:val="ru-RU"/>
        </w:rPr>
        <w:t xml:space="preserve"> на национальном уровне для проведения углубленных </w:t>
      </w:r>
      <w:r w:rsidR="009C7E70">
        <w:rPr>
          <w:lang w:val="ru-RU"/>
        </w:rPr>
        <w:t xml:space="preserve">рыночных </w:t>
      </w:r>
      <w:r w:rsidRPr="00AD0E3E">
        <w:rPr>
          <w:lang w:val="ru-RU"/>
        </w:rPr>
        <w:t>оценок тенденций внедрения технологий устойчивого охлаждения и использования инструментов управления данными и моделирования; поддержка в определении потребностей различных заинтересованных сторон и того, как эти потребности соотносятся с национальными и региональными приоритетами</w:t>
      </w:r>
      <w:r w:rsidR="00EB147D" w:rsidRPr="00AD0E3E">
        <w:rPr>
          <w:lang w:val="ru-RU"/>
        </w:rPr>
        <w:t>;</w:t>
      </w:r>
    </w:p>
    <w:p w14:paraId="6C823A78" w14:textId="09BA2AE7" w:rsidR="00FF7302" w:rsidRPr="00AD0E3E" w:rsidRDefault="009C7E70" w:rsidP="00AD0E3E">
      <w:pPr>
        <w:pStyle w:val="Heading2"/>
        <w:ind w:left="1440" w:hanging="720"/>
        <w:rPr>
          <w:lang w:val="ru-RU"/>
        </w:rPr>
      </w:pPr>
      <w:r>
        <w:rPr>
          <w:lang w:val="ru-RU"/>
        </w:rPr>
        <w:t>о</w:t>
      </w:r>
      <w:r w:rsidR="00AD0E3E" w:rsidRPr="00AD0E3E">
        <w:rPr>
          <w:lang w:val="ru-RU"/>
        </w:rPr>
        <w:t xml:space="preserve">граниченные возможности малых и средних предприятий (МСП) и конечных пользователей во внедрении энергоэффективных технологий с низким ПГП </w:t>
      </w:r>
      <w:r>
        <w:rPr>
          <w:lang w:val="ru-RU"/>
        </w:rPr>
        <w:t>для</w:t>
      </w:r>
      <w:r w:rsidR="00AD0E3E" w:rsidRPr="00AD0E3E">
        <w:rPr>
          <w:lang w:val="ru-RU"/>
        </w:rPr>
        <w:t xml:space="preserve"> различных применени</w:t>
      </w:r>
      <w:r>
        <w:rPr>
          <w:lang w:val="ru-RU"/>
        </w:rPr>
        <w:t>й</w:t>
      </w:r>
      <w:r w:rsidR="00AD0E3E" w:rsidRPr="00AD0E3E">
        <w:rPr>
          <w:lang w:val="ru-RU"/>
        </w:rPr>
        <w:t xml:space="preserve"> в производстве, монтаже и сборке</w:t>
      </w:r>
      <w:r w:rsidRPr="009C7E70">
        <w:rPr>
          <w:lang w:val="ru-RU"/>
        </w:rPr>
        <w:t xml:space="preserve"> </w:t>
      </w:r>
      <w:r w:rsidRPr="00AD0E3E">
        <w:rPr>
          <w:lang w:val="ru-RU"/>
        </w:rPr>
        <w:t>на месте</w:t>
      </w:r>
      <w:r w:rsidR="00AD0E3E" w:rsidRPr="00AD0E3E">
        <w:rPr>
          <w:lang w:val="ru-RU"/>
        </w:rPr>
        <w:t>, техническом обслуживании; отсутствие легко доступной местной поддержки для адекватного решения вопросов внедрения технологий</w:t>
      </w:r>
      <w:r w:rsidR="00EB147D" w:rsidRPr="00AD0E3E">
        <w:rPr>
          <w:lang w:val="ru-RU"/>
        </w:rPr>
        <w:t>;</w:t>
      </w:r>
    </w:p>
    <w:p w14:paraId="2953B615" w14:textId="47EDD8D2" w:rsidR="00FF7302" w:rsidRPr="00AD0E3E" w:rsidRDefault="009C7E70" w:rsidP="00AD0E3E">
      <w:pPr>
        <w:pStyle w:val="Heading2"/>
        <w:ind w:left="1440" w:hanging="720"/>
        <w:rPr>
          <w:lang w:val="ru-RU"/>
        </w:rPr>
      </w:pPr>
      <w:r>
        <w:rPr>
          <w:lang w:val="ru-RU"/>
        </w:rPr>
        <w:t>о</w:t>
      </w:r>
      <w:r w:rsidR="00AD0E3E" w:rsidRPr="00AD0E3E">
        <w:rPr>
          <w:lang w:val="ru-RU"/>
        </w:rPr>
        <w:t xml:space="preserve">граниченные местные технические возможности национальных заинтересованных сторон в проведении углубленного анализа технологических проблем и рыночной </w:t>
      </w:r>
      <w:r w:rsidR="00AD0E3E" w:rsidRPr="00AD0E3E">
        <w:rPr>
          <w:lang w:val="ru-RU"/>
        </w:rPr>
        <w:lastRenderedPageBreak/>
        <w:t>динамики, который способствовал бы успешной реализации мероприятий, связанных с КП</w:t>
      </w:r>
      <w:r>
        <w:rPr>
          <w:lang w:val="ru-RU"/>
        </w:rPr>
        <w:t>Р</w:t>
      </w:r>
      <w:r w:rsidR="00AD0E3E" w:rsidRPr="00AD0E3E">
        <w:rPr>
          <w:lang w:val="ru-RU"/>
        </w:rPr>
        <w:t>, и других мероприятий, поддерживаемых Многосторонним фондом</w:t>
      </w:r>
      <w:r w:rsidR="004B2E6B" w:rsidRPr="00AD0E3E">
        <w:rPr>
          <w:lang w:val="ru-RU"/>
        </w:rPr>
        <w:t>.</w:t>
      </w:r>
    </w:p>
    <w:p w14:paraId="14127E74" w14:textId="3A1B6C09" w:rsidR="00DA2356" w:rsidRPr="00522306" w:rsidRDefault="009C7E70" w:rsidP="00AD0E3E">
      <w:pPr>
        <w:pStyle w:val="Heading1"/>
        <w:rPr>
          <w:lang w:val="ru-RU"/>
        </w:rPr>
      </w:pPr>
      <w:r w:rsidRPr="009C7E70">
        <w:rPr>
          <w:lang w:val="ru-RU"/>
        </w:rPr>
        <w:t>Хотя вышеупомянутые проблемы решаются на национальном уровне в ходе реализации КП</w:t>
      </w:r>
      <w:r w:rsidR="007256D9">
        <w:rPr>
          <w:lang w:val="ru-RU"/>
        </w:rPr>
        <w:t>Р</w:t>
      </w:r>
      <w:r w:rsidRPr="009C7E70">
        <w:rPr>
          <w:lang w:val="ru-RU"/>
        </w:rPr>
        <w:t xml:space="preserve">, эти проблемы носят трансграничный характер, особенно в регионах или субрегионах, где рынки возглавляются одними и теми же поставщиками технологий для различных категорий применений (например, рыболовство, холодовая цепь, центры обработки данных). Кроме того, появляются новые области, такие как решения для охлаждения в центрах обработки данных. Поставка оборудования ХОКВТН из крупных стран в средние и малые страны того же региона, а также перемещение рабочей силы и экспертов обусловливают необходимость регионального подхода к решению общих проблем. </w:t>
      </w:r>
      <w:r w:rsidRPr="00522306">
        <w:rPr>
          <w:lang w:val="ru-RU"/>
        </w:rPr>
        <w:t xml:space="preserve">Поэтому в контексте реализации Кигалийской поправки, включая </w:t>
      </w:r>
      <w:r w:rsidR="00522306">
        <w:rPr>
          <w:lang w:val="ru-RU"/>
        </w:rPr>
        <w:t>осуществление</w:t>
      </w:r>
      <w:r w:rsidRPr="00522306">
        <w:rPr>
          <w:lang w:val="ru-RU"/>
        </w:rPr>
        <w:t xml:space="preserve"> проектов, региональный подход с акцентом на тематические региональные вопросы может обеспечить эффективную поддержку странам</w:t>
      </w:r>
      <w:r w:rsidR="00B847F5" w:rsidRPr="00522306">
        <w:rPr>
          <w:lang w:val="ru-RU"/>
        </w:rPr>
        <w:t>.</w:t>
      </w:r>
    </w:p>
    <w:p w14:paraId="0A39D003" w14:textId="3EC2FB61" w:rsidR="00B847F5" w:rsidRPr="00C66966" w:rsidRDefault="00522306" w:rsidP="00AD0E3E">
      <w:pPr>
        <w:pStyle w:val="Heading1"/>
        <w:rPr>
          <w:lang w:val="ru-RU"/>
        </w:rPr>
      </w:pPr>
      <w:r w:rsidRPr="00522306">
        <w:rPr>
          <w:lang w:val="ru-RU"/>
        </w:rPr>
        <w:t xml:space="preserve">Эти тематические региональные центры могут </w:t>
      </w:r>
      <w:r>
        <w:rPr>
          <w:lang w:val="ru-RU"/>
        </w:rPr>
        <w:t>образовать</w:t>
      </w:r>
      <w:r w:rsidRPr="00522306">
        <w:rPr>
          <w:lang w:val="ru-RU"/>
        </w:rPr>
        <w:t xml:space="preserve"> глобальную сеть </w:t>
      </w:r>
      <w:r>
        <w:rPr>
          <w:lang w:val="ru-RU"/>
        </w:rPr>
        <w:t>на основе</w:t>
      </w:r>
      <w:r w:rsidRPr="00522306">
        <w:rPr>
          <w:lang w:val="ru-RU"/>
        </w:rPr>
        <w:t xml:space="preserve"> передач</w:t>
      </w:r>
      <w:r>
        <w:rPr>
          <w:lang w:val="ru-RU"/>
        </w:rPr>
        <w:t>и</w:t>
      </w:r>
      <w:r w:rsidRPr="00522306">
        <w:rPr>
          <w:lang w:val="ru-RU"/>
        </w:rPr>
        <w:t xml:space="preserve"> знаний и обмен</w:t>
      </w:r>
      <w:r>
        <w:rPr>
          <w:lang w:val="ru-RU"/>
        </w:rPr>
        <w:t>а</w:t>
      </w:r>
      <w:r w:rsidRPr="00522306">
        <w:rPr>
          <w:lang w:val="ru-RU"/>
        </w:rPr>
        <w:t xml:space="preserve"> извлеченными уроками и сделать услуги доступными для стран в разных частях мира (например, эксперт</w:t>
      </w:r>
      <w:r>
        <w:rPr>
          <w:lang w:val="ru-RU"/>
        </w:rPr>
        <w:t>ные знания</w:t>
      </w:r>
      <w:r w:rsidRPr="00522306">
        <w:rPr>
          <w:lang w:val="ru-RU"/>
        </w:rPr>
        <w:t xml:space="preserve"> в области рыболовства или других продовольственных холод</w:t>
      </w:r>
      <w:r w:rsidR="004E41BB">
        <w:rPr>
          <w:lang w:val="ru-RU"/>
        </w:rPr>
        <w:t>овых</w:t>
      </w:r>
      <w:r w:rsidRPr="00522306">
        <w:rPr>
          <w:lang w:val="ru-RU"/>
        </w:rPr>
        <w:t xml:space="preserve"> цепей, технологий центров обработки данных в одном регионе по техническим и политическим вопросам мо</w:t>
      </w:r>
      <w:r>
        <w:rPr>
          <w:lang w:val="ru-RU"/>
        </w:rPr>
        <w:t>гу</w:t>
      </w:r>
      <w:r w:rsidRPr="00522306">
        <w:rPr>
          <w:lang w:val="ru-RU"/>
        </w:rPr>
        <w:t xml:space="preserve">т </w:t>
      </w:r>
      <w:r>
        <w:rPr>
          <w:lang w:val="ru-RU"/>
        </w:rPr>
        <w:t>передаваться</w:t>
      </w:r>
      <w:r w:rsidRPr="00522306">
        <w:rPr>
          <w:lang w:val="ru-RU"/>
        </w:rPr>
        <w:t xml:space="preserve"> </w:t>
      </w:r>
      <w:r>
        <w:rPr>
          <w:lang w:val="ru-RU"/>
        </w:rPr>
        <w:t xml:space="preserve">в </w:t>
      </w:r>
      <w:r w:rsidRPr="00522306">
        <w:rPr>
          <w:lang w:val="ru-RU"/>
        </w:rPr>
        <w:t>другие регионы). Эти центры могут привлекать финансовые источники за пределами Многостороннего фонда, которые мог</w:t>
      </w:r>
      <w:r w:rsidR="004E41BB">
        <w:rPr>
          <w:lang w:val="ru-RU"/>
        </w:rPr>
        <w:t>ут</w:t>
      </w:r>
      <w:r w:rsidRPr="00522306">
        <w:rPr>
          <w:lang w:val="ru-RU"/>
        </w:rPr>
        <w:t xml:space="preserve"> дополнить финансирование Многостороннего фонда, и реализовывать проекты/программы, которые мог</w:t>
      </w:r>
      <w:r w:rsidR="004E41BB">
        <w:rPr>
          <w:lang w:val="ru-RU"/>
        </w:rPr>
        <w:t>ут</w:t>
      </w:r>
      <w:r w:rsidRPr="00522306">
        <w:rPr>
          <w:lang w:val="ru-RU"/>
        </w:rPr>
        <w:t xml:space="preserve"> способствовать развитию технологий устойчивого охлаждения. Структурирование вариантов софинансирования (например, источник</w:t>
      </w:r>
      <w:r w:rsidR="004E41BB">
        <w:rPr>
          <w:lang w:val="ru-RU"/>
        </w:rPr>
        <w:t>ов</w:t>
      </w:r>
      <w:r w:rsidRPr="00522306">
        <w:rPr>
          <w:lang w:val="ru-RU"/>
        </w:rPr>
        <w:t>, механизм</w:t>
      </w:r>
      <w:r w:rsidR="004E41BB">
        <w:rPr>
          <w:lang w:val="ru-RU"/>
        </w:rPr>
        <w:t>ов</w:t>
      </w:r>
      <w:r w:rsidRPr="00522306">
        <w:rPr>
          <w:lang w:val="ru-RU"/>
        </w:rPr>
        <w:t xml:space="preserve"> управления, срок</w:t>
      </w:r>
      <w:r w:rsidR="004E41BB">
        <w:rPr>
          <w:lang w:val="ru-RU"/>
        </w:rPr>
        <w:t>ов</w:t>
      </w:r>
      <w:r w:rsidRPr="00522306">
        <w:rPr>
          <w:lang w:val="ru-RU"/>
        </w:rPr>
        <w:t>) будет зависеть от бизнес-плана, реализ</w:t>
      </w:r>
      <w:r w:rsidR="003F2B63">
        <w:rPr>
          <w:lang w:val="ru-RU"/>
        </w:rPr>
        <w:t>уемого</w:t>
      </w:r>
      <w:r w:rsidRPr="00522306">
        <w:rPr>
          <w:lang w:val="ru-RU"/>
        </w:rPr>
        <w:t xml:space="preserve"> тематическим региональным центром. Со временем и с развитием тематической направленности на основе наиболее актуальных проблем тематические региональные центры смогут беспрепятственно поддерживать реализацию проектных мероприятий, связанных с устойчивым охлаждением, и после завершения срока действия проектов, поддерживаемых финансированием Многостороннего фонда</w:t>
      </w:r>
      <w:r w:rsidR="000E0DC9" w:rsidRPr="00C66966">
        <w:rPr>
          <w:lang w:val="ru-RU"/>
        </w:rPr>
        <w:t>.</w:t>
      </w:r>
    </w:p>
    <w:p w14:paraId="59402B43" w14:textId="3EE2C871" w:rsidR="00C3387D" w:rsidRPr="003D3D75" w:rsidRDefault="00C66966" w:rsidP="00A53321">
      <w:pPr>
        <w:keepNext/>
        <w:spacing w:after="240"/>
        <w:rPr>
          <w:b/>
          <w:lang w:val="ru-RU"/>
        </w:rPr>
      </w:pPr>
      <w:r w:rsidRPr="00C66966">
        <w:rPr>
          <w:b/>
          <w:bCs/>
          <w:lang w:val="ru-RU"/>
        </w:rPr>
        <w:t>Конкретные функции тематического регионального центра</w:t>
      </w:r>
      <w:r w:rsidR="003D3D75" w:rsidRPr="003D3D75">
        <w:rPr>
          <w:lang w:val="ru-RU"/>
        </w:rPr>
        <w:t xml:space="preserve"> </w:t>
      </w:r>
    </w:p>
    <w:p w14:paraId="6051CDE6" w14:textId="26FB7CA9" w:rsidR="00C3387D" w:rsidRPr="00325357" w:rsidRDefault="00F97847" w:rsidP="00AD0E3E">
      <w:pPr>
        <w:pStyle w:val="Heading1"/>
        <w:rPr>
          <w:lang w:val="ru-RU"/>
        </w:rPr>
      </w:pPr>
      <w:r w:rsidRPr="00F97847">
        <w:rPr>
          <w:lang w:val="ru-RU"/>
        </w:rPr>
        <w:t>Существу</w:t>
      </w:r>
      <w:r w:rsidR="003D3D75">
        <w:rPr>
          <w:lang w:val="ru-RU"/>
        </w:rPr>
        <w:t>ю</w:t>
      </w:r>
      <w:r w:rsidRPr="00F97847">
        <w:rPr>
          <w:lang w:val="ru-RU"/>
        </w:rPr>
        <w:t xml:space="preserve">т </w:t>
      </w:r>
      <w:r w:rsidR="00325357" w:rsidRPr="00325357">
        <w:rPr>
          <w:lang w:val="ru-RU"/>
        </w:rPr>
        <w:t>три</w:t>
      </w:r>
      <w:r w:rsidRPr="00F97847">
        <w:rPr>
          <w:lang w:val="ru-RU"/>
        </w:rPr>
        <w:t xml:space="preserve"> широкие категории услуг в секторе ХОКВТН, которые </w:t>
      </w:r>
      <w:r w:rsidR="003D3D75" w:rsidRPr="00F97847">
        <w:rPr>
          <w:lang w:val="ru-RU"/>
        </w:rPr>
        <w:t xml:space="preserve">мог бы предоставлять </w:t>
      </w:r>
      <w:r w:rsidRPr="00F97847">
        <w:rPr>
          <w:lang w:val="ru-RU"/>
        </w:rPr>
        <w:t xml:space="preserve">тематический региональный центр: </w:t>
      </w:r>
    </w:p>
    <w:p w14:paraId="3D54DA6E" w14:textId="140A125D" w:rsidR="00C3387D" w:rsidRPr="004B4A44" w:rsidRDefault="004B4A44" w:rsidP="00B929F6">
      <w:pPr>
        <w:pStyle w:val="Heading2"/>
        <w:numPr>
          <w:ilvl w:val="1"/>
          <w:numId w:val="2"/>
        </w:numPr>
        <w:ind w:left="1440" w:hanging="720"/>
        <w:rPr>
          <w:lang w:val="ru-RU"/>
        </w:rPr>
      </w:pPr>
      <w:r w:rsidRPr="004B4A44">
        <w:rPr>
          <w:i/>
          <w:iCs/>
          <w:lang w:val="ru-RU"/>
        </w:rPr>
        <w:t>Техническая оценка, управление данными и рыночно-ориентированная политика</w:t>
      </w:r>
      <w:r>
        <w:rPr>
          <w:i/>
          <w:iCs/>
          <w:lang w:val="ru-RU"/>
        </w:rPr>
        <w:t>.</w:t>
      </w:r>
      <w:r w:rsidR="00C3387D" w:rsidRPr="004B4A44">
        <w:rPr>
          <w:lang w:val="ru-RU"/>
        </w:rPr>
        <w:t xml:space="preserve"> </w:t>
      </w:r>
      <w:r w:rsidRPr="004B4A44">
        <w:rPr>
          <w:lang w:val="ru-RU"/>
        </w:rPr>
        <w:t xml:space="preserve">Такие функции могут включать такие области, как отраслевой анализ данных в разрезе различных экономических секторов; профилирование технологий для различных применений; передовые инструменты управления данными и моделирования; исследования доступа к охлаждению среди различных групп населения, например, в сельских, городских районах и среди групп с высоким/средним/низким уровнем дохода; гармонизация региональных стандартов энергоэффективности, систем маркировки и/или оценки соответствия; разработка рамок </w:t>
      </w:r>
      <w:r w:rsidR="002C15F3">
        <w:rPr>
          <w:lang w:val="ru-RU"/>
        </w:rPr>
        <w:t>эффективных</w:t>
      </w:r>
      <w:r w:rsidRPr="004B4A44">
        <w:rPr>
          <w:lang w:val="ru-RU"/>
        </w:rPr>
        <w:t xml:space="preserve"> государственных закупок</w:t>
      </w:r>
      <w:r w:rsidR="002C15F3">
        <w:rPr>
          <w:lang w:val="ru-RU"/>
        </w:rPr>
        <w:t xml:space="preserve"> с учетом экологических факторов</w:t>
      </w:r>
      <w:r w:rsidRPr="004B4A44">
        <w:rPr>
          <w:lang w:val="ru-RU"/>
        </w:rPr>
        <w:t xml:space="preserve">; разработка программ рыночного надзора; методологии оценки </w:t>
      </w:r>
      <w:r w:rsidR="002C15F3">
        <w:rPr>
          <w:lang w:val="ru-RU"/>
        </w:rPr>
        <w:t xml:space="preserve">рисков </w:t>
      </w:r>
      <w:r w:rsidRPr="004B4A44">
        <w:rPr>
          <w:lang w:val="ru-RU"/>
        </w:rPr>
        <w:t xml:space="preserve">и управления рисками при внедрении технологий с низким ПГП; увязка политики, реализуемой на национальном уровне для выполнения Кигалийской поправки, с другими соответствующими национальными/региональными вопросами, такими как строительство, продовольственная безопасность, здравоохранение, туризм или национальные планы действий </w:t>
      </w:r>
      <w:r w:rsidR="002C15F3">
        <w:rPr>
          <w:lang w:val="ru-RU"/>
        </w:rPr>
        <w:t>в области</w:t>
      </w:r>
      <w:r w:rsidRPr="004B4A44">
        <w:rPr>
          <w:lang w:val="ru-RU"/>
        </w:rPr>
        <w:t xml:space="preserve"> охлаждени</w:t>
      </w:r>
      <w:r w:rsidR="002C15F3">
        <w:rPr>
          <w:lang w:val="ru-RU"/>
        </w:rPr>
        <w:t>я</w:t>
      </w:r>
      <w:r w:rsidR="003A3B6B">
        <w:rPr>
          <w:lang w:val="ru-RU"/>
        </w:rPr>
        <w:t>.</w:t>
      </w:r>
    </w:p>
    <w:p w14:paraId="7B4C7AAF" w14:textId="01507335" w:rsidR="00C3387D" w:rsidRPr="002C15F3" w:rsidRDefault="002C15F3" w:rsidP="00B929F6">
      <w:pPr>
        <w:pStyle w:val="Heading2"/>
        <w:ind w:left="1440" w:hanging="720"/>
        <w:rPr>
          <w:lang w:val="ru-RU"/>
        </w:rPr>
      </w:pPr>
      <w:r w:rsidRPr="002C15F3">
        <w:rPr>
          <w:i/>
          <w:iCs/>
          <w:lang w:val="ru-RU"/>
        </w:rPr>
        <w:t>Освоение рынка и меры вмешательства для ускоренного внедрения технологий с низким ПГП</w:t>
      </w:r>
      <w:r>
        <w:rPr>
          <w:i/>
          <w:iCs/>
          <w:lang w:val="ru-RU"/>
        </w:rPr>
        <w:t>.</w:t>
      </w:r>
      <w:r w:rsidR="00C3387D" w:rsidRPr="002C15F3">
        <w:rPr>
          <w:lang w:val="ru-RU"/>
        </w:rPr>
        <w:t xml:space="preserve"> </w:t>
      </w:r>
      <w:r w:rsidRPr="002C15F3">
        <w:rPr>
          <w:lang w:val="ru-RU"/>
        </w:rPr>
        <w:t xml:space="preserve">Такие функции могут включать применение и использование исследований по оценке рисков; планы перехода на технологии с низким ПГП для </w:t>
      </w:r>
      <w:r w:rsidRPr="002C15F3">
        <w:rPr>
          <w:lang w:val="ru-RU"/>
        </w:rPr>
        <w:lastRenderedPageBreak/>
        <w:t>конкретных экономических сегментов, например для гостиничного бизнеса, здравоохранения, розничной торговли, центров обработки данных и</w:t>
      </w:r>
      <w:r w:rsidR="00423BBE">
        <w:rPr>
          <w:lang w:val="ru-RU"/>
        </w:rPr>
        <w:t> </w:t>
      </w:r>
      <w:r w:rsidRPr="002C15F3">
        <w:rPr>
          <w:lang w:val="ru-RU"/>
        </w:rPr>
        <w:t>т.</w:t>
      </w:r>
      <w:r w:rsidR="00423BBE">
        <w:rPr>
          <w:lang w:val="ru-RU"/>
        </w:rPr>
        <w:t> </w:t>
      </w:r>
      <w:r w:rsidRPr="002C15F3">
        <w:rPr>
          <w:lang w:val="ru-RU"/>
        </w:rPr>
        <w:t>д.; наращивание технического потенциала МСП и местного подсектора сборки и монтажа; программы сертификации технических специалистов для регионального признания квалификации обслуживающего персонала; стимулы для конечных пользователей и/или схемы досрочного вывода оборудования из эксплуатации, включая инновационные финансовые продукты для различных конечных пользователей; программы и инструменты защиты прав потребителей; и цифровизация технического и профессионального образования и обучения в области ХОКВТН</w:t>
      </w:r>
      <w:r w:rsidR="003A3B6B">
        <w:rPr>
          <w:lang w:val="ru-RU"/>
        </w:rPr>
        <w:t>.</w:t>
      </w:r>
    </w:p>
    <w:p w14:paraId="7CDC4715" w14:textId="2F51521A" w:rsidR="001D2898" w:rsidRPr="005D0FDB" w:rsidRDefault="00423BBE" w:rsidP="00B929F6">
      <w:pPr>
        <w:pStyle w:val="Heading2"/>
        <w:ind w:left="1440" w:hanging="720"/>
        <w:rPr>
          <w:lang w:val="ru-RU"/>
        </w:rPr>
      </w:pPr>
      <w:r w:rsidRPr="00423BBE">
        <w:rPr>
          <w:i/>
          <w:iCs/>
          <w:lang w:val="ru-RU"/>
        </w:rPr>
        <w:t>Привлечение и мобилизация софинансирования в области устойчивого охлаждения.</w:t>
      </w:r>
      <w:r w:rsidR="00F10BAF" w:rsidRPr="00423BBE">
        <w:rPr>
          <w:lang w:val="ru-RU"/>
        </w:rPr>
        <w:t xml:space="preserve"> </w:t>
      </w:r>
      <w:r w:rsidRPr="00423BBE">
        <w:rPr>
          <w:lang w:val="ru-RU"/>
        </w:rPr>
        <w:t>Такие тематические региональные центры мог</w:t>
      </w:r>
      <w:r>
        <w:rPr>
          <w:lang w:val="ru-RU"/>
        </w:rPr>
        <w:t>ут</w:t>
      </w:r>
      <w:r w:rsidRPr="00423BBE">
        <w:rPr>
          <w:lang w:val="ru-RU"/>
        </w:rPr>
        <w:t xml:space="preserve"> как предоставлять странам техническую помощь в привлечении средств, так и быть тем местом, куда фонды и учреждения обращаются, когда ищут возможности финансирования мероприятий, связанных с устойчивым охлаждением. Центры мог</w:t>
      </w:r>
      <w:r>
        <w:rPr>
          <w:lang w:val="ru-RU"/>
        </w:rPr>
        <w:t>ут</w:t>
      </w:r>
      <w:r w:rsidRPr="00423BBE">
        <w:rPr>
          <w:lang w:val="ru-RU"/>
        </w:rPr>
        <w:t xml:space="preserve"> помогать национальным органам по озоновому слою (НООС) в подаче заявок на финансирование в региональные банки развития</w:t>
      </w:r>
      <w:r>
        <w:rPr>
          <w:lang w:val="ru-RU"/>
        </w:rPr>
        <w:t xml:space="preserve"> или</w:t>
      </w:r>
      <w:r w:rsidRPr="00423BBE">
        <w:rPr>
          <w:lang w:val="ru-RU"/>
        </w:rPr>
        <w:t xml:space="preserve"> учреждения и благотворительные фонды. Кроме того, они мог</w:t>
      </w:r>
      <w:r>
        <w:rPr>
          <w:lang w:val="ru-RU"/>
        </w:rPr>
        <w:t>ут</w:t>
      </w:r>
      <w:r w:rsidRPr="00423BBE">
        <w:rPr>
          <w:lang w:val="ru-RU"/>
        </w:rPr>
        <w:t xml:space="preserve"> помогать правительствам и конечным пользователям в создании </w:t>
      </w:r>
      <w:r w:rsidR="005D0FDB">
        <w:rPr>
          <w:lang w:val="ru-RU"/>
        </w:rPr>
        <w:t>экономически обоснованных</w:t>
      </w:r>
      <w:r w:rsidRPr="00423BBE">
        <w:rPr>
          <w:lang w:val="ru-RU"/>
        </w:rPr>
        <w:t xml:space="preserve"> финансовых моделей и/или моделей государственно-частного партнерства для поддержки финансирования устойчивого охлаждения через местные/региональные/</w:t>
      </w:r>
      <w:r w:rsidR="005D0FDB">
        <w:rPr>
          <w:lang w:val="ru-RU"/>
        </w:rPr>
        <w:t xml:space="preserve"> </w:t>
      </w:r>
      <w:r w:rsidRPr="00423BBE">
        <w:rPr>
          <w:lang w:val="ru-RU"/>
        </w:rPr>
        <w:t xml:space="preserve">международные банки или финансовые учреждения с использованием традиционных займов, льготного кредитования или механизмов </w:t>
      </w:r>
      <w:r>
        <w:rPr>
          <w:lang w:val="ru-RU"/>
        </w:rPr>
        <w:t>оборотного</w:t>
      </w:r>
      <w:r w:rsidRPr="00423BBE">
        <w:rPr>
          <w:lang w:val="ru-RU"/>
        </w:rPr>
        <w:t xml:space="preserve"> фонда</w:t>
      </w:r>
      <w:r w:rsidR="00B30A0B" w:rsidRPr="005D0FDB">
        <w:rPr>
          <w:lang w:val="ru-RU"/>
        </w:rPr>
        <w:t>.</w:t>
      </w:r>
    </w:p>
    <w:p w14:paraId="400B8BC7" w14:textId="31257DFD" w:rsidR="00C3387D" w:rsidRPr="005D0FDB" w:rsidRDefault="005D0FDB" w:rsidP="00AD0E3E">
      <w:pPr>
        <w:pStyle w:val="Heading1"/>
        <w:rPr>
          <w:lang w:val="ru-RU"/>
        </w:rPr>
      </w:pPr>
      <w:r w:rsidRPr="005D0FDB">
        <w:rPr>
          <w:lang w:val="ru-RU"/>
        </w:rPr>
        <w:t xml:space="preserve">Приведенный выше перечень конкретных функций является ориентировочным. Могут предлагаться дополнительные услуги при условии, </w:t>
      </w:r>
      <w:r>
        <w:rPr>
          <w:lang w:val="ru-RU"/>
        </w:rPr>
        <w:t>что</w:t>
      </w:r>
      <w:r w:rsidRPr="005D0FDB">
        <w:rPr>
          <w:lang w:val="ru-RU"/>
        </w:rPr>
        <w:t xml:space="preserve"> </w:t>
      </w:r>
      <w:r>
        <w:rPr>
          <w:lang w:val="ru-RU"/>
        </w:rPr>
        <w:t xml:space="preserve">было </w:t>
      </w:r>
      <w:r w:rsidRPr="005D0FDB">
        <w:rPr>
          <w:lang w:val="ru-RU"/>
        </w:rPr>
        <w:t>доказа</w:t>
      </w:r>
      <w:r>
        <w:rPr>
          <w:lang w:val="ru-RU"/>
        </w:rPr>
        <w:t>но их приоритетное значение в</w:t>
      </w:r>
      <w:r w:rsidRPr="005D0FDB">
        <w:rPr>
          <w:lang w:val="ru-RU"/>
        </w:rPr>
        <w:t xml:space="preserve"> регион</w:t>
      </w:r>
      <w:r>
        <w:rPr>
          <w:lang w:val="ru-RU"/>
        </w:rPr>
        <w:t>е</w:t>
      </w:r>
      <w:r w:rsidRPr="005D0FDB">
        <w:rPr>
          <w:lang w:val="ru-RU"/>
        </w:rPr>
        <w:t xml:space="preserve"> и не дублируют мероприятия, уже реализуемые за счет финансирования в рамках КП</w:t>
      </w:r>
      <w:r w:rsidR="009006E2">
        <w:rPr>
          <w:lang w:val="ru-RU"/>
        </w:rPr>
        <w:t>Р</w:t>
      </w:r>
      <w:r w:rsidRPr="005D0FDB">
        <w:rPr>
          <w:lang w:val="ru-RU"/>
        </w:rPr>
        <w:t xml:space="preserve"> или любого другого окна финансирования, </w:t>
      </w:r>
      <w:r w:rsidR="009006E2">
        <w:rPr>
          <w:lang w:val="ru-RU"/>
        </w:rPr>
        <w:t>установленного</w:t>
      </w:r>
      <w:r w:rsidRPr="005D0FDB">
        <w:rPr>
          <w:lang w:val="ru-RU"/>
        </w:rPr>
        <w:t xml:space="preserve"> Многосторонним фондом. Со временем их тематическая направленность, известность и интеграция в регионе, более высокий уровень координации с соответствующими участниками отрасли и глобальное межрегиональное взаимодействие (национальная, региональная и глобальная взаимосвязь) позволят тематическим региональным центрам наращивать свои технические и политические возможности и использовать свою сеть для предоставления странам услуг в области устойчивого охлаждения</w:t>
      </w:r>
      <w:r w:rsidR="008F2474" w:rsidRPr="005D0FDB">
        <w:rPr>
          <w:lang w:val="ru-RU"/>
        </w:rPr>
        <w:t>.</w:t>
      </w:r>
    </w:p>
    <w:p w14:paraId="4E1B2694" w14:textId="591655FA" w:rsidR="000A2AA9" w:rsidRPr="002076D7" w:rsidRDefault="009006E2" w:rsidP="00A53321">
      <w:pPr>
        <w:keepNext/>
        <w:spacing w:after="240"/>
        <w:rPr>
          <w:b/>
          <w:lang w:val="ru-RU"/>
        </w:rPr>
      </w:pPr>
      <w:bookmarkStart w:id="3" w:name="_Hlk214132137"/>
      <w:r w:rsidRPr="009006E2">
        <w:rPr>
          <w:b/>
          <w:bCs/>
          <w:lang w:val="ru-RU"/>
        </w:rPr>
        <w:t>Руководящие принципы создания тематических региональных центров по устойчивому охлаждению</w:t>
      </w:r>
    </w:p>
    <w:p w14:paraId="5911C0C0" w14:textId="40C4452E" w:rsidR="007E4E5A" w:rsidRPr="00144545" w:rsidRDefault="00144545" w:rsidP="00AD0E3E">
      <w:pPr>
        <w:pStyle w:val="Heading1"/>
        <w:rPr>
          <w:lang w:val="ru-RU"/>
        </w:rPr>
      </w:pPr>
      <w:r w:rsidRPr="00144545">
        <w:rPr>
          <w:lang w:val="ru-RU"/>
        </w:rPr>
        <w:t>Для обеспечения устойчивой бизнес-модели тематического регионального центра по устойчивому охлаждению дол</w:t>
      </w:r>
      <w:r>
        <w:rPr>
          <w:lang w:val="ru-RU"/>
        </w:rPr>
        <w:t>ж</w:t>
      </w:r>
      <w:r w:rsidRPr="00144545">
        <w:rPr>
          <w:lang w:val="ru-RU"/>
        </w:rPr>
        <w:t>ны быть тщательно проработаны следующие ключевые элементы</w:t>
      </w:r>
      <w:r w:rsidR="007E4E5A" w:rsidRPr="00144545">
        <w:rPr>
          <w:lang w:val="ru-RU"/>
        </w:rPr>
        <w:t>.</w:t>
      </w:r>
    </w:p>
    <w:p w14:paraId="4F532B59" w14:textId="521C0BDE" w:rsidR="007E4E5A" w:rsidRPr="00144545" w:rsidRDefault="00144545" w:rsidP="00A768D4">
      <w:pPr>
        <w:keepNext/>
        <w:spacing w:after="240"/>
        <w:outlineLvl w:val="0"/>
        <w:rPr>
          <w:u w:val="single"/>
          <w:lang w:val="ru-RU"/>
        </w:rPr>
      </w:pPr>
      <w:r w:rsidRPr="00144545">
        <w:rPr>
          <w:u w:val="single"/>
          <w:lang w:val="ru-RU"/>
        </w:rPr>
        <w:t>Совместное размещение с существующим центром или центрами</w:t>
      </w:r>
    </w:p>
    <w:p w14:paraId="2F5F3504" w14:textId="6D1BFC80" w:rsidR="00212108" w:rsidRPr="00240A9B" w:rsidRDefault="00240A9B" w:rsidP="00AD0E3E">
      <w:pPr>
        <w:pStyle w:val="Heading1"/>
        <w:rPr>
          <w:lang w:val="ru-RU"/>
        </w:rPr>
      </w:pPr>
      <w:r w:rsidRPr="00240A9B">
        <w:rPr>
          <w:lang w:val="ru-RU"/>
        </w:rPr>
        <w:t xml:space="preserve">Оказание поддержки в создании и </w:t>
      </w:r>
      <w:r>
        <w:rPr>
          <w:lang w:val="ru-RU"/>
        </w:rPr>
        <w:t xml:space="preserve">обеспечении </w:t>
      </w:r>
      <w:r w:rsidRPr="00240A9B">
        <w:rPr>
          <w:lang w:val="ru-RU"/>
        </w:rPr>
        <w:t>функционировани</w:t>
      </w:r>
      <w:r>
        <w:rPr>
          <w:lang w:val="ru-RU"/>
        </w:rPr>
        <w:t>я</w:t>
      </w:r>
      <w:r w:rsidRPr="00240A9B">
        <w:rPr>
          <w:lang w:val="ru-RU"/>
        </w:rPr>
        <w:t xml:space="preserve"> центра по услугам, связанным с устойчивым охлаждением, на базе существующего центра или центров, вероятно, приведет к более быстрому признанию и вводу в действие таких центров. Этот подход также может помочь центру использовать соответствующие знания и </w:t>
      </w:r>
      <w:r>
        <w:rPr>
          <w:lang w:val="ru-RU"/>
        </w:rPr>
        <w:t>профессиональный опыт</w:t>
      </w:r>
      <w:r w:rsidRPr="00240A9B">
        <w:rPr>
          <w:lang w:val="ru-RU"/>
        </w:rPr>
        <w:t xml:space="preserve"> существующего центра, а также добиться признания </w:t>
      </w:r>
      <w:r>
        <w:rPr>
          <w:lang w:val="ru-RU"/>
        </w:rPr>
        <w:t>от</w:t>
      </w:r>
      <w:r w:rsidRPr="00240A9B">
        <w:rPr>
          <w:lang w:val="ru-RU"/>
        </w:rPr>
        <w:t xml:space="preserve"> стран региона. Примером совместного размещения является Национальная лаборатория </w:t>
      </w:r>
      <w:r>
        <w:rPr>
          <w:lang w:val="ru-RU"/>
        </w:rPr>
        <w:t xml:space="preserve">имени </w:t>
      </w:r>
      <w:r w:rsidRPr="00240A9B">
        <w:rPr>
          <w:lang w:val="ru-RU"/>
        </w:rPr>
        <w:t>Лоуренса в Беркли (</w:t>
      </w:r>
      <w:r w:rsidRPr="00240A9B">
        <w:t>LBNL</w:t>
      </w:r>
      <w:r w:rsidRPr="00240A9B">
        <w:rPr>
          <w:lang w:val="ru-RU"/>
        </w:rPr>
        <w:t>)</w:t>
      </w:r>
      <w:r w:rsidR="006F5B08">
        <w:rPr>
          <w:rStyle w:val="FootnoteReference"/>
        </w:rPr>
        <w:footnoteReference w:id="8"/>
      </w:r>
      <w:r>
        <w:rPr>
          <w:lang w:val="ru-RU"/>
        </w:rPr>
        <w:t>.</w:t>
      </w:r>
      <w:r w:rsidR="006F5B08" w:rsidRPr="00240A9B">
        <w:rPr>
          <w:lang w:val="ru-RU"/>
        </w:rPr>
        <w:t xml:space="preserve"> </w:t>
      </w:r>
      <w:r w:rsidRPr="00240A9B">
        <w:rPr>
          <w:lang w:val="ru-RU"/>
        </w:rPr>
        <w:t xml:space="preserve">Составление карты существующих </w:t>
      </w:r>
      <w:r w:rsidRPr="00240A9B">
        <w:rPr>
          <w:lang w:val="ru-RU"/>
        </w:rPr>
        <w:lastRenderedPageBreak/>
        <w:t>региональных центров или учреждений, которые могли бы принять тематический региональный центр, является важной задачей на этапе планирования</w:t>
      </w:r>
      <w:r w:rsidR="002E4FCD" w:rsidRPr="00240A9B">
        <w:rPr>
          <w:lang w:val="ru-RU"/>
        </w:rPr>
        <w:t>.</w:t>
      </w:r>
    </w:p>
    <w:p w14:paraId="4C6087FE" w14:textId="1CC4B5D2" w:rsidR="000A2AA9" w:rsidRPr="00107D13" w:rsidRDefault="00107D13" w:rsidP="00C03398">
      <w:pPr>
        <w:pStyle w:val="Heading2"/>
        <w:numPr>
          <w:ilvl w:val="0"/>
          <w:numId w:val="0"/>
        </w:numPr>
        <w:rPr>
          <w:u w:val="single"/>
          <w:lang w:val="ru-RU"/>
        </w:rPr>
      </w:pPr>
      <w:r w:rsidRPr="00107D13">
        <w:rPr>
          <w:u w:val="single"/>
          <w:lang w:val="ru-RU"/>
        </w:rPr>
        <w:t>Планирование и приоритеты</w:t>
      </w:r>
    </w:p>
    <w:p w14:paraId="2E4DE6E1" w14:textId="61D406B2" w:rsidR="000A2AA9" w:rsidRPr="00107D13" w:rsidRDefault="00107D13" w:rsidP="00AD0E3E">
      <w:pPr>
        <w:pStyle w:val="Heading1"/>
        <w:rPr>
          <w:lang w:val="ru-RU"/>
        </w:rPr>
      </w:pPr>
      <w:r w:rsidRPr="00107D13">
        <w:rPr>
          <w:lang w:val="ru-RU"/>
        </w:rPr>
        <w:t xml:space="preserve">Планирование будет основываться на потребностях региона, которые определят тематические приоритеты для центра. Знания и </w:t>
      </w:r>
      <w:r>
        <w:rPr>
          <w:lang w:val="ru-RU"/>
        </w:rPr>
        <w:t>профессиональный опыт</w:t>
      </w:r>
      <w:r w:rsidRPr="00107D13">
        <w:rPr>
          <w:lang w:val="ru-RU"/>
        </w:rPr>
        <w:t>, включая отраслевое сотрудничество, в решении различных проблем будут развиваться со временем, и ожидается, что это позволит укрепить потенциал тематических региональных центров для более эффективного предоставления услуг в долгосрочной перспективе. Таким образом, необходим</w:t>
      </w:r>
      <w:r>
        <w:rPr>
          <w:lang w:val="ru-RU"/>
        </w:rPr>
        <w:t>о</w:t>
      </w:r>
      <w:r w:rsidRPr="00107D13">
        <w:rPr>
          <w:lang w:val="ru-RU"/>
        </w:rPr>
        <w:t xml:space="preserve"> тщательн</w:t>
      </w:r>
      <w:r>
        <w:rPr>
          <w:lang w:val="ru-RU"/>
        </w:rPr>
        <w:t>ое</w:t>
      </w:r>
      <w:r w:rsidRPr="00107D13">
        <w:rPr>
          <w:lang w:val="ru-RU"/>
        </w:rPr>
        <w:t xml:space="preserve"> региональн</w:t>
      </w:r>
      <w:r>
        <w:rPr>
          <w:lang w:val="ru-RU"/>
        </w:rPr>
        <w:t>ое</w:t>
      </w:r>
      <w:r w:rsidRPr="00107D13">
        <w:rPr>
          <w:lang w:val="ru-RU"/>
        </w:rPr>
        <w:t xml:space="preserve"> консульт</w:t>
      </w:r>
      <w:r>
        <w:rPr>
          <w:lang w:val="ru-RU"/>
        </w:rPr>
        <w:t>ирование</w:t>
      </w:r>
      <w:r w:rsidRPr="00107D13">
        <w:rPr>
          <w:lang w:val="ru-RU"/>
        </w:rPr>
        <w:t xml:space="preserve"> с участием НООС</w:t>
      </w:r>
      <w:r>
        <w:rPr>
          <w:lang w:val="ru-RU"/>
        </w:rPr>
        <w:t xml:space="preserve"> и</w:t>
      </w:r>
      <w:r w:rsidRPr="00107D13">
        <w:rPr>
          <w:lang w:val="ru-RU"/>
        </w:rPr>
        <w:t xml:space="preserve"> других соответствующих региональных партнеров или групп, включая финансовые учреждения, чтобы обеспечить формирование консенсуса относительно региональных потребностей и тематических приоритетов</w:t>
      </w:r>
      <w:r w:rsidR="002E4FCD" w:rsidRPr="00107D13">
        <w:rPr>
          <w:lang w:val="ru-RU"/>
        </w:rPr>
        <w:t>.</w:t>
      </w:r>
    </w:p>
    <w:p w14:paraId="000C74D1" w14:textId="6262FC54" w:rsidR="00355CC2" w:rsidRPr="00521CB1" w:rsidRDefault="00107D13" w:rsidP="00C03398">
      <w:pPr>
        <w:spacing w:after="240"/>
        <w:outlineLvl w:val="0"/>
        <w:rPr>
          <w:u w:val="single"/>
          <w:lang w:val="ru-RU"/>
        </w:rPr>
      </w:pPr>
      <w:r w:rsidRPr="00521CB1">
        <w:rPr>
          <w:u w:val="single"/>
          <w:lang w:val="ru-RU"/>
        </w:rPr>
        <w:t>Управление и функционирование</w:t>
      </w:r>
    </w:p>
    <w:p w14:paraId="277AB424" w14:textId="6DDF87BA" w:rsidR="002E4FCD" w:rsidRPr="00107D13" w:rsidRDefault="00107D13" w:rsidP="00AD0E3E">
      <w:pPr>
        <w:pStyle w:val="Heading1"/>
        <w:rPr>
          <w:lang w:val="ru-RU"/>
        </w:rPr>
      </w:pPr>
      <w:r w:rsidRPr="00107D13">
        <w:rPr>
          <w:lang w:val="ru-RU"/>
        </w:rPr>
        <w:t>Существует два способа создания тематического регионального центра</w:t>
      </w:r>
      <w:r w:rsidR="002E4FCD" w:rsidRPr="00107D13">
        <w:rPr>
          <w:lang w:val="ru-RU"/>
        </w:rPr>
        <w:t>:</w:t>
      </w:r>
    </w:p>
    <w:p w14:paraId="1613D9A8" w14:textId="7D1B9E18" w:rsidR="002E4FCD" w:rsidRPr="00DB15A4" w:rsidRDefault="00521CB1" w:rsidP="00521CB1">
      <w:pPr>
        <w:pStyle w:val="Heading2"/>
        <w:ind w:left="1440" w:hanging="720"/>
        <w:rPr>
          <w:lang w:val="ru-RU"/>
        </w:rPr>
      </w:pPr>
      <w:r w:rsidRPr="00521CB1">
        <w:rPr>
          <w:lang w:val="ru-RU"/>
        </w:rPr>
        <w:t xml:space="preserve">Он может быть размещен совместно с другим центром, созданным в рамках межправительственного процесса. Этот подход может создать прочное чувство </w:t>
      </w:r>
      <w:r>
        <w:rPr>
          <w:lang w:val="ru-RU"/>
        </w:rPr>
        <w:t>ответственности</w:t>
      </w:r>
      <w:r w:rsidRPr="00521CB1">
        <w:rPr>
          <w:lang w:val="ru-RU"/>
        </w:rPr>
        <w:t xml:space="preserve"> у стран региона и </w:t>
      </w:r>
      <w:r w:rsidR="00DB15A4">
        <w:rPr>
          <w:lang w:val="ru-RU"/>
        </w:rPr>
        <w:t>стремление</w:t>
      </w:r>
      <w:r w:rsidRPr="00521CB1">
        <w:rPr>
          <w:lang w:val="ru-RU"/>
        </w:rPr>
        <w:t xml:space="preserve"> использова</w:t>
      </w:r>
      <w:r w:rsidR="00DB15A4">
        <w:rPr>
          <w:lang w:val="ru-RU"/>
        </w:rPr>
        <w:t>ть</w:t>
      </w:r>
      <w:r w:rsidRPr="00521CB1">
        <w:rPr>
          <w:lang w:val="ru-RU"/>
        </w:rPr>
        <w:t xml:space="preserve"> услуг</w:t>
      </w:r>
      <w:r w:rsidR="00DB15A4">
        <w:rPr>
          <w:lang w:val="ru-RU"/>
        </w:rPr>
        <w:t>и</w:t>
      </w:r>
      <w:r w:rsidRPr="00521CB1">
        <w:rPr>
          <w:lang w:val="ru-RU"/>
        </w:rPr>
        <w:t xml:space="preserve"> тематического регионального центра по мере необходимости. Это подразумевает региональную структуру управления аналогичн</w:t>
      </w:r>
      <w:r w:rsidR="00DB15A4">
        <w:rPr>
          <w:lang w:val="ru-RU"/>
        </w:rPr>
        <w:t>о</w:t>
      </w:r>
      <w:r w:rsidRPr="00521CB1">
        <w:rPr>
          <w:lang w:val="ru-RU"/>
        </w:rPr>
        <w:t xml:space="preserve"> подходу энергетического центра, поддерживаемого глобальной платформой, которую </w:t>
      </w:r>
      <w:r w:rsidR="00DB15A4">
        <w:rPr>
          <w:lang w:val="ru-RU"/>
        </w:rPr>
        <w:t>размещает</w:t>
      </w:r>
      <w:r w:rsidRPr="00521CB1">
        <w:rPr>
          <w:lang w:val="ru-RU"/>
        </w:rPr>
        <w:t xml:space="preserve"> ЮНИДО</w:t>
      </w:r>
      <w:r w:rsidRPr="00DB15A4">
        <w:rPr>
          <w:lang w:val="ru-RU"/>
        </w:rPr>
        <w:t xml:space="preserve"> (</w:t>
      </w:r>
      <w:r w:rsidRPr="00521CB1">
        <w:rPr>
          <w:lang w:val="ru-RU"/>
        </w:rPr>
        <w:t>см</w:t>
      </w:r>
      <w:r w:rsidRPr="00DB15A4">
        <w:rPr>
          <w:lang w:val="ru-RU"/>
        </w:rPr>
        <w:t xml:space="preserve">. </w:t>
      </w:r>
      <w:r w:rsidRPr="00521CB1">
        <w:rPr>
          <w:lang w:val="ru-RU"/>
        </w:rPr>
        <w:t>также</w:t>
      </w:r>
      <w:r w:rsidRPr="00DB15A4">
        <w:rPr>
          <w:lang w:val="ru-RU"/>
        </w:rPr>
        <w:t xml:space="preserve"> </w:t>
      </w:r>
      <w:r w:rsidRPr="00521CB1">
        <w:rPr>
          <w:lang w:val="ru-RU"/>
        </w:rPr>
        <w:t>приложение</w:t>
      </w:r>
      <w:r w:rsidRPr="00DB15A4">
        <w:rPr>
          <w:lang w:val="ru-RU"/>
        </w:rPr>
        <w:t xml:space="preserve"> </w:t>
      </w:r>
      <w:r w:rsidRPr="00521CB1">
        <w:t>I</w:t>
      </w:r>
      <w:r w:rsidRPr="00DB15A4">
        <w:rPr>
          <w:lang w:val="ru-RU"/>
        </w:rPr>
        <w:t xml:space="preserve"> </w:t>
      </w:r>
      <w:r w:rsidRPr="00521CB1">
        <w:rPr>
          <w:lang w:val="ru-RU"/>
        </w:rPr>
        <w:t>к</w:t>
      </w:r>
      <w:r w:rsidRPr="00DB15A4">
        <w:rPr>
          <w:lang w:val="ru-RU"/>
        </w:rPr>
        <w:t xml:space="preserve"> </w:t>
      </w:r>
      <w:r w:rsidRPr="00521CB1">
        <w:rPr>
          <w:lang w:val="ru-RU"/>
        </w:rPr>
        <w:t>настоящему</w:t>
      </w:r>
      <w:r w:rsidRPr="00DB15A4">
        <w:rPr>
          <w:lang w:val="ru-RU"/>
        </w:rPr>
        <w:t xml:space="preserve"> </w:t>
      </w:r>
      <w:r w:rsidRPr="00521CB1">
        <w:rPr>
          <w:lang w:val="ru-RU"/>
        </w:rPr>
        <w:t>документу</w:t>
      </w:r>
      <w:r w:rsidR="0048436C" w:rsidRPr="00DB15A4">
        <w:rPr>
          <w:lang w:val="ru-RU"/>
        </w:rPr>
        <w:t>)</w:t>
      </w:r>
      <w:r w:rsidR="00DB15A4">
        <w:rPr>
          <w:lang w:val="ru-RU"/>
        </w:rPr>
        <w:t>.</w:t>
      </w:r>
    </w:p>
    <w:p w14:paraId="7635DAF8" w14:textId="12F5DC53" w:rsidR="00136F01" w:rsidRPr="00DB15A4" w:rsidRDefault="00521CB1" w:rsidP="00521CB1">
      <w:pPr>
        <w:pStyle w:val="Heading2"/>
        <w:keepLines/>
        <w:ind w:left="1440" w:hanging="720"/>
        <w:rPr>
          <w:lang w:val="ru-RU"/>
        </w:rPr>
      </w:pPr>
      <w:r w:rsidRPr="00DB15A4">
        <w:rPr>
          <w:lang w:val="ru-RU"/>
        </w:rPr>
        <w:t xml:space="preserve">Он может быть </w:t>
      </w:r>
      <w:r w:rsidR="00DB15A4" w:rsidRPr="00DB15A4">
        <w:rPr>
          <w:lang w:val="ru-RU"/>
        </w:rPr>
        <w:t xml:space="preserve">размещен </w:t>
      </w:r>
      <w:r w:rsidRPr="00DB15A4">
        <w:rPr>
          <w:lang w:val="ru-RU"/>
        </w:rPr>
        <w:t xml:space="preserve">совместно с существующим центром, который действует как хаб, предоставляющий услуги не только стране базирования, но и другим странам региона, как в случае </w:t>
      </w:r>
      <w:bookmarkStart w:id="5" w:name="_Hlk214203519"/>
      <w:r w:rsidR="00DB15A4" w:rsidRPr="00DB15A4">
        <w:rPr>
          <w:lang w:val="ru-RU"/>
        </w:rPr>
        <w:t>Африканск</w:t>
      </w:r>
      <w:r w:rsidR="00DB15A4">
        <w:rPr>
          <w:lang w:val="ru-RU"/>
        </w:rPr>
        <w:t>ого</w:t>
      </w:r>
      <w:r w:rsidR="00DB15A4" w:rsidRPr="00DB15A4">
        <w:rPr>
          <w:lang w:val="ru-RU"/>
        </w:rPr>
        <w:t xml:space="preserve"> центр</w:t>
      </w:r>
      <w:r w:rsidR="00DB15A4">
        <w:rPr>
          <w:lang w:val="ru-RU"/>
        </w:rPr>
        <w:t>а</w:t>
      </w:r>
      <w:r w:rsidR="00DB15A4" w:rsidRPr="00DB15A4">
        <w:rPr>
          <w:lang w:val="ru-RU"/>
        </w:rPr>
        <w:t xml:space="preserve"> передового опыта в области устойчивого охлаждения и систем холодовой цепи </w:t>
      </w:r>
      <w:bookmarkEnd w:id="5"/>
      <w:r w:rsidR="00394A08" w:rsidRPr="00DB15A4">
        <w:rPr>
          <w:lang w:val="ru-RU"/>
        </w:rPr>
        <w:t>(</w:t>
      </w:r>
      <w:r w:rsidR="00394A08" w:rsidRPr="000A2AA9">
        <w:t>ACES</w:t>
      </w:r>
      <w:r w:rsidR="00394A08" w:rsidRPr="00DB15A4">
        <w:rPr>
          <w:lang w:val="ru-RU"/>
        </w:rPr>
        <w:t>)</w:t>
      </w:r>
      <w:r w:rsidR="00CF7615" w:rsidRPr="00DB15A4">
        <w:rPr>
          <w:lang w:val="ru-RU"/>
        </w:rPr>
        <w:t>.</w:t>
      </w:r>
    </w:p>
    <w:p w14:paraId="71808245" w14:textId="058E7BC6" w:rsidR="001F0E33" w:rsidRPr="00011ACA" w:rsidRDefault="00DB15A4" w:rsidP="00AD0E3E">
      <w:pPr>
        <w:pStyle w:val="Heading1"/>
        <w:rPr>
          <w:lang w:val="ru-RU"/>
        </w:rPr>
      </w:pPr>
      <w:r w:rsidRPr="00DB15A4">
        <w:rPr>
          <w:lang w:val="ru-RU"/>
        </w:rPr>
        <w:t xml:space="preserve">В обоих случаях для обеспечения надежной и устойчивой работы и взаимодействия с региональными заинтересованными сторонами центр должен иметь организационную структуру, поддерживающую бесперебойные процессы принятия решений, </w:t>
      </w:r>
      <w:r w:rsidR="00996778">
        <w:rPr>
          <w:lang w:val="ru-RU"/>
        </w:rPr>
        <w:t>предоставления услуг</w:t>
      </w:r>
      <w:r w:rsidRPr="00DB15A4">
        <w:rPr>
          <w:lang w:val="ru-RU"/>
        </w:rPr>
        <w:t xml:space="preserve"> и отчетности. Базовая организационная структура и операционная модель </w:t>
      </w:r>
      <w:r w:rsidR="00996778">
        <w:rPr>
          <w:lang w:val="ru-RU"/>
        </w:rPr>
        <w:t>будут включать</w:t>
      </w:r>
      <w:r w:rsidRPr="00DB15A4">
        <w:rPr>
          <w:lang w:val="ru-RU"/>
        </w:rPr>
        <w:t xml:space="preserve"> руководящий орган для обеспечения стратегического надзора и соответствия миссии и сфере работы центра, который также </w:t>
      </w:r>
      <w:r w:rsidR="00011ACA">
        <w:rPr>
          <w:lang w:val="ru-RU"/>
        </w:rPr>
        <w:t>гарантирует</w:t>
      </w:r>
      <w:r w:rsidRPr="00DB15A4">
        <w:rPr>
          <w:lang w:val="ru-RU"/>
        </w:rPr>
        <w:t xml:space="preserve"> дополняющий характер мероприятий по отношению к другим инициативам в области устойчивого охлаждения</w:t>
      </w:r>
      <w:r w:rsidR="00CA7A7E" w:rsidRPr="00011ACA">
        <w:rPr>
          <w:lang w:val="ru-RU"/>
        </w:rPr>
        <w:t>.</w:t>
      </w:r>
    </w:p>
    <w:p w14:paraId="025550F4" w14:textId="046FA1E1" w:rsidR="00C56672" w:rsidRPr="00FC0389" w:rsidRDefault="00FC0389" w:rsidP="00A53321">
      <w:pPr>
        <w:pStyle w:val="Heading1"/>
        <w:rPr>
          <w:lang w:val="ru-RU"/>
        </w:rPr>
      </w:pPr>
      <w:r w:rsidRPr="00FC0389">
        <w:rPr>
          <w:lang w:val="ru-RU"/>
        </w:rPr>
        <w:t xml:space="preserve">Потребуется команда для управления повседневной деятельностью, взаимодействия с заинтересованными сторонами, представительства, разработки проектов, реализации мероприятий, </w:t>
      </w:r>
      <w:r w:rsidR="00011ACA">
        <w:rPr>
          <w:lang w:val="ru-RU"/>
        </w:rPr>
        <w:t xml:space="preserve">проведения </w:t>
      </w:r>
      <w:r w:rsidRPr="00FC0389">
        <w:rPr>
          <w:lang w:val="ru-RU"/>
        </w:rPr>
        <w:t xml:space="preserve">информационно-разъяснительной работы и </w:t>
      </w:r>
      <w:r w:rsidR="00011ACA">
        <w:rPr>
          <w:lang w:val="ru-RU"/>
        </w:rPr>
        <w:t>организации встреч</w:t>
      </w:r>
      <w:r w:rsidRPr="00FC0389">
        <w:rPr>
          <w:lang w:val="ru-RU"/>
        </w:rPr>
        <w:t xml:space="preserve">, а также операционной поддержки. Аффилированные партнеры могут предоставлять </w:t>
      </w:r>
      <w:r w:rsidR="00011ACA">
        <w:rPr>
          <w:lang w:val="ru-RU"/>
        </w:rPr>
        <w:t>профессиональные знания</w:t>
      </w:r>
      <w:r w:rsidRPr="00FC0389">
        <w:rPr>
          <w:lang w:val="ru-RU"/>
        </w:rPr>
        <w:t>, связь с существующими передовыми услугами и быстрый доступ к региональным заинтересованным сторонам. Технические эксперты могли бы предлагать технические рекомендации по новым проблемам, инициативам и проектам, осуществляемым под руководством центра</w:t>
      </w:r>
      <w:r w:rsidR="00C56672" w:rsidRPr="00FC0389">
        <w:rPr>
          <w:lang w:val="ru-RU"/>
        </w:rPr>
        <w:t>.</w:t>
      </w:r>
    </w:p>
    <w:p w14:paraId="201ACF1D" w14:textId="4AC80572" w:rsidR="00796406" w:rsidRPr="00FC0389" w:rsidRDefault="00FC0389" w:rsidP="00A53321">
      <w:pPr>
        <w:pStyle w:val="Heading1"/>
        <w:rPr>
          <w:lang w:val="ru-RU"/>
        </w:rPr>
      </w:pPr>
      <w:r w:rsidRPr="00FC0389">
        <w:rPr>
          <w:lang w:val="ru-RU"/>
        </w:rPr>
        <w:t>Функционирование тематического регионального центра должно быть сп</w:t>
      </w:r>
      <w:r w:rsidR="002E0181">
        <w:rPr>
          <w:lang w:val="ru-RU"/>
        </w:rPr>
        <w:t>ланировано</w:t>
      </w:r>
      <w:r w:rsidRPr="00FC0389">
        <w:rPr>
          <w:lang w:val="ru-RU"/>
        </w:rPr>
        <w:t xml:space="preserve"> с учетом капитальных и операционных затрат, включая</w:t>
      </w:r>
      <w:r w:rsidR="002E0181">
        <w:rPr>
          <w:lang w:val="ru-RU"/>
        </w:rPr>
        <w:t xml:space="preserve"> по крайней мере </w:t>
      </w:r>
      <w:r w:rsidRPr="00FC0389">
        <w:rPr>
          <w:lang w:val="ru-RU"/>
        </w:rPr>
        <w:t>следующие элементы: единовременные затраты, включающие совместное размещение центра, межправительственные процессы и процессы принятия партнерами, необходимые контрактные и юридические услуги, расходы на персонал и программные мероприятия, а также операционные и административные расходы</w:t>
      </w:r>
      <w:r w:rsidR="00796406" w:rsidRPr="00FC0389">
        <w:rPr>
          <w:lang w:val="ru-RU"/>
        </w:rPr>
        <w:t>.</w:t>
      </w:r>
      <w:bookmarkEnd w:id="3"/>
    </w:p>
    <w:p w14:paraId="64D1C061" w14:textId="6AB7C393" w:rsidR="00C56672" w:rsidRPr="005144B8" w:rsidRDefault="005144B8" w:rsidP="00C03398">
      <w:pPr>
        <w:pStyle w:val="Heading1"/>
        <w:numPr>
          <w:ilvl w:val="0"/>
          <w:numId w:val="0"/>
        </w:numPr>
        <w:rPr>
          <w:u w:val="single"/>
          <w:lang w:val="ru-RU"/>
        </w:rPr>
      </w:pPr>
      <w:bookmarkStart w:id="6" w:name="_Hlk214147262"/>
      <w:r w:rsidRPr="005144B8">
        <w:rPr>
          <w:u w:val="single"/>
          <w:lang w:val="ru-RU"/>
        </w:rPr>
        <w:lastRenderedPageBreak/>
        <w:t>Оценка затрат, софинансирование, бизнес-модель и устойчивость</w:t>
      </w:r>
    </w:p>
    <w:p w14:paraId="382961EA" w14:textId="0A4CD281" w:rsidR="00796406" w:rsidRPr="002B4F45" w:rsidRDefault="005144B8" w:rsidP="00C03398">
      <w:pPr>
        <w:pStyle w:val="Heading1"/>
        <w:rPr>
          <w:lang w:val="ru-RU"/>
        </w:rPr>
      </w:pPr>
      <w:r w:rsidRPr="005144B8">
        <w:rPr>
          <w:lang w:val="ru-RU"/>
        </w:rPr>
        <w:t xml:space="preserve">Для создания необходимой репутации и </w:t>
      </w:r>
      <w:r w:rsidR="002B4F45">
        <w:rPr>
          <w:lang w:val="ru-RU"/>
        </w:rPr>
        <w:t>доверия к</w:t>
      </w:r>
      <w:r w:rsidRPr="005144B8">
        <w:rPr>
          <w:lang w:val="ru-RU"/>
        </w:rPr>
        <w:t xml:space="preserve"> услуг</w:t>
      </w:r>
      <w:r w:rsidR="002B4F45">
        <w:rPr>
          <w:lang w:val="ru-RU"/>
        </w:rPr>
        <w:t>ам</w:t>
      </w:r>
      <w:r w:rsidRPr="005144B8">
        <w:rPr>
          <w:lang w:val="ru-RU"/>
        </w:rPr>
        <w:t xml:space="preserve"> центра в регионе на начальном этапе работы таких центров рекомендуется оказывать поддержку в течение минимум пяти лет. Следует рассмотреть дополнительный однолетний период после утверждения проекта для </w:t>
      </w:r>
      <w:r w:rsidR="002B4F45">
        <w:rPr>
          <w:lang w:val="ru-RU"/>
        </w:rPr>
        <w:t>обеспечения возможности реализации начальных мероприятий</w:t>
      </w:r>
      <w:r w:rsidRPr="005144B8">
        <w:rPr>
          <w:lang w:val="ru-RU"/>
        </w:rPr>
        <w:t xml:space="preserve"> и найм</w:t>
      </w:r>
      <w:r w:rsidR="002B4F45">
        <w:rPr>
          <w:lang w:val="ru-RU"/>
        </w:rPr>
        <w:t>а</w:t>
      </w:r>
      <w:r w:rsidRPr="005144B8">
        <w:rPr>
          <w:lang w:val="ru-RU"/>
        </w:rPr>
        <w:t xml:space="preserve"> персонала до того, как центр или программа начнет функционировать и оказывать необходимые технические и программные услуги</w:t>
      </w:r>
      <w:r w:rsidR="002B78A7" w:rsidRPr="002B4F45">
        <w:rPr>
          <w:lang w:val="ru-RU"/>
        </w:rPr>
        <w:t>.</w:t>
      </w:r>
    </w:p>
    <w:p w14:paraId="187138FE" w14:textId="0071582C" w:rsidR="002B78A7" w:rsidRPr="002B4F45" w:rsidRDefault="002B4F45" w:rsidP="00A53321">
      <w:pPr>
        <w:pStyle w:val="Heading1"/>
        <w:rPr>
          <w:lang w:val="ru-RU"/>
        </w:rPr>
      </w:pPr>
      <w:r w:rsidRPr="002B4F45">
        <w:rPr>
          <w:lang w:val="ru-RU"/>
        </w:rPr>
        <w:t>Бизнес-план должен демонстрировать операционную жизнеспособность центра. В плане следует определить источники доходов (например, технические консультаци</w:t>
      </w:r>
      <w:r>
        <w:rPr>
          <w:lang w:val="ru-RU"/>
        </w:rPr>
        <w:t>и в поддержку оказываемых</w:t>
      </w:r>
      <w:r w:rsidRPr="002B4F45">
        <w:rPr>
          <w:lang w:val="ru-RU"/>
        </w:rPr>
        <w:t xml:space="preserve"> услуги, услуги по обучению технического персонала, анализ рынка и оценка политических рамок, услуги, связанные с внедрением технологий), количество обслуживаемых клиентов</w:t>
      </w:r>
      <w:r w:rsidR="002B78A7" w:rsidRPr="00BD58C5">
        <w:rPr>
          <w:rStyle w:val="FootnoteReference"/>
        </w:rPr>
        <w:footnoteReference w:id="9"/>
      </w:r>
      <w:r w:rsidR="002B78A7" w:rsidRPr="002B4F45">
        <w:rPr>
          <w:lang w:val="ru-RU"/>
        </w:rPr>
        <w:t xml:space="preserve"> </w:t>
      </w:r>
      <w:r w:rsidRPr="002B4F45">
        <w:rPr>
          <w:lang w:val="ru-RU"/>
        </w:rPr>
        <w:t>и затраты на предоставление этих услуг. Бизнес-модель должна демонстрировать жизнеспособность за счет внутренних ресурсов по истечении пятого года</w:t>
      </w:r>
      <w:r w:rsidR="002B78A7" w:rsidRPr="002B4F45">
        <w:rPr>
          <w:lang w:val="ru-RU"/>
        </w:rPr>
        <w:t>.</w:t>
      </w:r>
    </w:p>
    <w:p w14:paraId="1D7115BD" w14:textId="6E0DE00A" w:rsidR="00796406" w:rsidRPr="00BD58C5" w:rsidRDefault="002076D7" w:rsidP="00C03398">
      <w:pPr>
        <w:pStyle w:val="Heading1"/>
      </w:pPr>
      <w:r>
        <w:rPr>
          <w:lang w:val="ru-RU"/>
        </w:rPr>
        <w:t>Ориентировочная</w:t>
      </w:r>
      <w:r w:rsidR="002B4F45" w:rsidRPr="002B4F45">
        <w:rPr>
          <w:lang w:val="ru-RU"/>
        </w:rPr>
        <w:t xml:space="preserve"> оценка объема финансирования, который может потребоваться для создания тематического регионального центра, способного также привлекать другие источники и механизмы финансирования</w:t>
      </w:r>
      <w:r>
        <w:rPr>
          <w:lang w:val="ru-RU"/>
        </w:rPr>
        <w:t xml:space="preserve"> и</w:t>
      </w:r>
      <w:r w:rsidR="002B4F45" w:rsidRPr="002B4F45">
        <w:rPr>
          <w:lang w:val="ru-RU"/>
        </w:rPr>
        <w:t xml:space="preserve"> обслуживающего регион из восьми-десяти стран</w:t>
      </w:r>
      <w:r>
        <w:rPr>
          <w:lang w:val="ru-RU"/>
        </w:rPr>
        <w:t>,</w:t>
      </w:r>
      <w:r w:rsidR="002B4F45" w:rsidRPr="002B4F45">
        <w:rPr>
          <w:lang w:val="ru-RU"/>
        </w:rPr>
        <w:t xml:space="preserve"> и</w:t>
      </w:r>
      <w:r>
        <w:rPr>
          <w:lang w:val="ru-RU"/>
        </w:rPr>
        <w:t xml:space="preserve"> который</w:t>
      </w:r>
      <w:r w:rsidR="002B4F45" w:rsidRPr="002B4F45">
        <w:rPr>
          <w:lang w:val="ru-RU"/>
        </w:rPr>
        <w:t xml:space="preserve"> покрыва</w:t>
      </w:r>
      <w:r>
        <w:rPr>
          <w:lang w:val="ru-RU"/>
        </w:rPr>
        <w:t>ет</w:t>
      </w:r>
      <w:r w:rsidR="002B4F45" w:rsidRPr="002B4F45">
        <w:rPr>
          <w:lang w:val="ru-RU"/>
        </w:rPr>
        <w:t xml:space="preserve"> </w:t>
      </w:r>
      <w:r>
        <w:rPr>
          <w:lang w:val="ru-RU"/>
        </w:rPr>
        <w:t xml:space="preserve">его </w:t>
      </w:r>
      <w:r w:rsidR="002B4F45" w:rsidRPr="002B4F45">
        <w:rPr>
          <w:lang w:val="ru-RU"/>
        </w:rPr>
        <w:t>запуск и функционирование в течение первых пяти лет, составляет порядка 1,8</w:t>
      </w:r>
      <w:r>
        <w:rPr>
          <w:lang w:val="ru-RU"/>
        </w:rPr>
        <w:t>-</w:t>
      </w:r>
      <w:r w:rsidR="002B4F45" w:rsidRPr="002B4F45">
        <w:rPr>
          <w:lang w:val="ru-RU"/>
        </w:rPr>
        <w:t>2</w:t>
      </w:r>
      <w:r>
        <w:rPr>
          <w:lang w:val="ru-RU"/>
        </w:rPr>
        <w:t> </w:t>
      </w:r>
      <w:r w:rsidR="002B4F45" w:rsidRPr="002B4F45">
        <w:rPr>
          <w:lang w:val="ru-RU"/>
        </w:rPr>
        <w:t xml:space="preserve">млн долл. </w:t>
      </w:r>
      <w:r w:rsidR="002B4F45" w:rsidRPr="002B4F45">
        <w:t>США в год</w:t>
      </w:r>
      <w:r w:rsidR="00CF7615" w:rsidRPr="00BD58C5">
        <w:rPr>
          <w:rStyle w:val="FootnoteReference"/>
        </w:rPr>
        <w:footnoteReference w:id="10"/>
      </w:r>
      <w:r>
        <w:rPr>
          <w:lang w:val="ru-RU"/>
        </w:rPr>
        <w:t>.</w:t>
      </w:r>
    </w:p>
    <w:p w14:paraId="165BAF4E" w14:textId="0F6399C9" w:rsidR="00796406" w:rsidRPr="002076D7" w:rsidRDefault="002076D7" w:rsidP="00C03398">
      <w:pPr>
        <w:pStyle w:val="Heading1"/>
        <w:rPr>
          <w:lang w:val="ru-RU"/>
        </w:rPr>
      </w:pPr>
      <w:r w:rsidRPr="002076D7">
        <w:rPr>
          <w:lang w:val="ru-RU"/>
        </w:rPr>
        <w:t>Наличие софинансирования от принимающего правительства или организации, других стран региона и иных заинтересованных сторон должно быть обеспечено до рассмотрения вопроса о поддержке создания тематического регионального центра и должно включать значительный компонент софинансирования. Рекомендуется, чтобы Многосторонний фонд покрывал до 30</w:t>
      </w:r>
      <w:r>
        <w:rPr>
          <w:lang w:val="ru-RU"/>
        </w:rPr>
        <w:t> %</w:t>
      </w:r>
      <w:r w:rsidRPr="002076D7">
        <w:rPr>
          <w:lang w:val="ru-RU"/>
        </w:rPr>
        <w:t xml:space="preserve"> затрат, как указано в пункте</w:t>
      </w:r>
      <w:r>
        <w:rPr>
          <w:lang w:val="ru-RU"/>
        </w:rPr>
        <w:t> </w:t>
      </w:r>
      <w:r w:rsidRPr="002076D7">
        <w:rPr>
          <w:lang w:val="ru-RU"/>
        </w:rPr>
        <w:t>22, в течение первых трех лет и до 15</w:t>
      </w:r>
      <w:r>
        <w:rPr>
          <w:lang w:val="ru-RU"/>
        </w:rPr>
        <w:t> %</w:t>
      </w:r>
      <w:r w:rsidRPr="002076D7">
        <w:rPr>
          <w:lang w:val="ru-RU"/>
        </w:rPr>
        <w:t xml:space="preserve"> в течение четвертого и пятого годов. После этого периода региональный тематический центр должен стать самоокупаемым и самостоятельно финансируемым</w:t>
      </w:r>
      <w:r w:rsidR="00796406" w:rsidRPr="002076D7">
        <w:rPr>
          <w:lang w:val="ru-RU"/>
        </w:rPr>
        <w:t>.</w:t>
      </w:r>
    </w:p>
    <w:p w14:paraId="6615FF2C" w14:textId="0D0766A3" w:rsidR="00C56672" w:rsidRPr="002B4F45" w:rsidRDefault="005144B8" w:rsidP="00190383">
      <w:pPr>
        <w:pStyle w:val="Heading1"/>
        <w:keepNext/>
        <w:keepLines/>
        <w:widowControl w:val="0"/>
        <w:numPr>
          <w:ilvl w:val="0"/>
          <w:numId w:val="0"/>
        </w:numPr>
        <w:rPr>
          <w:u w:val="single"/>
          <w:lang w:val="ru-RU"/>
        </w:rPr>
      </w:pPr>
      <w:r w:rsidRPr="002B4F45">
        <w:rPr>
          <w:u w:val="single"/>
          <w:lang w:val="ru-RU"/>
        </w:rPr>
        <w:t>Альтернативный вариант</w:t>
      </w:r>
    </w:p>
    <w:p w14:paraId="30635915" w14:textId="75165BB4" w:rsidR="00DA2356" w:rsidRPr="00EC5CCB" w:rsidRDefault="002076D7" w:rsidP="00190383">
      <w:pPr>
        <w:pStyle w:val="Heading1"/>
        <w:keepNext/>
        <w:keepLines/>
        <w:widowControl w:val="0"/>
        <w:rPr>
          <w:lang w:val="ru-RU"/>
        </w:rPr>
      </w:pPr>
      <w:r w:rsidRPr="002076D7">
        <w:rPr>
          <w:lang w:val="ru-RU"/>
        </w:rPr>
        <w:t xml:space="preserve">Тематическая региональная программа, которая может быть размещена в существующей региональной структуре в качестве альтернативы тематическому региональному центру. Эта модель может обеспечить быстрый старт и минимизировать капитальные и операционные затраты за счет использования существующей управленческой структуры и налаженной работы. Риск данного подхода заключается в обеспечении того, чтобы процесс принятия решений по программе не зависел от процессов принимающего центра и чтобы ресурсы Многостороннего фонда использовались исключительно для целей и мероприятий тематической региональной программы. Риски могут быть значительно минимизированы, если принимающая или поддерживающая организация действует в рамках существующей программы или </w:t>
      </w:r>
      <w:r w:rsidR="00EC5CCB">
        <w:rPr>
          <w:lang w:val="ru-RU"/>
        </w:rPr>
        <w:t>деятельности</w:t>
      </w:r>
      <w:r w:rsidRPr="002076D7">
        <w:rPr>
          <w:lang w:val="ru-RU"/>
        </w:rPr>
        <w:t>, связанно</w:t>
      </w:r>
      <w:r w:rsidR="00EC5CCB">
        <w:rPr>
          <w:lang w:val="ru-RU"/>
        </w:rPr>
        <w:t>й</w:t>
      </w:r>
      <w:r w:rsidRPr="002076D7">
        <w:rPr>
          <w:lang w:val="ru-RU"/>
        </w:rPr>
        <w:t xml:space="preserve"> с Монреальским протоколом</w:t>
      </w:r>
      <w:r w:rsidR="00DA2356" w:rsidRPr="00EC5CCB">
        <w:rPr>
          <w:lang w:val="ru-RU"/>
        </w:rPr>
        <w:t>.</w:t>
      </w:r>
      <w:bookmarkEnd w:id="6"/>
    </w:p>
    <w:p w14:paraId="394DA425" w14:textId="77777777" w:rsidR="00EC5CCB" w:rsidRDefault="00EC5CCB" w:rsidP="00A53321">
      <w:pPr>
        <w:rPr>
          <w:b/>
          <w:bCs/>
          <w:lang w:val="ru-RU"/>
        </w:rPr>
      </w:pPr>
    </w:p>
    <w:p w14:paraId="60A64E1A" w14:textId="1A4F5C6C" w:rsidR="0007159E" w:rsidRPr="00EC5CCB" w:rsidRDefault="00EC5CCB" w:rsidP="00A53321">
      <w:pPr>
        <w:rPr>
          <w:b/>
          <w:bCs/>
          <w:lang w:val="ru-RU"/>
        </w:rPr>
      </w:pPr>
      <w:r w:rsidRPr="00EC5CCB">
        <w:rPr>
          <w:b/>
          <w:bCs/>
          <w:lang w:val="ru-RU"/>
        </w:rPr>
        <w:t>Оценка возможного дублирования мероприятий, финансируемых в рамках ПОДПО и КП</w:t>
      </w:r>
      <w:r>
        <w:rPr>
          <w:b/>
          <w:bCs/>
          <w:lang w:val="ru-RU"/>
        </w:rPr>
        <w:t>Р</w:t>
      </w:r>
      <w:r w:rsidRPr="00EC5CCB">
        <w:rPr>
          <w:b/>
          <w:bCs/>
          <w:lang w:val="ru-RU"/>
        </w:rPr>
        <w:t>, а также деятельности существующих центров</w:t>
      </w:r>
    </w:p>
    <w:p w14:paraId="4E5E9CB5" w14:textId="77777777" w:rsidR="0007159E" w:rsidRPr="00EC5CCB" w:rsidRDefault="0007159E" w:rsidP="00A53321">
      <w:pPr>
        <w:rPr>
          <w:lang w:val="ru-RU"/>
        </w:rPr>
      </w:pPr>
    </w:p>
    <w:p w14:paraId="61E1C677" w14:textId="564B8D05" w:rsidR="0007159E" w:rsidRPr="00EC5CCB" w:rsidRDefault="00EC5CCB" w:rsidP="00AD0E3E">
      <w:pPr>
        <w:pStyle w:val="Heading1"/>
        <w:rPr>
          <w:lang w:val="ru-RU"/>
        </w:rPr>
      </w:pPr>
      <w:r w:rsidRPr="00EC5CCB">
        <w:rPr>
          <w:lang w:val="ru-RU"/>
        </w:rPr>
        <w:t>Проектные мероприятия, которые будут осуществляться в тематических региональных центрах, будут поддерживать деятельность в рамках текущих КП</w:t>
      </w:r>
      <w:r>
        <w:rPr>
          <w:lang w:val="ru-RU"/>
        </w:rPr>
        <w:t>Р</w:t>
      </w:r>
      <w:r w:rsidRPr="00EC5CCB">
        <w:rPr>
          <w:lang w:val="ru-RU"/>
        </w:rPr>
        <w:t xml:space="preserve"> и, таким образом, дополнять ее. </w:t>
      </w:r>
      <w:r w:rsidRPr="00EC5CCB">
        <w:rPr>
          <w:lang w:val="ru-RU"/>
        </w:rPr>
        <w:lastRenderedPageBreak/>
        <w:t>Например, центры, обладая соответствующими профессиональными знаниями, могли бы предоставлять услуги, связанные с оценкой технологической и рыночной готовности для быстрорастущих секторов, таких как центры обработки данных, или разрабатывать исследование и предлагать модель региональной программы сертификации технических специалистов или признания сертификатов, которая укрепляет мобильность обученных и сертифицированных кадров в секторе ХОКВТН</w:t>
      </w:r>
      <w:r w:rsidR="000A1917" w:rsidRPr="00EC5CCB">
        <w:rPr>
          <w:lang w:val="ru-RU"/>
        </w:rPr>
        <w:t>.</w:t>
      </w:r>
    </w:p>
    <w:p w14:paraId="1B9C53CD" w14:textId="77F14B36" w:rsidR="005E7D37" w:rsidRPr="00B41771" w:rsidRDefault="00EC5CCB" w:rsidP="00AD0E3E">
      <w:pPr>
        <w:pStyle w:val="Heading1"/>
        <w:rPr>
          <w:lang w:val="ru-RU"/>
        </w:rPr>
      </w:pPr>
      <w:r w:rsidRPr="00EC5CCB">
        <w:rPr>
          <w:lang w:val="ru-RU"/>
        </w:rPr>
        <w:t>Что касается существующих центров передового опыта в рамках планов организационной деятельности по поэтапному отказу от ГХФУ (ПОДПО) и КП</w:t>
      </w:r>
      <w:r>
        <w:rPr>
          <w:lang w:val="ru-RU"/>
        </w:rPr>
        <w:t>Р</w:t>
      </w:r>
      <w:r w:rsidRPr="00EC5CCB">
        <w:rPr>
          <w:lang w:val="ru-RU"/>
        </w:rPr>
        <w:t xml:space="preserve">, то предоставляемые ими услуги в основном связаны с обучением и наращиванием потенциала в секторе обслуживания на национальном уровне (например, обучение работе с холодильным оборудованием, использующим горючие хладагенты, обучение рекуперации и </w:t>
      </w:r>
      <w:r w:rsidR="00B41771">
        <w:rPr>
          <w:lang w:val="ru-RU"/>
        </w:rPr>
        <w:t>восстановлению</w:t>
      </w:r>
      <w:r w:rsidRPr="00EC5CCB">
        <w:rPr>
          <w:lang w:val="ru-RU"/>
        </w:rPr>
        <w:t>). Тематические региональные центры могут по мере необходимости предоставлять технические консультации по новым технологиям, укреплять отраслевое сотрудничество и оказывать другие услуги, связанные с обучением (например, обновление учебных материалов, подготовку инструкторов, разработку КП</w:t>
      </w:r>
      <w:r w:rsidR="00B41771">
        <w:rPr>
          <w:lang w:val="ru-RU"/>
        </w:rPr>
        <w:t>Р</w:t>
      </w:r>
      <w:r w:rsidRPr="00EC5CCB">
        <w:rPr>
          <w:lang w:val="ru-RU"/>
        </w:rPr>
        <w:t xml:space="preserve"> для будущих этапов)</w:t>
      </w:r>
      <w:r w:rsidR="00B41771">
        <w:rPr>
          <w:lang w:val="ru-RU"/>
        </w:rPr>
        <w:t>,</w:t>
      </w:r>
      <w:r w:rsidRPr="00EC5CCB">
        <w:rPr>
          <w:lang w:val="ru-RU"/>
        </w:rPr>
        <w:t xml:space="preserve"> центрам, созданным в рамках ПОДПО и КП</w:t>
      </w:r>
      <w:r w:rsidR="00B41771">
        <w:rPr>
          <w:lang w:val="ru-RU"/>
        </w:rPr>
        <w:t>Р</w:t>
      </w:r>
      <w:r w:rsidRPr="00EC5CCB">
        <w:rPr>
          <w:lang w:val="ru-RU"/>
        </w:rPr>
        <w:t xml:space="preserve">. Эти тематические региональные центры будут обладать знаниями/опытом в отношении местных проблем и выстраивать связи/сети с ключевыми национальными заинтересованными сторонами. Они смогут обеспечить быстрый и эффективный способ оказания различных услуг на постоянной основе для различных мероприятий, включая реализацию </w:t>
      </w:r>
      <w:r w:rsidRPr="00B41771">
        <w:rPr>
          <w:lang w:val="ru-RU"/>
        </w:rPr>
        <w:t>КП</w:t>
      </w:r>
      <w:r w:rsidR="00B41771">
        <w:rPr>
          <w:lang w:val="ru-RU"/>
        </w:rPr>
        <w:t>Р</w:t>
      </w:r>
      <w:r w:rsidRPr="00B41771">
        <w:rPr>
          <w:lang w:val="ru-RU"/>
        </w:rPr>
        <w:t xml:space="preserve">. Это приведет к </w:t>
      </w:r>
      <w:r w:rsidR="00B41771">
        <w:rPr>
          <w:lang w:val="ru-RU"/>
        </w:rPr>
        <w:t>экономически</w:t>
      </w:r>
      <w:r w:rsidR="00B41771" w:rsidRPr="00B41771">
        <w:rPr>
          <w:lang w:val="ru-RU"/>
        </w:rPr>
        <w:t xml:space="preserve"> </w:t>
      </w:r>
      <w:r w:rsidR="00B41771">
        <w:rPr>
          <w:lang w:val="ru-RU"/>
        </w:rPr>
        <w:t>эффективной</w:t>
      </w:r>
      <w:r w:rsidRPr="00B41771">
        <w:rPr>
          <w:lang w:val="ru-RU"/>
        </w:rPr>
        <w:t xml:space="preserve"> поддержке и поможет мобилизовать ресурсы за пределами Многостороннего фонда</w:t>
      </w:r>
      <w:r w:rsidR="00EE1207" w:rsidRPr="00B41771">
        <w:rPr>
          <w:lang w:val="ru-RU"/>
        </w:rPr>
        <w:t>.</w:t>
      </w:r>
    </w:p>
    <w:p w14:paraId="6996DCED" w14:textId="2BF5BEED" w:rsidR="0007159E" w:rsidRPr="00B41771" w:rsidRDefault="00B41771" w:rsidP="00A53321">
      <w:pPr>
        <w:rPr>
          <w:b/>
          <w:bCs/>
          <w:lang w:val="ru-RU"/>
        </w:rPr>
      </w:pPr>
      <w:r w:rsidRPr="00B41771">
        <w:rPr>
          <w:b/>
          <w:bCs/>
          <w:lang w:val="ru-RU"/>
        </w:rPr>
        <w:t>Подготовительная поддержка для тематических региональных центров по устойчивому охлаждению</w:t>
      </w:r>
    </w:p>
    <w:p w14:paraId="38500659" w14:textId="77777777" w:rsidR="005E7D37" w:rsidRPr="00B41771" w:rsidRDefault="005E7D37" w:rsidP="00A53321">
      <w:pPr>
        <w:rPr>
          <w:lang w:val="ru-RU"/>
        </w:rPr>
      </w:pPr>
    </w:p>
    <w:p w14:paraId="3EC361FE" w14:textId="482C962F" w:rsidR="00D032DD" w:rsidRPr="00B41771" w:rsidRDefault="00B41771" w:rsidP="00AD0E3E">
      <w:pPr>
        <w:pStyle w:val="Heading1"/>
        <w:rPr>
          <w:lang w:val="ru-RU"/>
        </w:rPr>
      </w:pPr>
      <w:r w:rsidRPr="00B41771">
        <w:rPr>
          <w:lang w:val="ru-RU"/>
        </w:rPr>
        <w:t>Дет</w:t>
      </w:r>
      <w:r>
        <w:rPr>
          <w:lang w:val="ru-RU"/>
        </w:rPr>
        <w:t>альные</w:t>
      </w:r>
      <w:r w:rsidRPr="00B41771">
        <w:rPr>
          <w:lang w:val="ru-RU"/>
        </w:rPr>
        <w:t xml:space="preserve"> проектные предложения по созданию тематических региональных центров/программ должны быть подготовлены с учетом конкретных функций центров, изложенных в пунктах 11</w:t>
      </w:r>
      <w:r>
        <w:rPr>
          <w:lang w:val="ru-RU"/>
        </w:rPr>
        <w:t>-</w:t>
      </w:r>
      <w:r w:rsidRPr="00B41771">
        <w:rPr>
          <w:lang w:val="ru-RU"/>
        </w:rPr>
        <w:t xml:space="preserve">12, и руководящих принципов, представленных в пунктах </w:t>
      </w:r>
      <w:r w:rsidR="003D344B" w:rsidRPr="00B41771">
        <w:rPr>
          <w:lang w:val="ru-RU"/>
        </w:rPr>
        <w:t>13</w:t>
      </w:r>
      <w:r>
        <w:rPr>
          <w:lang w:val="ru-RU"/>
        </w:rPr>
        <w:t>-</w:t>
      </w:r>
      <w:r w:rsidR="007F6106" w:rsidRPr="00B41771">
        <w:rPr>
          <w:lang w:val="ru-RU"/>
        </w:rPr>
        <w:t>24</w:t>
      </w:r>
      <w:r w:rsidR="00B77B0E" w:rsidRPr="00B41771">
        <w:rPr>
          <w:lang w:val="ru-RU"/>
        </w:rPr>
        <w:t>.</w:t>
      </w:r>
    </w:p>
    <w:p w14:paraId="3B29ACDC" w14:textId="33F86D23" w:rsidR="002313A2" w:rsidRPr="006F5B08" w:rsidRDefault="00B41771" w:rsidP="00AD0E3E">
      <w:pPr>
        <w:pStyle w:val="Heading1"/>
      </w:pPr>
      <w:r w:rsidRPr="00B41771">
        <w:rPr>
          <w:lang w:val="ru-RU"/>
        </w:rPr>
        <w:t>Секретариат рекомендует финансировать ограниченное число заявок на подготовку проектов, чтобы позволить учреждениям подготовить предложения, охватывающие все вопросы, поднятые в пунктах 11</w:t>
      </w:r>
      <w:r>
        <w:rPr>
          <w:lang w:val="ru-RU"/>
        </w:rPr>
        <w:t>-</w:t>
      </w:r>
      <w:r w:rsidRPr="00B41771">
        <w:rPr>
          <w:lang w:val="ru-RU"/>
        </w:rPr>
        <w:t>24, включая информацию о тематической направленности предлагаемого регионального центра, модел</w:t>
      </w:r>
      <w:r>
        <w:rPr>
          <w:lang w:val="ru-RU"/>
        </w:rPr>
        <w:t>ь</w:t>
      </w:r>
      <w:r w:rsidRPr="00B41771">
        <w:rPr>
          <w:lang w:val="ru-RU"/>
        </w:rPr>
        <w:t xml:space="preserve"> софинансирования, которая позволит привлекать средства для решения задач устойчивого охлаждения в рамках выбранной тематики, и все элементы, касающиеся спектра услуг, операционной модели, структуры управления, необходимого уровня финансирования и жизнеспособности возможностей софинансирования. Исполнительный комитет может рассмотреть вопрос о выделении подготовительного финансирования в размере 50</w:t>
      </w:r>
      <w:r>
        <w:rPr>
          <w:lang w:val="ru-RU"/>
        </w:rPr>
        <w:t> </w:t>
      </w:r>
      <w:r w:rsidRPr="00B41771">
        <w:rPr>
          <w:lang w:val="ru-RU"/>
        </w:rPr>
        <w:t>000</w:t>
      </w:r>
      <w:r>
        <w:rPr>
          <w:lang w:val="ru-RU"/>
        </w:rPr>
        <w:t> </w:t>
      </w:r>
      <w:r w:rsidRPr="00B41771">
        <w:rPr>
          <w:lang w:val="ru-RU"/>
        </w:rPr>
        <w:t>долл.</w:t>
      </w:r>
      <w:r>
        <w:rPr>
          <w:lang w:val="ru-RU"/>
        </w:rPr>
        <w:t> </w:t>
      </w:r>
      <w:r w:rsidRPr="003A3B6B">
        <w:rPr>
          <w:lang w:val="ru-RU"/>
        </w:rPr>
        <w:t>США на каждую заявку на подготовку проекта</w:t>
      </w:r>
      <w:r w:rsidRPr="00B929F6">
        <w:rPr>
          <w:lang w:val="ru-RU"/>
        </w:rPr>
        <w:t xml:space="preserve">. </w:t>
      </w:r>
      <w:r w:rsidRPr="00B41771">
        <w:rPr>
          <w:lang w:val="ru-RU"/>
        </w:rPr>
        <w:t xml:space="preserve">Средства могут быть предоставлены в рамках существующего окна финансирования </w:t>
      </w:r>
      <w:r>
        <w:rPr>
          <w:lang w:val="ru-RU"/>
        </w:rPr>
        <w:t>согласно</w:t>
      </w:r>
      <w:r w:rsidRPr="00B41771">
        <w:rPr>
          <w:lang w:val="ru-RU"/>
        </w:rPr>
        <w:t xml:space="preserve"> решению </w:t>
      </w:r>
      <w:r w:rsidR="00806B5F" w:rsidRPr="006F5B08">
        <w:t>91/65.</w:t>
      </w:r>
    </w:p>
    <w:p w14:paraId="4CCA0453" w14:textId="7B1BE848" w:rsidR="000A2AA9" w:rsidRPr="00B41771" w:rsidRDefault="00B41771" w:rsidP="00A53321">
      <w:pPr>
        <w:spacing w:after="240"/>
        <w:jc w:val="left"/>
        <w:rPr>
          <w:rFonts w:asciiTheme="majorBidi" w:hAnsiTheme="majorBidi" w:cstheme="majorBidi"/>
          <w:b/>
          <w:bCs/>
          <w:lang w:val="ru-RU" w:eastAsia="en-CA" w:bidi="th-TH"/>
        </w:rPr>
      </w:pPr>
      <w:r>
        <w:rPr>
          <w:rFonts w:asciiTheme="majorBidi" w:hAnsiTheme="majorBidi" w:cstheme="majorBidi"/>
          <w:b/>
          <w:bCs/>
          <w:lang w:val="ru-RU" w:eastAsia="en-CA" w:bidi="th-TH"/>
        </w:rPr>
        <w:t>Рекомендация</w:t>
      </w:r>
    </w:p>
    <w:p w14:paraId="7D14C7BB" w14:textId="1175BFC5" w:rsidR="000A2AA9" w:rsidRPr="00B41771" w:rsidRDefault="00B41771" w:rsidP="00AD0E3E">
      <w:pPr>
        <w:pStyle w:val="Heading1"/>
        <w:rPr>
          <w:lang w:val="ru-RU"/>
        </w:rPr>
      </w:pPr>
      <w:r>
        <w:rPr>
          <w:lang w:val="ru-RU"/>
        </w:rPr>
        <w:t>Исполнительный комитет, возможно,</w:t>
      </w:r>
      <w:r w:rsidR="000A2AA9" w:rsidRPr="00B41771">
        <w:rPr>
          <w:lang w:val="ru-RU"/>
        </w:rPr>
        <w:t xml:space="preserve"> </w:t>
      </w:r>
      <w:r>
        <w:rPr>
          <w:lang w:val="ru-RU"/>
        </w:rPr>
        <w:t>пожелает</w:t>
      </w:r>
      <w:r w:rsidR="000A2AA9" w:rsidRPr="00B41771">
        <w:rPr>
          <w:lang w:val="ru-RU"/>
        </w:rPr>
        <w:t>:</w:t>
      </w:r>
    </w:p>
    <w:p w14:paraId="213F3A23" w14:textId="70DE37B5" w:rsidR="000A2AA9" w:rsidRPr="00555C51" w:rsidRDefault="00555C51" w:rsidP="00555C51">
      <w:pPr>
        <w:pStyle w:val="Heading2"/>
        <w:ind w:left="1440" w:hanging="720"/>
        <w:rPr>
          <w:lang w:val="ru-RU"/>
        </w:rPr>
      </w:pPr>
      <w:r>
        <w:rPr>
          <w:lang w:val="ru-RU"/>
        </w:rPr>
        <w:t>п</w:t>
      </w:r>
      <w:r w:rsidRPr="00555C51">
        <w:rPr>
          <w:lang w:val="ru-RU"/>
        </w:rPr>
        <w:t xml:space="preserve">ринять к сведению информацию, содержащуюся в документе </w:t>
      </w:r>
      <w:r w:rsidRPr="000A2AA9">
        <w:t>UNEP</w:t>
      </w:r>
      <w:r w:rsidRPr="00555C51">
        <w:rPr>
          <w:lang w:val="ru-RU"/>
        </w:rPr>
        <w:t>/</w:t>
      </w:r>
      <w:r w:rsidRPr="000A2AA9">
        <w:t>OzL</w:t>
      </w:r>
      <w:r w:rsidRPr="00555C51">
        <w:rPr>
          <w:lang w:val="ru-RU"/>
        </w:rPr>
        <w:t>.</w:t>
      </w:r>
      <w:r w:rsidRPr="000A2AA9">
        <w:t>Pro</w:t>
      </w:r>
      <w:r w:rsidRPr="00555C51">
        <w:rPr>
          <w:lang w:val="ru-RU"/>
        </w:rPr>
        <w:t>/</w:t>
      </w:r>
      <w:r w:rsidRPr="000A2AA9">
        <w:t>ExCom</w:t>
      </w:r>
      <w:r w:rsidRPr="00555C51">
        <w:rPr>
          <w:lang w:val="ru-RU"/>
        </w:rPr>
        <w:t>/97/85,</w:t>
      </w:r>
      <w:r w:rsidRPr="00555C51">
        <w:t> </w:t>
      </w:r>
      <w:r w:rsidRPr="00555C51">
        <w:rPr>
          <w:lang w:val="ru-RU"/>
        </w:rPr>
        <w:t>касающ</w:t>
      </w:r>
      <w:r>
        <w:rPr>
          <w:lang w:val="ru-RU"/>
        </w:rPr>
        <w:t>ем</w:t>
      </w:r>
      <w:r w:rsidRPr="00555C51">
        <w:rPr>
          <w:lang w:val="ru-RU"/>
        </w:rPr>
        <w:t>ся обновленных данных о вв</w:t>
      </w:r>
      <w:r>
        <w:rPr>
          <w:lang w:val="ru-RU"/>
        </w:rPr>
        <w:t>едении</w:t>
      </w:r>
      <w:r w:rsidRPr="00555C51">
        <w:rPr>
          <w:lang w:val="ru-RU"/>
        </w:rPr>
        <w:t xml:space="preserve"> в </w:t>
      </w:r>
      <w:r>
        <w:rPr>
          <w:lang w:val="ru-RU"/>
        </w:rPr>
        <w:t>эксплуатацию</w:t>
      </w:r>
      <w:r w:rsidRPr="00555C51">
        <w:rPr>
          <w:lang w:val="ru-RU"/>
        </w:rPr>
        <w:t xml:space="preserve"> центров передового опыта в области устойчивого охлаждения (решение</w:t>
      </w:r>
      <w:r w:rsidR="00345282">
        <w:t> </w:t>
      </w:r>
      <w:r w:rsidR="000A2AA9" w:rsidRPr="00555C51">
        <w:rPr>
          <w:lang w:val="ru-RU"/>
        </w:rPr>
        <w:t>95/87(</w:t>
      </w:r>
      <w:r w:rsidR="000A2AA9" w:rsidRPr="000A2AA9">
        <w:t>e</w:t>
      </w:r>
      <w:r w:rsidR="000A2AA9" w:rsidRPr="00555C51">
        <w:rPr>
          <w:lang w:val="ru-RU"/>
        </w:rPr>
        <w:t>));</w:t>
      </w:r>
    </w:p>
    <w:p w14:paraId="291E1BEC" w14:textId="41B292C2" w:rsidR="000A2AA9" w:rsidRPr="003C0AF1" w:rsidRDefault="00555C51" w:rsidP="00B929F6">
      <w:pPr>
        <w:pStyle w:val="Heading2"/>
        <w:keepLines/>
        <w:ind w:left="1440" w:hanging="720"/>
        <w:rPr>
          <w:lang w:val="ru-RU"/>
        </w:rPr>
      </w:pPr>
      <w:r>
        <w:rPr>
          <w:lang w:val="ru-RU"/>
        </w:rPr>
        <w:lastRenderedPageBreak/>
        <w:t>р</w:t>
      </w:r>
      <w:r w:rsidRPr="00555C51">
        <w:rPr>
          <w:lang w:val="ru-RU"/>
        </w:rPr>
        <w:t>ассмотреть вопрос о выделении средств на подготовку [3] проектных предложений по созданию тематических региональных центров или программ в размере [50</w:t>
      </w:r>
      <w:r w:rsidR="003C0AF1">
        <w:rPr>
          <w:lang w:val="ru-RU"/>
        </w:rPr>
        <w:t> </w:t>
      </w:r>
      <w:r w:rsidRPr="00555C51">
        <w:rPr>
          <w:lang w:val="ru-RU"/>
        </w:rPr>
        <w:t xml:space="preserve">000] долл. </w:t>
      </w:r>
      <w:r w:rsidRPr="003C0AF1">
        <w:rPr>
          <w:lang w:val="ru-RU"/>
        </w:rPr>
        <w:t>США каждое в соответствии с функциями и руководящими принципами, изложенными в пунктах 11</w:t>
      </w:r>
      <w:r w:rsidR="003C0AF1" w:rsidRPr="003C0AF1">
        <w:rPr>
          <w:lang w:val="ru-RU"/>
        </w:rPr>
        <w:t>-</w:t>
      </w:r>
      <w:r w:rsidRPr="003C0AF1">
        <w:rPr>
          <w:lang w:val="ru-RU"/>
        </w:rPr>
        <w:t>24 документа</w:t>
      </w:r>
      <w:r w:rsidR="000A2AA9" w:rsidRPr="003C0AF1">
        <w:rPr>
          <w:lang w:val="ru-RU"/>
        </w:rPr>
        <w:t xml:space="preserve"> </w:t>
      </w:r>
      <w:r w:rsidR="000A2AA9" w:rsidRPr="000A2AA9">
        <w:t>UNEP</w:t>
      </w:r>
      <w:r w:rsidR="000A2AA9" w:rsidRPr="003C0AF1">
        <w:rPr>
          <w:lang w:val="ru-RU"/>
        </w:rPr>
        <w:t>/</w:t>
      </w:r>
      <w:r w:rsidR="000A2AA9" w:rsidRPr="000A2AA9">
        <w:t>OzL</w:t>
      </w:r>
      <w:r w:rsidR="000A2AA9" w:rsidRPr="003C0AF1">
        <w:rPr>
          <w:lang w:val="ru-RU"/>
        </w:rPr>
        <w:t>.</w:t>
      </w:r>
      <w:r w:rsidR="000A2AA9" w:rsidRPr="000A2AA9">
        <w:t>Pro</w:t>
      </w:r>
      <w:r w:rsidR="000A2AA9" w:rsidRPr="003C0AF1">
        <w:rPr>
          <w:lang w:val="ru-RU"/>
        </w:rPr>
        <w:t>/</w:t>
      </w:r>
      <w:r w:rsidR="000A2AA9" w:rsidRPr="000A2AA9">
        <w:t>ExCom</w:t>
      </w:r>
      <w:r w:rsidR="000A2AA9" w:rsidRPr="003C0AF1">
        <w:rPr>
          <w:lang w:val="ru-RU"/>
        </w:rPr>
        <w:t>/</w:t>
      </w:r>
      <w:r w:rsidR="0051119B" w:rsidRPr="003C0AF1">
        <w:rPr>
          <w:lang w:val="ru-RU"/>
        </w:rPr>
        <w:t>97</w:t>
      </w:r>
      <w:r w:rsidR="000A2AA9" w:rsidRPr="003C0AF1">
        <w:rPr>
          <w:lang w:val="ru-RU"/>
        </w:rPr>
        <w:t>/85</w:t>
      </w:r>
      <w:r w:rsidR="0051119B" w:rsidRPr="003C0AF1">
        <w:rPr>
          <w:lang w:val="ru-RU"/>
        </w:rPr>
        <w:t>,</w:t>
      </w:r>
      <w:r w:rsidR="000A2AA9" w:rsidRPr="003C0AF1">
        <w:rPr>
          <w:lang w:val="ru-RU"/>
        </w:rPr>
        <w:t xml:space="preserve"> </w:t>
      </w:r>
      <w:r w:rsidR="003C0AF1" w:rsidRPr="003C0AF1">
        <w:rPr>
          <w:lang w:val="ru-RU"/>
        </w:rPr>
        <w:t>при условии, что заявки на подготовительное финансирование будут представлены не позднее 99-го совещания, а полные предложения – к 101-му совещанию Исполнительного комитета, на котором Исполнительный комитет рассмотрит вопрос о целесообразности софинансирования любых из представленных предложений, как описано в пункте</w:t>
      </w:r>
      <w:r w:rsidR="003C0AF1">
        <w:rPr>
          <w:lang w:val="ru-RU"/>
        </w:rPr>
        <w:t> </w:t>
      </w:r>
      <w:r w:rsidR="003C0AF1" w:rsidRPr="003C0AF1">
        <w:rPr>
          <w:lang w:val="ru-RU"/>
        </w:rPr>
        <w:t xml:space="preserve">23 документа </w:t>
      </w:r>
      <w:r w:rsidR="00806B5F" w:rsidRPr="000A2AA9">
        <w:t>UNEP</w:t>
      </w:r>
      <w:r w:rsidR="00806B5F" w:rsidRPr="003C0AF1">
        <w:rPr>
          <w:lang w:val="ru-RU"/>
        </w:rPr>
        <w:t>/</w:t>
      </w:r>
      <w:r w:rsidR="00806B5F" w:rsidRPr="000A2AA9">
        <w:t>OzL</w:t>
      </w:r>
      <w:r w:rsidR="00806B5F" w:rsidRPr="003C0AF1">
        <w:rPr>
          <w:lang w:val="ru-RU"/>
        </w:rPr>
        <w:t>.</w:t>
      </w:r>
      <w:r w:rsidR="00806B5F" w:rsidRPr="000A2AA9">
        <w:t>Pro</w:t>
      </w:r>
      <w:r w:rsidR="00806B5F" w:rsidRPr="003C0AF1">
        <w:rPr>
          <w:lang w:val="ru-RU"/>
        </w:rPr>
        <w:t>/</w:t>
      </w:r>
      <w:r w:rsidR="00806B5F" w:rsidRPr="000A2AA9">
        <w:t>ExCom</w:t>
      </w:r>
      <w:r w:rsidR="00806B5F" w:rsidRPr="003C0AF1">
        <w:rPr>
          <w:lang w:val="ru-RU"/>
        </w:rPr>
        <w:t>/97/85</w:t>
      </w:r>
      <w:r w:rsidR="0051119B" w:rsidRPr="003C0AF1">
        <w:rPr>
          <w:lang w:val="ru-RU"/>
        </w:rPr>
        <w:t>;</w:t>
      </w:r>
    </w:p>
    <w:p w14:paraId="36E48F1F" w14:textId="2D66A8BB" w:rsidR="00B37482" w:rsidRPr="003C0AF1" w:rsidRDefault="003C0AF1" w:rsidP="00B929F6">
      <w:pPr>
        <w:pStyle w:val="Heading2"/>
        <w:ind w:left="1440" w:hanging="720"/>
        <w:rPr>
          <w:lang w:val="ru-RU"/>
        </w:rPr>
        <w:sectPr w:rsidR="00B37482" w:rsidRPr="003C0AF1" w:rsidSect="00B37482">
          <w:headerReference w:type="even" r:id="rId16"/>
          <w:headerReference w:type="default" r:id="rId17"/>
          <w:footerReference w:type="even" r:id="rId18"/>
          <w:footerReference w:type="default" r:id="rId19"/>
          <w:footerReference w:type="first" r:id="rId20"/>
          <w:footnotePr>
            <w:numRestart w:val="eachSect"/>
          </w:footnotePr>
          <w:type w:val="continuous"/>
          <w:pgSz w:w="12240" w:h="15840" w:code="1"/>
          <w:pgMar w:top="720" w:right="1350" w:bottom="864" w:left="1440" w:header="720" w:footer="475" w:gutter="0"/>
          <w:pgNumType w:start="1"/>
          <w:cols w:space="720"/>
          <w:titlePg/>
        </w:sectPr>
      </w:pPr>
      <w:r>
        <w:rPr>
          <w:lang w:val="ru-RU"/>
        </w:rPr>
        <w:t>п</w:t>
      </w:r>
      <w:r w:rsidRPr="003C0AF1">
        <w:rPr>
          <w:lang w:val="ru-RU"/>
        </w:rPr>
        <w:t xml:space="preserve">росить Программу содействия </w:t>
      </w:r>
      <w:r>
        <w:rPr>
          <w:lang w:val="ru-RU"/>
        </w:rPr>
        <w:t xml:space="preserve">соблюдению </w:t>
      </w:r>
      <w:r w:rsidRPr="003C0AF1">
        <w:rPr>
          <w:lang w:val="ru-RU"/>
        </w:rPr>
        <w:t xml:space="preserve">ЮНЕП через </w:t>
      </w:r>
      <w:r>
        <w:rPr>
          <w:lang w:val="ru-RU"/>
        </w:rPr>
        <w:t>ее</w:t>
      </w:r>
      <w:r w:rsidRPr="003C0AF1">
        <w:rPr>
          <w:lang w:val="ru-RU"/>
        </w:rPr>
        <w:t xml:space="preserve"> сети национальных органов по озоновому слою и в рамках </w:t>
      </w:r>
      <w:r>
        <w:rPr>
          <w:lang w:val="ru-RU"/>
        </w:rPr>
        <w:t xml:space="preserve">партнерского </w:t>
      </w:r>
      <w:r w:rsidRPr="003C0AF1">
        <w:rPr>
          <w:lang w:val="ru-RU"/>
        </w:rPr>
        <w:t>проекта в области энергоэффективности оказывать</w:t>
      </w:r>
      <w:r>
        <w:rPr>
          <w:lang w:val="ru-RU"/>
        </w:rPr>
        <w:t xml:space="preserve"> при</w:t>
      </w:r>
      <w:r w:rsidRPr="003C0AF1">
        <w:rPr>
          <w:lang w:val="ru-RU"/>
        </w:rPr>
        <w:t xml:space="preserve"> необходимости содействие всем учреждениям в проведении региональных или субрегиональных консультаций в </w:t>
      </w:r>
      <w:r w:rsidR="00122C69">
        <w:rPr>
          <w:lang w:val="ru-RU"/>
        </w:rPr>
        <w:t>ходе</w:t>
      </w:r>
      <w:r w:rsidRPr="003C0AF1">
        <w:rPr>
          <w:lang w:val="ru-RU"/>
        </w:rPr>
        <w:t xml:space="preserve"> подготовки проект</w:t>
      </w:r>
      <w:r w:rsidR="00122C69">
        <w:rPr>
          <w:lang w:val="ru-RU"/>
        </w:rPr>
        <w:t>ов</w:t>
      </w:r>
      <w:r w:rsidR="00214CF2" w:rsidRPr="003C0AF1">
        <w:rPr>
          <w:lang w:val="ru-RU"/>
        </w:rPr>
        <w:t>.</w:t>
      </w:r>
    </w:p>
    <w:p w14:paraId="1A769B73" w14:textId="0ED4604C" w:rsidR="00933E4D" w:rsidRPr="00B929F6" w:rsidRDefault="005144B8" w:rsidP="004C0D04">
      <w:pPr>
        <w:keepNext/>
        <w:spacing w:after="240"/>
        <w:jc w:val="center"/>
        <w:rPr>
          <w:b/>
          <w:lang w:val="ru-RU"/>
        </w:rPr>
      </w:pPr>
      <w:r>
        <w:rPr>
          <w:b/>
          <w:lang w:val="ru-RU"/>
        </w:rPr>
        <w:lastRenderedPageBreak/>
        <w:t>Приложение</w:t>
      </w:r>
      <w:r w:rsidR="005848EB" w:rsidRPr="00B929F6">
        <w:rPr>
          <w:b/>
          <w:lang w:val="ru-RU"/>
        </w:rPr>
        <w:t xml:space="preserve"> </w:t>
      </w:r>
      <w:r w:rsidR="005848EB">
        <w:rPr>
          <w:b/>
        </w:rPr>
        <w:t>I</w:t>
      </w:r>
    </w:p>
    <w:p w14:paraId="2C445ABC" w14:textId="19A7389D" w:rsidR="005848EB" w:rsidRPr="000A1A53" w:rsidRDefault="00122C69" w:rsidP="00190383">
      <w:pPr>
        <w:keepNext/>
        <w:spacing w:after="240"/>
        <w:jc w:val="center"/>
        <w:rPr>
          <w:b/>
          <w:lang w:val="ru-RU"/>
        </w:rPr>
      </w:pPr>
      <w:bookmarkStart w:id="9" w:name="_Hlk214202619"/>
      <w:r w:rsidRPr="000A1A53">
        <w:rPr>
          <w:b/>
          <w:bCs/>
          <w:lang w:val="ru-RU"/>
        </w:rPr>
        <w:t xml:space="preserve">СУЩЕСТВУЮЩИЕ </w:t>
      </w:r>
      <w:r w:rsidR="000A1A53">
        <w:rPr>
          <w:b/>
          <w:bCs/>
          <w:lang w:val="ru-RU"/>
        </w:rPr>
        <w:t>СООТВЕТСТВУЮЩИЕ</w:t>
      </w:r>
      <w:r w:rsidRPr="000A1A53">
        <w:rPr>
          <w:b/>
          <w:bCs/>
          <w:lang w:val="ru-RU"/>
        </w:rPr>
        <w:t xml:space="preserve"> ЦЕНТРЫ ИЛИ МЕХАНИЗМЫ, ПОДДЕРЖИВАЮЩИЕ УСТОЙЧИВОЕ ОХЛАЖДЕНИЕ</w:t>
      </w:r>
    </w:p>
    <w:p w14:paraId="5559B9B5" w14:textId="58949C58" w:rsidR="005848EB" w:rsidRPr="00C05C49" w:rsidRDefault="00C05C49" w:rsidP="00B37482">
      <w:pPr>
        <w:pStyle w:val="Heading1"/>
        <w:numPr>
          <w:ilvl w:val="0"/>
          <w:numId w:val="38"/>
        </w:numPr>
        <w:rPr>
          <w:lang w:val="ru-RU"/>
        </w:rPr>
      </w:pPr>
      <w:r w:rsidRPr="00C05C49">
        <w:rPr>
          <w:lang w:val="ru-RU"/>
        </w:rPr>
        <w:t>Существует множество инициатив и программ, которые прямо или косвенно поддерживают устойчивое охлаждение. Эти программы различаются по своей системе управления, институциональной структуре, типу услуг, сектора</w:t>
      </w:r>
      <w:r>
        <w:rPr>
          <w:lang w:val="ru-RU"/>
        </w:rPr>
        <w:t>льному</w:t>
      </w:r>
      <w:r w:rsidRPr="00C05C49">
        <w:rPr>
          <w:lang w:val="ru-RU"/>
        </w:rPr>
        <w:t xml:space="preserve"> или региона</w:t>
      </w:r>
      <w:r>
        <w:rPr>
          <w:lang w:val="ru-RU"/>
        </w:rPr>
        <w:t>льному</w:t>
      </w:r>
      <w:r w:rsidRPr="00C05C49">
        <w:rPr>
          <w:lang w:val="ru-RU"/>
        </w:rPr>
        <w:t xml:space="preserve"> охвату и операционным моделям</w:t>
      </w:r>
      <w:r w:rsidR="00B37482">
        <w:rPr>
          <w:rStyle w:val="FootnoteReference"/>
        </w:rPr>
        <w:footnoteReference w:id="11"/>
      </w:r>
      <w:r>
        <w:rPr>
          <w:lang w:val="ru-RU"/>
        </w:rPr>
        <w:t xml:space="preserve">. </w:t>
      </w:r>
      <w:r w:rsidRPr="00C05C49">
        <w:rPr>
          <w:lang w:val="ru-RU"/>
        </w:rPr>
        <w:t>Центры могут быть как ориентированными непосредственно на охлаждение, так и неспециализированными</w:t>
      </w:r>
      <w:r w:rsidR="005848EB" w:rsidRPr="00C05C49">
        <w:rPr>
          <w:lang w:val="ru-RU"/>
        </w:rPr>
        <w:t>.</w:t>
      </w:r>
    </w:p>
    <w:p w14:paraId="6E3645AB" w14:textId="1C86C16B" w:rsidR="005848EB" w:rsidRPr="00C05C49" w:rsidRDefault="00C05C49" w:rsidP="00A53321">
      <w:pPr>
        <w:keepNext/>
        <w:keepLines/>
        <w:widowControl w:val="0"/>
        <w:spacing w:after="240"/>
        <w:jc w:val="left"/>
        <w:rPr>
          <w:rFonts w:asciiTheme="majorBidi" w:hAnsiTheme="majorBidi" w:cstheme="majorBidi"/>
          <w:u w:val="single"/>
          <w:lang w:val="ru-RU" w:eastAsia="en-CA" w:bidi="th-TH"/>
        </w:rPr>
      </w:pPr>
      <w:r w:rsidRPr="00C05C49">
        <w:rPr>
          <w:rFonts w:asciiTheme="majorBidi" w:hAnsiTheme="majorBidi" w:cstheme="majorBidi"/>
          <w:u w:val="single"/>
          <w:lang w:val="ru-RU" w:eastAsia="en-CA" w:bidi="th-TH"/>
        </w:rPr>
        <w:t>Центры или механизмы, ориентированные на охлаждение</w:t>
      </w:r>
    </w:p>
    <w:p w14:paraId="331BA70F" w14:textId="4A71B724" w:rsidR="005848EB" w:rsidRPr="00820168" w:rsidRDefault="00C05C49" w:rsidP="00A53321">
      <w:pPr>
        <w:pStyle w:val="Heading1"/>
        <w:rPr>
          <w:lang w:val="ru-RU"/>
        </w:rPr>
      </w:pPr>
      <w:r w:rsidRPr="00C05C49">
        <w:rPr>
          <w:lang w:val="ru-RU"/>
        </w:rPr>
        <w:t>Данная категория включает центры, программы или инициативы, созданные со специальным мандатом и сферой деятельности для поддержки одного или нескольких сегментов сектора охлаждения посредством политического или технического вмешательства. Примером отдельного центра передового опыта является Африканский центр передового опыта в области устойчивого охлаждения и систем холодовой цепи (</w:t>
      </w:r>
      <w:r w:rsidRPr="00C05C49">
        <w:t>ACES</w:t>
      </w:r>
      <w:r w:rsidRPr="00C05C49">
        <w:rPr>
          <w:lang w:val="ru-RU"/>
        </w:rPr>
        <w:t xml:space="preserve">), мандат </w:t>
      </w:r>
      <w:r w:rsidR="00820168">
        <w:rPr>
          <w:lang w:val="ru-RU"/>
        </w:rPr>
        <w:t>которого ориентирован</w:t>
      </w:r>
      <w:r w:rsidRPr="00C05C49">
        <w:rPr>
          <w:lang w:val="ru-RU"/>
        </w:rPr>
        <w:t xml:space="preserve"> на </w:t>
      </w:r>
      <w:r w:rsidR="00820168" w:rsidRPr="00C05C49">
        <w:rPr>
          <w:lang w:val="ru-RU"/>
        </w:rPr>
        <w:t>устойчив</w:t>
      </w:r>
      <w:r w:rsidR="00820168">
        <w:rPr>
          <w:lang w:val="ru-RU"/>
        </w:rPr>
        <w:t>ые</w:t>
      </w:r>
      <w:r w:rsidR="00820168" w:rsidRPr="00C05C49">
        <w:rPr>
          <w:lang w:val="ru-RU"/>
        </w:rPr>
        <w:t xml:space="preserve"> </w:t>
      </w:r>
      <w:r w:rsidRPr="00C05C49">
        <w:rPr>
          <w:lang w:val="ru-RU"/>
        </w:rPr>
        <w:t>решения для холодовой цепи и который предлагает широкий спектр услуг и программ по наращиванию потенциала</w:t>
      </w:r>
      <w:r w:rsidR="005848EB" w:rsidRPr="00820168">
        <w:rPr>
          <w:lang w:val="ru-RU"/>
        </w:rPr>
        <w:t>.</w:t>
      </w:r>
    </w:p>
    <w:p w14:paraId="6D79A5A5" w14:textId="609BFAB4" w:rsidR="00B7541F" w:rsidRPr="00820168" w:rsidRDefault="00820168" w:rsidP="00A53321">
      <w:pPr>
        <w:pStyle w:val="Heading1"/>
        <w:rPr>
          <w:lang w:val="ru-RU"/>
        </w:rPr>
      </w:pPr>
      <w:r w:rsidRPr="00820168">
        <w:rPr>
          <w:lang w:val="ru-RU"/>
        </w:rPr>
        <w:t xml:space="preserve">Национальная лаборатория </w:t>
      </w:r>
      <w:r>
        <w:rPr>
          <w:lang w:val="ru-RU"/>
        </w:rPr>
        <w:t xml:space="preserve">имени </w:t>
      </w:r>
      <w:r w:rsidRPr="00820168">
        <w:rPr>
          <w:lang w:val="ru-RU"/>
        </w:rPr>
        <w:t>Лоуренса в Беркли (</w:t>
      </w:r>
      <w:r w:rsidRPr="00820168">
        <w:t>LBNL</w:t>
      </w:r>
      <w:r w:rsidRPr="00820168">
        <w:rPr>
          <w:lang w:val="ru-RU"/>
        </w:rPr>
        <w:t xml:space="preserve">) признана ведущим центром передового опыта в области повышения энергоэффективности, включая научно-исследовательские и опытно-конструкторские работы в области холодильных технологий и технологий кондиционирования воздуха, а также испытания производительности холодильного оборудования и оборудования для кондиционирования воздуха. </w:t>
      </w:r>
      <w:r w:rsidRPr="00820168">
        <w:t>LBNL</w:t>
      </w:r>
      <w:r w:rsidRPr="00820168">
        <w:rPr>
          <w:lang w:val="ru-RU"/>
        </w:rPr>
        <w:t xml:space="preserve"> имеет прочную репутацию в продвижении устойчивых энергетических решений и инноваций в этих областях, поддерживаемую ее обширным опытом и сотрудничеством с отраслевыми и государственными учреждениями</w:t>
      </w:r>
      <w:r w:rsidR="00EA300B" w:rsidRPr="00820168">
        <w:rPr>
          <w:lang w:val="ru-RU"/>
        </w:rPr>
        <w:t>.</w:t>
      </w:r>
    </w:p>
    <w:p w14:paraId="46E4C0B1" w14:textId="745A2EAB" w:rsidR="005848EB" w:rsidRPr="008404F8" w:rsidRDefault="00820168" w:rsidP="00A53321">
      <w:pPr>
        <w:pStyle w:val="Heading1"/>
        <w:rPr>
          <w:lang w:val="ru-RU"/>
        </w:rPr>
      </w:pPr>
      <w:r w:rsidRPr="00820168">
        <w:rPr>
          <w:lang w:val="ru-RU"/>
        </w:rPr>
        <w:t>Другие специализированные программы по охлаждению, не являющиеся центрами, различаются по структуре управления, миссии и типу услуг. Они охватывают различные функции, такие как политическая защита и консультации, передача технологий, наращивание потенциала, финанс</w:t>
      </w:r>
      <w:r w:rsidR="008404F8">
        <w:rPr>
          <w:lang w:val="ru-RU"/>
        </w:rPr>
        <w:t>овые</w:t>
      </w:r>
      <w:r w:rsidRPr="00820168">
        <w:rPr>
          <w:lang w:val="ru-RU"/>
        </w:rPr>
        <w:t xml:space="preserve"> и бизнес-модели, энергоэффективные применения, сбор данных, рыночные исследования и программы по распространению знаний. Примерами из этой группы являются Коалиция </w:t>
      </w:r>
      <w:r w:rsidR="008404F8">
        <w:rPr>
          <w:lang w:val="ru-RU"/>
        </w:rPr>
        <w:t xml:space="preserve">по </w:t>
      </w:r>
      <w:r w:rsidRPr="00820168">
        <w:rPr>
          <w:lang w:val="ru-RU"/>
        </w:rPr>
        <w:t>охлаждени</w:t>
      </w:r>
      <w:r w:rsidR="008404F8">
        <w:rPr>
          <w:lang w:val="ru-RU"/>
        </w:rPr>
        <w:t>ю</w:t>
      </w:r>
      <w:r w:rsidRPr="00820168">
        <w:rPr>
          <w:lang w:val="ru-RU"/>
        </w:rPr>
        <w:t xml:space="preserve"> (</w:t>
      </w:r>
      <w:r w:rsidRPr="00820168">
        <w:t>CC</w:t>
      </w:r>
      <w:r w:rsidRPr="00820168">
        <w:rPr>
          <w:lang w:val="ru-RU"/>
        </w:rPr>
        <w:t xml:space="preserve">), </w:t>
      </w:r>
      <w:r w:rsidR="008404F8">
        <w:rPr>
          <w:lang w:val="ru-RU"/>
        </w:rPr>
        <w:t>и</w:t>
      </w:r>
      <w:r w:rsidRPr="00820168">
        <w:rPr>
          <w:lang w:val="ru-RU"/>
        </w:rPr>
        <w:t>нициатива «Зеленое охлаждение» (</w:t>
      </w:r>
      <w:r w:rsidRPr="00820168">
        <w:t>GIZ</w:t>
      </w:r>
      <w:r w:rsidRPr="00820168">
        <w:rPr>
          <w:lang w:val="ru-RU"/>
        </w:rPr>
        <w:t xml:space="preserve">), </w:t>
      </w:r>
      <w:r w:rsidR="008404F8" w:rsidRPr="008404F8">
        <w:rPr>
          <w:lang w:val="ru-RU"/>
        </w:rPr>
        <w:t>Объединение</w:t>
      </w:r>
      <w:r w:rsidR="008404F8">
        <w:rPr>
          <w:lang w:val="ru-RU"/>
        </w:rPr>
        <w:t xml:space="preserve"> </w:t>
      </w:r>
      <w:r w:rsidRPr="00820168">
        <w:rPr>
          <w:lang w:val="ru-RU"/>
        </w:rPr>
        <w:t xml:space="preserve">по чистому охлаждению </w:t>
      </w:r>
      <w:r w:rsidRPr="008404F8">
        <w:rPr>
          <w:lang w:val="ru-RU"/>
        </w:rPr>
        <w:t>(</w:t>
      </w:r>
      <w:r w:rsidRPr="00820168">
        <w:t>CCC</w:t>
      </w:r>
      <w:r w:rsidRPr="008404F8">
        <w:rPr>
          <w:lang w:val="ru-RU"/>
        </w:rPr>
        <w:t>), Глобальный совет по продовольственной холодовой цепи (</w:t>
      </w:r>
      <w:r w:rsidRPr="00820168">
        <w:t>GFCCC</w:t>
      </w:r>
      <w:r w:rsidRPr="008404F8">
        <w:rPr>
          <w:lang w:val="ru-RU"/>
        </w:rPr>
        <w:t>) и другие</w:t>
      </w:r>
      <w:r w:rsidR="005848EB" w:rsidRPr="008404F8">
        <w:rPr>
          <w:lang w:val="ru-RU"/>
        </w:rPr>
        <w:t>.</w:t>
      </w:r>
    </w:p>
    <w:p w14:paraId="50C122C3" w14:textId="23717EC7" w:rsidR="005848EB" w:rsidRPr="00B929F6" w:rsidRDefault="008404F8" w:rsidP="00A53321">
      <w:pPr>
        <w:spacing w:after="240"/>
        <w:jc w:val="left"/>
        <w:rPr>
          <w:rFonts w:asciiTheme="majorBidi" w:hAnsiTheme="majorBidi" w:cstheme="majorBidi"/>
          <w:u w:val="single"/>
          <w:lang w:val="ru-RU" w:eastAsia="en-CA" w:bidi="th-TH"/>
        </w:rPr>
      </w:pPr>
      <w:r w:rsidRPr="008404F8">
        <w:rPr>
          <w:rFonts w:asciiTheme="majorBidi" w:hAnsiTheme="majorBidi" w:cstheme="majorBidi"/>
          <w:u w:val="single"/>
          <w:lang w:val="ru-RU" w:eastAsia="en-CA" w:bidi="th-TH"/>
        </w:rPr>
        <w:t>Неспециализированные, но связанные центры или механизмы</w:t>
      </w:r>
    </w:p>
    <w:p w14:paraId="1C5F723A" w14:textId="3ADDD8E2" w:rsidR="005848EB" w:rsidRPr="000A2AA9" w:rsidRDefault="008404F8" w:rsidP="00A53321">
      <w:pPr>
        <w:pStyle w:val="Heading1"/>
      </w:pPr>
      <w:r w:rsidRPr="008404F8">
        <w:rPr>
          <w:lang w:val="ru-RU"/>
        </w:rPr>
        <w:t xml:space="preserve">Данная категория включает центры или программы, созданные для поддержки различных или более широких мандатов, </w:t>
      </w:r>
      <w:r>
        <w:rPr>
          <w:lang w:val="ru-RU"/>
        </w:rPr>
        <w:t>охватывающих, например,</w:t>
      </w:r>
      <w:r w:rsidRPr="008404F8">
        <w:rPr>
          <w:lang w:val="ru-RU"/>
        </w:rPr>
        <w:t xml:space="preserve"> энергетик</w:t>
      </w:r>
      <w:r>
        <w:rPr>
          <w:lang w:val="ru-RU"/>
        </w:rPr>
        <w:t>у</w:t>
      </w:r>
      <w:r w:rsidRPr="008404F8">
        <w:rPr>
          <w:lang w:val="ru-RU"/>
        </w:rPr>
        <w:t xml:space="preserve"> или строительство в целом, но которые также могут предлагать услуги, </w:t>
      </w:r>
      <w:r w:rsidR="000A1A53">
        <w:rPr>
          <w:lang w:val="ru-RU"/>
        </w:rPr>
        <w:t>ориентированные</w:t>
      </w:r>
      <w:r w:rsidRPr="008404F8">
        <w:rPr>
          <w:lang w:val="ru-RU"/>
        </w:rPr>
        <w:t xml:space="preserve"> на устойчиво</w:t>
      </w:r>
      <w:r w:rsidR="000A1A53">
        <w:rPr>
          <w:lang w:val="ru-RU"/>
        </w:rPr>
        <w:t>е</w:t>
      </w:r>
      <w:r w:rsidRPr="008404F8">
        <w:rPr>
          <w:lang w:val="ru-RU"/>
        </w:rPr>
        <w:t xml:space="preserve"> охлаждени</w:t>
      </w:r>
      <w:r w:rsidR="000A1A53">
        <w:rPr>
          <w:lang w:val="ru-RU"/>
        </w:rPr>
        <w:t>е</w:t>
      </w:r>
      <w:r w:rsidRPr="008404F8">
        <w:rPr>
          <w:lang w:val="ru-RU"/>
        </w:rPr>
        <w:t xml:space="preserve">, как часть своей миссии. Наиболее признанной моделью являются региональные центры по устойчивой энергетике. Они создаются как центры под эгидой региональных межправительственных органов и при поддержке региональных советов министров энергетики региональных экономических сообществ. В настоящее время 11 таких центров действуют в Африке, Азиатско-Тихоокеанском регионе и Латинской Америке. </w:t>
      </w:r>
      <w:r w:rsidRPr="000A1A53">
        <w:rPr>
          <w:lang w:val="ru-RU"/>
        </w:rPr>
        <w:t>Эти центры поддерживаются глобальной платформой,</w:t>
      </w:r>
      <w:r w:rsidR="000A1A53" w:rsidRPr="000A1A53">
        <w:rPr>
          <w:lang w:val="ru-RU"/>
        </w:rPr>
        <w:t xml:space="preserve"> </w:t>
      </w:r>
      <w:r w:rsidR="000A1A53">
        <w:rPr>
          <w:lang w:val="ru-RU"/>
        </w:rPr>
        <w:t>которую</w:t>
      </w:r>
      <w:r w:rsidRPr="000A1A53">
        <w:rPr>
          <w:lang w:val="ru-RU"/>
        </w:rPr>
        <w:t xml:space="preserve"> </w:t>
      </w:r>
      <w:r w:rsidR="000A1A53">
        <w:rPr>
          <w:lang w:val="ru-RU"/>
        </w:rPr>
        <w:t>размещает</w:t>
      </w:r>
      <w:r w:rsidRPr="000A1A53">
        <w:rPr>
          <w:lang w:val="ru-RU"/>
        </w:rPr>
        <w:t xml:space="preserve"> ЮНИДО, и являются частью Глобальной сети региональных центров по устойчивой энергетике</w:t>
      </w:r>
      <w:r w:rsidR="000A1A53">
        <w:rPr>
          <w:lang w:val="ru-RU"/>
        </w:rPr>
        <w:t xml:space="preserve"> </w:t>
      </w:r>
      <w:r w:rsidR="005848EB" w:rsidRPr="000A2AA9">
        <w:t>(GN</w:t>
      </w:r>
      <w:r w:rsidR="005848EB">
        <w:t>-</w:t>
      </w:r>
      <w:r w:rsidR="005848EB" w:rsidRPr="000A2AA9">
        <w:t>SEC).</w:t>
      </w:r>
    </w:p>
    <w:p w14:paraId="14ADD751" w14:textId="0D57EB72" w:rsidR="005848EB" w:rsidRPr="000A1A53" w:rsidRDefault="008404F8" w:rsidP="00A53321">
      <w:pPr>
        <w:pStyle w:val="Heading1"/>
        <w:rPr>
          <w:lang w:val="ru-RU"/>
        </w:rPr>
      </w:pPr>
      <w:r w:rsidRPr="000A1A53">
        <w:rPr>
          <w:lang w:val="ru-RU"/>
        </w:rPr>
        <w:lastRenderedPageBreak/>
        <w:t>К другим программам или инициативам с более широким охватом, но которые предоставляют услуги, способствующие устойчивому охлаждению и/или связанные с Монреальским протоколом и целями его Кигалийской поправки, относятся такие группы</w:t>
      </w:r>
      <w:r w:rsidR="000A1A53" w:rsidRPr="000A1A53">
        <w:rPr>
          <w:lang w:val="ru-RU"/>
        </w:rPr>
        <w:t xml:space="preserve">, </w:t>
      </w:r>
      <w:r w:rsidR="000A1A53">
        <w:rPr>
          <w:lang w:val="ru-RU"/>
        </w:rPr>
        <w:t>как</w:t>
      </w:r>
      <w:r w:rsidRPr="000A1A53">
        <w:rPr>
          <w:lang w:val="ru-RU"/>
        </w:rPr>
        <w:t xml:space="preserve"> </w:t>
      </w:r>
      <w:r w:rsidR="000A1A53" w:rsidRPr="000A1A53">
        <w:rPr>
          <w:lang w:val="ru-RU"/>
        </w:rPr>
        <w:t>«Устойчивая энергетика для всех»</w:t>
      </w:r>
      <w:r w:rsidR="005848EB" w:rsidRPr="000A1A53">
        <w:rPr>
          <w:lang w:val="ru-RU"/>
        </w:rPr>
        <w:t xml:space="preserve"> (</w:t>
      </w:r>
      <w:r w:rsidR="005848EB" w:rsidRPr="000A2AA9">
        <w:t>SEforALL</w:t>
      </w:r>
      <w:r w:rsidR="005848EB" w:rsidRPr="000A1A53">
        <w:rPr>
          <w:lang w:val="ru-RU"/>
        </w:rPr>
        <w:t xml:space="preserve">), </w:t>
      </w:r>
      <w:r w:rsidR="000A1A53" w:rsidRPr="000A1A53">
        <w:rPr>
          <w:lang w:val="ru-RU"/>
        </w:rPr>
        <w:t>Объединение для повышения эффективности (ОПЭ</w:t>
      </w:r>
      <w:r w:rsidR="005848EB" w:rsidRPr="000A1A53">
        <w:rPr>
          <w:lang w:val="ru-RU"/>
        </w:rPr>
        <w:t>)</w:t>
      </w:r>
      <w:r w:rsidR="000A1A53">
        <w:rPr>
          <w:lang w:val="ru-RU"/>
        </w:rPr>
        <w:t xml:space="preserve"> и другие</w:t>
      </w:r>
      <w:r w:rsidR="005848EB" w:rsidRPr="000A1A53">
        <w:rPr>
          <w:lang w:val="ru-RU"/>
        </w:rPr>
        <w:t>.</w:t>
      </w:r>
      <w:bookmarkEnd w:id="9"/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71"/>
        <w:gridCol w:w="1872"/>
        <w:gridCol w:w="1872"/>
        <w:gridCol w:w="1872"/>
        <w:gridCol w:w="1873"/>
      </w:tblGrid>
      <w:tr w:rsidR="0088347D" w:rsidRPr="00F011B7" w14:paraId="501E3AA2" w14:textId="77777777" w:rsidTr="00A05700">
        <w:trPr>
          <w:jc w:val="center"/>
        </w:trPr>
        <w:tc>
          <w:tcPr>
            <w:tcW w:w="1871" w:type="dxa"/>
          </w:tcPr>
          <w:p w14:paraId="62460FAC" w14:textId="77777777" w:rsidR="0088347D" w:rsidRPr="00F011B7" w:rsidRDefault="0088347D" w:rsidP="00A05700">
            <w:pPr>
              <w:rPr>
                <w:lang w:val="en-US"/>
              </w:rPr>
            </w:pPr>
          </w:p>
        </w:tc>
        <w:tc>
          <w:tcPr>
            <w:tcW w:w="1872" w:type="dxa"/>
          </w:tcPr>
          <w:p w14:paraId="34D42A1A" w14:textId="77777777" w:rsidR="0088347D" w:rsidRPr="00F011B7" w:rsidRDefault="0088347D" w:rsidP="00A05700">
            <w:pPr>
              <w:rPr>
                <w:lang w:val="en-US"/>
              </w:rPr>
            </w:pPr>
          </w:p>
        </w:tc>
        <w:tc>
          <w:tcPr>
            <w:tcW w:w="1872" w:type="dxa"/>
            <w:tcBorders>
              <w:bottom w:val="single" w:sz="4" w:space="0" w:color="auto"/>
            </w:tcBorders>
          </w:tcPr>
          <w:p w14:paraId="4A600182" w14:textId="77777777" w:rsidR="0088347D" w:rsidRPr="00F011B7" w:rsidRDefault="0088347D" w:rsidP="00A05700">
            <w:pPr>
              <w:rPr>
                <w:lang w:val="en-US"/>
              </w:rPr>
            </w:pPr>
          </w:p>
        </w:tc>
        <w:tc>
          <w:tcPr>
            <w:tcW w:w="1872" w:type="dxa"/>
          </w:tcPr>
          <w:p w14:paraId="6026BECD" w14:textId="77777777" w:rsidR="0088347D" w:rsidRPr="00F011B7" w:rsidRDefault="0088347D" w:rsidP="00A05700">
            <w:pPr>
              <w:rPr>
                <w:lang w:val="en-US"/>
              </w:rPr>
            </w:pPr>
          </w:p>
        </w:tc>
        <w:tc>
          <w:tcPr>
            <w:tcW w:w="1873" w:type="dxa"/>
          </w:tcPr>
          <w:p w14:paraId="4972B1DD" w14:textId="77777777" w:rsidR="0088347D" w:rsidRPr="00F011B7" w:rsidRDefault="0088347D" w:rsidP="00A05700">
            <w:pPr>
              <w:rPr>
                <w:lang w:val="en-US"/>
              </w:rPr>
            </w:pPr>
          </w:p>
        </w:tc>
      </w:tr>
    </w:tbl>
    <w:p w14:paraId="32BC4067" w14:textId="77777777" w:rsidR="0088347D" w:rsidRPr="00F011B7" w:rsidRDefault="0088347D" w:rsidP="0088347D">
      <w:pPr>
        <w:rPr>
          <w:lang w:val="en-US"/>
        </w:rPr>
      </w:pPr>
    </w:p>
    <w:p w14:paraId="3C86BBF0" w14:textId="77777777" w:rsidR="000A2AA9" w:rsidRPr="0088347D" w:rsidRDefault="000A2AA9" w:rsidP="00A53321">
      <w:pPr>
        <w:jc w:val="left"/>
        <w:rPr>
          <w:lang w:val="en-US"/>
        </w:rPr>
      </w:pPr>
    </w:p>
    <w:sectPr w:rsidR="000A2AA9" w:rsidRPr="0088347D" w:rsidSect="00B37482">
      <w:headerReference w:type="even" r:id="rId21"/>
      <w:headerReference w:type="first" r:id="rId22"/>
      <w:footerReference w:type="first" r:id="rId23"/>
      <w:footnotePr>
        <w:numRestart w:val="eachSect"/>
      </w:footnotePr>
      <w:pgSz w:w="12240" w:h="15840" w:code="1"/>
      <w:pgMar w:top="720" w:right="1350" w:bottom="864" w:left="1440" w:header="720" w:footer="475" w:gutter="0"/>
      <w:pgNumType w:start="1"/>
      <w:cols w:space="720"/>
      <w:titlePg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keymaps>
    <wne:keymap wne:kcmPrimary="0343">
      <wne:macro wne:macroName="TEMPLATEPROJECT.CO2.MAIN"/>
    </wne:keymap>
    <wne:keymap wne:kcmPrimary="0430">
      <wne:acd wne:acdName="acd5"/>
    </wne:keymap>
    <wne:keymap wne:kcmPrimary="0431">
      <wne:acd wne:acdName="acd1"/>
    </wne:keymap>
    <wne:keymap wne:kcmPrimary="0432">
      <wne:acd wne:acdName="acd2"/>
    </wne:keymap>
    <wne:keymap wne:kcmPrimary="0433">
      <wne:acd wne:acdName="acd3"/>
    </wne:keymap>
    <wne:keymap wne:kcmPrimary="0434">
      <wne:acd wne:acdName="acd4"/>
    </wne:keymap>
    <wne:keymap wne:kcmPrimary="0435">
      <wne:acd wne:acdName="acd7"/>
    </wne:keymap>
    <wne:keymap wne:kcmPrimary="0442">
      <wne:macro wne:macroName="TEMPLATEPROJECT.HCFC141.MAIN"/>
    </wne:keymap>
    <wne:keymap wne:kcmPrimary="0443">
      <wne:macro wne:macroName="TEMPLATEPROJECT.HCFC22.MAIN"/>
    </wne:keymap>
    <wne:keymap wne:kcmPrimary="0444">
      <wne:macro wne:macroName="TEMPLATEPROJECT.NEWMACROS.DECISION"/>
    </wne:keymap>
    <wne:keymap wne:kcmPrimary="0445">
      <wne:macro wne:macroName="TEMPLATEPROJECT.EC.MAIN"/>
    </wne:keymap>
    <wne:keymap wne:kcmPrimary="0446">
      <wne:macro wne:macroName="TEMPLATEPROJECT.FS.MAIN"/>
    </wne:keymap>
    <wne:keymap wne:kcmPrimary="0448">
      <wne:macro wne:macroName="TEMPLATEPROJECT.HPMP.MAIN"/>
    </wne:keymap>
    <wne:keymap wne:kcmPrimary="0449">
      <wne:macro wne:macroName="TEMPLATEPROJECT.IS1.MAIN"/>
    </wne:keymap>
    <wne:keymap wne:kcmPrimary="044C">
      <wne:fci wne:fciName="CssLinks" wne:swArg="0000"/>
    </wne:keymap>
    <wne:keymap wne:kcmPrimary="044D">
      <wne:macro wne:macroName="TEMPLATEPROJECT.MF.MAIN"/>
    </wne:keymap>
    <wne:keymap wne:kcmPrimary="044F">
      <wne:macro wne:macroName="TEMPLATEPROJECT.ODP.MAIN"/>
    </wne:keymap>
    <wne:keymap wne:kcmPrimary="0450">
      <wne:macro wne:macroName="TEMPLATEPROJECT.MP.MAIN"/>
    </wne:keymap>
    <wne:keymap wne:kcmPrimary="0453">
      <wne:macro wne:macroName="TEMPLATEPROJECT.US.MAIN"/>
    </wne:keymap>
    <wne:keymap wne:kcmPrimary="0454">
      <wne:macro wne:macroName="TEMPLATEPROJECT.MT.MAIN"/>
    </wne:keymap>
    <wne:keymap wne:kcmPrimary="0455">
      <wne:macro wne:macroName="TEMPLATEPROJECT.CODE.MAIN"/>
    </wne:keymap>
    <wne:keymap wne:kcmPrimary="0543">
      <wne:macro wne:macroName="TEMPLATEPROJECT.POLYOLS.MAIN"/>
    </wne:keymap>
    <wne:keymap wne:kcmPrimary="0544">
      <wne:macro wne:macroName="TEMPLATEPROJECT.DEC.MAIN"/>
    </wne:keymap>
    <wne:keymap wne:kcmPrimary="0548">
      <wne:macro wne:macroName="TEMPLATEPROJECT.HPMP1.MAIN"/>
    </wne:keymap>
    <wne:keymap wne:kcmPrimary="054D">
      <wne:macro wne:macroName="TEMPLATEPROJECT.MEETING.MAIN"/>
    </wne:keymap>
    <wne:keymap wne:kcmPrimary="0550">
      <wne:macro wne:macroName="TEMPLATEPROJECT.MOP.MAIN"/>
    </wne:keymap>
    <wne:keymap wne:kcmPrimary="0553">
      <wne:macro wne:macroName="TEMPLATEPROJECT.STAGE1.MAIN"/>
    </wne:keymap>
    <wne:keymap wne:kcmPrimary="0655">
      <wne:macro wne:macroName="TEMPLATEPROJECT.MODULE1.MAIN"/>
    </wne:keymap>
  </wne:keymaps>
  <wne:toolbars>
    <wne:acdManifest>
      <wne:acdEntry wne:acdName="acd0"/>
      <wne:acdEntry wne:acdName="acd1"/>
      <wne:acdEntry wne:acdName="acd2"/>
      <wne:acdEntry wne:acdName="acd3"/>
      <wne:acdEntry wne:acdName="acd4"/>
      <wne:acdEntry wne:acdName="acd5"/>
      <wne:acdEntry wne:acdName="acd6"/>
      <wne:acdEntry wne:acdName="acd7"/>
    </wne:acdManifest>
    <wne:toolbarData r:id="rId1"/>
  </wne:toolbars>
  <wne:acds>
    <wne:acd wne:argValue="ZQBjAGwAbwBnAG8A" wne:acdName="acd0" wne:fciIndexBasedOn="0211"/>
    <wne:acd wne:argValue="AQAAAAEA" wne:acdName="acd1" wne:fciIndexBasedOn="0065"/>
    <wne:acd wne:argValue="AQAAAAIA" wne:acdName="acd2" wne:fciIndexBasedOn="0065"/>
    <wne:acd wne:argValue="AQAAAAMA" wne:acdName="acd3" wne:fciIndexBasedOn="0065"/>
    <wne:acd wne:argValue="AgBOAGUAdwAgAGgAZQBhAGQAZQByACAANAA=" wne:acdName="acd4" wne:fciIndexBasedOn="0065"/>
    <wne:acd wne:argValue="AgAwACAASABlAGEAZABpAG4AZwAgADAA" wne:acdName="acd5" wne:fciIndexBasedOn="0065"/>
    <wne:acd wne:acdName="acd6" wne:fciIndexBasedOn="0065"/>
    <wne:acd wne:argValue="AQAAAAUA" wne:acdName="acd7" wne:fciIndexBasedOn="0065"/>
  </wne:acds>
</wne:tcg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79A137" w14:textId="77777777" w:rsidR="00060ACA" w:rsidRDefault="00060ACA" w:rsidP="004A504B">
      <w:r>
        <w:separator/>
      </w:r>
    </w:p>
  </w:endnote>
  <w:endnote w:type="continuationSeparator" w:id="0">
    <w:p w14:paraId="45C197CA" w14:textId="77777777" w:rsidR="00060ACA" w:rsidRDefault="00060ACA" w:rsidP="004A50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Univers Bold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Univers">
    <w:charset w:val="00"/>
    <w:family w:val="swiss"/>
    <w:pitch w:val="variable"/>
    <w:sig w:usb0="80000287" w:usb1="00000000" w:usb2="00000000" w:usb3="00000000" w:csb0="0000000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F637D7" w14:textId="77777777" w:rsidR="00DC6A10" w:rsidRPr="0033525D" w:rsidRDefault="005A68C5">
    <w:pPr>
      <w:jc w:val="center"/>
    </w:pPr>
    <w:r>
      <w:fldChar w:fldCharType="begin"/>
    </w:r>
    <w:r w:rsidR="00FF1B8E">
      <w:instrText xml:space="preserve"> PAGE </w:instrText>
    </w:r>
    <w:r>
      <w:fldChar w:fldCharType="separate"/>
    </w:r>
    <w:r w:rsidR="002045DC">
      <w:rPr>
        <w:noProof/>
      </w:rPr>
      <w:t>2</w:t>
    </w:r>
    <w:r>
      <w:rPr>
        <w:noProof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9A4833" w14:textId="77777777" w:rsidR="00DC6A10" w:rsidRPr="0033525D" w:rsidRDefault="005A68C5">
    <w:pPr>
      <w:jc w:val="center"/>
    </w:pPr>
    <w:r>
      <w:fldChar w:fldCharType="begin"/>
    </w:r>
    <w:r w:rsidR="00FF1B8E">
      <w:instrText xml:space="preserve"> PAGE </w:instrText>
    </w:r>
    <w:r>
      <w:fldChar w:fldCharType="separate"/>
    </w:r>
    <w:r w:rsidR="002045DC">
      <w:rPr>
        <w:noProof/>
      </w:rPr>
      <w:t>3</w:t>
    </w:r>
    <w:r>
      <w:rPr>
        <w:noProof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FB711C" w14:textId="245143DE" w:rsidR="00190383" w:rsidRPr="00EE397E" w:rsidRDefault="00EE397E" w:rsidP="00190383"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sz w:val="18"/>
        <w:szCs w:val="18"/>
        <w:lang w:val="ru-RU"/>
      </w:rPr>
    </w:pPr>
    <w:r w:rsidRPr="00EE397E">
      <w:rPr>
        <w:sz w:val="16"/>
        <w:szCs w:val="16"/>
        <w:lang w:val="ru-RU"/>
      </w:rPr>
      <w:t>Документы, подготовленные к совещанию Исполнительного комитета Многостороннего фонда для осуществления Монреальского протокола, не предрешают ни одного из решений, которые Исполнительный комитет может принять после выпуска документа</w:t>
    </w:r>
    <w:r w:rsidR="00190383" w:rsidRPr="00EE397E">
      <w:rPr>
        <w:sz w:val="16"/>
        <w:szCs w:val="16"/>
        <w:lang w:val="ru-RU"/>
      </w:rPr>
      <w:t>.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99592048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367D00D" w14:textId="01831AF8" w:rsidR="00DA2D91" w:rsidRDefault="00DA2D91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203697" w14:textId="77777777" w:rsidR="00060ACA" w:rsidRDefault="00060ACA" w:rsidP="004A504B">
      <w:r>
        <w:separator/>
      </w:r>
    </w:p>
  </w:footnote>
  <w:footnote w:type="continuationSeparator" w:id="0">
    <w:p w14:paraId="2855789C" w14:textId="77777777" w:rsidR="00060ACA" w:rsidRDefault="00060ACA" w:rsidP="004A504B">
      <w:r>
        <w:continuationSeparator/>
      </w:r>
    </w:p>
  </w:footnote>
  <w:footnote w:id="1">
    <w:p w14:paraId="5A3E5DAB" w14:textId="0AAD7E27" w:rsidR="00D05563" w:rsidRPr="001E1147" w:rsidRDefault="00D05563" w:rsidP="00DA2D91">
      <w:pPr>
        <w:pStyle w:val="FootnoteText"/>
        <w:rPr>
          <w:lang w:val="en-US"/>
        </w:rPr>
      </w:pPr>
      <w:r w:rsidRPr="001A24C6">
        <w:rPr>
          <w:rStyle w:val="FootnoteReference"/>
        </w:rPr>
        <w:footnoteRef/>
      </w:r>
      <w:r w:rsidRPr="001A24C6">
        <w:t xml:space="preserve"> </w:t>
      </w:r>
      <w:r w:rsidRPr="001E1147">
        <w:rPr>
          <w:lang w:val="en-US"/>
        </w:rPr>
        <w:t>UNEP/OzL.Pro/ExCom/9</w:t>
      </w:r>
      <w:r w:rsidR="00392C36">
        <w:rPr>
          <w:lang w:val="en-US"/>
        </w:rPr>
        <w:t>7</w:t>
      </w:r>
      <w:r w:rsidRPr="001E1147">
        <w:rPr>
          <w:lang w:val="en-US"/>
        </w:rPr>
        <w:t>/1</w:t>
      </w:r>
    </w:p>
  </w:footnote>
  <w:footnote w:id="2">
    <w:p w14:paraId="04E76899" w14:textId="77777777" w:rsidR="000A2AA9" w:rsidRPr="00C703F2" w:rsidRDefault="000A2AA9" w:rsidP="00DA2D91">
      <w:pPr>
        <w:pStyle w:val="FootnoteText"/>
      </w:pPr>
      <w:r w:rsidRPr="00C703F2">
        <w:rPr>
          <w:rStyle w:val="FootnoteReference"/>
        </w:rPr>
        <w:footnoteRef/>
      </w:r>
      <w:r w:rsidRPr="00C703F2">
        <w:t xml:space="preserve"> UNEP/OzL.Pro/ExCom/95/87</w:t>
      </w:r>
    </w:p>
  </w:footnote>
  <w:footnote w:id="3">
    <w:p w14:paraId="11A2639A" w14:textId="77777777" w:rsidR="00BF3A80" w:rsidRPr="00C703F2" w:rsidRDefault="00BF3A80" w:rsidP="00BF3A80">
      <w:pPr>
        <w:rPr>
          <w:sz w:val="20"/>
          <w:szCs w:val="20"/>
        </w:rPr>
      </w:pPr>
      <w:r w:rsidRPr="00C703F2">
        <w:rPr>
          <w:rStyle w:val="FootnoteReference"/>
          <w:sz w:val="20"/>
          <w:szCs w:val="20"/>
        </w:rPr>
        <w:footnoteRef/>
      </w:r>
      <w:r w:rsidRPr="00C703F2">
        <w:rPr>
          <w:sz w:val="20"/>
          <w:szCs w:val="20"/>
        </w:rPr>
        <w:t xml:space="preserve"> </w:t>
      </w:r>
      <w:r w:rsidRPr="00C703F2">
        <w:rPr>
          <w:sz w:val="20"/>
          <w:szCs w:val="20"/>
        </w:rPr>
        <w:fldChar w:fldCharType="begin"/>
      </w:r>
      <w:r w:rsidRPr="00C703F2">
        <w:rPr>
          <w:sz w:val="20"/>
          <w:szCs w:val="20"/>
        </w:rPr>
        <w:instrText xml:space="preserve"> DOCPROPERTY "Document number"  \* MERGEFORMAT </w:instrText>
      </w:r>
      <w:r w:rsidRPr="00C703F2">
        <w:rPr>
          <w:sz w:val="20"/>
          <w:szCs w:val="20"/>
        </w:rPr>
        <w:fldChar w:fldCharType="separate"/>
      </w:r>
      <w:r w:rsidRPr="00C703F2">
        <w:rPr>
          <w:sz w:val="20"/>
          <w:szCs w:val="20"/>
        </w:rPr>
        <w:t>UNEP/OzL.Pro/ExCom/93/98</w:t>
      </w:r>
      <w:r w:rsidRPr="00C703F2">
        <w:rPr>
          <w:sz w:val="20"/>
          <w:szCs w:val="20"/>
        </w:rPr>
        <w:fldChar w:fldCharType="end"/>
      </w:r>
      <w:r w:rsidRPr="00C703F2">
        <w:rPr>
          <w:sz w:val="20"/>
          <w:szCs w:val="20"/>
        </w:rPr>
        <w:t xml:space="preserve"> </w:t>
      </w:r>
      <w:r>
        <w:rPr>
          <w:sz w:val="20"/>
          <w:szCs w:val="20"/>
          <w:lang w:val="ru-RU"/>
        </w:rPr>
        <w:t>и</w:t>
      </w:r>
      <w:r w:rsidRPr="00C703F2">
        <w:rPr>
          <w:sz w:val="20"/>
          <w:szCs w:val="20"/>
        </w:rPr>
        <w:t xml:space="preserve"> </w:t>
      </w:r>
      <w:r w:rsidRPr="00C703F2">
        <w:rPr>
          <w:sz w:val="20"/>
          <w:szCs w:val="20"/>
        </w:rPr>
        <w:fldChar w:fldCharType="begin"/>
      </w:r>
      <w:r w:rsidRPr="00C703F2">
        <w:rPr>
          <w:sz w:val="20"/>
          <w:szCs w:val="20"/>
        </w:rPr>
        <w:instrText xml:space="preserve"> DOCPROPERTY "Document number"  \* MERGEFORMAT </w:instrText>
      </w:r>
      <w:r w:rsidRPr="00C703F2">
        <w:rPr>
          <w:sz w:val="20"/>
          <w:szCs w:val="20"/>
        </w:rPr>
        <w:fldChar w:fldCharType="separate"/>
      </w:r>
      <w:r w:rsidRPr="00C703F2">
        <w:rPr>
          <w:sz w:val="20"/>
          <w:szCs w:val="20"/>
        </w:rPr>
        <w:t>UNEP/OzL.Pro/ExCom/95/8</w:t>
      </w:r>
      <w:r w:rsidRPr="00C703F2">
        <w:rPr>
          <w:sz w:val="20"/>
          <w:szCs w:val="20"/>
        </w:rPr>
        <w:fldChar w:fldCharType="end"/>
      </w:r>
      <w:r w:rsidRPr="00C703F2">
        <w:rPr>
          <w:sz w:val="20"/>
          <w:szCs w:val="20"/>
        </w:rPr>
        <w:t>7</w:t>
      </w:r>
    </w:p>
  </w:footnote>
  <w:footnote w:id="4">
    <w:p w14:paraId="0CE5F907" w14:textId="77777777" w:rsidR="000A2AA9" w:rsidRPr="00403092" w:rsidRDefault="000A2AA9" w:rsidP="00CB07C8">
      <w:pPr>
        <w:rPr>
          <w:sz w:val="20"/>
          <w:szCs w:val="20"/>
          <w:lang w:val="ru-RU"/>
        </w:rPr>
      </w:pPr>
      <w:r w:rsidRPr="00C703F2">
        <w:rPr>
          <w:rStyle w:val="FootnoteReference"/>
          <w:sz w:val="20"/>
          <w:szCs w:val="20"/>
        </w:rPr>
        <w:footnoteRef/>
      </w:r>
      <w:r w:rsidRPr="00403092">
        <w:rPr>
          <w:sz w:val="20"/>
          <w:szCs w:val="20"/>
          <w:lang w:val="ru-RU"/>
        </w:rPr>
        <w:t xml:space="preserve"> </w:t>
      </w:r>
      <w:r w:rsidRPr="00C703F2">
        <w:rPr>
          <w:sz w:val="20"/>
          <w:szCs w:val="20"/>
        </w:rPr>
        <w:fldChar w:fldCharType="begin"/>
      </w:r>
      <w:r w:rsidRPr="00403092">
        <w:rPr>
          <w:sz w:val="20"/>
          <w:szCs w:val="20"/>
          <w:lang w:val="ru-RU"/>
        </w:rPr>
        <w:instrText xml:space="preserve"> </w:instrText>
      </w:r>
      <w:r w:rsidRPr="00C703F2">
        <w:rPr>
          <w:sz w:val="20"/>
          <w:szCs w:val="20"/>
        </w:rPr>
        <w:instrText>DOCPROPERTY</w:instrText>
      </w:r>
      <w:r w:rsidRPr="00403092">
        <w:rPr>
          <w:sz w:val="20"/>
          <w:szCs w:val="20"/>
          <w:lang w:val="ru-RU"/>
        </w:rPr>
        <w:instrText xml:space="preserve"> "</w:instrText>
      </w:r>
      <w:r w:rsidRPr="00C703F2">
        <w:rPr>
          <w:sz w:val="20"/>
          <w:szCs w:val="20"/>
        </w:rPr>
        <w:instrText>Document</w:instrText>
      </w:r>
      <w:r w:rsidRPr="00403092">
        <w:rPr>
          <w:sz w:val="20"/>
          <w:szCs w:val="20"/>
          <w:lang w:val="ru-RU"/>
        </w:rPr>
        <w:instrText xml:space="preserve"> </w:instrText>
      </w:r>
      <w:r w:rsidRPr="00C703F2">
        <w:rPr>
          <w:sz w:val="20"/>
          <w:szCs w:val="20"/>
        </w:rPr>
        <w:instrText>number</w:instrText>
      </w:r>
      <w:r w:rsidRPr="00403092">
        <w:rPr>
          <w:sz w:val="20"/>
          <w:szCs w:val="20"/>
          <w:lang w:val="ru-RU"/>
        </w:rPr>
        <w:instrText xml:space="preserve">"  \* </w:instrText>
      </w:r>
      <w:r w:rsidRPr="00C703F2">
        <w:rPr>
          <w:sz w:val="20"/>
          <w:szCs w:val="20"/>
        </w:rPr>
        <w:instrText>MERGEFORMAT</w:instrText>
      </w:r>
      <w:r w:rsidRPr="00403092">
        <w:rPr>
          <w:sz w:val="20"/>
          <w:szCs w:val="20"/>
          <w:lang w:val="ru-RU"/>
        </w:rPr>
        <w:instrText xml:space="preserve"> </w:instrText>
      </w:r>
      <w:r w:rsidRPr="00C703F2">
        <w:rPr>
          <w:sz w:val="20"/>
          <w:szCs w:val="20"/>
        </w:rPr>
        <w:fldChar w:fldCharType="separate"/>
      </w:r>
      <w:r w:rsidRPr="00C703F2">
        <w:rPr>
          <w:sz w:val="20"/>
          <w:szCs w:val="20"/>
        </w:rPr>
        <w:t>UNEP</w:t>
      </w:r>
      <w:r w:rsidRPr="00403092">
        <w:rPr>
          <w:sz w:val="20"/>
          <w:szCs w:val="20"/>
          <w:lang w:val="ru-RU"/>
        </w:rPr>
        <w:t>/</w:t>
      </w:r>
      <w:r w:rsidRPr="00C703F2">
        <w:rPr>
          <w:sz w:val="20"/>
          <w:szCs w:val="20"/>
        </w:rPr>
        <w:t>OzL</w:t>
      </w:r>
      <w:r w:rsidRPr="00403092">
        <w:rPr>
          <w:sz w:val="20"/>
          <w:szCs w:val="20"/>
          <w:lang w:val="ru-RU"/>
        </w:rPr>
        <w:t>.</w:t>
      </w:r>
      <w:r w:rsidRPr="00C703F2">
        <w:rPr>
          <w:sz w:val="20"/>
          <w:szCs w:val="20"/>
        </w:rPr>
        <w:t>Pro</w:t>
      </w:r>
      <w:r w:rsidRPr="00403092">
        <w:rPr>
          <w:sz w:val="20"/>
          <w:szCs w:val="20"/>
          <w:lang w:val="ru-RU"/>
        </w:rPr>
        <w:t>/</w:t>
      </w:r>
      <w:r w:rsidRPr="00C703F2">
        <w:rPr>
          <w:sz w:val="20"/>
          <w:szCs w:val="20"/>
        </w:rPr>
        <w:t>ExCom</w:t>
      </w:r>
      <w:r w:rsidRPr="00403092">
        <w:rPr>
          <w:sz w:val="20"/>
          <w:szCs w:val="20"/>
          <w:lang w:val="ru-RU"/>
        </w:rPr>
        <w:t>/94/63</w:t>
      </w:r>
      <w:r w:rsidRPr="00C703F2">
        <w:rPr>
          <w:sz w:val="20"/>
          <w:szCs w:val="20"/>
        </w:rPr>
        <w:fldChar w:fldCharType="end"/>
      </w:r>
    </w:p>
  </w:footnote>
  <w:footnote w:id="5">
    <w:p w14:paraId="6D8F2E0C" w14:textId="6E9C37E5" w:rsidR="000A2AA9" w:rsidRPr="00431BB9" w:rsidRDefault="000A2AA9" w:rsidP="000A2AA9">
      <w:pPr>
        <w:pStyle w:val="FootnoteText"/>
        <w:rPr>
          <w:lang w:val="ru-RU"/>
        </w:rPr>
      </w:pPr>
      <w:r w:rsidRPr="00211A3A">
        <w:rPr>
          <w:rStyle w:val="FootnoteReference"/>
          <w:sz w:val="18"/>
          <w:szCs w:val="18"/>
        </w:rPr>
        <w:footnoteRef/>
      </w:r>
      <w:r w:rsidRPr="00431BB9">
        <w:rPr>
          <w:sz w:val="18"/>
          <w:szCs w:val="18"/>
          <w:lang w:val="ru-RU"/>
        </w:rPr>
        <w:t xml:space="preserve"> </w:t>
      </w:r>
      <w:bookmarkStart w:id="1" w:name="_Hlk214037735"/>
      <w:r w:rsidR="00771C5A" w:rsidRPr="00431BB9">
        <w:rPr>
          <w:lang w:val="ru-RU"/>
        </w:rPr>
        <w:t xml:space="preserve">Секретариат желает признать ценный вклад, </w:t>
      </w:r>
      <w:r w:rsidR="00771C5A">
        <w:rPr>
          <w:lang w:val="ru-RU"/>
        </w:rPr>
        <w:t>внесенный</w:t>
      </w:r>
      <w:r w:rsidR="00771C5A" w:rsidRPr="00431BB9">
        <w:rPr>
          <w:lang w:val="ru-RU"/>
        </w:rPr>
        <w:t xml:space="preserve"> Глобальной сетью региональных центров по устойчивой энергетике</w:t>
      </w:r>
      <w:r w:rsidRPr="00431BB9">
        <w:rPr>
          <w:lang w:val="ru-RU"/>
        </w:rPr>
        <w:t xml:space="preserve"> (</w:t>
      </w:r>
      <w:r w:rsidRPr="00C703F2">
        <w:t>GNSEC</w:t>
      </w:r>
      <w:r w:rsidRPr="00431BB9">
        <w:rPr>
          <w:lang w:val="ru-RU"/>
        </w:rPr>
        <w:t xml:space="preserve">), </w:t>
      </w:r>
      <w:r w:rsidR="00771C5A" w:rsidRPr="00431BB9">
        <w:rPr>
          <w:lang w:val="ru-RU"/>
        </w:rPr>
        <w:t>Совет</w:t>
      </w:r>
      <w:r w:rsidR="00771C5A">
        <w:rPr>
          <w:lang w:val="ru-RU"/>
        </w:rPr>
        <w:t>ом</w:t>
      </w:r>
      <w:r w:rsidR="00771C5A" w:rsidRPr="00431BB9">
        <w:rPr>
          <w:lang w:val="ru-RU"/>
        </w:rPr>
        <w:t xml:space="preserve"> по защите природных ресурсов </w:t>
      </w:r>
      <w:r w:rsidRPr="00431BB9">
        <w:rPr>
          <w:lang w:val="ru-RU"/>
        </w:rPr>
        <w:t>(</w:t>
      </w:r>
      <w:r w:rsidRPr="00C703F2">
        <w:t>NRDC</w:t>
      </w:r>
      <w:r w:rsidRPr="00431BB9">
        <w:rPr>
          <w:lang w:val="ru-RU"/>
        </w:rPr>
        <w:t xml:space="preserve">), </w:t>
      </w:r>
      <w:r w:rsidR="00771C5A" w:rsidRPr="00431BB9">
        <w:rPr>
          <w:lang w:val="ru-RU"/>
        </w:rPr>
        <w:t xml:space="preserve">Африканским центром передового опыта в области устойчивого охлаждения и систем холодовой цепи </w:t>
      </w:r>
      <w:r w:rsidRPr="00431BB9">
        <w:rPr>
          <w:lang w:val="ru-RU"/>
        </w:rPr>
        <w:t>(</w:t>
      </w:r>
      <w:r w:rsidRPr="00C703F2">
        <w:t>ACES</w:t>
      </w:r>
      <w:r w:rsidRPr="00431BB9">
        <w:rPr>
          <w:lang w:val="ru-RU"/>
        </w:rPr>
        <w:t xml:space="preserve">), </w:t>
      </w:r>
      <w:r w:rsidR="00771C5A" w:rsidRPr="00431BB9">
        <w:rPr>
          <w:lang w:val="ru-RU"/>
        </w:rPr>
        <w:t>инициатив</w:t>
      </w:r>
      <w:r w:rsidR="00771C5A">
        <w:rPr>
          <w:lang w:val="ru-RU"/>
        </w:rPr>
        <w:t>ой</w:t>
      </w:r>
      <w:r w:rsidR="00771C5A" w:rsidRPr="00431BB9">
        <w:rPr>
          <w:lang w:val="ru-RU"/>
        </w:rPr>
        <w:t xml:space="preserve"> «Устойчивая энергетика для всех» </w:t>
      </w:r>
      <w:r w:rsidRPr="00431BB9">
        <w:rPr>
          <w:lang w:val="ru-RU"/>
        </w:rPr>
        <w:t>(</w:t>
      </w:r>
      <w:r w:rsidRPr="00C703F2">
        <w:t>SEforALL</w:t>
      </w:r>
      <w:r w:rsidRPr="00431BB9">
        <w:rPr>
          <w:lang w:val="ru-RU"/>
        </w:rPr>
        <w:t xml:space="preserve">), </w:t>
      </w:r>
      <w:bookmarkStart w:id="2" w:name="_Hlk214204196"/>
      <w:r w:rsidR="00771C5A" w:rsidRPr="00431BB9">
        <w:rPr>
          <w:lang w:val="ru-RU"/>
        </w:rPr>
        <w:t>Объединение</w:t>
      </w:r>
      <w:r w:rsidR="00771C5A">
        <w:rPr>
          <w:lang w:val="ru-RU"/>
        </w:rPr>
        <w:t>м</w:t>
      </w:r>
      <w:r w:rsidR="00771C5A" w:rsidRPr="00431BB9">
        <w:rPr>
          <w:lang w:val="ru-RU"/>
        </w:rPr>
        <w:t xml:space="preserve"> для повышения эффективности </w:t>
      </w:r>
      <w:r w:rsidRPr="00431BB9">
        <w:rPr>
          <w:lang w:val="ru-RU"/>
        </w:rPr>
        <w:t>(</w:t>
      </w:r>
      <w:r w:rsidR="00771C5A">
        <w:rPr>
          <w:lang w:val="ru-RU"/>
        </w:rPr>
        <w:t>ОПЭ</w:t>
      </w:r>
      <w:r w:rsidRPr="00431BB9">
        <w:rPr>
          <w:lang w:val="ru-RU"/>
        </w:rPr>
        <w:t xml:space="preserve">), </w:t>
      </w:r>
      <w:r w:rsidR="00771C5A" w:rsidRPr="00431BB9">
        <w:rPr>
          <w:lang w:val="ru-RU"/>
        </w:rPr>
        <w:t>коалици</w:t>
      </w:r>
      <w:r w:rsidR="00771C5A">
        <w:rPr>
          <w:lang w:val="ru-RU"/>
        </w:rPr>
        <w:t>ей</w:t>
      </w:r>
      <w:r w:rsidR="00771C5A" w:rsidRPr="00431BB9">
        <w:rPr>
          <w:lang w:val="ru-RU"/>
        </w:rPr>
        <w:t xml:space="preserve"> «Климат и чистый воздух» </w:t>
      </w:r>
      <w:r w:rsidRPr="00431BB9">
        <w:rPr>
          <w:lang w:val="ru-RU"/>
        </w:rPr>
        <w:t>(</w:t>
      </w:r>
      <w:r w:rsidR="00771C5A">
        <w:rPr>
          <w:lang w:val="ru-RU"/>
        </w:rPr>
        <w:t>ККЧВ</w:t>
      </w:r>
      <w:r w:rsidRPr="00431BB9">
        <w:rPr>
          <w:lang w:val="ru-RU"/>
        </w:rPr>
        <w:t xml:space="preserve">), </w:t>
      </w:r>
      <w:r w:rsidR="00431BB9">
        <w:rPr>
          <w:lang w:val="ru-RU"/>
        </w:rPr>
        <w:t>Объединением</w:t>
      </w:r>
      <w:r w:rsidR="00431BB9" w:rsidRPr="00431BB9">
        <w:rPr>
          <w:lang w:val="ru-RU"/>
        </w:rPr>
        <w:t xml:space="preserve"> </w:t>
      </w:r>
      <w:r w:rsidR="00431BB9">
        <w:rPr>
          <w:lang w:val="ru-RU"/>
        </w:rPr>
        <w:t>по</w:t>
      </w:r>
      <w:r w:rsidR="00431BB9" w:rsidRPr="00431BB9">
        <w:rPr>
          <w:lang w:val="ru-RU"/>
        </w:rPr>
        <w:t xml:space="preserve"> </w:t>
      </w:r>
      <w:r w:rsidR="00431BB9">
        <w:rPr>
          <w:lang w:val="ru-RU"/>
        </w:rPr>
        <w:t>чистому</w:t>
      </w:r>
      <w:r w:rsidR="00431BB9" w:rsidRPr="00431BB9">
        <w:rPr>
          <w:lang w:val="ru-RU"/>
        </w:rPr>
        <w:t xml:space="preserve"> </w:t>
      </w:r>
      <w:r w:rsidR="00431BB9">
        <w:rPr>
          <w:lang w:val="ru-RU"/>
        </w:rPr>
        <w:t>охлаждению</w:t>
      </w:r>
      <w:r w:rsidRPr="00431BB9">
        <w:rPr>
          <w:lang w:val="ru-RU"/>
        </w:rPr>
        <w:t xml:space="preserve"> (</w:t>
      </w:r>
      <w:r w:rsidRPr="00C703F2">
        <w:t>CCC</w:t>
      </w:r>
      <w:r w:rsidRPr="00431BB9">
        <w:rPr>
          <w:lang w:val="ru-RU"/>
        </w:rPr>
        <w:t xml:space="preserve">), </w:t>
      </w:r>
      <w:r w:rsidR="00431BB9">
        <w:rPr>
          <w:lang w:val="ru-RU"/>
        </w:rPr>
        <w:t>Коалицией</w:t>
      </w:r>
      <w:r w:rsidR="00431BB9" w:rsidRPr="00431BB9">
        <w:rPr>
          <w:lang w:val="ru-RU"/>
        </w:rPr>
        <w:t xml:space="preserve"> </w:t>
      </w:r>
      <w:r w:rsidR="00431BB9">
        <w:rPr>
          <w:lang w:val="ru-RU"/>
        </w:rPr>
        <w:t>по</w:t>
      </w:r>
      <w:r w:rsidR="00431BB9" w:rsidRPr="00431BB9">
        <w:rPr>
          <w:lang w:val="ru-RU"/>
        </w:rPr>
        <w:t xml:space="preserve"> </w:t>
      </w:r>
      <w:r w:rsidR="00431BB9">
        <w:rPr>
          <w:lang w:val="ru-RU"/>
        </w:rPr>
        <w:t>охл</w:t>
      </w:r>
      <w:r w:rsidR="000748A7">
        <w:rPr>
          <w:lang w:val="ru-RU"/>
        </w:rPr>
        <w:t>а</w:t>
      </w:r>
      <w:r w:rsidR="00431BB9">
        <w:rPr>
          <w:lang w:val="ru-RU"/>
        </w:rPr>
        <w:t>ждению</w:t>
      </w:r>
      <w:r w:rsidRPr="00431BB9">
        <w:rPr>
          <w:lang w:val="ru-RU"/>
        </w:rPr>
        <w:t xml:space="preserve"> (</w:t>
      </w:r>
      <w:r w:rsidRPr="00C703F2">
        <w:t>CC</w:t>
      </w:r>
      <w:r w:rsidRPr="00431BB9">
        <w:rPr>
          <w:lang w:val="ru-RU"/>
        </w:rPr>
        <w:t xml:space="preserve">), </w:t>
      </w:r>
      <w:r w:rsidRPr="00C703F2">
        <w:t>GIZ</w:t>
      </w:r>
      <w:r w:rsidRPr="00431BB9">
        <w:rPr>
          <w:lang w:val="ru-RU"/>
        </w:rPr>
        <w:t xml:space="preserve">, </w:t>
      </w:r>
      <w:r w:rsidR="00431BB9" w:rsidRPr="00431BB9">
        <w:rPr>
          <w:lang w:val="ru-RU"/>
        </w:rPr>
        <w:t>подразделение</w:t>
      </w:r>
      <w:r w:rsidR="00431BB9">
        <w:rPr>
          <w:lang w:val="ru-RU"/>
        </w:rPr>
        <w:t>м</w:t>
      </w:r>
      <w:r w:rsidR="00431BB9" w:rsidRPr="00431BB9">
        <w:rPr>
          <w:lang w:val="ru-RU"/>
        </w:rPr>
        <w:t xml:space="preserve"> «ОзонЭкшн» </w:t>
      </w:r>
      <w:r w:rsidR="00431BB9">
        <w:rPr>
          <w:lang w:val="ru-RU"/>
        </w:rPr>
        <w:t>ЮНЕП</w:t>
      </w:r>
      <w:r w:rsidRPr="00431BB9">
        <w:rPr>
          <w:lang w:val="ru-RU"/>
        </w:rPr>
        <w:t xml:space="preserve">, </w:t>
      </w:r>
      <w:r w:rsidR="00431BB9" w:rsidRPr="00431BB9">
        <w:rPr>
          <w:lang w:val="ru-RU"/>
        </w:rPr>
        <w:t>Международны</w:t>
      </w:r>
      <w:r w:rsidR="00431BB9">
        <w:rPr>
          <w:lang w:val="ru-RU"/>
        </w:rPr>
        <w:t>м</w:t>
      </w:r>
      <w:r w:rsidR="00431BB9" w:rsidRPr="00431BB9">
        <w:rPr>
          <w:lang w:val="ru-RU"/>
        </w:rPr>
        <w:t xml:space="preserve"> институт</w:t>
      </w:r>
      <w:r w:rsidR="00431BB9">
        <w:rPr>
          <w:lang w:val="ru-RU"/>
        </w:rPr>
        <w:t>ом</w:t>
      </w:r>
      <w:r w:rsidR="00431BB9" w:rsidRPr="00431BB9">
        <w:rPr>
          <w:lang w:val="ru-RU"/>
        </w:rPr>
        <w:t xml:space="preserve"> холода </w:t>
      </w:r>
      <w:r w:rsidRPr="00431BB9">
        <w:rPr>
          <w:lang w:val="ru-RU"/>
        </w:rPr>
        <w:t>(</w:t>
      </w:r>
      <w:r w:rsidR="00431BB9">
        <w:rPr>
          <w:lang w:val="ru-RU"/>
        </w:rPr>
        <w:t>МИХ</w:t>
      </w:r>
      <w:r w:rsidRPr="00431BB9">
        <w:rPr>
          <w:lang w:val="ru-RU"/>
        </w:rPr>
        <w:t xml:space="preserve">), </w:t>
      </w:r>
      <w:bookmarkEnd w:id="2"/>
      <w:r w:rsidR="00431BB9" w:rsidRPr="00431BB9">
        <w:rPr>
          <w:lang w:val="ru-RU"/>
        </w:rPr>
        <w:t xml:space="preserve">Глобальным советом по продовольственной холодовой цепи </w:t>
      </w:r>
      <w:r w:rsidRPr="00431BB9">
        <w:rPr>
          <w:lang w:val="ru-RU"/>
        </w:rPr>
        <w:t>(</w:t>
      </w:r>
      <w:r w:rsidRPr="00C703F2">
        <w:t>GFCCC</w:t>
      </w:r>
      <w:r w:rsidRPr="00431BB9">
        <w:rPr>
          <w:lang w:val="ru-RU"/>
        </w:rPr>
        <w:t>)</w:t>
      </w:r>
      <w:r w:rsidR="00431BB9">
        <w:rPr>
          <w:lang w:val="ru-RU"/>
        </w:rPr>
        <w:t xml:space="preserve"> и рядом экспертов</w:t>
      </w:r>
      <w:r w:rsidRPr="00431BB9">
        <w:rPr>
          <w:lang w:val="ru-RU"/>
        </w:rPr>
        <w:t xml:space="preserve"> </w:t>
      </w:r>
      <w:bookmarkEnd w:id="1"/>
      <w:r w:rsidR="000D4923">
        <w:rPr>
          <w:lang w:val="ru-RU"/>
        </w:rPr>
        <w:t xml:space="preserve">по </w:t>
      </w:r>
      <w:r w:rsidR="000D4923" w:rsidRPr="000D4923">
        <w:rPr>
          <w:lang w:val="ru-RU"/>
        </w:rPr>
        <w:t>ХОКВТН</w:t>
      </w:r>
      <w:r w:rsidRPr="00431BB9">
        <w:rPr>
          <w:lang w:val="ru-RU"/>
        </w:rPr>
        <w:t>.</w:t>
      </w:r>
    </w:p>
  </w:footnote>
  <w:footnote w:id="6">
    <w:p w14:paraId="28E67E84" w14:textId="0F7A7CE2" w:rsidR="000A2AA9" w:rsidRPr="008B1451" w:rsidRDefault="000A2AA9" w:rsidP="000A2AA9">
      <w:pPr>
        <w:pStyle w:val="FootnoteText"/>
        <w:rPr>
          <w:lang w:val="ru-RU"/>
        </w:rPr>
      </w:pPr>
      <w:r w:rsidRPr="00C703F2">
        <w:rPr>
          <w:rStyle w:val="FootnoteReference"/>
        </w:rPr>
        <w:footnoteRef/>
      </w:r>
      <w:r w:rsidRPr="008B1451">
        <w:rPr>
          <w:lang w:val="ru-RU"/>
        </w:rPr>
        <w:t xml:space="preserve"> </w:t>
      </w:r>
      <w:r w:rsidR="008B1451" w:rsidRPr="008B1451">
        <w:rPr>
          <w:lang w:val="ru-RU"/>
        </w:rPr>
        <w:t>Ссылки, используемые различными организациями ООН, такими как ЮНЕСКО, МОТ, ВОЗ и другие</w:t>
      </w:r>
      <w:r w:rsidRPr="008B1451">
        <w:rPr>
          <w:lang w:val="ru-RU"/>
        </w:rPr>
        <w:t>.</w:t>
      </w:r>
    </w:p>
  </w:footnote>
  <w:footnote w:id="7">
    <w:p w14:paraId="2D90670B" w14:textId="15AB8981" w:rsidR="000A2AA9" w:rsidRPr="006F65D1" w:rsidRDefault="000A2AA9" w:rsidP="000A2AA9">
      <w:pPr>
        <w:pStyle w:val="FootnoteText"/>
        <w:rPr>
          <w:sz w:val="18"/>
          <w:szCs w:val="18"/>
          <w:lang w:val="ru-RU"/>
        </w:rPr>
      </w:pPr>
      <w:r w:rsidRPr="00C703F2">
        <w:rPr>
          <w:rStyle w:val="FootnoteReference"/>
        </w:rPr>
        <w:footnoteRef/>
      </w:r>
      <w:r w:rsidRPr="006F65D1">
        <w:rPr>
          <w:lang w:val="ru-RU"/>
        </w:rPr>
        <w:t xml:space="preserve"> </w:t>
      </w:r>
      <w:r w:rsidR="006F65D1" w:rsidRPr="006F65D1">
        <w:rPr>
          <w:lang w:val="ru-RU"/>
        </w:rPr>
        <w:t xml:space="preserve">Согласно докладу </w:t>
      </w:r>
      <w:r w:rsidR="000748A7">
        <w:rPr>
          <w:lang w:val="ru-RU"/>
        </w:rPr>
        <w:t>К</w:t>
      </w:r>
      <w:r w:rsidR="006F65D1" w:rsidRPr="006F65D1">
        <w:rPr>
          <w:lang w:val="ru-RU"/>
        </w:rPr>
        <w:t xml:space="preserve">оалиции по охлаждению ЮНЕП «Глобальный мониторинг охлаждения 2023», устойчивое охлаждение определяется как технологии и подходы к охлаждению, которые являются доступными, </w:t>
      </w:r>
      <w:r w:rsidR="000748A7">
        <w:rPr>
          <w:lang w:val="ru-RU"/>
        </w:rPr>
        <w:t>недорогими</w:t>
      </w:r>
      <w:r w:rsidR="006F65D1" w:rsidRPr="006F65D1">
        <w:rPr>
          <w:lang w:val="ru-RU"/>
        </w:rPr>
        <w:t xml:space="preserve"> и масштабируемыми, но при этом минимизируют воздействие на людей и планету, в том числе за счет значительного сокращения выбросов ПГ</w:t>
      </w:r>
      <w:r w:rsidRPr="006F65D1">
        <w:rPr>
          <w:lang w:val="ru-RU"/>
        </w:rPr>
        <w:t>.</w:t>
      </w:r>
    </w:p>
  </w:footnote>
  <w:footnote w:id="8">
    <w:p w14:paraId="7E0C82DE" w14:textId="43DD358E" w:rsidR="006F5B08" w:rsidRPr="00240A9B" w:rsidRDefault="006F5B08">
      <w:pPr>
        <w:pStyle w:val="FootnoteText"/>
        <w:rPr>
          <w:lang w:val="ru-RU"/>
        </w:rPr>
      </w:pPr>
      <w:r>
        <w:rPr>
          <w:rStyle w:val="FootnoteReference"/>
        </w:rPr>
        <w:footnoteRef/>
      </w:r>
      <w:r w:rsidRPr="00240A9B">
        <w:rPr>
          <w:lang w:val="ru-RU"/>
        </w:rPr>
        <w:t xml:space="preserve"> </w:t>
      </w:r>
      <w:bookmarkStart w:id="4" w:name="_Hlk214132176"/>
      <w:r w:rsidRPr="006F5B08">
        <w:t>LBNL</w:t>
      </w:r>
      <w:r w:rsidRPr="00240A9B">
        <w:rPr>
          <w:lang w:val="ru-RU"/>
        </w:rPr>
        <w:t xml:space="preserve"> </w:t>
      </w:r>
      <w:r w:rsidR="00240A9B" w:rsidRPr="00240A9B">
        <w:rPr>
          <w:lang w:val="ru-RU"/>
        </w:rPr>
        <w:t>признана ведущим центром передового опыта в области повышения энергоэффективности, включая научно-исследовательские и опытно-конструкторские работы в области холодильных технологий и технологий кондиционирования воздуха, поддерживаемые ее обширн</w:t>
      </w:r>
      <w:r w:rsidR="00107D13">
        <w:rPr>
          <w:lang w:val="ru-RU"/>
        </w:rPr>
        <w:t>ыми профессиональными знаниями</w:t>
      </w:r>
      <w:r w:rsidR="00240A9B" w:rsidRPr="00240A9B">
        <w:rPr>
          <w:lang w:val="ru-RU"/>
        </w:rPr>
        <w:t xml:space="preserve"> и сотрудничеством с отраслевыми и государственными учреждениями</w:t>
      </w:r>
      <w:bookmarkEnd w:id="4"/>
      <w:r w:rsidRPr="00240A9B">
        <w:rPr>
          <w:lang w:val="ru-RU"/>
        </w:rPr>
        <w:t>.</w:t>
      </w:r>
    </w:p>
  </w:footnote>
  <w:footnote w:id="9">
    <w:p w14:paraId="6BEC06C4" w14:textId="1C305E78" w:rsidR="002B78A7" w:rsidRPr="002B4F45" w:rsidRDefault="002B78A7">
      <w:pPr>
        <w:pStyle w:val="FootnoteText"/>
        <w:rPr>
          <w:lang w:val="ru-RU"/>
        </w:rPr>
      </w:pPr>
      <w:r>
        <w:rPr>
          <w:rStyle w:val="FootnoteReference"/>
        </w:rPr>
        <w:footnoteRef/>
      </w:r>
      <w:r w:rsidRPr="002B4F45">
        <w:rPr>
          <w:lang w:val="ru-RU"/>
        </w:rPr>
        <w:t xml:space="preserve"> </w:t>
      </w:r>
      <w:bookmarkStart w:id="7" w:name="_Hlk214147380"/>
      <w:r w:rsidR="002B4F45" w:rsidRPr="002B4F45">
        <w:rPr>
          <w:lang w:val="ru-RU"/>
        </w:rPr>
        <w:t xml:space="preserve">Клиентами могут выступать частные предприятия, ассоциации, реализующие конкретные мероприятия, НООС и другие </w:t>
      </w:r>
      <w:r w:rsidR="002B4F45">
        <w:rPr>
          <w:lang w:val="ru-RU"/>
        </w:rPr>
        <w:t>соответствующие</w:t>
      </w:r>
      <w:r w:rsidR="002B4F45" w:rsidRPr="002B4F45">
        <w:rPr>
          <w:lang w:val="ru-RU"/>
        </w:rPr>
        <w:t xml:space="preserve"> заинтересованные стороны</w:t>
      </w:r>
      <w:r w:rsidRPr="002B4F45">
        <w:rPr>
          <w:lang w:val="ru-RU"/>
        </w:rPr>
        <w:t>.</w:t>
      </w:r>
      <w:bookmarkEnd w:id="7"/>
    </w:p>
  </w:footnote>
  <w:footnote w:id="10">
    <w:p w14:paraId="75335D3A" w14:textId="481E2CB9" w:rsidR="00CF7615" w:rsidRPr="002076D7" w:rsidRDefault="00CF7615">
      <w:pPr>
        <w:pStyle w:val="FootnoteText"/>
        <w:rPr>
          <w:lang w:val="ru-RU"/>
        </w:rPr>
      </w:pPr>
      <w:r>
        <w:rPr>
          <w:rStyle w:val="FootnoteReference"/>
        </w:rPr>
        <w:footnoteRef/>
      </w:r>
      <w:r w:rsidRPr="002076D7">
        <w:rPr>
          <w:lang w:val="ru-RU"/>
        </w:rPr>
        <w:t xml:space="preserve"> </w:t>
      </w:r>
      <w:bookmarkStart w:id="8" w:name="_Hlk214147387"/>
      <w:r w:rsidR="002076D7" w:rsidRPr="002076D7">
        <w:rPr>
          <w:lang w:val="ru-RU"/>
        </w:rPr>
        <w:t>На основе наилучшей оценки операционных и административных затрат</w:t>
      </w:r>
      <w:r w:rsidR="002076D7">
        <w:rPr>
          <w:lang w:val="ru-RU"/>
        </w:rPr>
        <w:t>, исходя из</w:t>
      </w:r>
      <w:r w:rsidR="002076D7" w:rsidRPr="002076D7">
        <w:rPr>
          <w:lang w:val="ru-RU"/>
        </w:rPr>
        <w:t xml:space="preserve"> предположени</w:t>
      </w:r>
      <w:r w:rsidR="002076D7">
        <w:rPr>
          <w:lang w:val="ru-RU"/>
        </w:rPr>
        <w:t>я</w:t>
      </w:r>
      <w:r w:rsidR="002076D7" w:rsidRPr="002076D7">
        <w:rPr>
          <w:lang w:val="ru-RU"/>
        </w:rPr>
        <w:t>, что центр размещается совместно с существующим центром или его местоположение предоставляется принимающей страной/организацией</w:t>
      </w:r>
      <w:r w:rsidRPr="002076D7">
        <w:rPr>
          <w:lang w:val="ru-RU"/>
        </w:rPr>
        <w:t>.</w:t>
      </w:r>
      <w:bookmarkEnd w:id="8"/>
    </w:p>
  </w:footnote>
  <w:footnote w:id="11">
    <w:p w14:paraId="366E0887" w14:textId="24DBA806" w:rsidR="00B37482" w:rsidRPr="00C05C49" w:rsidRDefault="00B37482">
      <w:pPr>
        <w:pStyle w:val="FootnoteText"/>
        <w:rPr>
          <w:lang w:val="ru-RU"/>
        </w:rPr>
      </w:pPr>
      <w:r>
        <w:rPr>
          <w:rStyle w:val="FootnoteReference"/>
        </w:rPr>
        <w:footnoteRef/>
      </w:r>
      <w:r w:rsidRPr="00C05C49">
        <w:rPr>
          <w:lang w:val="ru-RU"/>
        </w:rPr>
        <w:t xml:space="preserve"> </w:t>
      </w:r>
      <w:bookmarkStart w:id="10" w:name="_Hlk214202678"/>
      <w:r w:rsidR="00C05C49" w:rsidRPr="00C05C49">
        <w:rPr>
          <w:lang w:val="ru-RU"/>
        </w:rPr>
        <w:t>Данный перечень не является исчерпывающим; со временем появляются новые инициативы</w:t>
      </w:r>
      <w:bookmarkEnd w:id="10"/>
      <w:r w:rsidRPr="00C05C49">
        <w:rPr>
          <w:lang w:val="ru-RU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1420A2" w14:textId="600AD682" w:rsidR="00DC6A10" w:rsidRPr="0033525D" w:rsidRDefault="00190383">
    <w:fldSimple w:instr=" DOCPROPERTY &quot;Document number&quot;  \* MERGEFORMAT ">
      <w:r>
        <w:t>UNEP/OzL.Pro/ExCom/97/85</w:t>
      </w:r>
    </w:fldSimple>
  </w:p>
  <w:p w14:paraId="1C34AF3C" w14:textId="77777777" w:rsidR="00DC6A10" w:rsidRPr="0033525D" w:rsidRDefault="00DC6A10"/>
  <w:p w14:paraId="2C33561B" w14:textId="77777777" w:rsidR="00DC6A10" w:rsidRPr="0033525D" w:rsidRDefault="00DC6A10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2D47D0" w14:textId="390835B3" w:rsidR="00DC6A10" w:rsidRPr="0033525D" w:rsidRDefault="00190383">
    <w:pPr>
      <w:jc w:val="right"/>
    </w:pPr>
    <w:fldSimple w:instr=" DOCPROPERTY &quot;Document number&quot;  \* MERGEFORMAT ">
      <w:r>
        <w:t>UNEP/OzL.Pro/ExCom/97/85</w:t>
      </w:r>
    </w:fldSimple>
  </w:p>
  <w:p w14:paraId="5F28D139" w14:textId="77777777" w:rsidR="00DC6A10" w:rsidRPr="0033525D" w:rsidRDefault="00DC6A10"/>
  <w:p w14:paraId="3BEF6FAB" w14:textId="77777777" w:rsidR="00DC6A10" w:rsidRPr="0033525D" w:rsidRDefault="00DC6A10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9749B0" w14:textId="77777777" w:rsidR="00B46BC3" w:rsidRPr="0033525D" w:rsidRDefault="00B46BC3">
    <w:fldSimple w:instr=" DOCPROPERTY &quot;Document number&quot;  \* MERGEFORMAT ">
      <w:r>
        <w:t>UNEP/OzL.Pro/ExCom/97/85</w:t>
      </w:r>
    </w:fldSimple>
  </w:p>
  <w:p w14:paraId="2FF2D69B" w14:textId="77777777" w:rsidR="00B46BC3" w:rsidRPr="004C0D04" w:rsidRDefault="00B46BC3" w:rsidP="00B46BC3">
    <w:pPr>
      <w:jc w:val="left"/>
      <w:rPr>
        <w:lang w:val="pt-PT"/>
      </w:rPr>
    </w:pPr>
    <w:r>
      <w:rPr>
        <w:lang w:val="ru-RU"/>
      </w:rPr>
      <w:t>Приложение</w:t>
    </w:r>
    <w:r>
      <w:rPr>
        <w:lang w:val="pt-PT"/>
      </w:rPr>
      <w:t xml:space="preserve"> I</w:t>
    </w:r>
  </w:p>
  <w:p w14:paraId="121FC0EB" w14:textId="77777777" w:rsidR="00B46BC3" w:rsidRPr="0033525D" w:rsidRDefault="00B46BC3"/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EDC2DD" w14:textId="77777777" w:rsidR="00190383" w:rsidRPr="004C0D04" w:rsidRDefault="00190383" w:rsidP="004C0D04">
    <w:pPr>
      <w:jc w:val="right"/>
      <w:rPr>
        <w:lang w:val="pt-PT"/>
      </w:rPr>
    </w:pPr>
    <w:r w:rsidRPr="00CF7615">
      <w:fldChar w:fldCharType="begin"/>
    </w:r>
    <w:r w:rsidRPr="004C0D04">
      <w:rPr>
        <w:lang w:val="pt-PT"/>
      </w:rPr>
      <w:instrText xml:space="preserve"> DOCPROPERTY "Document number"  \* MERGEFORMAT </w:instrText>
    </w:r>
    <w:r w:rsidRPr="00CF7615">
      <w:fldChar w:fldCharType="separate"/>
    </w:r>
    <w:r w:rsidRPr="004C0D04">
      <w:rPr>
        <w:lang w:val="pt-PT"/>
      </w:rPr>
      <w:t>UNEP/OzL.Pro/ExCom/97/85</w:t>
    </w:r>
    <w:r w:rsidRPr="00CF7615">
      <w:fldChar w:fldCharType="end"/>
    </w:r>
  </w:p>
  <w:p w14:paraId="08595F8C" w14:textId="15C086A2" w:rsidR="00190383" w:rsidRPr="004C0D04" w:rsidRDefault="005144B8" w:rsidP="000A2AA9">
    <w:pPr>
      <w:jc w:val="right"/>
      <w:rPr>
        <w:lang w:val="pt-PT"/>
      </w:rPr>
    </w:pPr>
    <w:r>
      <w:rPr>
        <w:lang w:val="ru-RU"/>
      </w:rPr>
      <w:t>Приложение</w:t>
    </w:r>
    <w:r w:rsidR="00190383">
      <w:rPr>
        <w:lang w:val="pt-PT"/>
      </w:rPr>
      <w:t xml:space="preserve"> I</w:t>
    </w:r>
  </w:p>
  <w:p w14:paraId="67B3275E" w14:textId="77777777" w:rsidR="00190383" w:rsidRPr="004C0D04" w:rsidRDefault="00190383">
    <w:pPr>
      <w:pStyle w:val="Header"/>
      <w:rPr>
        <w:lang w:val="pt-PT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F4761E4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25B627A0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8C923A9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B532B5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E27AF7F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6CB6EE0C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DEEBB70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5C453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DD8EA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AF256C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FFFFFFFB"/>
    <w:multiLevelType w:val="multilevel"/>
    <w:tmpl w:val="C180D4EE"/>
    <w:lvl w:ilvl="0">
      <w:start w:val="1"/>
      <w:numFmt w:val="decimal"/>
      <w:pStyle w:val="Heading1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lowerLetter"/>
      <w:pStyle w:val="Heading2"/>
      <w:lvlText w:val="%2)"/>
      <w:lvlJc w:val="left"/>
      <w:pPr>
        <w:ind w:left="1080" w:hanging="360"/>
      </w:pPr>
    </w:lvl>
    <w:lvl w:ilvl="2">
      <w:start w:val="1"/>
      <w:numFmt w:val="lowerRoman"/>
      <w:pStyle w:val="Heading3"/>
      <w:lvlText w:val="(%3)"/>
      <w:lvlJc w:val="left"/>
      <w:pPr>
        <w:tabs>
          <w:tab w:val="num" w:pos="0"/>
        </w:tabs>
        <w:ind w:left="2160" w:hanging="720"/>
      </w:pPr>
    </w:lvl>
    <w:lvl w:ilvl="3">
      <w:start w:val="1"/>
      <w:numFmt w:val="bullet"/>
      <w:lvlText w:val=""/>
      <w:lvlJc w:val="left"/>
      <w:pPr>
        <w:ind w:left="2430" w:hanging="360"/>
      </w:pPr>
      <w:rPr>
        <w:rFonts w:ascii="Symbol" w:hAnsi="Symbol" w:hint="default"/>
      </w:rPr>
    </w:lvl>
    <w:lvl w:ilvl="4">
      <w:start w:val="1"/>
      <w:numFmt w:val="decimal"/>
      <w:lvlText w:val="(%5)"/>
      <w:lvlJc w:val="left"/>
      <w:pPr>
        <w:tabs>
          <w:tab w:val="num" w:pos="0"/>
        </w:tabs>
        <w:ind w:left="3571" w:hanging="705"/>
      </w:pPr>
    </w:lvl>
    <w:lvl w:ilvl="5">
      <w:start w:val="1"/>
      <w:numFmt w:val="lowerLetter"/>
      <w:pStyle w:val="Heading6"/>
      <w:lvlText w:val="(%6)"/>
      <w:lvlJc w:val="left"/>
      <w:pPr>
        <w:tabs>
          <w:tab w:val="num" w:pos="0"/>
        </w:tabs>
        <w:ind w:left="4291" w:hanging="720"/>
      </w:pPr>
    </w:lvl>
    <w:lvl w:ilvl="6">
      <w:start w:val="1"/>
      <w:numFmt w:val="lowerRoman"/>
      <w:pStyle w:val="Heading7"/>
      <w:lvlText w:val="(%7)"/>
      <w:lvlJc w:val="left"/>
      <w:pPr>
        <w:tabs>
          <w:tab w:val="num" w:pos="0"/>
        </w:tabs>
        <w:ind w:left="4997" w:hanging="706"/>
      </w:p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702" w:hanging="705"/>
      </w:pPr>
    </w:lvl>
    <w:lvl w:ilvl="8">
      <w:start w:val="1"/>
      <w:numFmt w:val="lowerRoman"/>
      <w:pStyle w:val="Heading9"/>
      <w:lvlText w:val="(%9)"/>
      <w:lvlJc w:val="left"/>
      <w:pPr>
        <w:tabs>
          <w:tab w:val="num" w:pos="0"/>
        </w:tabs>
        <w:ind w:left="6408" w:hanging="706"/>
      </w:pPr>
    </w:lvl>
  </w:abstractNum>
  <w:abstractNum w:abstractNumId="11" w15:restartNumberingAfterBreak="0">
    <w:nsid w:val="004C0CEB"/>
    <w:multiLevelType w:val="hybridMultilevel"/>
    <w:tmpl w:val="12A80B80"/>
    <w:lvl w:ilvl="0" w:tplc="04090001">
      <w:start w:val="1"/>
      <w:numFmt w:val="bullet"/>
      <w:lvlText w:val=""/>
      <w:lvlJc w:val="left"/>
      <w:pPr>
        <w:ind w:left="31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8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0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4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1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910" w:hanging="360"/>
      </w:pPr>
      <w:rPr>
        <w:rFonts w:ascii="Wingdings" w:hAnsi="Wingdings" w:hint="default"/>
      </w:rPr>
    </w:lvl>
  </w:abstractNum>
  <w:abstractNum w:abstractNumId="12" w15:restartNumberingAfterBreak="0">
    <w:nsid w:val="020404D4"/>
    <w:multiLevelType w:val="hybridMultilevel"/>
    <w:tmpl w:val="D1C62DFE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13" w15:restartNumberingAfterBreak="0">
    <w:nsid w:val="0FE44972"/>
    <w:multiLevelType w:val="multilevel"/>
    <w:tmpl w:val="43C676F8"/>
    <w:lvl w:ilvl="0">
      <w:start w:val="1"/>
      <w:numFmt w:val="upperRoman"/>
      <w:lvlText w:val="Article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Section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14" w15:restartNumberingAfterBreak="0">
    <w:nsid w:val="136C38E8"/>
    <w:multiLevelType w:val="hybridMultilevel"/>
    <w:tmpl w:val="777A0150"/>
    <w:lvl w:ilvl="0" w:tplc="D4182744">
      <w:start w:val="1"/>
      <w:numFmt w:val="decimal"/>
      <w:lvlText w:val="%1."/>
      <w:lvlJc w:val="left"/>
      <w:pPr>
        <w:ind w:left="1429" w:hanging="360"/>
      </w:pPr>
      <w:rPr>
        <w:b w:val="0"/>
        <w:bCs w:val="0"/>
        <w:sz w:val="22"/>
        <w:szCs w:val="22"/>
      </w:rPr>
    </w:lvl>
    <w:lvl w:ilvl="1" w:tplc="10090019">
      <w:start w:val="1"/>
      <w:numFmt w:val="lowerLetter"/>
      <w:lvlText w:val="%2."/>
      <w:lvlJc w:val="left"/>
      <w:pPr>
        <w:ind w:left="2149" w:hanging="360"/>
      </w:pPr>
    </w:lvl>
    <w:lvl w:ilvl="2" w:tplc="1009001B" w:tentative="1">
      <w:start w:val="1"/>
      <w:numFmt w:val="lowerRoman"/>
      <w:lvlText w:val="%3."/>
      <w:lvlJc w:val="right"/>
      <w:pPr>
        <w:ind w:left="2869" w:hanging="180"/>
      </w:pPr>
    </w:lvl>
    <w:lvl w:ilvl="3" w:tplc="1009000F" w:tentative="1">
      <w:start w:val="1"/>
      <w:numFmt w:val="decimal"/>
      <w:lvlText w:val="%4."/>
      <w:lvlJc w:val="left"/>
      <w:pPr>
        <w:ind w:left="3589" w:hanging="360"/>
      </w:pPr>
    </w:lvl>
    <w:lvl w:ilvl="4" w:tplc="10090019" w:tentative="1">
      <w:start w:val="1"/>
      <w:numFmt w:val="lowerLetter"/>
      <w:lvlText w:val="%5."/>
      <w:lvlJc w:val="left"/>
      <w:pPr>
        <w:ind w:left="4309" w:hanging="360"/>
      </w:pPr>
    </w:lvl>
    <w:lvl w:ilvl="5" w:tplc="1009001B" w:tentative="1">
      <w:start w:val="1"/>
      <w:numFmt w:val="lowerRoman"/>
      <w:lvlText w:val="%6."/>
      <w:lvlJc w:val="right"/>
      <w:pPr>
        <w:ind w:left="5029" w:hanging="180"/>
      </w:pPr>
    </w:lvl>
    <w:lvl w:ilvl="6" w:tplc="1009000F" w:tentative="1">
      <w:start w:val="1"/>
      <w:numFmt w:val="decimal"/>
      <w:lvlText w:val="%7."/>
      <w:lvlJc w:val="left"/>
      <w:pPr>
        <w:ind w:left="5749" w:hanging="360"/>
      </w:pPr>
    </w:lvl>
    <w:lvl w:ilvl="7" w:tplc="10090019" w:tentative="1">
      <w:start w:val="1"/>
      <w:numFmt w:val="lowerLetter"/>
      <w:lvlText w:val="%8."/>
      <w:lvlJc w:val="left"/>
      <w:pPr>
        <w:ind w:left="6469" w:hanging="360"/>
      </w:pPr>
    </w:lvl>
    <w:lvl w:ilvl="8" w:tplc="10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5" w15:restartNumberingAfterBreak="0">
    <w:nsid w:val="2BC6015C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6" w15:restartNumberingAfterBreak="0">
    <w:nsid w:val="326050D8"/>
    <w:multiLevelType w:val="hybridMultilevel"/>
    <w:tmpl w:val="FBD6F472"/>
    <w:lvl w:ilvl="0" w:tplc="9166A04E">
      <w:start w:val="1"/>
      <w:numFmt w:val="lowerRoman"/>
      <w:pStyle w:val="Heading5"/>
      <w:lvlText w:val="%1."/>
      <w:lvlJc w:val="left"/>
      <w:pPr>
        <w:ind w:left="324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4303" w:hanging="360"/>
      </w:pPr>
    </w:lvl>
    <w:lvl w:ilvl="2" w:tplc="1009001B" w:tentative="1">
      <w:start w:val="1"/>
      <w:numFmt w:val="lowerRoman"/>
      <w:lvlText w:val="%3."/>
      <w:lvlJc w:val="right"/>
      <w:pPr>
        <w:ind w:left="5023" w:hanging="180"/>
      </w:pPr>
    </w:lvl>
    <w:lvl w:ilvl="3" w:tplc="1009000F" w:tentative="1">
      <w:start w:val="1"/>
      <w:numFmt w:val="decimal"/>
      <w:lvlText w:val="%4."/>
      <w:lvlJc w:val="left"/>
      <w:pPr>
        <w:ind w:left="5743" w:hanging="360"/>
      </w:pPr>
    </w:lvl>
    <w:lvl w:ilvl="4" w:tplc="10090019" w:tentative="1">
      <w:start w:val="1"/>
      <w:numFmt w:val="lowerLetter"/>
      <w:lvlText w:val="%5."/>
      <w:lvlJc w:val="left"/>
      <w:pPr>
        <w:ind w:left="6463" w:hanging="360"/>
      </w:pPr>
    </w:lvl>
    <w:lvl w:ilvl="5" w:tplc="1009001B" w:tentative="1">
      <w:start w:val="1"/>
      <w:numFmt w:val="lowerRoman"/>
      <w:lvlText w:val="%6."/>
      <w:lvlJc w:val="right"/>
      <w:pPr>
        <w:ind w:left="7183" w:hanging="180"/>
      </w:pPr>
    </w:lvl>
    <w:lvl w:ilvl="6" w:tplc="1009000F" w:tentative="1">
      <w:start w:val="1"/>
      <w:numFmt w:val="decimal"/>
      <w:lvlText w:val="%7."/>
      <w:lvlJc w:val="left"/>
      <w:pPr>
        <w:ind w:left="7903" w:hanging="360"/>
      </w:pPr>
    </w:lvl>
    <w:lvl w:ilvl="7" w:tplc="10090019" w:tentative="1">
      <w:start w:val="1"/>
      <w:numFmt w:val="lowerLetter"/>
      <w:lvlText w:val="%8."/>
      <w:lvlJc w:val="left"/>
      <w:pPr>
        <w:ind w:left="8623" w:hanging="360"/>
      </w:pPr>
    </w:lvl>
    <w:lvl w:ilvl="8" w:tplc="1009001B" w:tentative="1">
      <w:start w:val="1"/>
      <w:numFmt w:val="lowerRoman"/>
      <w:lvlText w:val="%9."/>
      <w:lvlJc w:val="right"/>
      <w:pPr>
        <w:ind w:left="9343" w:hanging="180"/>
      </w:pPr>
    </w:lvl>
  </w:abstractNum>
  <w:abstractNum w:abstractNumId="17" w15:restartNumberingAfterBreak="0">
    <w:nsid w:val="3C792797"/>
    <w:multiLevelType w:val="hybridMultilevel"/>
    <w:tmpl w:val="F91C55D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E892E7B"/>
    <w:multiLevelType w:val="multilevel"/>
    <w:tmpl w:val="040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9" w15:restartNumberingAfterBreak="0">
    <w:nsid w:val="51C54623"/>
    <w:multiLevelType w:val="multilevel"/>
    <w:tmpl w:val="04090023"/>
    <w:styleLink w:val="ArticleSection"/>
    <w:lvl w:ilvl="0">
      <w:start w:val="1"/>
      <w:numFmt w:val="upperRoman"/>
      <w:lvlText w:val="Article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Section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20" w15:restartNumberingAfterBreak="0">
    <w:nsid w:val="7E100F2A"/>
    <w:multiLevelType w:val="hybridMultilevel"/>
    <w:tmpl w:val="BD0C0614"/>
    <w:lvl w:ilvl="0" w:tplc="10C23008">
      <w:start w:val="1"/>
      <w:numFmt w:val="lowerLetter"/>
      <w:pStyle w:val="Header4"/>
      <w:lvlText w:val="%1."/>
      <w:lvlJc w:val="left"/>
      <w:pPr>
        <w:tabs>
          <w:tab w:val="num" w:pos="3600"/>
        </w:tabs>
        <w:ind w:left="36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4320"/>
        </w:tabs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5040"/>
        </w:tabs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5760"/>
        </w:tabs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6480"/>
        </w:tabs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7200"/>
        </w:tabs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920"/>
        </w:tabs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8640"/>
        </w:tabs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9360"/>
        </w:tabs>
        <w:ind w:left="9360" w:hanging="180"/>
      </w:pPr>
    </w:lvl>
  </w:abstractNum>
  <w:num w:numId="1" w16cid:durableId="699622849">
    <w:abstractNumId w:val="10"/>
  </w:num>
  <w:num w:numId="2" w16cid:durableId="2038852975">
    <w:abstractNumId w:val="10"/>
  </w:num>
  <w:num w:numId="3" w16cid:durableId="1531648497">
    <w:abstractNumId w:val="10"/>
  </w:num>
  <w:num w:numId="4" w16cid:durableId="635525290">
    <w:abstractNumId w:val="10"/>
  </w:num>
  <w:num w:numId="5" w16cid:durableId="1275017050">
    <w:abstractNumId w:val="10"/>
  </w:num>
  <w:num w:numId="6" w16cid:durableId="1283224415">
    <w:abstractNumId w:val="9"/>
  </w:num>
  <w:num w:numId="7" w16cid:durableId="938410578">
    <w:abstractNumId w:val="7"/>
  </w:num>
  <w:num w:numId="8" w16cid:durableId="1555194084">
    <w:abstractNumId w:val="6"/>
  </w:num>
  <w:num w:numId="9" w16cid:durableId="1018581865">
    <w:abstractNumId w:val="5"/>
  </w:num>
  <w:num w:numId="10" w16cid:durableId="888760684">
    <w:abstractNumId w:val="4"/>
  </w:num>
  <w:num w:numId="11" w16cid:durableId="2024165922">
    <w:abstractNumId w:val="8"/>
  </w:num>
  <w:num w:numId="12" w16cid:durableId="878862462">
    <w:abstractNumId w:val="3"/>
  </w:num>
  <w:num w:numId="13" w16cid:durableId="704869143">
    <w:abstractNumId w:val="2"/>
  </w:num>
  <w:num w:numId="14" w16cid:durableId="1353989368">
    <w:abstractNumId w:val="1"/>
  </w:num>
  <w:num w:numId="15" w16cid:durableId="267663303">
    <w:abstractNumId w:val="0"/>
  </w:num>
  <w:num w:numId="16" w16cid:durableId="618532068">
    <w:abstractNumId w:val="15"/>
  </w:num>
  <w:num w:numId="17" w16cid:durableId="229121736">
    <w:abstractNumId w:val="18"/>
  </w:num>
  <w:num w:numId="18" w16cid:durableId="573011495">
    <w:abstractNumId w:val="19"/>
  </w:num>
  <w:num w:numId="19" w16cid:durableId="1898130905">
    <w:abstractNumId w:val="20"/>
  </w:num>
  <w:num w:numId="20" w16cid:durableId="1697733714">
    <w:abstractNumId w:val="16"/>
  </w:num>
  <w:num w:numId="21" w16cid:durableId="334260670">
    <w:abstractNumId w:val="12"/>
  </w:num>
  <w:num w:numId="22" w16cid:durableId="751463389">
    <w:abstractNumId w:val="11"/>
  </w:num>
  <w:num w:numId="23" w16cid:durableId="27491553">
    <w:abstractNumId w:val="13"/>
  </w:num>
  <w:num w:numId="24" w16cid:durableId="542864284">
    <w:abstractNumId w:val="14"/>
  </w:num>
  <w:num w:numId="25" w16cid:durableId="164169292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701831495">
    <w:abstractNumId w:val="10"/>
  </w:num>
  <w:num w:numId="27" w16cid:durableId="2128693401">
    <w:abstractNumId w:val="10"/>
  </w:num>
  <w:num w:numId="28" w16cid:durableId="1056704827">
    <w:abstractNumId w:val="10"/>
  </w:num>
  <w:num w:numId="29" w16cid:durableId="2105413578">
    <w:abstractNumId w:val="10"/>
  </w:num>
  <w:num w:numId="30" w16cid:durableId="1082410900">
    <w:abstractNumId w:val="10"/>
  </w:num>
  <w:num w:numId="31" w16cid:durableId="324088996">
    <w:abstractNumId w:val="10"/>
  </w:num>
  <w:num w:numId="32" w16cid:durableId="1124225868">
    <w:abstractNumId w:val="10"/>
  </w:num>
  <w:num w:numId="33" w16cid:durableId="664668318">
    <w:abstractNumId w:val="10"/>
  </w:num>
  <w:num w:numId="34" w16cid:durableId="74402518">
    <w:abstractNumId w:val="10"/>
  </w:num>
  <w:num w:numId="35" w16cid:durableId="190194444">
    <w:abstractNumId w:val="10"/>
  </w:num>
  <w:num w:numId="36" w16cid:durableId="1652098763">
    <w:abstractNumId w:val="10"/>
  </w:num>
  <w:num w:numId="37" w16cid:durableId="89357997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 w16cid:durableId="111548960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208999332">
    <w:abstractNumId w:val="17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embedSystemFonts/>
  <w:stylePaneFormatFilter w:val="0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0" w:top3HeadingStyles="0" w:visibleStyles="0" w:alternateStyleNames="0"/>
  <w:stylePaneSortMethod w:val="0000"/>
  <w:styleLockTheme/>
  <w:styleLockQFSet/>
  <w:defaultTabStop w:val="72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0MbM0tTQyNTAxt7A0MTFS0lEKTi0uzszPAykwNKgFAHxnq5AtAAAA"/>
  </w:docVars>
  <w:rsids>
    <w:rsidRoot w:val="00CA2EAE"/>
    <w:rsid w:val="00000BD1"/>
    <w:rsid w:val="00000FED"/>
    <w:rsid w:val="00001DF8"/>
    <w:rsid w:val="0000336E"/>
    <w:rsid w:val="0000434E"/>
    <w:rsid w:val="0000506D"/>
    <w:rsid w:val="0001116F"/>
    <w:rsid w:val="000114F6"/>
    <w:rsid w:val="00011ACA"/>
    <w:rsid w:val="00013236"/>
    <w:rsid w:val="0001738E"/>
    <w:rsid w:val="00027178"/>
    <w:rsid w:val="00031260"/>
    <w:rsid w:val="00033D1B"/>
    <w:rsid w:val="00034E9B"/>
    <w:rsid w:val="0003681A"/>
    <w:rsid w:val="00036C28"/>
    <w:rsid w:val="00041832"/>
    <w:rsid w:val="00041A40"/>
    <w:rsid w:val="00050182"/>
    <w:rsid w:val="00050FA1"/>
    <w:rsid w:val="0005231D"/>
    <w:rsid w:val="000554FD"/>
    <w:rsid w:val="00055A2B"/>
    <w:rsid w:val="000565EB"/>
    <w:rsid w:val="00057F38"/>
    <w:rsid w:val="000600D1"/>
    <w:rsid w:val="00060ACA"/>
    <w:rsid w:val="00060F26"/>
    <w:rsid w:val="00062FEB"/>
    <w:rsid w:val="00063304"/>
    <w:rsid w:val="00065B74"/>
    <w:rsid w:val="00065D34"/>
    <w:rsid w:val="0007159E"/>
    <w:rsid w:val="00072B13"/>
    <w:rsid w:val="000748A7"/>
    <w:rsid w:val="00076108"/>
    <w:rsid w:val="00076220"/>
    <w:rsid w:val="00080ED0"/>
    <w:rsid w:val="00081CE8"/>
    <w:rsid w:val="000835FB"/>
    <w:rsid w:val="0008416C"/>
    <w:rsid w:val="00085B8F"/>
    <w:rsid w:val="00085E96"/>
    <w:rsid w:val="00087AFC"/>
    <w:rsid w:val="00087FAC"/>
    <w:rsid w:val="00090481"/>
    <w:rsid w:val="00091A22"/>
    <w:rsid w:val="000943E0"/>
    <w:rsid w:val="00096E5A"/>
    <w:rsid w:val="000A03A0"/>
    <w:rsid w:val="000A0EFE"/>
    <w:rsid w:val="000A1917"/>
    <w:rsid w:val="000A1A53"/>
    <w:rsid w:val="000A2AA9"/>
    <w:rsid w:val="000A49B5"/>
    <w:rsid w:val="000A7DD0"/>
    <w:rsid w:val="000B05B1"/>
    <w:rsid w:val="000B3ABA"/>
    <w:rsid w:val="000B4E8C"/>
    <w:rsid w:val="000B6D4D"/>
    <w:rsid w:val="000D2D56"/>
    <w:rsid w:val="000D4047"/>
    <w:rsid w:val="000D4923"/>
    <w:rsid w:val="000E07BC"/>
    <w:rsid w:val="000E0DC9"/>
    <w:rsid w:val="000E2FC7"/>
    <w:rsid w:val="000E4491"/>
    <w:rsid w:val="000E44DE"/>
    <w:rsid w:val="000F0442"/>
    <w:rsid w:val="000F1CD4"/>
    <w:rsid w:val="000F4103"/>
    <w:rsid w:val="000F4FD3"/>
    <w:rsid w:val="000F70A7"/>
    <w:rsid w:val="001025B1"/>
    <w:rsid w:val="00103660"/>
    <w:rsid w:val="001049B8"/>
    <w:rsid w:val="00107D13"/>
    <w:rsid w:val="0011069A"/>
    <w:rsid w:val="00116FCA"/>
    <w:rsid w:val="001176DA"/>
    <w:rsid w:val="00117766"/>
    <w:rsid w:val="00121BE4"/>
    <w:rsid w:val="00122C69"/>
    <w:rsid w:val="00122F20"/>
    <w:rsid w:val="00123EA2"/>
    <w:rsid w:val="001260F6"/>
    <w:rsid w:val="001271F2"/>
    <w:rsid w:val="00135980"/>
    <w:rsid w:val="00136F01"/>
    <w:rsid w:val="00144545"/>
    <w:rsid w:val="00147C9F"/>
    <w:rsid w:val="00154357"/>
    <w:rsid w:val="00156B86"/>
    <w:rsid w:val="00156FAC"/>
    <w:rsid w:val="00157EE6"/>
    <w:rsid w:val="001604F7"/>
    <w:rsid w:val="00164719"/>
    <w:rsid w:val="00166FC4"/>
    <w:rsid w:val="001677AC"/>
    <w:rsid w:val="00167FE2"/>
    <w:rsid w:val="001810CA"/>
    <w:rsid w:val="0018513E"/>
    <w:rsid w:val="00190383"/>
    <w:rsid w:val="00190A61"/>
    <w:rsid w:val="001A113A"/>
    <w:rsid w:val="001A3342"/>
    <w:rsid w:val="001A3E3D"/>
    <w:rsid w:val="001A453D"/>
    <w:rsid w:val="001A5761"/>
    <w:rsid w:val="001A58E4"/>
    <w:rsid w:val="001B1E40"/>
    <w:rsid w:val="001B6508"/>
    <w:rsid w:val="001C764E"/>
    <w:rsid w:val="001D2898"/>
    <w:rsid w:val="001D2A23"/>
    <w:rsid w:val="001D42A5"/>
    <w:rsid w:val="001D6242"/>
    <w:rsid w:val="001E0EBE"/>
    <w:rsid w:val="001E1052"/>
    <w:rsid w:val="001E1759"/>
    <w:rsid w:val="001E19A0"/>
    <w:rsid w:val="001E21B1"/>
    <w:rsid w:val="001E2CEB"/>
    <w:rsid w:val="001E2F93"/>
    <w:rsid w:val="001E5B58"/>
    <w:rsid w:val="001E5EC3"/>
    <w:rsid w:val="001E61E5"/>
    <w:rsid w:val="001E7F54"/>
    <w:rsid w:val="001F0E33"/>
    <w:rsid w:val="001F2159"/>
    <w:rsid w:val="001F3645"/>
    <w:rsid w:val="001F41F4"/>
    <w:rsid w:val="002011E1"/>
    <w:rsid w:val="00201BEE"/>
    <w:rsid w:val="00203226"/>
    <w:rsid w:val="00203CA8"/>
    <w:rsid w:val="002045DC"/>
    <w:rsid w:val="002076D7"/>
    <w:rsid w:val="00212108"/>
    <w:rsid w:val="0021210B"/>
    <w:rsid w:val="00213BEA"/>
    <w:rsid w:val="00214CF2"/>
    <w:rsid w:val="00214F58"/>
    <w:rsid w:val="00220339"/>
    <w:rsid w:val="00223DCD"/>
    <w:rsid w:val="00227F4F"/>
    <w:rsid w:val="00230DC5"/>
    <w:rsid w:val="002313A2"/>
    <w:rsid w:val="002356A6"/>
    <w:rsid w:val="0023577B"/>
    <w:rsid w:val="00240A9B"/>
    <w:rsid w:val="0024191C"/>
    <w:rsid w:val="00243625"/>
    <w:rsid w:val="002444A9"/>
    <w:rsid w:val="002465FF"/>
    <w:rsid w:val="00250B00"/>
    <w:rsid w:val="00253222"/>
    <w:rsid w:val="002569F9"/>
    <w:rsid w:val="00262E06"/>
    <w:rsid w:val="00264065"/>
    <w:rsid w:val="002722B2"/>
    <w:rsid w:val="002736E9"/>
    <w:rsid w:val="00273ADB"/>
    <w:rsid w:val="002748AB"/>
    <w:rsid w:val="002754EE"/>
    <w:rsid w:val="00281E39"/>
    <w:rsid w:val="002822FD"/>
    <w:rsid w:val="00284527"/>
    <w:rsid w:val="00286FB4"/>
    <w:rsid w:val="00287CA9"/>
    <w:rsid w:val="002905D8"/>
    <w:rsid w:val="00291880"/>
    <w:rsid w:val="00295B56"/>
    <w:rsid w:val="002B4632"/>
    <w:rsid w:val="002B4F45"/>
    <w:rsid w:val="002B72E9"/>
    <w:rsid w:val="002B7732"/>
    <w:rsid w:val="002B78A7"/>
    <w:rsid w:val="002B7B72"/>
    <w:rsid w:val="002C15F3"/>
    <w:rsid w:val="002C2FD6"/>
    <w:rsid w:val="002C7B1E"/>
    <w:rsid w:val="002D3DB8"/>
    <w:rsid w:val="002D428D"/>
    <w:rsid w:val="002D5A75"/>
    <w:rsid w:val="002D649A"/>
    <w:rsid w:val="002E0181"/>
    <w:rsid w:val="002E1D44"/>
    <w:rsid w:val="002E4FCD"/>
    <w:rsid w:val="002E7CFE"/>
    <w:rsid w:val="002E7EF5"/>
    <w:rsid w:val="002F0E9C"/>
    <w:rsid w:val="002F6E3D"/>
    <w:rsid w:val="0030065C"/>
    <w:rsid w:val="00300D9D"/>
    <w:rsid w:val="003028D7"/>
    <w:rsid w:val="0030465A"/>
    <w:rsid w:val="00304F90"/>
    <w:rsid w:val="00307D3F"/>
    <w:rsid w:val="00307E9E"/>
    <w:rsid w:val="00310FFB"/>
    <w:rsid w:val="00311465"/>
    <w:rsid w:val="00311844"/>
    <w:rsid w:val="00313468"/>
    <w:rsid w:val="0031385E"/>
    <w:rsid w:val="0031693B"/>
    <w:rsid w:val="00321E80"/>
    <w:rsid w:val="003246ED"/>
    <w:rsid w:val="00325357"/>
    <w:rsid w:val="003306E1"/>
    <w:rsid w:val="003320E4"/>
    <w:rsid w:val="0033525D"/>
    <w:rsid w:val="003414F3"/>
    <w:rsid w:val="00342DB2"/>
    <w:rsid w:val="00345282"/>
    <w:rsid w:val="00351912"/>
    <w:rsid w:val="00355CC2"/>
    <w:rsid w:val="0035613E"/>
    <w:rsid w:val="00361FCA"/>
    <w:rsid w:val="00363EE9"/>
    <w:rsid w:val="003711A2"/>
    <w:rsid w:val="00376128"/>
    <w:rsid w:val="0037632F"/>
    <w:rsid w:val="00376F81"/>
    <w:rsid w:val="0037742E"/>
    <w:rsid w:val="0038245A"/>
    <w:rsid w:val="00385300"/>
    <w:rsid w:val="00390034"/>
    <w:rsid w:val="00390D28"/>
    <w:rsid w:val="003926FB"/>
    <w:rsid w:val="00392C36"/>
    <w:rsid w:val="0039337A"/>
    <w:rsid w:val="00394A08"/>
    <w:rsid w:val="00396605"/>
    <w:rsid w:val="0039764E"/>
    <w:rsid w:val="003A3189"/>
    <w:rsid w:val="003A3B6B"/>
    <w:rsid w:val="003B3973"/>
    <w:rsid w:val="003B3AB8"/>
    <w:rsid w:val="003B569D"/>
    <w:rsid w:val="003C0AF1"/>
    <w:rsid w:val="003C357E"/>
    <w:rsid w:val="003C3C0E"/>
    <w:rsid w:val="003C5794"/>
    <w:rsid w:val="003D344B"/>
    <w:rsid w:val="003D3D75"/>
    <w:rsid w:val="003D4FAC"/>
    <w:rsid w:val="003D6B62"/>
    <w:rsid w:val="003D6F6F"/>
    <w:rsid w:val="003D7D49"/>
    <w:rsid w:val="003E7906"/>
    <w:rsid w:val="003F2B63"/>
    <w:rsid w:val="003F3C50"/>
    <w:rsid w:val="003F595B"/>
    <w:rsid w:val="0040042A"/>
    <w:rsid w:val="004028FE"/>
    <w:rsid w:val="00403092"/>
    <w:rsid w:val="00406A6A"/>
    <w:rsid w:val="00406B22"/>
    <w:rsid w:val="00414DF8"/>
    <w:rsid w:val="00415AEC"/>
    <w:rsid w:val="00420CAF"/>
    <w:rsid w:val="00422C3F"/>
    <w:rsid w:val="00423BBE"/>
    <w:rsid w:val="00426BE9"/>
    <w:rsid w:val="00431BB9"/>
    <w:rsid w:val="00432279"/>
    <w:rsid w:val="004328A7"/>
    <w:rsid w:val="00434C74"/>
    <w:rsid w:val="00436FF9"/>
    <w:rsid w:val="0044037E"/>
    <w:rsid w:val="00441E82"/>
    <w:rsid w:val="00442DB3"/>
    <w:rsid w:val="004436BD"/>
    <w:rsid w:val="00450AA6"/>
    <w:rsid w:val="00456EB4"/>
    <w:rsid w:val="0046164A"/>
    <w:rsid w:val="00466C34"/>
    <w:rsid w:val="00470584"/>
    <w:rsid w:val="004718F3"/>
    <w:rsid w:val="00472538"/>
    <w:rsid w:val="00475040"/>
    <w:rsid w:val="0048436C"/>
    <w:rsid w:val="004856FA"/>
    <w:rsid w:val="00493D40"/>
    <w:rsid w:val="00495370"/>
    <w:rsid w:val="004A0935"/>
    <w:rsid w:val="004A43B3"/>
    <w:rsid w:val="004A504B"/>
    <w:rsid w:val="004A576C"/>
    <w:rsid w:val="004A6911"/>
    <w:rsid w:val="004B1C33"/>
    <w:rsid w:val="004B2E6B"/>
    <w:rsid w:val="004B36FB"/>
    <w:rsid w:val="004B3C9F"/>
    <w:rsid w:val="004B4A44"/>
    <w:rsid w:val="004B54E0"/>
    <w:rsid w:val="004B7384"/>
    <w:rsid w:val="004C086F"/>
    <w:rsid w:val="004C0D04"/>
    <w:rsid w:val="004C4269"/>
    <w:rsid w:val="004D2089"/>
    <w:rsid w:val="004D2D5F"/>
    <w:rsid w:val="004D2DDD"/>
    <w:rsid w:val="004D60C4"/>
    <w:rsid w:val="004D6236"/>
    <w:rsid w:val="004D7C74"/>
    <w:rsid w:val="004E2F62"/>
    <w:rsid w:val="004E41BB"/>
    <w:rsid w:val="004E4C07"/>
    <w:rsid w:val="004E4DBB"/>
    <w:rsid w:val="004E5833"/>
    <w:rsid w:val="004E7F9C"/>
    <w:rsid w:val="004F3493"/>
    <w:rsid w:val="004F38E1"/>
    <w:rsid w:val="004F73E8"/>
    <w:rsid w:val="00502D2A"/>
    <w:rsid w:val="00505080"/>
    <w:rsid w:val="00507E4C"/>
    <w:rsid w:val="0051119B"/>
    <w:rsid w:val="00512B09"/>
    <w:rsid w:val="00513FD5"/>
    <w:rsid w:val="005144B8"/>
    <w:rsid w:val="00517A19"/>
    <w:rsid w:val="00521CB1"/>
    <w:rsid w:val="00522306"/>
    <w:rsid w:val="00527154"/>
    <w:rsid w:val="00532682"/>
    <w:rsid w:val="005349C0"/>
    <w:rsid w:val="005418BF"/>
    <w:rsid w:val="00545277"/>
    <w:rsid w:val="00545937"/>
    <w:rsid w:val="005468EF"/>
    <w:rsid w:val="00547F8D"/>
    <w:rsid w:val="0055118C"/>
    <w:rsid w:val="0055311C"/>
    <w:rsid w:val="00555C51"/>
    <w:rsid w:val="00555D75"/>
    <w:rsid w:val="00560534"/>
    <w:rsid w:val="00560D3A"/>
    <w:rsid w:val="00560DF0"/>
    <w:rsid w:val="00574BD9"/>
    <w:rsid w:val="00574E4F"/>
    <w:rsid w:val="005756ED"/>
    <w:rsid w:val="00580A99"/>
    <w:rsid w:val="005814EB"/>
    <w:rsid w:val="005830D3"/>
    <w:rsid w:val="005848EB"/>
    <w:rsid w:val="005930D0"/>
    <w:rsid w:val="00594888"/>
    <w:rsid w:val="005A2B8B"/>
    <w:rsid w:val="005A4F99"/>
    <w:rsid w:val="005A68C5"/>
    <w:rsid w:val="005B175C"/>
    <w:rsid w:val="005B48FF"/>
    <w:rsid w:val="005B4A22"/>
    <w:rsid w:val="005B6636"/>
    <w:rsid w:val="005C01C5"/>
    <w:rsid w:val="005C08F2"/>
    <w:rsid w:val="005C4301"/>
    <w:rsid w:val="005C4486"/>
    <w:rsid w:val="005C501F"/>
    <w:rsid w:val="005C7A40"/>
    <w:rsid w:val="005D0FDB"/>
    <w:rsid w:val="005D465C"/>
    <w:rsid w:val="005E0E25"/>
    <w:rsid w:val="005E37F8"/>
    <w:rsid w:val="005E5B01"/>
    <w:rsid w:val="005E7D37"/>
    <w:rsid w:val="005F2A38"/>
    <w:rsid w:val="005F4C70"/>
    <w:rsid w:val="005F61BA"/>
    <w:rsid w:val="00600185"/>
    <w:rsid w:val="00600A67"/>
    <w:rsid w:val="00601141"/>
    <w:rsid w:val="006012A7"/>
    <w:rsid w:val="00603B8B"/>
    <w:rsid w:val="00606CEB"/>
    <w:rsid w:val="006102A7"/>
    <w:rsid w:val="006141C1"/>
    <w:rsid w:val="006158D5"/>
    <w:rsid w:val="006167EA"/>
    <w:rsid w:val="006218B8"/>
    <w:rsid w:val="00623CCF"/>
    <w:rsid w:val="00625D83"/>
    <w:rsid w:val="00632009"/>
    <w:rsid w:val="00637AAF"/>
    <w:rsid w:val="00643292"/>
    <w:rsid w:val="00651280"/>
    <w:rsid w:val="00656E56"/>
    <w:rsid w:val="006623E4"/>
    <w:rsid w:val="006623E7"/>
    <w:rsid w:val="00662B80"/>
    <w:rsid w:val="0066328F"/>
    <w:rsid w:val="00682EFA"/>
    <w:rsid w:val="00683F3A"/>
    <w:rsid w:val="006852C7"/>
    <w:rsid w:val="0068651B"/>
    <w:rsid w:val="00687328"/>
    <w:rsid w:val="00687E1C"/>
    <w:rsid w:val="00692B7E"/>
    <w:rsid w:val="006965D5"/>
    <w:rsid w:val="00696A65"/>
    <w:rsid w:val="006A25A9"/>
    <w:rsid w:val="006A377B"/>
    <w:rsid w:val="006A38A6"/>
    <w:rsid w:val="006A6D38"/>
    <w:rsid w:val="006A7948"/>
    <w:rsid w:val="006B1840"/>
    <w:rsid w:val="006C0556"/>
    <w:rsid w:val="006C1727"/>
    <w:rsid w:val="006C32FD"/>
    <w:rsid w:val="006C5707"/>
    <w:rsid w:val="006C5D70"/>
    <w:rsid w:val="006D0E4B"/>
    <w:rsid w:val="006D0FCC"/>
    <w:rsid w:val="006D1132"/>
    <w:rsid w:val="006D5E81"/>
    <w:rsid w:val="006D649A"/>
    <w:rsid w:val="006E0D57"/>
    <w:rsid w:val="006E133D"/>
    <w:rsid w:val="006E1DB2"/>
    <w:rsid w:val="006E71AE"/>
    <w:rsid w:val="006F1718"/>
    <w:rsid w:val="006F229E"/>
    <w:rsid w:val="006F2C4D"/>
    <w:rsid w:val="006F5B08"/>
    <w:rsid w:val="006F6061"/>
    <w:rsid w:val="006F65D1"/>
    <w:rsid w:val="006F7E21"/>
    <w:rsid w:val="007021DE"/>
    <w:rsid w:val="007029AB"/>
    <w:rsid w:val="00705C61"/>
    <w:rsid w:val="00705E92"/>
    <w:rsid w:val="0070616B"/>
    <w:rsid w:val="00706FDA"/>
    <w:rsid w:val="00711591"/>
    <w:rsid w:val="00711A1C"/>
    <w:rsid w:val="00711F9A"/>
    <w:rsid w:val="00713810"/>
    <w:rsid w:val="0071428A"/>
    <w:rsid w:val="007159D3"/>
    <w:rsid w:val="0072230F"/>
    <w:rsid w:val="00724B07"/>
    <w:rsid w:val="00725665"/>
    <w:rsid w:val="007256D9"/>
    <w:rsid w:val="00730138"/>
    <w:rsid w:val="007303A5"/>
    <w:rsid w:val="00730B3E"/>
    <w:rsid w:val="00733610"/>
    <w:rsid w:val="0073420B"/>
    <w:rsid w:val="007357BE"/>
    <w:rsid w:val="007432AB"/>
    <w:rsid w:val="0074396E"/>
    <w:rsid w:val="0074760E"/>
    <w:rsid w:val="00751ADD"/>
    <w:rsid w:val="00751F71"/>
    <w:rsid w:val="00754ABA"/>
    <w:rsid w:val="0075762A"/>
    <w:rsid w:val="00760477"/>
    <w:rsid w:val="00760F9F"/>
    <w:rsid w:val="00762120"/>
    <w:rsid w:val="007674D9"/>
    <w:rsid w:val="007715DA"/>
    <w:rsid w:val="00771C5A"/>
    <w:rsid w:val="00772373"/>
    <w:rsid w:val="0077661F"/>
    <w:rsid w:val="00783433"/>
    <w:rsid w:val="007839EF"/>
    <w:rsid w:val="00783CF1"/>
    <w:rsid w:val="00784B8D"/>
    <w:rsid w:val="007954FC"/>
    <w:rsid w:val="0079612A"/>
    <w:rsid w:val="00796406"/>
    <w:rsid w:val="007A0FD4"/>
    <w:rsid w:val="007A1546"/>
    <w:rsid w:val="007A228C"/>
    <w:rsid w:val="007A2B59"/>
    <w:rsid w:val="007A368E"/>
    <w:rsid w:val="007A56B8"/>
    <w:rsid w:val="007A5868"/>
    <w:rsid w:val="007A731E"/>
    <w:rsid w:val="007B04CE"/>
    <w:rsid w:val="007B0CBB"/>
    <w:rsid w:val="007B3D87"/>
    <w:rsid w:val="007B51C4"/>
    <w:rsid w:val="007B598C"/>
    <w:rsid w:val="007B5DFD"/>
    <w:rsid w:val="007B67B2"/>
    <w:rsid w:val="007B6871"/>
    <w:rsid w:val="007C07BC"/>
    <w:rsid w:val="007C1C13"/>
    <w:rsid w:val="007C3D33"/>
    <w:rsid w:val="007C4332"/>
    <w:rsid w:val="007C5618"/>
    <w:rsid w:val="007D06A4"/>
    <w:rsid w:val="007D1AC6"/>
    <w:rsid w:val="007D294A"/>
    <w:rsid w:val="007D3492"/>
    <w:rsid w:val="007D47D2"/>
    <w:rsid w:val="007D4951"/>
    <w:rsid w:val="007D4F6D"/>
    <w:rsid w:val="007D64F6"/>
    <w:rsid w:val="007D69F8"/>
    <w:rsid w:val="007D6EC0"/>
    <w:rsid w:val="007D7E1D"/>
    <w:rsid w:val="007E0FE2"/>
    <w:rsid w:val="007E4E5A"/>
    <w:rsid w:val="007E560C"/>
    <w:rsid w:val="007F47B6"/>
    <w:rsid w:val="007F6106"/>
    <w:rsid w:val="007F616E"/>
    <w:rsid w:val="007F73B0"/>
    <w:rsid w:val="008018C1"/>
    <w:rsid w:val="00803244"/>
    <w:rsid w:val="008063BA"/>
    <w:rsid w:val="00806B5F"/>
    <w:rsid w:val="00810748"/>
    <w:rsid w:val="00811241"/>
    <w:rsid w:val="0081133E"/>
    <w:rsid w:val="00811C92"/>
    <w:rsid w:val="0081345A"/>
    <w:rsid w:val="00813B1D"/>
    <w:rsid w:val="00813D60"/>
    <w:rsid w:val="00815681"/>
    <w:rsid w:val="0081710C"/>
    <w:rsid w:val="00820168"/>
    <w:rsid w:val="00823E2B"/>
    <w:rsid w:val="00833271"/>
    <w:rsid w:val="008404F8"/>
    <w:rsid w:val="0084454D"/>
    <w:rsid w:val="00845D28"/>
    <w:rsid w:val="00850928"/>
    <w:rsid w:val="00863230"/>
    <w:rsid w:val="00870343"/>
    <w:rsid w:val="008717D8"/>
    <w:rsid w:val="00871DB1"/>
    <w:rsid w:val="0087215C"/>
    <w:rsid w:val="00872364"/>
    <w:rsid w:val="00872F55"/>
    <w:rsid w:val="008817AC"/>
    <w:rsid w:val="00881968"/>
    <w:rsid w:val="0088347D"/>
    <w:rsid w:val="00884566"/>
    <w:rsid w:val="0088599D"/>
    <w:rsid w:val="008875FE"/>
    <w:rsid w:val="00887F8E"/>
    <w:rsid w:val="0089151C"/>
    <w:rsid w:val="00892283"/>
    <w:rsid w:val="00896234"/>
    <w:rsid w:val="00897E43"/>
    <w:rsid w:val="008A1E44"/>
    <w:rsid w:val="008B1451"/>
    <w:rsid w:val="008B493C"/>
    <w:rsid w:val="008B7D1F"/>
    <w:rsid w:val="008C0448"/>
    <w:rsid w:val="008C4731"/>
    <w:rsid w:val="008C4CAA"/>
    <w:rsid w:val="008C559E"/>
    <w:rsid w:val="008C5738"/>
    <w:rsid w:val="008C5D6F"/>
    <w:rsid w:val="008C736A"/>
    <w:rsid w:val="008C7EAD"/>
    <w:rsid w:val="008D24FA"/>
    <w:rsid w:val="008D2A54"/>
    <w:rsid w:val="008D2A6F"/>
    <w:rsid w:val="008D2BCE"/>
    <w:rsid w:val="008D490F"/>
    <w:rsid w:val="008D5126"/>
    <w:rsid w:val="008D57C3"/>
    <w:rsid w:val="008D6152"/>
    <w:rsid w:val="008E08B5"/>
    <w:rsid w:val="008E363D"/>
    <w:rsid w:val="008E50C6"/>
    <w:rsid w:val="008E554F"/>
    <w:rsid w:val="008F0F81"/>
    <w:rsid w:val="008F2474"/>
    <w:rsid w:val="008F2533"/>
    <w:rsid w:val="008F429B"/>
    <w:rsid w:val="008F5567"/>
    <w:rsid w:val="008F602E"/>
    <w:rsid w:val="009006E2"/>
    <w:rsid w:val="00903092"/>
    <w:rsid w:val="00904577"/>
    <w:rsid w:val="009060B8"/>
    <w:rsid w:val="00910EF0"/>
    <w:rsid w:val="00913072"/>
    <w:rsid w:val="00914B71"/>
    <w:rsid w:val="0091550E"/>
    <w:rsid w:val="00921064"/>
    <w:rsid w:val="00923540"/>
    <w:rsid w:val="00923669"/>
    <w:rsid w:val="00924571"/>
    <w:rsid w:val="00924B26"/>
    <w:rsid w:val="00924E98"/>
    <w:rsid w:val="00926767"/>
    <w:rsid w:val="00927701"/>
    <w:rsid w:val="0092792A"/>
    <w:rsid w:val="00931D86"/>
    <w:rsid w:val="00933E4D"/>
    <w:rsid w:val="009361D5"/>
    <w:rsid w:val="009374A6"/>
    <w:rsid w:val="00940B47"/>
    <w:rsid w:val="00943014"/>
    <w:rsid w:val="0094377F"/>
    <w:rsid w:val="0094556D"/>
    <w:rsid w:val="00947435"/>
    <w:rsid w:val="009513CB"/>
    <w:rsid w:val="009529A4"/>
    <w:rsid w:val="00952A41"/>
    <w:rsid w:val="0095464F"/>
    <w:rsid w:val="00954908"/>
    <w:rsid w:val="009575F9"/>
    <w:rsid w:val="009627C5"/>
    <w:rsid w:val="0096514C"/>
    <w:rsid w:val="009659F4"/>
    <w:rsid w:val="00970D60"/>
    <w:rsid w:val="009712E4"/>
    <w:rsid w:val="00972D66"/>
    <w:rsid w:val="00976765"/>
    <w:rsid w:val="009768BB"/>
    <w:rsid w:val="009805E1"/>
    <w:rsid w:val="009807E0"/>
    <w:rsid w:val="0098608C"/>
    <w:rsid w:val="00991B6A"/>
    <w:rsid w:val="00994837"/>
    <w:rsid w:val="00996778"/>
    <w:rsid w:val="009A0D95"/>
    <w:rsid w:val="009A1FBA"/>
    <w:rsid w:val="009A3DD8"/>
    <w:rsid w:val="009A7743"/>
    <w:rsid w:val="009A7ADC"/>
    <w:rsid w:val="009B1CB9"/>
    <w:rsid w:val="009B3932"/>
    <w:rsid w:val="009B4FE4"/>
    <w:rsid w:val="009B533C"/>
    <w:rsid w:val="009B5E22"/>
    <w:rsid w:val="009C19B7"/>
    <w:rsid w:val="009C2FA0"/>
    <w:rsid w:val="009C401F"/>
    <w:rsid w:val="009C7E70"/>
    <w:rsid w:val="009D1366"/>
    <w:rsid w:val="009D22FA"/>
    <w:rsid w:val="009D7715"/>
    <w:rsid w:val="009D792E"/>
    <w:rsid w:val="009D7C51"/>
    <w:rsid w:val="009E74EF"/>
    <w:rsid w:val="009F00DB"/>
    <w:rsid w:val="009F36BF"/>
    <w:rsid w:val="009F61F8"/>
    <w:rsid w:val="009F6706"/>
    <w:rsid w:val="00A01BF8"/>
    <w:rsid w:val="00A051F0"/>
    <w:rsid w:val="00A06D5A"/>
    <w:rsid w:val="00A07AD5"/>
    <w:rsid w:val="00A111B6"/>
    <w:rsid w:val="00A12577"/>
    <w:rsid w:val="00A14F2B"/>
    <w:rsid w:val="00A17075"/>
    <w:rsid w:val="00A178B0"/>
    <w:rsid w:val="00A22065"/>
    <w:rsid w:val="00A2370D"/>
    <w:rsid w:val="00A23FF8"/>
    <w:rsid w:val="00A25033"/>
    <w:rsid w:val="00A27237"/>
    <w:rsid w:val="00A30AF1"/>
    <w:rsid w:val="00A31CD1"/>
    <w:rsid w:val="00A359BC"/>
    <w:rsid w:val="00A35B5E"/>
    <w:rsid w:val="00A41838"/>
    <w:rsid w:val="00A42A99"/>
    <w:rsid w:val="00A437F4"/>
    <w:rsid w:val="00A451ED"/>
    <w:rsid w:val="00A46316"/>
    <w:rsid w:val="00A47274"/>
    <w:rsid w:val="00A47530"/>
    <w:rsid w:val="00A5116D"/>
    <w:rsid w:val="00A5151A"/>
    <w:rsid w:val="00A53321"/>
    <w:rsid w:val="00A53CAB"/>
    <w:rsid w:val="00A55A46"/>
    <w:rsid w:val="00A7134C"/>
    <w:rsid w:val="00A72063"/>
    <w:rsid w:val="00A7290A"/>
    <w:rsid w:val="00A72D4F"/>
    <w:rsid w:val="00A7595F"/>
    <w:rsid w:val="00A768D4"/>
    <w:rsid w:val="00A80DF0"/>
    <w:rsid w:val="00A823F6"/>
    <w:rsid w:val="00A8472C"/>
    <w:rsid w:val="00A84CA3"/>
    <w:rsid w:val="00A852F9"/>
    <w:rsid w:val="00A924D8"/>
    <w:rsid w:val="00A925C0"/>
    <w:rsid w:val="00A92663"/>
    <w:rsid w:val="00A92743"/>
    <w:rsid w:val="00A9421F"/>
    <w:rsid w:val="00A9509D"/>
    <w:rsid w:val="00AA0A89"/>
    <w:rsid w:val="00AA3A16"/>
    <w:rsid w:val="00AA4C4E"/>
    <w:rsid w:val="00AA7DC4"/>
    <w:rsid w:val="00AB2D36"/>
    <w:rsid w:val="00AB30A8"/>
    <w:rsid w:val="00AB70B6"/>
    <w:rsid w:val="00AB7364"/>
    <w:rsid w:val="00AC01AA"/>
    <w:rsid w:val="00AC088B"/>
    <w:rsid w:val="00AC3935"/>
    <w:rsid w:val="00AC4F72"/>
    <w:rsid w:val="00AD0E3E"/>
    <w:rsid w:val="00AD21F3"/>
    <w:rsid w:val="00AD50AA"/>
    <w:rsid w:val="00AD7D36"/>
    <w:rsid w:val="00AE3928"/>
    <w:rsid w:val="00AE5744"/>
    <w:rsid w:val="00AE743D"/>
    <w:rsid w:val="00AF19FD"/>
    <w:rsid w:val="00AF3DC6"/>
    <w:rsid w:val="00AF53CD"/>
    <w:rsid w:val="00AF741A"/>
    <w:rsid w:val="00B03027"/>
    <w:rsid w:val="00B04161"/>
    <w:rsid w:val="00B042BC"/>
    <w:rsid w:val="00B056F9"/>
    <w:rsid w:val="00B05B4D"/>
    <w:rsid w:val="00B10BA2"/>
    <w:rsid w:val="00B11E3D"/>
    <w:rsid w:val="00B128FB"/>
    <w:rsid w:val="00B13355"/>
    <w:rsid w:val="00B17E82"/>
    <w:rsid w:val="00B2780D"/>
    <w:rsid w:val="00B30A0B"/>
    <w:rsid w:val="00B32C91"/>
    <w:rsid w:val="00B32E7D"/>
    <w:rsid w:val="00B3597E"/>
    <w:rsid w:val="00B37482"/>
    <w:rsid w:val="00B41771"/>
    <w:rsid w:val="00B46BC3"/>
    <w:rsid w:val="00B50241"/>
    <w:rsid w:val="00B50DBB"/>
    <w:rsid w:val="00B50FD6"/>
    <w:rsid w:val="00B55263"/>
    <w:rsid w:val="00B575BA"/>
    <w:rsid w:val="00B67711"/>
    <w:rsid w:val="00B67A22"/>
    <w:rsid w:val="00B67F64"/>
    <w:rsid w:val="00B74FA8"/>
    <w:rsid w:val="00B7541F"/>
    <w:rsid w:val="00B76257"/>
    <w:rsid w:val="00B76429"/>
    <w:rsid w:val="00B77B0E"/>
    <w:rsid w:val="00B81734"/>
    <w:rsid w:val="00B82BF8"/>
    <w:rsid w:val="00B82C50"/>
    <w:rsid w:val="00B847F5"/>
    <w:rsid w:val="00B84E8E"/>
    <w:rsid w:val="00B85260"/>
    <w:rsid w:val="00B86702"/>
    <w:rsid w:val="00B87E0C"/>
    <w:rsid w:val="00B87FD8"/>
    <w:rsid w:val="00B905C9"/>
    <w:rsid w:val="00B929F6"/>
    <w:rsid w:val="00B943BA"/>
    <w:rsid w:val="00B94C8E"/>
    <w:rsid w:val="00B956D4"/>
    <w:rsid w:val="00BA0787"/>
    <w:rsid w:val="00BA0D38"/>
    <w:rsid w:val="00BA7432"/>
    <w:rsid w:val="00BA7BEF"/>
    <w:rsid w:val="00BB1B76"/>
    <w:rsid w:val="00BB264B"/>
    <w:rsid w:val="00BB2F09"/>
    <w:rsid w:val="00BB4243"/>
    <w:rsid w:val="00BC1AA0"/>
    <w:rsid w:val="00BC2554"/>
    <w:rsid w:val="00BC4057"/>
    <w:rsid w:val="00BC49CD"/>
    <w:rsid w:val="00BC674F"/>
    <w:rsid w:val="00BC7534"/>
    <w:rsid w:val="00BC7EB9"/>
    <w:rsid w:val="00BD2643"/>
    <w:rsid w:val="00BD42C2"/>
    <w:rsid w:val="00BD4F1F"/>
    <w:rsid w:val="00BD58C5"/>
    <w:rsid w:val="00BD5C00"/>
    <w:rsid w:val="00BD6558"/>
    <w:rsid w:val="00BD693E"/>
    <w:rsid w:val="00BE08BF"/>
    <w:rsid w:val="00BE0C37"/>
    <w:rsid w:val="00BE2B37"/>
    <w:rsid w:val="00BE2D0D"/>
    <w:rsid w:val="00BF3056"/>
    <w:rsid w:val="00BF3214"/>
    <w:rsid w:val="00BF3A80"/>
    <w:rsid w:val="00C03398"/>
    <w:rsid w:val="00C05C49"/>
    <w:rsid w:val="00C07B3E"/>
    <w:rsid w:val="00C07C3D"/>
    <w:rsid w:val="00C15867"/>
    <w:rsid w:val="00C17E61"/>
    <w:rsid w:val="00C17E66"/>
    <w:rsid w:val="00C2296D"/>
    <w:rsid w:val="00C23155"/>
    <w:rsid w:val="00C2546F"/>
    <w:rsid w:val="00C324FA"/>
    <w:rsid w:val="00C3387D"/>
    <w:rsid w:val="00C3435E"/>
    <w:rsid w:val="00C368FF"/>
    <w:rsid w:val="00C376A7"/>
    <w:rsid w:val="00C40A87"/>
    <w:rsid w:val="00C40C41"/>
    <w:rsid w:val="00C41086"/>
    <w:rsid w:val="00C43175"/>
    <w:rsid w:val="00C44856"/>
    <w:rsid w:val="00C45885"/>
    <w:rsid w:val="00C50F22"/>
    <w:rsid w:val="00C523CB"/>
    <w:rsid w:val="00C56672"/>
    <w:rsid w:val="00C576A0"/>
    <w:rsid w:val="00C57971"/>
    <w:rsid w:val="00C6311C"/>
    <w:rsid w:val="00C64271"/>
    <w:rsid w:val="00C64978"/>
    <w:rsid w:val="00C66966"/>
    <w:rsid w:val="00C712ED"/>
    <w:rsid w:val="00C76BA4"/>
    <w:rsid w:val="00C80538"/>
    <w:rsid w:val="00C830E7"/>
    <w:rsid w:val="00C83A48"/>
    <w:rsid w:val="00C855B5"/>
    <w:rsid w:val="00C85865"/>
    <w:rsid w:val="00C85E85"/>
    <w:rsid w:val="00C94849"/>
    <w:rsid w:val="00C963C9"/>
    <w:rsid w:val="00CA1AF9"/>
    <w:rsid w:val="00CA2EAE"/>
    <w:rsid w:val="00CA4AC1"/>
    <w:rsid w:val="00CA7A7E"/>
    <w:rsid w:val="00CB0316"/>
    <w:rsid w:val="00CB07C8"/>
    <w:rsid w:val="00CB0B11"/>
    <w:rsid w:val="00CB104E"/>
    <w:rsid w:val="00CB2489"/>
    <w:rsid w:val="00CB5354"/>
    <w:rsid w:val="00CB7CE4"/>
    <w:rsid w:val="00CC2F4A"/>
    <w:rsid w:val="00CC6987"/>
    <w:rsid w:val="00CC6A14"/>
    <w:rsid w:val="00CC6E10"/>
    <w:rsid w:val="00CC70A3"/>
    <w:rsid w:val="00CD519A"/>
    <w:rsid w:val="00CD53C3"/>
    <w:rsid w:val="00CD574E"/>
    <w:rsid w:val="00CE178F"/>
    <w:rsid w:val="00CE4C22"/>
    <w:rsid w:val="00CE5229"/>
    <w:rsid w:val="00CE53D1"/>
    <w:rsid w:val="00CF41EC"/>
    <w:rsid w:val="00CF5D04"/>
    <w:rsid w:val="00CF6727"/>
    <w:rsid w:val="00CF6E89"/>
    <w:rsid w:val="00CF7615"/>
    <w:rsid w:val="00D003EA"/>
    <w:rsid w:val="00D032DD"/>
    <w:rsid w:val="00D039B1"/>
    <w:rsid w:val="00D03EB6"/>
    <w:rsid w:val="00D04DE4"/>
    <w:rsid w:val="00D05563"/>
    <w:rsid w:val="00D063F1"/>
    <w:rsid w:val="00D11B17"/>
    <w:rsid w:val="00D11E50"/>
    <w:rsid w:val="00D1279C"/>
    <w:rsid w:val="00D14F22"/>
    <w:rsid w:val="00D15C7C"/>
    <w:rsid w:val="00D16170"/>
    <w:rsid w:val="00D166E4"/>
    <w:rsid w:val="00D20311"/>
    <w:rsid w:val="00D204ED"/>
    <w:rsid w:val="00D24564"/>
    <w:rsid w:val="00D24723"/>
    <w:rsid w:val="00D2598D"/>
    <w:rsid w:val="00D26218"/>
    <w:rsid w:val="00D323CC"/>
    <w:rsid w:val="00D3403F"/>
    <w:rsid w:val="00D42237"/>
    <w:rsid w:val="00D468ED"/>
    <w:rsid w:val="00D4718A"/>
    <w:rsid w:val="00D50D20"/>
    <w:rsid w:val="00D542B0"/>
    <w:rsid w:val="00D5499A"/>
    <w:rsid w:val="00D56C44"/>
    <w:rsid w:val="00D57918"/>
    <w:rsid w:val="00D620FF"/>
    <w:rsid w:val="00D62CDF"/>
    <w:rsid w:val="00D62D23"/>
    <w:rsid w:val="00D64809"/>
    <w:rsid w:val="00D65524"/>
    <w:rsid w:val="00D666B3"/>
    <w:rsid w:val="00D71DDE"/>
    <w:rsid w:val="00D731B5"/>
    <w:rsid w:val="00D7342E"/>
    <w:rsid w:val="00D73DC6"/>
    <w:rsid w:val="00D746BE"/>
    <w:rsid w:val="00D74C1A"/>
    <w:rsid w:val="00D75205"/>
    <w:rsid w:val="00D754C1"/>
    <w:rsid w:val="00D77A35"/>
    <w:rsid w:val="00D80009"/>
    <w:rsid w:val="00D80D31"/>
    <w:rsid w:val="00D81B3E"/>
    <w:rsid w:val="00D81C82"/>
    <w:rsid w:val="00D8216D"/>
    <w:rsid w:val="00D90C70"/>
    <w:rsid w:val="00D90E49"/>
    <w:rsid w:val="00D90F56"/>
    <w:rsid w:val="00D93AAA"/>
    <w:rsid w:val="00DA166F"/>
    <w:rsid w:val="00DA1D7C"/>
    <w:rsid w:val="00DA2356"/>
    <w:rsid w:val="00DA2D91"/>
    <w:rsid w:val="00DA39C2"/>
    <w:rsid w:val="00DA3A44"/>
    <w:rsid w:val="00DA4FB3"/>
    <w:rsid w:val="00DB0B15"/>
    <w:rsid w:val="00DB15A4"/>
    <w:rsid w:val="00DB2280"/>
    <w:rsid w:val="00DB276A"/>
    <w:rsid w:val="00DB6218"/>
    <w:rsid w:val="00DC50CA"/>
    <w:rsid w:val="00DC628D"/>
    <w:rsid w:val="00DC6A10"/>
    <w:rsid w:val="00DC6AC3"/>
    <w:rsid w:val="00DD3BD8"/>
    <w:rsid w:val="00DD4497"/>
    <w:rsid w:val="00DE13F5"/>
    <w:rsid w:val="00DE1D5E"/>
    <w:rsid w:val="00DE3F39"/>
    <w:rsid w:val="00DE47BA"/>
    <w:rsid w:val="00DE5070"/>
    <w:rsid w:val="00DE657E"/>
    <w:rsid w:val="00DF45DE"/>
    <w:rsid w:val="00DF4704"/>
    <w:rsid w:val="00DF4D84"/>
    <w:rsid w:val="00DF6C77"/>
    <w:rsid w:val="00DF7B78"/>
    <w:rsid w:val="00E024AA"/>
    <w:rsid w:val="00E06673"/>
    <w:rsid w:val="00E125FB"/>
    <w:rsid w:val="00E14175"/>
    <w:rsid w:val="00E1693E"/>
    <w:rsid w:val="00E16D12"/>
    <w:rsid w:val="00E2267B"/>
    <w:rsid w:val="00E250F1"/>
    <w:rsid w:val="00E273F2"/>
    <w:rsid w:val="00E31866"/>
    <w:rsid w:val="00E3550D"/>
    <w:rsid w:val="00E50035"/>
    <w:rsid w:val="00E51816"/>
    <w:rsid w:val="00E614E0"/>
    <w:rsid w:val="00E6309F"/>
    <w:rsid w:val="00E72900"/>
    <w:rsid w:val="00E73F7F"/>
    <w:rsid w:val="00E76170"/>
    <w:rsid w:val="00E77EE5"/>
    <w:rsid w:val="00E84C73"/>
    <w:rsid w:val="00E87270"/>
    <w:rsid w:val="00E9548D"/>
    <w:rsid w:val="00E96560"/>
    <w:rsid w:val="00EA2887"/>
    <w:rsid w:val="00EA2F98"/>
    <w:rsid w:val="00EA300B"/>
    <w:rsid w:val="00EA429F"/>
    <w:rsid w:val="00EA4F9E"/>
    <w:rsid w:val="00EA6D3B"/>
    <w:rsid w:val="00EB00AD"/>
    <w:rsid w:val="00EB03E7"/>
    <w:rsid w:val="00EB136C"/>
    <w:rsid w:val="00EB147D"/>
    <w:rsid w:val="00EB480E"/>
    <w:rsid w:val="00EB5EC6"/>
    <w:rsid w:val="00EB6E5D"/>
    <w:rsid w:val="00EB7FC9"/>
    <w:rsid w:val="00EC3333"/>
    <w:rsid w:val="00EC504D"/>
    <w:rsid w:val="00EC5128"/>
    <w:rsid w:val="00EC5B34"/>
    <w:rsid w:val="00EC5CCB"/>
    <w:rsid w:val="00ED4585"/>
    <w:rsid w:val="00ED6040"/>
    <w:rsid w:val="00ED6AA0"/>
    <w:rsid w:val="00ED7137"/>
    <w:rsid w:val="00EE1207"/>
    <w:rsid w:val="00EE293E"/>
    <w:rsid w:val="00EE2BA1"/>
    <w:rsid w:val="00EE397E"/>
    <w:rsid w:val="00EE441D"/>
    <w:rsid w:val="00EE45DF"/>
    <w:rsid w:val="00EE54EA"/>
    <w:rsid w:val="00EE702D"/>
    <w:rsid w:val="00EF65CE"/>
    <w:rsid w:val="00EF6B85"/>
    <w:rsid w:val="00EF7B66"/>
    <w:rsid w:val="00F01812"/>
    <w:rsid w:val="00F036EB"/>
    <w:rsid w:val="00F04EEC"/>
    <w:rsid w:val="00F10BAF"/>
    <w:rsid w:val="00F1248E"/>
    <w:rsid w:val="00F2081C"/>
    <w:rsid w:val="00F20E16"/>
    <w:rsid w:val="00F21088"/>
    <w:rsid w:val="00F218E7"/>
    <w:rsid w:val="00F22AE3"/>
    <w:rsid w:val="00F2351E"/>
    <w:rsid w:val="00F327E7"/>
    <w:rsid w:val="00F32A5F"/>
    <w:rsid w:val="00F35746"/>
    <w:rsid w:val="00F36371"/>
    <w:rsid w:val="00F422F9"/>
    <w:rsid w:val="00F42B57"/>
    <w:rsid w:val="00F4378A"/>
    <w:rsid w:val="00F440A4"/>
    <w:rsid w:val="00F447C7"/>
    <w:rsid w:val="00F46E3D"/>
    <w:rsid w:val="00F50153"/>
    <w:rsid w:val="00F52618"/>
    <w:rsid w:val="00F52E97"/>
    <w:rsid w:val="00F554A9"/>
    <w:rsid w:val="00F57734"/>
    <w:rsid w:val="00F611CE"/>
    <w:rsid w:val="00F62010"/>
    <w:rsid w:val="00F62F5E"/>
    <w:rsid w:val="00F666C6"/>
    <w:rsid w:val="00F6706C"/>
    <w:rsid w:val="00F6759F"/>
    <w:rsid w:val="00F716FD"/>
    <w:rsid w:val="00F721B6"/>
    <w:rsid w:val="00F73ACF"/>
    <w:rsid w:val="00F7702E"/>
    <w:rsid w:val="00F80355"/>
    <w:rsid w:val="00F8112B"/>
    <w:rsid w:val="00F87A4B"/>
    <w:rsid w:val="00F91BFE"/>
    <w:rsid w:val="00F93C4B"/>
    <w:rsid w:val="00F9452C"/>
    <w:rsid w:val="00F9581F"/>
    <w:rsid w:val="00F97847"/>
    <w:rsid w:val="00FA31C1"/>
    <w:rsid w:val="00FA719C"/>
    <w:rsid w:val="00FB0C81"/>
    <w:rsid w:val="00FB765F"/>
    <w:rsid w:val="00FC0389"/>
    <w:rsid w:val="00FC11D7"/>
    <w:rsid w:val="00FC2200"/>
    <w:rsid w:val="00FC2522"/>
    <w:rsid w:val="00FC2540"/>
    <w:rsid w:val="00FE3139"/>
    <w:rsid w:val="00FE3364"/>
    <w:rsid w:val="00FE4373"/>
    <w:rsid w:val="00FE5938"/>
    <w:rsid w:val="00FE5B8C"/>
    <w:rsid w:val="00FE7B89"/>
    <w:rsid w:val="00FF0204"/>
    <w:rsid w:val="00FF0B73"/>
    <w:rsid w:val="00FF1B8E"/>
    <w:rsid w:val="00FF3AED"/>
    <w:rsid w:val="00FF3B2C"/>
    <w:rsid w:val="00FF73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4D5B81A"/>
  <w15:docId w15:val="{B475614B-95A4-4F94-B953-AEF34D631D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9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327E7"/>
    <w:pPr>
      <w:jc w:val="both"/>
    </w:pPr>
    <w:rPr>
      <w:sz w:val="22"/>
      <w:szCs w:val="22"/>
      <w:lang w:val="en-CA"/>
    </w:rPr>
  </w:style>
  <w:style w:type="paragraph" w:styleId="Heading1">
    <w:name w:val="heading 1"/>
    <w:aliases w:val="Para (1),Heading 1 Char,Heading 1 Char3 Char,Heading 1 Char Char1 Char,Heading 1 Char1 Char Char1 Char,Heading 1 Char Char Char Char1 Char1,Para (1) Char Char Char Char1 Char,Heading 1 Char3 Char Char Char Char1 Char,Heading 1 Char3"/>
    <w:basedOn w:val="Normal"/>
    <w:next w:val="Normal"/>
    <w:link w:val="Heading1Char1"/>
    <w:qFormat/>
    <w:rsid w:val="0033525D"/>
    <w:pPr>
      <w:numPr>
        <w:numId w:val="1"/>
      </w:numPr>
      <w:spacing w:after="240"/>
      <w:outlineLvl w:val="0"/>
    </w:pPr>
  </w:style>
  <w:style w:type="paragraph" w:styleId="Heading2">
    <w:name w:val="heading 2"/>
    <w:aliases w:val="SubPara (a),Heading 2 Char3,Heading 2 Char Char2,Heading 2 Char1 Char Char1,SubPara (a) Char Char Char1,Heading 2 Char Char Char Char1,Heading 2 Char1 Char Char Char Char1,SubPara (a) Char1 Char Char Char Char1,Heading 2 Char2"/>
    <w:basedOn w:val="Normal"/>
    <w:next w:val="Normal"/>
    <w:link w:val="Heading2Char"/>
    <w:qFormat/>
    <w:rsid w:val="0033525D"/>
    <w:pPr>
      <w:widowControl w:val="0"/>
      <w:numPr>
        <w:ilvl w:val="1"/>
        <w:numId w:val="1"/>
      </w:numPr>
      <w:spacing w:after="240"/>
      <w:outlineLvl w:val="1"/>
    </w:pPr>
  </w:style>
  <w:style w:type="paragraph" w:styleId="Heading3">
    <w:name w:val="heading 3"/>
    <w:aliases w:val="Char,Char Char,Heading 3 Char1,Heading 3 Char Char,Char Char Char,Char Char1,Heading 3 Char1 Char,Heading 3 Char Char Char,Char Char Char Char,Char Char1 Char,Heading 3 Char2,Char Char2,Char Char Char1,Heading 3 Char Char1 Char"/>
    <w:basedOn w:val="Normal"/>
    <w:next w:val="Normal"/>
    <w:link w:val="Heading3Char"/>
    <w:qFormat/>
    <w:rsid w:val="0033525D"/>
    <w:pPr>
      <w:widowControl w:val="0"/>
      <w:numPr>
        <w:ilvl w:val="2"/>
        <w:numId w:val="1"/>
      </w:numPr>
      <w:spacing w:after="240"/>
      <w:outlineLvl w:val="2"/>
    </w:pPr>
  </w:style>
  <w:style w:type="paragraph" w:styleId="Heading4">
    <w:name w:val="heading 4"/>
    <w:aliases w:val="Heading 11,para 4,Título 41,heading 4,Heading 41,标题 41,He=ding 41,标 题  41"/>
    <w:basedOn w:val="Normal"/>
    <w:next w:val="Heading9"/>
    <w:qFormat/>
    <w:rsid w:val="007B6871"/>
    <w:pPr>
      <w:keepNext/>
      <w:spacing w:before="240" w:after="60"/>
      <w:outlineLvl w:val="3"/>
    </w:pPr>
  </w:style>
  <w:style w:type="paragraph" w:styleId="Heading5">
    <w:name w:val="heading 5"/>
    <w:basedOn w:val="Normal"/>
    <w:next w:val="Normal"/>
    <w:qFormat/>
    <w:rsid w:val="00D003EA"/>
    <w:pPr>
      <w:keepNext/>
      <w:numPr>
        <w:numId w:val="20"/>
      </w:numPr>
      <w:spacing w:after="240"/>
      <w:ind w:left="3600" w:hanging="720"/>
      <w:outlineLvl w:val="4"/>
    </w:pPr>
  </w:style>
  <w:style w:type="paragraph" w:styleId="Heading6">
    <w:name w:val="heading 6"/>
    <w:basedOn w:val="Normal"/>
    <w:next w:val="Normal"/>
    <w:qFormat/>
    <w:rsid w:val="00A5151A"/>
    <w:pPr>
      <w:numPr>
        <w:ilvl w:val="5"/>
        <w:numId w:val="1"/>
      </w:numPr>
      <w:spacing w:before="240" w:after="60"/>
      <w:outlineLvl w:val="5"/>
    </w:pPr>
    <w:rPr>
      <w:rFonts w:ascii="Arial" w:hAnsi="Arial"/>
      <w:i/>
    </w:rPr>
  </w:style>
  <w:style w:type="paragraph" w:styleId="Heading7">
    <w:name w:val="heading 7"/>
    <w:basedOn w:val="Normal"/>
    <w:next w:val="Normal"/>
    <w:qFormat/>
    <w:rsid w:val="00A5151A"/>
    <w:pPr>
      <w:numPr>
        <w:ilvl w:val="6"/>
        <w:numId w:val="1"/>
      </w:num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rsid w:val="00CC6A14"/>
    <w:pPr>
      <w:outlineLvl w:val="7"/>
    </w:pPr>
    <w:rPr>
      <w:b/>
    </w:rPr>
  </w:style>
  <w:style w:type="paragraph" w:styleId="Heading9">
    <w:name w:val="heading 9"/>
    <w:basedOn w:val="Normal"/>
    <w:next w:val="Normal"/>
    <w:qFormat/>
    <w:rsid w:val="00A5151A"/>
    <w:pPr>
      <w:numPr>
        <w:ilvl w:val="8"/>
        <w:numId w:val="1"/>
      </w:numPr>
      <w:spacing w:before="240" w:after="60"/>
      <w:outlineLvl w:val="8"/>
    </w:pPr>
    <w:rPr>
      <w:rFonts w:ascii="Arial" w:hAnsi="Arial"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styleId="111111">
    <w:name w:val="Outline List 2"/>
    <w:basedOn w:val="NoList"/>
    <w:semiHidden/>
    <w:rsid w:val="00493D40"/>
    <w:pPr>
      <w:numPr>
        <w:numId w:val="16"/>
      </w:numPr>
    </w:pPr>
  </w:style>
  <w:style w:type="paragraph" w:styleId="Header">
    <w:name w:val="header"/>
    <w:basedOn w:val="Normal"/>
    <w:rsid w:val="00A5151A"/>
    <w:pPr>
      <w:tabs>
        <w:tab w:val="center" w:pos="4320"/>
        <w:tab w:val="right" w:pos="8640"/>
      </w:tabs>
    </w:pPr>
  </w:style>
  <w:style w:type="paragraph" w:customStyle="1" w:styleId="sub-title">
    <w:name w:val="sub-title"/>
    <w:rsid w:val="0033525D"/>
    <w:pPr>
      <w:jc w:val="both"/>
      <w:outlineLvl w:val="0"/>
    </w:pPr>
    <w:rPr>
      <w:b/>
      <w:noProof/>
      <w:sz w:val="22"/>
      <w:szCs w:val="22"/>
    </w:rPr>
  </w:style>
  <w:style w:type="paragraph" w:customStyle="1" w:styleId="Title1">
    <w:name w:val="Title1"/>
    <w:rsid w:val="0033525D"/>
    <w:pPr>
      <w:jc w:val="center"/>
      <w:outlineLvl w:val="0"/>
    </w:pPr>
    <w:rPr>
      <w:b/>
      <w:caps/>
      <w:sz w:val="22"/>
      <w:szCs w:val="22"/>
      <w:lang w:val="en-GB"/>
    </w:rPr>
  </w:style>
  <w:style w:type="paragraph" w:customStyle="1" w:styleId="Decision">
    <w:name w:val="Decision"/>
    <w:basedOn w:val="Normal"/>
    <w:rsid w:val="0033525D"/>
    <w:pPr>
      <w:keepLines/>
      <w:jc w:val="right"/>
    </w:pPr>
    <w:rPr>
      <w:b/>
    </w:rPr>
  </w:style>
  <w:style w:type="paragraph" w:customStyle="1" w:styleId="0Heading0">
    <w:name w:val="0 Heading 0"/>
    <w:rsid w:val="0033525D"/>
    <w:rPr>
      <w:sz w:val="22"/>
      <w:szCs w:val="22"/>
      <w:lang w:val="en-GB"/>
    </w:rPr>
  </w:style>
  <w:style w:type="paragraph" w:styleId="Footer">
    <w:name w:val="footer"/>
    <w:basedOn w:val="Normal"/>
    <w:link w:val="FooterChar"/>
    <w:uiPriority w:val="99"/>
    <w:rsid w:val="00A5151A"/>
    <w:pPr>
      <w:tabs>
        <w:tab w:val="center" w:pos="4320"/>
        <w:tab w:val="right" w:pos="8640"/>
      </w:tabs>
    </w:pPr>
  </w:style>
  <w:style w:type="numbering" w:styleId="1ai">
    <w:name w:val="Outline List 1"/>
    <w:basedOn w:val="NoList"/>
    <w:semiHidden/>
    <w:rsid w:val="00493D40"/>
    <w:pPr>
      <w:numPr>
        <w:numId w:val="17"/>
      </w:numPr>
    </w:pPr>
  </w:style>
  <w:style w:type="numbering" w:styleId="ArticleSection">
    <w:name w:val="Outline List 3"/>
    <w:basedOn w:val="NoList"/>
    <w:semiHidden/>
    <w:rsid w:val="00493D40"/>
    <w:pPr>
      <w:numPr>
        <w:numId w:val="18"/>
      </w:numPr>
    </w:pPr>
  </w:style>
  <w:style w:type="paragraph" w:styleId="BlockText">
    <w:name w:val="Block Text"/>
    <w:basedOn w:val="Normal"/>
    <w:semiHidden/>
    <w:rsid w:val="00493D40"/>
    <w:pPr>
      <w:spacing w:after="120"/>
      <w:ind w:left="1440" w:right="1440"/>
    </w:pPr>
  </w:style>
  <w:style w:type="paragraph" w:styleId="BodyText3">
    <w:name w:val="Body Text 3"/>
    <w:basedOn w:val="Normal"/>
    <w:semiHidden/>
    <w:rsid w:val="00493D40"/>
    <w:pPr>
      <w:spacing w:after="120"/>
    </w:pPr>
    <w:rPr>
      <w:sz w:val="16"/>
      <w:szCs w:val="16"/>
    </w:rPr>
  </w:style>
  <w:style w:type="paragraph" w:styleId="BodyTextIndent3">
    <w:name w:val="Body Text Indent 3"/>
    <w:basedOn w:val="Normal"/>
    <w:semiHidden/>
    <w:rsid w:val="00493D40"/>
    <w:pPr>
      <w:spacing w:after="120"/>
      <w:ind w:left="360"/>
    </w:pPr>
    <w:rPr>
      <w:sz w:val="16"/>
      <w:szCs w:val="16"/>
    </w:rPr>
  </w:style>
  <w:style w:type="paragraph" w:styleId="PlainText">
    <w:name w:val="Plain Text"/>
    <w:basedOn w:val="Normal"/>
    <w:semiHidden/>
    <w:rsid w:val="00493D40"/>
    <w:rPr>
      <w:rFonts w:ascii="Courier New" w:hAnsi="Courier New" w:cs="Courier New"/>
      <w:sz w:val="20"/>
    </w:rPr>
  </w:style>
  <w:style w:type="table" w:styleId="Table3Deffects1">
    <w:name w:val="Table 3D effects 1"/>
    <w:basedOn w:val="TableNormal"/>
    <w:semiHidden/>
    <w:rsid w:val="00493D40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rsid w:val="00493D40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rsid w:val="00493D40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semiHidden/>
    <w:rsid w:val="00493D4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rsid w:val="00493D4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rsid w:val="00493D40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rsid w:val="00493D40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rsid w:val="00493D40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rsid w:val="00493D40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semiHidden/>
    <w:rsid w:val="00493D40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rsid w:val="00493D40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rsid w:val="00493D40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rsid w:val="00493D40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rsid w:val="00493D40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semiHidden/>
    <w:rsid w:val="00493D40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semiHidden/>
    <w:rsid w:val="00493D40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aliases w:val="学术论文的三线表"/>
    <w:basedOn w:val="TableNormal"/>
    <w:qFormat/>
    <w:rsid w:val="00493D40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semiHidden/>
    <w:rsid w:val="00493D4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rsid w:val="00493D40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rsid w:val="00493D40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rsid w:val="00493D40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rsid w:val="00493D40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rsid w:val="00493D40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semiHidden/>
    <w:rsid w:val="00493D40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rsid w:val="00493D40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rsid w:val="00493D40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rsid w:val="00493D4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rsid w:val="00493D4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rsid w:val="00493D40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rsid w:val="00493D4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semiHidden/>
    <w:rsid w:val="00493D4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semiHidden/>
    <w:rsid w:val="00493D40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rsid w:val="00493D40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semiHidden/>
    <w:rsid w:val="00493D40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rsid w:val="00493D40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semiHidden/>
    <w:rsid w:val="00493D40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semiHidden/>
    <w:rsid w:val="00493D40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rsid w:val="00493D40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rsid w:val="00493D40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Heading1Char1">
    <w:name w:val="Heading 1 Char1"/>
    <w:aliases w:val="Para (1) Char,Heading 1 Char Char,Heading 1 Char3 Char Char,Heading 1 Char Char1 Char Char,Heading 1 Char1 Char Char1 Char Char,Heading 1 Char Char Char Char1 Char1 Char,Para (1) Char Char Char Char1 Char Char,Heading 1 Char3 Char1"/>
    <w:basedOn w:val="DefaultParagraphFont"/>
    <w:link w:val="Heading1"/>
    <w:rsid w:val="0033525D"/>
    <w:rPr>
      <w:sz w:val="22"/>
      <w:szCs w:val="22"/>
      <w:lang w:val="en-GB"/>
    </w:rPr>
  </w:style>
  <w:style w:type="paragraph" w:customStyle="1" w:styleId="Header4">
    <w:name w:val="Header4"/>
    <w:aliases w:val="Para 4"/>
    <w:basedOn w:val="Normal"/>
    <w:next w:val="Normal"/>
    <w:rsid w:val="00DC6A10"/>
    <w:pPr>
      <w:widowControl w:val="0"/>
      <w:numPr>
        <w:numId w:val="19"/>
      </w:numPr>
      <w:tabs>
        <w:tab w:val="left" w:pos="2880"/>
        <w:tab w:val="left" w:pos="5760"/>
      </w:tabs>
      <w:spacing w:after="240"/>
      <w:ind w:left="2880" w:hanging="720"/>
    </w:pPr>
  </w:style>
  <w:style w:type="character" w:styleId="CommentReference">
    <w:name w:val="annotation reference"/>
    <w:basedOn w:val="DefaultParagraphFont"/>
    <w:uiPriority w:val="99"/>
    <w:semiHidden/>
    <w:unhideWhenUsed/>
    <w:rsid w:val="00B04161"/>
    <w:rPr>
      <w:sz w:val="16"/>
      <w:szCs w:val="16"/>
    </w:rPr>
  </w:style>
  <w:style w:type="paragraph" w:styleId="Subtitle">
    <w:name w:val="Subtitle"/>
    <w:basedOn w:val="Normal"/>
    <w:qFormat/>
    <w:rsid w:val="0033525D"/>
    <w:pPr>
      <w:spacing w:after="60"/>
      <w:jc w:val="center"/>
      <w:outlineLvl w:val="1"/>
    </w:pPr>
    <w:rPr>
      <w:rFonts w:ascii="Arial" w:hAnsi="Arial" w:cs="Arial"/>
    </w:rPr>
  </w:style>
  <w:style w:type="paragraph" w:styleId="Title">
    <w:name w:val="Title"/>
    <w:basedOn w:val="Normal"/>
    <w:qFormat/>
    <w:rsid w:val="0033525D"/>
    <w:pPr>
      <w:spacing w:before="240" w:after="60"/>
      <w:jc w:val="center"/>
      <w:outlineLvl w:val="0"/>
    </w:pPr>
    <w:rPr>
      <w:rFonts w:ascii="Arial" w:hAnsi="Arial" w:cs="Arial"/>
      <w:b/>
      <w:bCs/>
      <w:kern w:val="28"/>
    </w:rPr>
  </w:style>
  <w:style w:type="paragraph" w:styleId="Date">
    <w:name w:val="Date"/>
    <w:basedOn w:val="Normal"/>
    <w:next w:val="Normal"/>
    <w:rsid w:val="0033525D"/>
  </w:style>
  <w:style w:type="character" w:styleId="PlaceholderText">
    <w:name w:val="Placeholder Text"/>
    <w:basedOn w:val="DefaultParagraphFont"/>
    <w:uiPriority w:val="99"/>
    <w:semiHidden/>
    <w:rsid w:val="00FC2540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C254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C2540"/>
    <w:rPr>
      <w:rFonts w:ascii="Tahoma" w:hAnsi="Tahoma" w:cs="Tahoma"/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B0416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04161"/>
    <w:rPr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0416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04161"/>
    <w:rPr>
      <w:b/>
      <w:bCs/>
      <w:lang w:val="en-GB"/>
    </w:rPr>
  </w:style>
  <w:style w:type="paragraph" w:customStyle="1" w:styleId="StyleHeader4Para4Left0Firstline0">
    <w:name w:val="Style Header4Para 4 + Left:  0&quot; First line:  0&quot;"/>
    <w:basedOn w:val="Header4"/>
    <w:rsid w:val="004E7F9C"/>
    <w:pPr>
      <w:ind w:left="0" w:firstLine="0"/>
    </w:pPr>
    <w:rPr>
      <w:sz w:val="20"/>
    </w:rPr>
  </w:style>
  <w:style w:type="paragraph" w:styleId="FootnoteText">
    <w:name w:val="footnote text"/>
    <w:aliases w:val="Char1,Char1 Char Char,Fußnotentextf,FOOTNOTES,fn,single space,Footnote,Footnote Text Char1 Char,Footnote Text Char Char Char,Footnote Text Char1 Char Char Char,Footnote Text Char Char Char Char Char, Char1, Char1 Char Char"/>
    <w:basedOn w:val="Normal"/>
    <w:link w:val="FootnoteTextChar"/>
    <w:unhideWhenUsed/>
    <w:qFormat/>
    <w:rsid w:val="006F6061"/>
    <w:rPr>
      <w:sz w:val="20"/>
      <w:szCs w:val="20"/>
    </w:rPr>
  </w:style>
  <w:style w:type="character" w:customStyle="1" w:styleId="FootnoteTextChar">
    <w:name w:val="Footnote Text Char"/>
    <w:aliases w:val="Char1 Char,Char1 Char Char Char,Fußnotentextf Char,FOOTNOTES Char,fn Char,single space Char,Footnote Char,Footnote Text Char1 Char Char,Footnote Text Char Char Char Char,Footnote Text Char1 Char Char Char Char, Char1 Char"/>
    <w:basedOn w:val="DefaultParagraphFont"/>
    <w:link w:val="FootnoteText"/>
    <w:rsid w:val="006F6061"/>
    <w:rPr>
      <w:lang w:val="en-GB"/>
    </w:rPr>
  </w:style>
  <w:style w:type="character" w:styleId="FootnoteReference">
    <w:name w:val="footnote reference"/>
    <w:aliases w:val="Footnote text,Footnote Text1,Footnote Text2,ftref,16 Point,Superscript 6 Point,Superscript 6 Point + 11 pt,BVI fnr,BVI fnr Car Car,BVI fnr Car,BVI fnr Car Car Car Car"/>
    <w:basedOn w:val="DefaultParagraphFont"/>
    <w:unhideWhenUsed/>
    <w:rsid w:val="006F6061"/>
    <w:rPr>
      <w:vertAlign w:val="superscript"/>
    </w:rPr>
  </w:style>
  <w:style w:type="paragraph" w:customStyle="1" w:styleId="Newheader4">
    <w:name w:val="New header 4"/>
    <w:basedOn w:val="Heading4"/>
    <w:next w:val="Normal"/>
    <w:qFormat/>
    <w:rsid w:val="00BE2B37"/>
    <w:pPr>
      <w:spacing w:before="0" w:after="240"/>
      <w:ind w:left="2880" w:hanging="720"/>
    </w:pPr>
  </w:style>
  <w:style w:type="character" w:customStyle="1" w:styleId="FooterChar">
    <w:name w:val="Footer Char"/>
    <w:basedOn w:val="DefaultParagraphFont"/>
    <w:link w:val="Footer"/>
    <w:uiPriority w:val="99"/>
    <w:rsid w:val="000A2AA9"/>
    <w:rPr>
      <w:sz w:val="22"/>
      <w:szCs w:val="22"/>
      <w:lang w:val="en-CA"/>
    </w:rPr>
  </w:style>
  <w:style w:type="paragraph" w:styleId="ListParagraph">
    <w:name w:val="List Paragraph"/>
    <w:basedOn w:val="Normal"/>
    <w:link w:val="ListParagraphChar"/>
    <w:uiPriority w:val="34"/>
    <w:qFormat/>
    <w:rsid w:val="00087FAC"/>
    <w:pPr>
      <w:ind w:left="720"/>
      <w:contextualSpacing/>
    </w:pPr>
  </w:style>
  <w:style w:type="character" w:customStyle="1" w:styleId="ListParagraphChar">
    <w:name w:val="List Paragraph Char"/>
    <w:link w:val="ListParagraph"/>
    <w:uiPriority w:val="34"/>
    <w:locked/>
    <w:rsid w:val="00C44856"/>
    <w:rPr>
      <w:sz w:val="22"/>
      <w:szCs w:val="22"/>
      <w:lang w:val="en-CA"/>
    </w:rPr>
  </w:style>
  <w:style w:type="character" w:customStyle="1" w:styleId="Heading2Char">
    <w:name w:val="Heading 2 Char"/>
    <w:aliases w:val="SubPara (a) Char,Heading 2 Char3 Char,Heading 2 Char Char2 Char,Heading 2 Char1 Char Char1 Char,SubPara (a) Char Char Char1 Char,Heading 2 Char Char Char Char1 Char,Heading 2 Char1 Char Char Char Char1 Char,Heading 2 Char2 Char"/>
    <w:basedOn w:val="DefaultParagraphFont"/>
    <w:link w:val="Heading2"/>
    <w:rsid w:val="00C41086"/>
    <w:rPr>
      <w:sz w:val="22"/>
      <w:szCs w:val="22"/>
      <w:lang w:val="en-CA"/>
    </w:rPr>
  </w:style>
  <w:style w:type="paragraph" w:styleId="Revision">
    <w:name w:val="Revision"/>
    <w:hidden/>
    <w:uiPriority w:val="99"/>
    <w:semiHidden/>
    <w:rsid w:val="00FF7302"/>
    <w:rPr>
      <w:sz w:val="22"/>
      <w:szCs w:val="22"/>
      <w:lang w:val="en-CA"/>
    </w:rPr>
  </w:style>
  <w:style w:type="character" w:customStyle="1" w:styleId="Heading3Char">
    <w:name w:val="Heading 3 Char"/>
    <w:aliases w:val="Char Char3,Char Char Char2,Heading 3 Char1 Char1,Heading 3 Char Char Char1,Char Char Char Char1,Char Char1 Char1,Heading 3 Char1 Char Char,Heading 3 Char Char Char Char,Char Char Char Char Char,Char Char1 Char Char,Heading 3 Char2 Char"/>
    <w:basedOn w:val="DefaultParagraphFont"/>
    <w:link w:val="Heading3"/>
    <w:rsid w:val="00796406"/>
    <w:rPr>
      <w:sz w:val="22"/>
      <w:szCs w:val="22"/>
      <w:lang w:val="en-CA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2B78A7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2B78A7"/>
    <w:rPr>
      <w:lang w:val="en-CA"/>
    </w:rPr>
  </w:style>
  <w:style w:type="character" w:styleId="EndnoteReference">
    <w:name w:val="endnote reference"/>
    <w:basedOn w:val="DefaultParagraphFont"/>
    <w:uiPriority w:val="99"/>
    <w:semiHidden/>
    <w:unhideWhenUsed/>
    <w:rsid w:val="002B78A7"/>
    <w:rPr>
      <w:vertAlign w:val="superscript"/>
    </w:rPr>
  </w:style>
  <w:style w:type="character" w:customStyle="1" w:styleId="cf01">
    <w:name w:val="cf01"/>
    <w:basedOn w:val="DefaultParagraphFont"/>
    <w:rsid w:val="00B74FA8"/>
    <w:rPr>
      <w:rFonts w:ascii="Segoe UI" w:hAnsi="Segoe UI" w:cs="Segoe UI" w:hint="default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555C51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55C5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7054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22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837370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customizations.xml.rels><?xml version="1.0" encoding="UTF-8" standalone="yes"?>
<Relationships xmlns="http://schemas.openxmlformats.org/package/2006/relationships"><Relationship Id="rId1" Type="http://schemas.microsoft.com/office/2006/relationships/attachedToolbars" Target="attachedToolbars.bin"/></Relationship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image" Target="media/image2.png"/><Relationship Id="rId18" Type="http://schemas.openxmlformats.org/officeDocument/2006/relationships/footer" Target="footer1.xml"/><Relationship Id="rId3" Type="http://schemas.openxmlformats.org/officeDocument/2006/relationships/customXml" Target="../customXml/item2.xml"/><Relationship Id="rId21" Type="http://schemas.openxmlformats.org/officeDocument/2006/relationships/header" Target="header3.xml"/><Relationship Id="rId7" Type="http://schemas.openxmlformats.org/officeDocument/2006/relationships/styles" Target="styles.xml"/><Relationship Id="rId12" Type="http://schemas.openxmlformats.org/officeDocument/2006/relationships/image" Target="media/image1.png"/><Relationship Id="rId17" Type="http://schemas.openxmlformats.org/officeDocument/2006/relationships/header" Target="header2.xml"/><Relationship Id="rId25" Type="http://schemas.openxmlformats.org/officeDocument/2006/relationships/theme" Target="theme/theme1.xml"/><Relationship Id="rId2" Type="http://schemas.openxmlformats.org/officeDocument/2006/relationships/customXml" Target="../customXml/item1.xml"/><Relationship Id="rId16" Type="http://schemas.openxmlformats.org/officeDocument/2006/relationships/header" Target="header1.xml"/><Relationship Id="rId20" Type="http://schemas.openxmlformats.org/officeDocument/2006/relationships/footer" Target="footer3.xml"/><Relationship Id="rId1" Type="http://schemas.microsoft.com/office/2006/relationships/keyMapCustomizations" Target="customizations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24" Type="http://schemas.openxmlformats.org/officeDocument/2006/relationships/fontTable" Target="fontTable.xml"/><Relationship Id="rId5" Type="http://schemas.openxmlformats.org/officeDocument/2006/relationships/customXml" Target="../customXml/item4.xml"/><Relationship Id="rId15" Type="http://schemas.openxmlformats.org/officeDocument/2006/relationships/image" Target="media/image4.png"/><Relationship Id="rId23" Type="http://schemas.openxmlformats.org/officeDocument/2006/relationships/footer" Target="footer4.xml"/><Relationship Id="rId10" Type="http://schemas.openxmlformats.org/officeDocument/2006/relationships/footnotes" Target="footnotes.xml"/><Relationship Id="rId19" Type="http://schemas.openxmlformats.org/officeDocument/2006/relationships/footer" Target="footer2.xml"/><Relationship Id="rId4" Type="http://schemas.openxmlformats.org/officeDocument/2006/relationships/customXml" Target="../customXml/item3.xml"/><Relationship Id="rId9" Type="http://schemas.openxmlformats.org/officeDocument/2006/relationships/webSettings" Target="webSettings.xml"/><Relationship Id="rId14" Type="http://schemas.openxmlformats.org/officeDocument/2006/relationships/image" Target="media/image3.png"/><Relationship Id="rId22" Type="http://schemas.openxmlformats.org/officeDocument/2006/relationships/header" Target="header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93c647f-d63b-431a-95c8-8e00048cff23">
      <Terms xmlns="http://schemas.microsoft.com/office/infopath/2007/PartnerControls"/>
    </lcf76f155ced4ddcb4097134ff3c332f>
    <TaxCatchAll xmlns="eb6c2e4c-3f1c-4103-a37b-37c984dbe58f" xsi:nil="true"/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5F60F8E60516143877F7AC30EFBB2F3" ma:contentTypeVersion="27" ma:contentTypeDescription="Create a new document." ma:contentTypeScope="" ma:versionID="c4682adc7d794b8380fbb6c921ce14f8">
  <xsd:schema xmlns:xsd="http://www.w3.org/2001/XMLSchema" xmlns:xs="http://www.w3.org/2001/XMLSchema" xmlns:p="http://schemas.microsoft.com/office/2006/metadata/properties" xmlns:ns1="http://schemas.microsoft.com/sharepoint/v3" xmlns:ns2="b93c647f-d63b-431a-95c8-8e00048cff23" xmlns:ns3="eb6c2e4c-3f1c-4103-a37b-37c984dbe58f" targetNamespace="http://schemas.microsoft.com/office/2006/metadata/properties" ma:root="true" ma:fieldsID="107fedcb3033128c8e25eb6e3f4dfcce" ns1:_="" ns2:_="" ns3:_="">
    <xsd:import namespace="http://schemas.microsoft.com/sharepoint/v3"/>
    <xsd:import namespace="b93c647f-d63b-431a-95c8-8e00048cff23"/>
    <xsd:import namespace="eb6c2e4c-3f1c-4103-a37b-37c984dbe58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3:TaxCatchAll" minOccurs="0"/>
                <xsd:element ref="ns2:lcf76f155ced4ddcb4097134ff3c332f" minOccurs="0"/>
                <xsd:element ref="ns2:MediaServiceOCR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7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8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3c647f-d63b-431a-95c8-8e00048cff2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78175662-8596-484a-92c7-351d01561e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6c2e4c-3f1c-4103-a37b-37c984dbe58f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95e02fd8-4a4b-4660-97b2-d99d7ad029f8}" ma:internalName="TaxCatchAll" ma:showField="CatchAllData" ma:web="eb6c2e4c-3f1c-4103-a37b-37c984dbe58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B0559E1-41A3-4F6C-90A6-E0CC27DE8227}">
  <ds:schemaRefs>
    <ds:schemaRef ds:uri="http://schemas.microsoft.com/office/2006/metadata/properties"/>
    <ds:schemaRef ds:uri="http://schemas.microsoft.com/office/infopath/2007/PartnerControls"/>
    <ds:schemaRef ds:uri="b93c647f-d63b-431a-95c8-8e00048cff23"/>
    <ds:schemaRef ds:uri="eb6c2e4c-3f1c-4103-a37b-37c984dbe58f"/>
    <ds:schemaRef ds:uri="http://schemas.microsoft.com/sharepoint/v3"/>
  </ds:schemaRefs>
</ds:datastoreItem>
</file>

<file path=customXml/itemProps2.xml><?xml version="1.0" encoding="utf-8"?>
<ds:datastoreItem xmlns:ds="http://schemas.openxmlformats.org/officeDocument/2006/customXml" ds:itemID="{94DC9001-DB76-3842-99FE-BD055BF92F61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B83BDCDC-3DC2-4D7D-983E-0F2A1FD3BC77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5DE53C80-FA30-4737-B22B-153187BB19D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b93c647f-d63b-431a-95c8-8e00048cff23"/>
    <ds:schemaRef ds:uri="eb6c2e4c-3f1c-4103-a37b-37c984dbe58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8b77875e-5908-45a0-9cb4-dec9ae074618}" enabled="1" method="Privileged" siteId="{0f9e35db-544f-4f60-bdcc-5ea416e6dc70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820</TotalTime>
  <Pages>12</Pages>
  <Words>4345</Words>
  <Characters>24770</Characters>
  <Application>Microsoft Office Word</Application>
  <DocSecurity>0</DocSecurity>
  <Lines>206</Lines>
  <Paragraphs>58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UPDATE ON THE OPERATIONALIZATION OF CENTRES OF EXCELLENCE FOR SUSTAINABLE COOLING (Decision 95/87(e))</vt:lpstr>
      <vt:lpstr>UPDATE ON THE OPERATIONALIZATION OF CENTRES OF EXCELLENCE FOR SUSTAINABLE COOLING (Decision 95/87(e))</vt:lpstr>
    </vt:vector>
  </TitlesOfParts>
  <Company>UNMFS</Company>
  <LinksUpToDate>false</LinksUpToDate>
  <CharactersWithSpaces>29057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UPDATE ON THE OPERATIONALIZATION OF CENTRES OF EXCELLENCE FOR SUSTAINABLE COOLING (Decision 95/87(e))</dc:title>
  <dc:creator>Ayman Eltalouny</dc:creator>
  <cp:lastModifiedBy>Angela Xue He Yan</cp:lastModifiedBy>
  <cp:revision>25</cp:revision>
  <cp:lastPrinted>2001-05-26T16:40:00Z</cp:lastPrinted>
  <dcterms:created xsi:type="dcterms:W3CDTF">2025-11-14T13:03:00Z</dcterms:created>
  <dcterms:modified xsi:type="dcterms:W3CDTF">2025-11-19T22:32:00Z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 number">
    <vt:lpwstr>UNEP/OzL.Pro/ExCom/97/85</vt:lpwstr>
  </property>
  <property fmtid="{D5CDD505-2E9C-101B-9397-08002B2CF9AE}" pid="3" name="Revision date">
    <vt:lpwstr>11/13/2025</vt:lpwstr>
  </property>
  <property fmtid="{D5CDD505-2E9C-101B-9397-08002B2CF9AE}" pid="4" name="ContentTypeId">
    <vt:lpwstr>0x010100C5F60F8E60516143877F7AC30EFBB2F3</vt:lpwstr>
  </property>
  <property fmtid="{D5CDD505-2E9C-101B-9397-08002B2CF9AE}" pid="5" name="Order">
    <vt:r8>4523600</vt:r8>
  </property>
  <property fmtid="{D5CDD505-2E9C-101B-9397-08002B2CF9AE}" pid="6" name="MediaServiceImageTags">
    <vt:lpwstr/>
  </property>
</Properties>
</file>

<file path=userCustomization/customUI.xml><?xml version="1.0" encoding="utf-8"?>
<mso:customUI xmlns:doc="http://schemas.microsoft.com/office/2006/01/customui/currentDocument" xmlns:mso="http://schemas.microsoft.com/office/2006/01/customui">
  <mso:ribbon>
    <mso:qat>
      <mso:documentControls>
        <mso:separator idQ="doc:sep1" visible="true"/>
      </mso:documentControls>
    </mso:qat>
  </mso:ribbon>
</mso:customUI>
</file>