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bidiVisual/>
        <w:tblW w:w="9810" w:type="dxa"/>
        <w:tblInd w:w="-162" w:type="dxa"/>
        <w:tblLayout w:type="fixed"/>
        <w:tblLook w:val="0000" w:firstRow="0" w:lastRow="0" w:firstColumn="0" w:lastColumn="0" w:noHBand="0" w:noVBand="0"/>
      </w:tblPr>
      <w:tblGrid>
        <w:gridCol w:w="1800"/>
        <w:gridCol w:w="3420"/>
        <w:gridCol w:w="4590"/>
      </w:tblGrid>
      <w:tr w:rsidR="007A2FC5" w:rsidRPr="002D7D7A" w14:paraId="31EF20FD" w14:textId="77777777" w:rsidTr="00EE78D1">
        <w:trPr>
          <w:trHeight w:val="720"/>
        </w:trPr>
        <w:tc>
          <w:tcPr>
            <w:tcW w:w="5220" w:type="dxa"/>
            <w:gridSpan w:val="2"/>
            <w:tcBorders>
              <w:bottom w:val="single" w:sz="18" w:space="0" w:color="auto"/>
            </w:tcBorders>
          </w:tcPr>
          <w:p w14:paraId="4970668A" w14:textId="77777777" w:rsidR="007A2FC5" w:rsidRPr="002D7D7A" w:rsidRDefault="007A2FC5" w:rsidP="00EE78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bidi/>
              <w:ind w:firstLine="249"/>
              <w:rPr>
                <w:sz w:val="28"/>
                <w:szCs w:val="28"/>
              </w:rPr>
            </w:pPr>
            <w:r>
              <w:rPr>
                <w:b/>
                <w:bCs/>
                <w:sz w:val="48"/>
                <w:szCs w:val="48"/>
                <w:rtl/>
              </w:rPr>
              <w:t>الأمم المتحدة</w:t>
            </w:r>
          </w:p>
        </w:tc>
        <w:tc>
          <w:tcPr>
            <w:tcW w:w="4590" w:type="dxa"/>
            <w:tcBorders>
              <w:bottom w:val="single" w:sz="18" w:space="0" w:color="auto"/>
            </w:tcBorders>
          </w:tcPr>
          <w:p w14:paraId="781AA9C0" w14:textId="77777777" w:rsidR="007A2FC5" w:rsidRPr="002D7D7A" w:rsidRDefault="007A2FC5" w:rsidP="00EE78D1">
            <w:pPr>
              <w:jc w:val="left"/>
              <w:rPr>
                <w:sz w:val="52"/>
                <w:szCs w:val="52"/>
              </w:rPr>
            </w:pPr>
            <w:r w:rsidRPr="002D7D7A">
              <w:rPr>
                <w:rFonts w:ascii="Univers Bold" w:hAnsi="Univers Bold"/>
                <w:b/>
                <w:sz w:val="72"/>
              </w:rPr>
              <w:t>EP</w:t>
            </w:r>
          </w:p>
        </w:tc>
      </w:tr>
      <w:tr w:rsidR="007A2FC5" w:rsidRPr="002D7D7A" w14:paraId="717906E6" w14:textId="77777777" w:rsidTr="00EE78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800" w:type="dxa"/>
            <w:tcBorders>
              <w:top w:val="nil"/>
              <w:left w:val="nil"/>
              <w:bottom w:val="single" w:sz="36" w:space="0" w:color="auto"/>
              <w:right w:val="nil"/>
            </w:tcBorders>
          </w:tcPr>
          <w:p w14:paraId="3DD155AA" w14:textId="4384FFDF" w:rsidR="007A2FC5" w:rsidRPr="002D7D7A" w:rsidRDefault="00BC2139" w:rsidP="00EE78D1">
            <w:pPr>
              <w:spacing w:before="120"/>
            </w:pPr>
            <w:r w:rsidRPr="009B0D30">
              <w:rPr>
                <w:noProof/>
                <w:lang w:val="en-US" w:eastAsia="zh-CN"/>
              </w:rPr>
              <mc:AlternateContent>
                <mc:Choice Requires="wpg">
                  <w:drawing>
                    <wp:anchor distT="0" distB="0" distL="114300" distR="114300" simplePos="0" relativeHeight="251659264" behindDoc="0" locked="0" layoutInCell="1" allowOverlap="1" wp14:anchorId="6058DC76" wp14:editId="1EA37E8D">
                      <wp:simplePos x="0" y="0"/>
                      <wp:positionH relativeFrom="column">
                        <wp:posOffset>107950</wp:posOffset>
                      </wp:positionH>
                      <wp:positionV relativeFrom="paragraph">
                        <wp:posOffset>4446</wp:posOffset>
                      </wp:positionV>
                      <wp:extent cx="736600" cy="1536700"/>
                      <wp:effectExtent l="0" t="0" r="6350" b="6350"/>
                      <wp:wrapNone/>
                      <wp:docPr id="1" name="Group 1"/>
                      <wp:cNvGraphicFramePr/>
                      <a:graphic xmlns:a="http://schemas.openxmlformats.org/drawingml/2006/main">
                        <a:graphicData uri="http://schemas.microsoft.com/office/word/2010/wordprocessingGroup">
                          <wpg:wgp>
                            <wpg:cNvGrpSpPr/>
                            <wpg:grpSpPr>
                              <a:xfrm>
                                <a:off x="0" y="0"/>
                                <a:ext cx="736600" cy="1536700"/>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29EF575F" id="Group 1" o:spid="_x0000_s1026" style="position:absolute;margin-left:8.5pt;margin-top:.35pt;width:58pt;height:121pt;z-index:251659264;mso-width-relative:margin;mso-height-relative:margin"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LF1qkwIAAK8HAAAOAAAAZHJzL2Uyb0RvYy54bWzUVdtu2zAMfR+wfxD8&#10;3tqJG9swmhTDesGArg229QMUWbaFWhdQSpz+/SjZyZpkwIYCw9CHOKRkkoeHR9bl1VZ2ZMPBCq3m&#10;0eQ8iQhXTFdCNfPo6cftWRER66iqaKcVn0cv3EZXi48fLntT8qludVdxIJhE2bI386h1zpRxbFnL&#10;JbXn2nCFm7UGSR260MQV0B6zyy6eJkkW9xoqA5pxa3H1etiMFiF/XXPmHuvacke6eYTYXHhCeK78&#10;M15c0rIBalrBRhj0DSgkFQqL7lNdU0fJGsRJKikYaKtrd860jHVdC8ZDD9jNJDnq5g702oRemrJv&#10;zJ4mpPaIpzenZQ+bOzDfzRKQid40yEXwfC/bGqT/R5RkGyh72VPGt44wXMzTLEuQWIZbk1ma5egE&#10;TlmLxJ+EsfZmDCwuLmazXWA2yZJ85gPjXdn4AIwRrMTfyABaJwz8WSkY5dbAozGJ/KscksLz2pzh&#10;sAx1YiU64V6C8HAsHpTaLAVbwuAgmUsgoppH04goKlHvuOuLElyouGWovKeHm6Xv1Ef7gCGc+vbu&#10;NXu2ROnPLVUN/2QNyhdpDbwcvh5796D2qhPmVnSdH5i3xy6x4JFUfkPUIMNrzdaSKzecK+AdNqyV&#10;bYWxEYGSyxXHzuBLNcFx45l22J4BodwwcAvsG+INw7cOuGOtx1IjpnEdZ7vfCA38wuzbsShCsuq/&#10;6goT07XT4UAdiTBLvWhQbHlWeDOU24mxSAv8JgxiLC7yfHooKeQYrLvjWhJvYC+INxShm3vrkSPC&#10;3Sseu9KeUb++wzea6A4DROPdaDI91mT6vmWIR+q/yXDQ4LH8ptMUJRe+hXmaFMU/lV/4QOKtEFQ7&#10;3mD+2nnto/36nl38BAAA//8DAFBLAwQKAAAAAAAAACEAfhWsvxIGAAASBgAAFAAAAGRycy9tZWRp&#10;YS9pbWFnZTEucG5niVBORw0KGgoAAAANSUhEUgAAAMAAAACqAQMAAADBfdJ4AAAAAXNSR0IArs4c&#10;6QAAAARnQU1BAACxjwv8YQUAAAAgY0hSTQAAeiYAAICEAAD6AAAAgOgAAHUwAADqYAAAOpgAABdw&#10;nLpRPAAAAAZQTFRFAAAA////pdmf3QAAAAlwSFlzAAAh1QAAIdUBBJy0nQAABWlJREFUWMPN1z1u&#10;HDcUAGCOJxBdBKFKF4KI3CClCifMUZIbpHQhLGezRrbcI+goprABXOoIpqBCpbhQYQZhyLwfcn60&#10;q94LJBbm2yH53uPfivLKR3zr8HASkonCnIJQnDj5xm0Z5EnoM7T0Gdu0C8gydoV7kQuIMkjoBR+6&#10;BQTlTRYEfjUHr29bI9GYGTjzRsLIKCK1m+DTsBLCeo5wux0hWwFDUlETPO9HSLmDv/okA8n9CDH3&#10;0L9Y9fyOH+GQeEDrTP8G2+A+Kh50gTeLiiPs4xXFlgyO2H0wDTbhV6Fr9uG9ixH6IGqgmNtw1iBL&#10;L1RNPzxL3S8Vkpyq9wX+Gy4bKKfnxQuXliGq7aKqSZsGi/lRitYMQdsl3I2wfF6eFIN/CVhLApMX&#10;nTxN4BedPFf46uxydoayqfChW0A0DI/O98sAFcOdc5xCUXOf+luG9UAPIPfcZO4Ybja8ZAYh6toR&#10;DPpPnlzwvJZl+J3hI7UQEXgU7keErHkteQQOyJ9X0K2L2kkgSGYwPFj8aG6VgbpIDJL//krQj33X&#10;3jNBNKqGhx8OcSDQehpUHZZ7IDBP+HcFqownuLR3PNret2EFhHBZdjxaGSt8jRU0Z0qlmq3ndI+g&#10;k+YwdK6BHDJDNBwG7g0USIQlj+AblBpItAzOcnwTGIbBcnwEtC40gyhzsDhNCC5FDXyELBm6WiYa&#10;LpYq9wjxol8ARttvEN71tX4UOeWkY5AVKFeUkzVCeqfqpOpDg4HgvOZQyHHOuS3A9bnhHEp22kkR&#10;VueWoM34CSgJoi1QSm9QReRVR2tlXDYbzKL6ArBcTvj5L2oAI/89gvQaZH0jklHP1Fv7dLjdGoTd&#10;AxawSsYSxmK0SPqGgCVTbaNl2LeSl1r0aFcA6mbDIOtawMlwbQAwJM9f9Q2SEbCd9+MTVwHm4Bws&#10;L1CcPgh9bsCzBEEFAlmBJwOBtyJ36TSUGaQGEjc9MYKaAVRQXKsGcYQBYDiGLNcI709AB+BGkBP0&#10;CO/0SyhnCB6BJqcMbTc5k7g+TsBfCmf7W3MEHxHS25+PQX9CuH4JT38bgNX317WmDD1u6taIYsW1&#10;PQJ4WuwQX8LO4Z3AOIA0AeR6d5sQPOw+S1APCPoEPEYAFQDyBJBS+RggwG2EK8QCsnzyABuEMgF8&#10;S95hadfpGApVkM7aCWAkslAFLcIwFgohUwUNrjM31hyilYlAH0PECnoV62xQbd3gvQ1ALqAjwAqG&#10;HgEHpBsoR9BF9YnyTpO6J9A4GURUN7zp110rKjjnoObiQwVTj4mocHFB/t7DPS+300CXFC9hzHgU&#10;XqjPlBMCU/6JF3RAluEHvaec2EzxHeL7jsCdwR6PodtC8d3HK75l+F45CgTbg+/exj8UQegQIkOP&#10;N7rfNEHqdo4mEHYE391EZ3FUuYidgwmPrQy4y/ZxnQmsk3gtGnocgYUzIshETZlIgLcW1+HhAQcg&#10;Xz+K9JgI3AckLvJQDgS7ssca0l6j8QuHsifYl+eAO/0dXyyjesQdTND1Ns4u8/B2qpHbBUBzoUYO&#10;X5lt/HDyDhw53PHzDBzUy3BKRJdnVzJnMUwEqIKZAWxVuJ0IPpeGCdaRTqN6AM/ug3DXkBVgFl6Z&#10;ESSlmG+vQnw3Qr6s5wIfGuNpV9JPfM2h/7l6fSr8ej/C/JeSr2fPdAtt1+fM96IRBmxh1peYmhba&#10;i3qNmgGu2jd1V5oDvqC8GkS7dTI80+Zjt5/rypkNF9vI+sAXVT0C30eiTTaI1r9oXXc4KdryHIGO&#10;2i0GObRQRBttyQqnWGw/UaaUJBjnYSrkBPhbKNoT4OtbR4C/0LI+AZR2dQLUvCgzyKq19xL0K8Cf&#10;p9egfBvwP1tZ93s3t5HAAAAAAElFTkSuQmCCUEsDBAoAAAAAAAAAIQDgid0cbQkAAG0JAAAUAAAA&#10;ZHJzL21lZGlhL2ltYWdlMi5wbmeJUE5HDQoaCgAAAA1JSERSAAAAxgAAALABAwAAAG4ug8IAAAAB&#10;c1JHQgCuzhzpAAAABGdBTUEAALGPC/xhBQAAACBjSFJNAAB6JgAAgIQAAPoAAACA6AAAdTAAAOpg&#10;AAA6mAAAF3CculE8AAAABlBMVEUAAAD///+l2Z/dAAAACXBIWXMAACHVAAAh1QEEnLSdAAAIxElE&#10;QVRYw83XT28bxxUA8Dcem+MDy1WRQwhY5ajoF5CRQxmU1ahogfRU9NhbGegDhIIPZRDWuyyN6CKU&#10;PfZgRMdec8zNozAIVcCweuypGWKN6GIgw6hIV/B6X9+b2ZVlRz71UgWkGf64M2/f/Nk3gG/4K+H/&#10;S3z6BnEA+lqpAEBcK04WFSSvyzf0grTAQrwuc/qosEDM0lelop6dIXleUHP/uSKFQZzSP6grifj8&#10;irgUK0XyTKNFvLgiNg2XFQ/C3ZbppTyid8eN0nWlxtJcyg7FesyypDdFeFZLNRH8Bck5vc2oy/Na&#10;yrEMcfP9cLOVXNdSeBUDAIgJF0UtnsRzegA4BINQpFGcS3DFl4wLSLndbFLLsf0RLugHukBLrwTt&#10;wDTyLv0vAkVQyhNcot3UUaZ2n5rgXKenGWCOrpFZllO3nnKdfuOBgnGdJIqcLigYF+6HYvD46aXM&#10;DuiCWZASjEs/a6kg38lErXSVBKlAf24e1vK13EwW85AElmSunygZpTVKDpYeG9HzpYzyRcvpeb7i&#10;AUyeV9AyB6uZNCyHyhq9piR4oOTQa+Fy+ShKdt8UBzSjAJKUb9XfE0csbQVlyoMsilKcZwLX/k4t&#10;LRZKAmf0FokvkumcpGq3aaRILMVW3LKU2FI1QqNLc1OSVHACaTmR04Mgt9Ua10tKAs/rAZjyvghS&#10;tiHJMV8UPK9pAEBXBhoxS1zkPuaaBE12PIvyhyUe+FXM9W1aXDr7RS3LOc6LX9Z5o/kzt4KlaMv5&#10;HHWp4kz8E4sTU5aOSnTVjA8NvcTTT2vpkBiSI5apk7j8ay2bPUPpodYymtzgBC6f1NJlKRY0OwRW&#10;G78VmJ+KLMj2Dq339Qpd15qyP6FhODuOMhykF7jyOC3KpBgbSNf5Koqd4Brz4n5SoPTV21m6Xq0h&#10;SDYmWZYTU+AqR23Ttb8IkmQFzeWDqk+9+SXecWnhU5JqrOCCZI6C10KCiTeFN0FagtpCTdOXpVLf&#10;maLQQTq1HPBo6+oWmjJKvyPP8bQy4RqrSHQ5SeAZSZuW/5zkhyQnCoMoeArVoK2o/zKt+ljkmcIH&#10;eEQiSDZv0zQ4opRO0s/eA0krbF7dl1HeOqMGsPyNAQ27KTVQ7Ygo75BQWFKDAjDfcjhCfAFVB+4t&#10;Wbw4pE0EtGOBKHtLNBdoIfy1HS4rk81IWpDTxzXLbZLukG57x8oHJGLBwjt8my8KsstyQ8yo4XXJ&#10;fdDagl+zDNVNqKRkOWdJua9/4BnubEeRLLTtQYhig6S33SERSs2rlEXwGoZtlm6Qj1lyEski/s2y&#10;udmGCg4V5TO/sCBSlpKlQ4K1rEn4qSXpM0mX5bHK4u3/7ZGLH6Cn+iwnSRSxOPKXsk2S/S7h1lZW&#10;/J1FhdbkFVmSqIKFI5B+k+5uHOTLXZAskkVLx7L9Nt/Pn+nLG8/qqI1gcdtvsXyyCzdbxXXy8FfQ&#10;TlgeUq6NsAPA0fbd0yq1/3ovg+QvFHH/pWyQGNs5c0MNUaqfC0tLr7+xT5K19tz7X7F8yJKxDDZG&#10;PFla97z9PT+BLmjuvJtZWlm9DU/zAOR+edjhcV0HyZ4BfgKOugR58ULDFo3rmubofjZ9DDgXJBqo&#10;BDCWx5UXxr5lOZgGESVNemhNkaf/vpWHgLNjdxZkzFuYJNEk6iHg4tjtPe2AqO6y3OR8lu87Rdk5&#10;zu1e6ICfEsNuSk2XK9fhXDdCD1WwWyndXOHcJss9+o/lIEy3dM7iB5Q3947d57lJrXkB8JWu0gvn&#10;+yw/s/s8Raof0+TdAurlj2vnRyT+jv2QZTJO7cpBRbvg2hWOJbFjlnGpjx9ZMaF96dxdcK69suN/&#10;kuyjOum1YECSu48ykkLZyQnJHma7tOL6vAu6j8L+Ju3kA5JlCBru8i7o7rOUwj75gMLmBzLExJEI&#10;FnBPfhpKN152tPcvafefsFTgvjbUkKnlBctYBhmeac/XhH6UocfHcMSCsJX3Ku4nrJ6fGI294UiR&#10;PM+28jly10FGWleD4ZDlhd3I5/ToFVHGPcOScGxuY7XknSDKYDMtx8NdzeJ5WuUUXIig18Vi7DJ+&#10;1pdjcDmuoJWEqFsbVE25LOWoB+D20W8ls5CDFj/RHZyz9MCNsBghJYv+kgWunBNnLEnmxlyLFWrN&#10;SZpRqr1a8p0q6wap16EWI6HHnPVJFOcGJk8wRk2xzTMqTFikdz2zPOACrkv76CSl5lO+U5yWQ63n&#10;XEHylrlR7ejMlXynmJUjqn58LQJ7RqyKIHZnlHxpuEZiUXiYityHesfq0Q9sysUlC1V8lchdEJf4&#10;m8NQkLIYXH0rzkJ20Cnf2g5FLG/nKeZPxSmEusrLotVNueZbIxfyy8eyilJA0WobfmCukYoDTNqS&#10;ivYokxuKk0NiFWW4K32s0koYSPkx90cRUHk16CobpYKeFJ9jnKJUgo/7KovVIEJLCi7sslARr3w/&#10;gbq2zKSEcCSxXEUvXL8DdaVqhcgmXF+vWZQdbUJd9zqYZjtJLaW2oy7UtTJVJpmZ1VKk2Wgbmmod&#10;hNWuFovgh6KWIxKqF6JQZvyuqmXphEsoOSxUOgiXJbWsaNkpKjZYaGCEg52mjjcZ1fiOc03JK6WD&#10;sqn9lacUFpKEzweSBqw5L9B+SG2BppHjqWr18WXU1HiciDQ8nma2bM4loGJmeRbQ4eDIN1HTV1X8&#10;BR9vnEZooqb0a7g8/lnj+MAXxYHMTCNZFRqNQgvUXco0FOC10ALduDwxyji0UXgGNMfCqh1ib85m&#10;8U6w+ZV6KdnLUyZvCvrKSQ8uz5wuTK2Xp0NeHGEqUc7j5c1ZM8OmDqFTlnn15Mpb9uaVU20tBpvK&#10;IHR/eiXqsBUo2r7DRVdii9XWpK35g3TmlajpG29k2MhejZo7sLSsoQmiOQdDfNB5kzWJaqKm9jXN&#10;xTLxTXIbKemHhaaTaRknw2tn9JQP0Fl9r1fFhldRn/qvyrS+Dr8nHJI310gVzsj6GuEFFN9el/Dz&#10;ayV0EZr83jXpmyT+JW8U/J/kv7pTGFLfDSCtAAAAAElFTkSuQmCCUEsDBBQABgAIAAAAIQB9df35&#10;3QAAAAcBAAAPAAAAZHJzL2Rvd25yZXYueG1sTI9NS8NAEIbvgv9hGcGb3XyokZhNKUU9FaGtIN6m&#10;2WkSmp0N2W2S/nu3Jz0+vMP7PlMsZ9OJkQbXWlYQLyIQxJXVLdcKvvbvDy8gnEfW2FkmBRdysCxv&#10;bwrMtZ14S+PO1yKUsMtRQeN9n0vpqoYMuoXtiUN2tINBH3CopR5wCuWmk0kUPUuDLYeFBntaN1Sd&#10;dmej4GPCaZXGb+PmdFxffvZPn9+bmJS6v5tXryA8zf7vGK76QR3K4HSwZ9ZOdIGz8IpXkIG4pmka&#10;8KAgeUwykGUh//uXvwA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ECLQAUAAYACAAA&#10;ACEAsYJntgoBAAATAgAAEwAAAAAAAAAAAAAAAAAAAAAAW0NvbnRlbnRfVHlwZXNdLnhtbFBLAQIt&#10;ABQABgAIAAAAIQA4/SH/1gAAAJQBAAALAAAAAAAAAAAAAAAAADsBAABfcmVscy8ucmVsc1BLAQIt&#10;ABQABgAIAAAAIQArLF1qkwIAAK8HAAAOAAAAAAAAAAAAAAAAADoCAABkcnMvZTJvRG9jLnhtbFBL&#10;AQItAAoAAAAAAAAAIQB+Fay/EgYAABIGAAAUAAAAAAAAAAAAAAAAAPkEAABkcnMvbWVkaWEvaW1h&#10;Z2UxLnBuZ1BLAQItAAoAAAAAAAAAIQDgid0cbQkAAG0JAAAUAAAAAAAAAAAAAAAAAD0LAABkcnMv&#10;bWVkaWEvaW1hZ2UyLnBuZ1BLAQItABQABgAIAAAAIQB9df353QAAAAcBAAAPAAAAAAAAAAAAAAAA&#10;ANwUAABkcnMvZG93bnJldi54bWxQSwECLQAUAAYACAAAACEALmzwAMUAAAClAQAAGQAAAAAAAAAA&#10;AAAAAADmFQAAZHJzL19yZWxzL2Uyb0RvYy54bWwucmVsc1BLBQYAAAAABwAHAL4BAADi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22D026BD" w14:textId="77777777" w:rsidR="007A2FC5" w:rsidRPr="00BC2139" w:rsidRDefault="007A2FC5" w:rsidP="00EE78D1">
            <w:pPr>
              <w:keepNext/>
              <w:bidi/>
              <w:ind w:right="459"/>
              <w:jc w:val="left"/>
              <w:outlineLvl w:val="3"/>
              <w:rPr>
                <w:rFonts w:asciiTheme="majorBidi" w:hAnsiTheme="majorBidi" w:cstheme="majorBidi"/>
                <w:bCs/>
                <w:sz w:val="52"/>
                <w:szCs w:val="52"/>
                <w:rtl/>
                <w:lang w:val="en-GB" w:bidi="ar-DZ"/>
              </w:rPr>
            </w:pPr>
            <w:r w:rsidRPr="00BC2139">
              <w:rPr>
                <w:rFonts w:asciiTheme="majorBidi" w:hAnsiTheme="majorBidi" w:cstheme="majorBidi"/>
                <w:bCs/>
                <w:sz w:val="52"/>
                <w:szCs w:val="52"/>
                <w:rtl/>
                <w:lang w:val="en-GB" w:bidi="ar-DZ"/>
              </w:rPr>
              <w:t>برنامج</w:t>
            </w:r>
          </w:p>
          <w:p w14:paraId="266ADB2E" w14:textId="77777777" w:rsidR="007A2FC5" w:rsidRPr="00BC2139" w:rsidRDefault="007A2FC5" w:rsidP="00EE78D1">
            <w:pPr>
              <w:keepNext/>
              <w:bidi/>
              <w:ind w:right="459"/>
              <w:jc w:val="left"/>
              <w:outlineLvl w:val="3"/>
              <w:rPr>
                <w:rFonts w:asciiTheme="majorBidi" w:hAnsiTheme="majorBidi" w:cstheme="majorBidi"/>
                <w:bCs/>
                <w:sz w:val="52"/>
                <w:szCs w:val="52"/>
                <w:rtl/>
                <w:lang w:val="en-GB" w:bidi="ar-DZ"/>
              </w:rPr>
            </w:pPr>
            <w:r w:rsidRPr="00BC2139">
              <w:rPr>
                <w:rFonts w:asciiTheme="majorBidi" w:hAnsiTheme="majorBidi" w:cstheme="majorBidi"/>
                <w:bCs/>
                <w:sz w:val="52"/>
                <w:szCs w:val="52"/>
                <w:rtl/>
                <w:lang w:val="en-GB" w:bidi="ar-DZ"/>
              </w:rPr>
              <w:t>الأمم المتحدة</w:t>
            </w:r>
          </w:p>
          <w:p w14:paraId="6C67483A" w14:textId="77777777" w:rsidR="007A2FC5" w:rsidRPr="006B5683" w:rsidRDefault="007A2FC5" w:rsidP="00EE78D1">
            <w:pPr>
              <w:keepNext/>
              <w:bidi/>
              <w:ind w:right="459"/>
              <w:jc w:val="left"/>
              <w:outlineLvl w:val="3"/>
              <w:rPr>
                <w:rFonts w:cs="Arabic Transparent"/>
                <w:bCs/>
                <w:sz w:val="52"/>
                <w:szCs w:val="52"/>
                <w:lang w:val="en-GB" w:bidi="ar-DZ"/>
              </w:rPr>
            </w:pPr>
            <w:r w:rsidRPr="00BC2139">
              <w:rPr>
                <w:rFonts w:asciiTheme="majorBidi" w:hAnsiTheme="majorBidi" w:cstheme="majorBidi"/>
                <w:bCs/>
                <w:sz w:val="52"/>
                <w:szCs w:val="52"/>
                <w:rtl/>
                <w:lang w:val="en-GB" w:bidi="ar-DZ"/>
              </w:rPr>
              <w:t>للبيئة</w:t>
            </w:r>
          </w:p>
        </w:tc>
        <w:tc>
          <w:tcPr>
            <w:tcW w:w="4590" w:type="dxa"/>
            <w:tcBorders>
              <w:top w:val="nil"/>
              <w:left w:val="nil"/>
              <w:bottom w:val="single" w:sz="36" w:space="0" w:color="auto"/>
              <w:right w:val="nil"/>
            </w:tcBorders>
          </w:tcPr>
          <w:p w14:paraId="514AD513" w14:textId="77777777" w:rsidR="007A2FC5" w:rsidRPr="002D7D7A" w:rsidRDefault="007A2FC5" w:rsidP="00EE78D1">
            <w:r w:rsidRPr="002D7D7A">
              <w:t>Distr.</w:t>
            </w:r>
          </w:p>
          <w:p w14:paraId="3EDD2B6B" w14:textId="77777777" w:rsidR="007A2FC5" w:rsidRPr="002D7D7A" w:rsidRDefault="007A2FC5" w:rsidP="00EE78D1">
            <w:r w:rsidRPr="002D7D7A">
              <w:t>GENERAL</w:t>
            </w:r>
          </w:p>
          <w:p w14:paraId="45D788D4" w14:textId="7328538A" w:rsidR="007A2FC5" w:rsidRDefault="007A2FC5" w:rsidP="00EE78D1"/>
          <w:p w14:paraId="6D19BC9C" w14:textId="77777777" w:rsidR="007A2FC5" w:rsidRPr="002D7D7A" w:rsidRDefault="007A2FC5" w:rsidP="00EE78D1"/>
          <w:p w14:paraId="060ED700" w14:textId="77777777" w:rsidR="007A2FC5" w:rsidRPr="009B0D30" w:rsidRDefault="007A2FC5" w:rsidP="007A2FC5">
            <w:r>
              <w:fldChar w:fldCharType="begin"/>
            </w:r>
            <w:r>
              <w:instrText xml:space="preserve"> DOCPROPERTY "Document number"  \* MERGEFORMAT </w:instrText>
            </w:r>
            <w:r>
              <w:fldChar w:fldCharType="separate"/>
            </w:r>
            <w:r>
              <w:t>UNEP/</w:t>
            </w:r>
            <w:proofErr w:type="spellStart"/>
            <w:r>
              <w:t>OzL.Pro</w:t>
            </w:r>
            <w:proofErr w:type="spellEnd"/>
            <w:r>
              <w:t>/ExCom/93/27</w:t>
            </w:r>
            <w:r>
              <w:fldChar w:fldCharType="end"/>
            </w:r>
          </w:p>
          <w:p w14:paraId="025ADEF7" w14:textId="77777777" w:rsidR="007A2FC5" w:rsidRPr="009B0D30" w:rsidRDefault="007A2FC5" w:rsidP="007A2FC5">
            <w:r w:rsidRPr="009B0D30">
              <w:fldChar w:fldCharType="begin"/>
            </w:r>
            <w:r w:rsidRPr="009B0D30">
              <w:instrText xml:space="preserve"> DOCPROPERTY "Revision date" \@ "d MMMM YYYY"  \* MERGEFORMAT </w:instrText>
            </w:r>
            <w:r w:rsidRPr="009B0D30">
              <w:fldChar w:fldCharType="separate"/>
            </w:r>
            <w:r>
              <w:t>9 November 2023</w:t>
            </w:r>
            <w:r w:rsidRPr="009B0D30">
              <w:fldChar w:fldCharType="end"/>
            </w:r>
          </w:p>
          <w:p w14:paraId="71E55A56" w14:textId="77777777" w:rsidR="007A2FC5" w:rsidRDefault="007A2FC5" w:rsidP="00EE78D1">
            <w:pPr>
              <w:rPr>
                <w:caps/>
                <w:rtl/>
              </w:rPr>
            </w:pPr>
          </w:p>
          <w:p w14:paraId="06C7869D" w14:textId="77777777" w:rsidR="007A2FC5" w:rsidRDefault="007A2FC5" w:rsidP="00EE78D1">
            <w:pPr>
              <w:spacing w:before="120"/>
              <w:jc w:val="left"/>
              <w:rPr>
                <w:lang w:val="en-US"/>
              </w:rPr>
            </w:pPr>
            <w:r>
              <w:rPr>
                <w:lang w:val="en-US"/>
              </w:rPr>
              <w:t>ARABIC</w:t>
            </w:r>
          </w:p>
          <w:p w14:paraId="2F83E1C5" w14:textId="77777777" w:rsidR="007A2FC5" w:rsidRPr="002D7D7A" w:rsidRDefault="007A2FC5" w:rsidP="00EE78D1">
            <w:r w:rsidRPr="002D7D7A">
              <w:t>ORIGINAL: ENGLISH</w:t>
            </w:r>
          </w:p>
        </w:tc>
      </w:tr>
    </w:tbl>
    <w:p w14:paraId="4B0A9892" w14:textId="77777777" w:rsidR="007A2FC5" w:rsidRPr="000F5F8B" w:rsidRDefault="007A2FC5" w:rsidP="007A2FC5">
      <w:pPr>
        <w:bidi/>
        <w:jc w:val="left"/>
        <w:rPr>
          <w:sz w:val="26"/>
          <w:szCs w:val="26"/>
          <w:lang w:val="en-US" w:eastAsia="zh-CN" w:bidi="ar-SY"/>
        </w:rPr>
      </w:pPr>
    </w:p>
    <w:p w14:paraId="708BEBFB" w14:textId="77777777" w:rsidR="007A2FC5" w:rsidRDefault="007A2FC5" w:rsidP="007A2FC5">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42E8FF4F" w14:textId="77777777" w:rsidR="007A2FC5" w:rsidRDefault="007A2FC5" w:rsidP="007A2FC5">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7F974EBD" w14:textId="77777777" w:rsidR="007A2FC5" w:rsidRPr="00A755B6" w:rsidRDefault="007A2FC5" w:rsidP="007A2FC5">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rPr>
        <w:t>الثالث والتسعــــون</w:t>
      </w:r>
      <w:r>
        <w:rPr>
          <w:rFonts w:hint="cs"/>
          <w:sz w:val="28"/>
          <w:szCs w:val="28"/>
          <w:rtl/>
          <w:lang w:val="en-US" w:eastAsia="en-CA" w:bidi="ar-EG"/>
        </w:rPr>
        <w:t xml:space="preserve"> </w:t>
      </w:r>
    </w:p>
    <w:p w14:paraId="6AB4AF14" w14:textId="77777777" w:rsidR="007A2FC5" w:rsidRDefault="007A2FC5" w:rsidP="007A2FC5">
      <w:pPr>
        <w:pStyle w:val="0Heading0"/>
        <w:bidi/>
        <w:ind w:left="4"/>
        <w:rPr>
          <w:rFonts w:asciiTheme="majorBidi" w:hAnsiTheme="majorBidi" w:cstheme="majorBidi"/>
          <w:sz w:val="26"/>
          <w:szCs w:val="26"/>
          <w:lang w:bidi="ar-SY"/>
        </w:rPr>
      </w:pPr>
      <w:r w:rsidRPr="00A755B6">
        <w:rPr>
          <w:rFonts w:hint="cs"/>
          <w:sz w:val="28"/>
          <w:szCs w:val="28"/>
          <w:rtl/>
        </w:rPr>
        <w:t>مونتريال، 15</w:t>
      </w:r>
      <w:r>
        <w:rPr>
          <w:rFonts w:hint="cs"/>
          <w:sz w:val="28"/>
          <w:szCs w:val="28"/>
          <w:rtl/>
        </w:rPr>
        <w:t>-19</w:t>
      </w:r>
      <w:r w:rsidRPr="00A755B6">
        <w:rPr>
          <w:rFonts w:hint="cs"/>
          <w:sz w:val="28"/>
          <w:szCs w:val="28"/>
          <w:rtl/>
        </w:rPr>
        <w:t xml:space="preserve"> </w:t>
      </w:r>
      <w:r>
        <w:rPr>
          <w:rFonts w:hint="cs"/>
          <w:sz w:val="28"/>
          <w:szCs w:val="28"/>
          <w:rtl/>
        </w:rPr>
        <w:t>ديسمبر</w:t>
      </w:r>
      <w:bookmarkStart w:id="0" w:name="_Hlk128756171"/>
      <w:r>
        <w:rPr>
          <w:sz w:val="28"/>
          <w:szCs w:val="28"/>
          <w:lang w:val="en-CA"/>
        </w:rPr>
        <w:t>/</w:t>
      </w:r>
      <w:bookmarkEnd w:id="0"/>
      <w:r>
        <w:rPr>
          <w:rFonts w:hint="cs"/>
          <w:sz w:val="28"/>
          <w:szCs w:val="28"/>
          <w:rtl/>
        </w:rPr>
        <w:t xml:space="preserve">كانون الأول </w:t>
      </w:r>
      <w:r>
        <w:rPr>
          <w:rFonts w:asciiTheme="majorBidi" w:hAnsiTheme="majorBidi" w:cstheme="majorBidi" w:hint="cs"/>
          <w:sz w:val="26"/>
          <w:szCs w:val="26"/>
          <w:rtl/>
          <w:lang w:bidi="ar-SY"/>
        </w:rPr>
        <w:t>2023</w:t>
      </w:r>
    </w:p>
    <w:p w14:paraId="30AD8D60" w14:textId="5A6A7975" w:rsidR="007A2FC5" w:rsidRDefault="007A2FC5" w:rsidP="007A2FC5">
      <w:pPr>
        <w:pStyle w:val="0Heading0"/>
        <w:bidi/>
        <w:ind w:left="4"/>
        <w:rPr>
          <w:rFonts w:asciiTheme="majorBidi" w:hAnsiTheme="majorBidi" w:cstheme="majorBidi"/>
          <w:sz w:val="26"/>
          <w:szCs w:val="26"/>
          <w:rtl/>
          <w:lang w:bidi="ar-AE"/>
        </w:rPr>
      </w:pPr>
      <w:r>
        <w:rPr>
          <w:rFonts w:asciiTheme="majorBidi" w:hAnsiTheme="majorBidi" w:cstheme="majorBidi" w:hint="cs"/>
          <w:sz w:val="26"/>
          <w:szCs w:val="26"/>
          <w:rtl/>
          <w:lang w:bidi="ar-AE"/>
        </w:rPr>
        <w:t>المادة 8(د)(2) من جدول الأعمال المؤقت</w:t>
      </w:r>
      <w:r>
        <w:rPr>
          <w:rStyle w:val="FootnoteReference"/>
          <w:rFonts w:asciiTheme="majorBidi" w:hAnsiTheme="majorBidi" w:cstheme="majorBidi"/>
          <w:sz w:val="26"/>
          <w:szCs w:val="26"/>
          <w:rtl/>
          <w:lang w:bidi="ar-AE"/>
        </w:rPr>
        <w:footnoteReference w:id="1"/>
      </w:r>
    </w:p>
    <w:p w14:paraId="0D156010" w14:textId="77777777" w:rsidR="007A2FC5" w:rsidRPr="005010E3" w:rsidRDefault="007A2FC5" w:rsidP="007A2FC5">
      <w:pPr>
        <w:bidi/>
        <w:jc w:val="left"/>
        <w:rPr>
          <w:sz w:val="26"/>
          <w:szCs w:val="26"/>
          <w:rtl/>
          <w:lang w:val="en-US" w:eastAsia="zh-CN" w:bidi="ar-SY"/>
        </w:rPr>
      </w:pPr>
    </w:p>
    <w:p w14:paraId="7DD758A3" w14:textId="77777777" w:rsidR="007A2FC5" w:rsidRPr="00E12A0C" w:rsidRDefault="007A2FC5" w:rsidP="00E12A0C">
      <w:pPr>
        <w:bidi/>
        <w:jc w:val="left"/>
        <w:rPr>
          <w:sz w:val="26"/>
          <w:szCs w:val="26"/>
        </w:rPr>
      </w:pPr>
    </w:p>
    <w:p w14:paraId="425318C2" w14:textId="31B239CC" w:rsidR="005F7E20" w:rsidRPr="00BC2139" w:rsidRDefault="00E12A0C" w:rsidP="00E12A0C">
      <w:pPr>
        <w:pStyle w:val="Title2"/>
        <w:bidi/>
        <w:rPr>
          <w:b w:val="0"/>
          <w:bCs/>
          <w:caps w:val="0"/>
          <w:sz w:val="32"/>
          <w:szCs w:val="32"/>
        </w:rPr>
      </w:pPr>
      <w:r w:rsidRPr="00BC2139">
        <w:rPr>
          <w:b w:val="0"/>
          <w:bCs/>
          <w:caps w:val="0"/>
          <w:sz w:val="32"/>
          <w:szCs w:val="32"/>
          <w:rtl/>
        </w:rPr>
        <w:t>خطة عمل اليوئنديبي للفترة 2024-2026</w:t>
      </w:r>
    </w:p>
    <w:p w14:paraId="08E99628" w14:textId="77777777" w:rsidR="005F7E20" w:rsidRPr="00E12A0C" w:rsidRDefault="005F7E20" w:rsidP="00E12A0C">
      <w:pPr>
        <w:bidi/>
        <w:jc w:val="center"/>
        <w:rPr>
          <w:b/>
          <w:sz w:val="26"/>
          <w:szCs w:val="26"/>
        </w:rPr>
      </w:pPr>
    </w:p>
    <w:p w14:paraId="0432418B" w14:textId="7D51C2AC" w:rsidR="005F7E20" w:rsidRPr="00E12A0C" w:rsidRDefault="00E12A0C" w:rsidP="00E12A0C">
      <w:pPr>
        <w:pStyle w:val="Heading1"/>
        <w:numPr>
          <w:ilvl w:val="0"/>
          <w:numId w:val="0"/>
        </w:numPr>
        <w:bidi/>
        <w:rPr>
          <w:b/>
          <w:bCs/>
          <w:sz w:val="26"/>
          <w:szCs w:val="26"/>
        </w:rPr>
      </w:pPr>
      <w:r>
        <w:rPr>
          <w:rFonts w:hint="cs"/>
          <w:b/>
          <w:bCs/>
          <w:sz w:val="26"/>
          <w:szCs w:val="26"/>
          <w:rtl/>
        </w:rPr>
        <w:t>مقدمة</w:t>
      </w:r>
    </w:p>
    <w:p w14:paraId="32D9B208" w14:textId="10C0D408" w:rsidR="002158C0" w:rsidRDefault="002158C0" w:rsidP="002158C0">
      <w:pPr>
        <w:pStyle w:val="Heading1"/>
        <w:bidi/>
        <w:spacing w:line="288" w:lineRule="auto"/>
        <w:rPr>
          <w:sz w:val="26"/>
          <w:szCs w:val="26"/>
          <w:rtl/>
        </w:rPr>
      </w:pPr>
      <w:r w:rsidRPr="002158C0">
        <w:rPr>
          <w:sz w:val="26"/>
          <w:szCs w:val="26"/>
          <w:rtl/>
        </w:rPr>
        <w:t>تعرض هذه الوثيقة خطة عمل اليوئنديبي للفترة 2024-2026</w:t>
      </w:r>
      <w:r>
        <w:rPr>
          <w:rStyle w:val="FootnoteReference"/>
          <w:sz w:val="26"/>
          <w:szCs w:val="26"/>
          <w:rtl/>
        </w:rPr>
        <w:footnoteReference w:id="2"/>
      </w:r>
      <w:r w:rsidRPr="002158C0">
        <w:rPr>
          <w:sz w:val="26"/>
          <w:szCs w:val="26"/>
          <w:rtl/>
        </w:rPr>
        <w:t xml:space="preserve"> وتتضمن الأنشطة المخطط لها لخفض المواد الخاضعة للرقابة بموجب بروتوكول مونتريال خلال الفترة 2024-2026. يردُ سرد خطة عمل اليوئنديبي للفترة 2024-2026 مرفقاً بهذه الوثيقة.</w:t>
      </w:r>
    </w:p>
    <w:p w14:paraId="5092E01E" w14:textId="40895133" w:rsidR="002158C0" w:rsidRPr="002158C0" w:rsidRDefault="002158C0" w:rsidP="002158C0">
      <w:pPr>
        <w:pStyle w:val="Heading1"/>
        <w:bidi/>
        <w:spacing w:line="288" w:lineRule="auto"/>
        <w:rPr>
          <w:sz w:val="26"/>
          <w:szCs w:val="26"/>
        </w:rPr>
      </w:pPr>
      <w:r w:rsidRPr="002158C0">
        <w:rPr>
          <w:sz w:val="26"/>
          <w:szCs w:val="26"/>
          <w:rtl/>
        </w:rPr>
        <w:t>تتكون هذه الوثيقة من الأقسام التالية:</w:t>
      </w:r>
    </w:p>
    <w:p w14:paraId="755E3C5A" w14:textId="5039394F" w:rsidR="002158C0" w:rsidRDefault="005D1B08" w:rsidP="00BC2139">
      <w:pPr>
        <w:pStyle w:val="ListParagraph"/>
        <w:numPr>
          <w:ilvl w:val="0"/>
          <w:numId w:val="9"/>
        </w:numPr>
        <w:bidi/>
        <w:spacing w:after="240"/>
        <w:ind w:left="1440"/>
        <w:contextualSpacing w:val="0"/>
        <w:rPr>
          <w:sz w:val="26"/>
          <w:szCs w:val="26"/>
        </w:rPr>
      </w:pPr>
      <w:r w:rsidRPr="005D1B08">
        <w:rPr>
          <w:sz w:val="26"/>
          <w:szCs w:val="26"/>
          <w:rtl/>
        </w:rPr>
        <w:t>الأنشطة المخطط لها خلال الفترة 2024-2026</w:t>
      </w:r>
    </w:p>
    <w:p w14:paraId="3E5873ED" w14:textId="585FA106" w:rsidR="005D1B08" w:rsidRDefault="005D1B08" w:rsidP="00BC2139">
      <w:pPr>
        <w:pStyle w:val="ListParagraph"/>
        <w:numPr>
          <w:ilvl w:val="0"/>
          <w:numId w:val="9"/>
        </w:numPr>
        <w:bidi/>
        <w:spacing w:after="240"/>
        <w:ind w:left="1440"/>
        <w:contextualSpacing w:val="0"/>
        <w:rPr>
          <w:sz w:val="26"/>
          <w:szCs w:val="26"/>
        </w:rPr>
      </w:pPr>
      <w:r w:rsidRPr="005D1B08">
        <w:rPr>
          <w:sz w:val="26"/>
          <w:szCs w:val="26"/>
          <w:rtl/>
        </w:rPr>
        <w:t>تعليقات الأمانة</w:t>
      </w:r>
    </w:p>
    <w:p w14:paraId="67B14675" w14:textId="7E4DD4E5" w:rsidR="005D1B08" w:rsidRDefault="005D1B08" w:rsidP="00BC2139">
      <w:pPr>
        <w:pStyle w:val="ListParagraph"/>
        <w:numPr>
          <w:ilvl w:val="0"/>
          <w:numId w:val="9"/>
        </w:numPr>
        <w:bidi/>
        <w:spacing w:after="240"/>
        <w:ind w:left="1440"/>
        <w:contextualSpacing w:val="0"/>
        <w:rPr>
          <w:sz w:val="26"/>
          <w:szCs w:val="26"/>
        </w:rPr>
      </w:pPr>
      <w:r w:rsidRPr="005D1B08">
        <w:rPr>
          <w:sz w:val="26"/>
          <w:szCs w:val="26"/>
          <w:rtl/>
        </w:rPr>
        <w:t>التعديلات المقترحة من قبل الأمانة</w:t>
      </w:r>
    </w:p>
    <w:p w14:paraId="0AED41C4" w14:textId="49C5BFDF" w:rsidR="005D1B08" w:rsidRDefault="005D1B08" w:rsidP="00BC2139">
      <w:pPr>
        <w:pStyle w:val="ListParagraph"/>
        <w:numPr>
          <w:ilvl w:val="0"/>
          <w:numId w:val="9"/>
        </w:numPr>
        <w:bidi/>
        <w:spacing w:after="240"/>
        <w:ind w:left="1440"/>
        <w:contextualSpacing w:val="0"/>
        <w:rPr>
          <w:sz w:val="26"/>
          <w:szCs w:val="26"/>
        </w:rPr>
      </w:pPr>
      <w:r w:rsidRPr="005D1B08">
        <w:rPr>
          <w:sz w:val="26"/>
          <w:szCs w:val="26"/>
          <w:rtl/>
        </w:rPr>
        <w:t>مؤشرات الأداء</w:t>
      </w:r>
    </w:p>
    <w:p w14:paraId="425EA381" w14:textId="6B5C00C7" w:rsidR="005D1B08" w:rsidRDefault="005D1B08" w:rsidP="00BC2139">
      <w:pPr>
        <w:pStyle w:val="ListParagraph"/>
        <w:numPr>
          <w:ilvl w:val="0"/>
          <w:numId w:val="9"/>
        </w:numPr>
        <w:bidi/>
        <w:spacing w:after="240"/>
        <w:ind w:left="1440"/>
        <w:contextualSpacing w:val="0"/>
        <w:rPr>
          <w:sz w:val="26"/>
          <w:szCs w:val="26"/>
        </w:rPr>
      </w:pPr>
      <w:r>
        <w:rPr>
          <w:rFonts w:hint="cs"/>
          <w:sz w:val="26"/>
          <w:szCs w:val="26"/>
          <w:rtl/>
        </w:rPr>
        <w:t>قضايا السياسات</w:t>
      </w:r>
    </w:p>
    <w:p w14:paraId="4396B486" w14:textId="0130C376" w:rsidR="005D1B08" w:rsidRDefault="005D1B08">
      <w:pPr>
        <w:pStyle w:val="ListParagraph"/>
        <w:numPr>
          <w:ilvl w:val="0"/>
          <w:numId w:val="9"/>
        </w:numPr>
        <w:bidi/>
        <w:spacing w:after="240" w:line="288" w:lineRule="auto"/>
        <w:ind w:left="1440"/>
        <w:contextualSpacing w:val="0"/>
        <w:rPr>
          <w:sz w:val="26"/>
          <w:szCs w:val="26"/>
        </w:rPr>
      </w:pPr>
      <w:r>
        <w:rPr>
          <w:rFonts w:hint="cs"/>
          <w:sz w:val="26"/>
          <w:szCs w:val="26"/>
          <w:rtl/>
        </w:rPr>
        <w:t>التوصية</w:t>
      </w:r>
    </w:p>
    <w:p w14:paraId="3FE646CA" w14:textId="3CAB3903" w:rsidR="005F7E20" w:rsidRPr="0004226F" w:rsidRDefault="005D1B08">
      <w:pPr>
        <w:pStyle w:val="AA1"/>
        <w:numPr>
          <w:ilvl w:val="0"/>
          <w:numId w:val="11"/>
        </w:numPr>
        <w:bidi/>
        <w:spacing w:before="0" w:after="240" w:line="288" w:lineRule="auto"/>
        <w:ind w:left="720" w:hanging="720"/>
        <w:rPr>
          <w:rFonts w:asciiTheme="majorBidi" w:hAnsiTheme="majorBidi" w:cstheme="majorBidi"/>
          <w:sz w:val="26"/>
          <w:szCs w:val="26"/>
        </w:rPr>
      </w:pPr>
      <w:r w:rsidRPr="0004226F">
        <w:rPr>
          <w:rFonts w:asciiTheme="majorBidi" w:hAnsiTheme="majorBidi" w:cstheme="majorBidi"/>
          <w:sz w:val="26"/>
          <w:szCs w:val="26"/>
          <w:rtl/>
        </w:rPr>
        <w:lastRenderedPageBreak/>
        <w:t>الأنشطة المخطط لها خلال الفترة 2024-2026</w:t>
      </w:r>
    </w:p>
    <w:p w14:paraId="79E343DD" w14:textId="177273E6" w:rsidR="005D1B08" w:rsidRPr="005D1B08" w:rsidRDefault="005D1B08" w:rsidP="005D1B08">
      <w:pPr>
        <w:pStyle w:val="Heading1"/>
        <w:bidi/>
        <w:spacing w:line="288" w:lineRule="auto"/>
        <w:rPr>
          <w:sz w:val="26"/>
          <w:szCs w:val="26"/>
        </w:rPr>
      </w:pPr>
      <w:r w:rsidRPr="005D1B08">
        <w:rPr>
          <w:sz w:val="26"/>
          <w:szCs w:val="26"/>
          <w:rtl/>
        </w:rPr>
        <w:t>يوضح الجدول 1، بحسب كل سنة، قيمة الأنشطة المدرجة في خطة عمل اليوئنديبي.</w:t>
      </w:r>
    </w:p>
    <w:p w14:paraId="2FB9ED85" w14:textId="22258E07" w:rsidR="005F7E20" w:rsidRPr="005D1B08" w:rsidRDefault="005D1B08" w:rsidP="00E12A0C">
      <w:pPr>
        <w:pStyle w:val="subhead"/>
        <w:keepNext/>
        <w:bidi/>
        <w:jc w:val="both"/>
        <w:rPr>
          <w:bCs/>
          <w:sz w:val="26"/>
          <w:szCs w:val="26"/>
          <w:lang w:val="en-CA"/>
        </w:rPr>
      </w:pPr>
      <w:r w:rsidRPr="005D1B08">
        <w:rPr>
          <w:bCs/>
          <w:sz w:val="26"/>
          <w:szCs w:val="26"/>
          <w:rtl/>
          <w:lang w:val="en-CA"/>
        </w:rPr>
        <w:t>الجدول 1. تخصيص الموارد في خطة عمل اليوئنديبي للفترة 2024-2026 (بالدولار الأمريكي</w:t>
      </w:r>
      <w:r w:rsidR="00230058" w:rsidRPr="005D1B08">
        <w:rPr>
          <w:bCs/>
          <w:sz w:val="26"/>
          <w:szCs w:val="26"/>
          <w:rtl/>
          <w:lang w:val="en-CA"/>
        </w:rPr>
        <w:t>*</w:t>
      </w:r>
      <w:r w:rsidRPr="005D1B08">
        <w:rPr>
          <w:bCs/>
          <w:sz w:val="26"/>
          <w:szCs w:val="26"/>
          <w:rtl/>
          <w:lang w:val="en-CA"/>
        </w:rPr>
        <w:t>) - كما قد</w:t>
      </w:r>
      <w:r w:rsidR="00257A9A">
        <w:rPr>
          <w:rFonts w:hint="cs"/>
          <w:bCs/>
          <w:sz w:val="26"/>
          <w:szCs w:val="26"/>
          <w:rtl/>
          <w:lang w:val="en-CA"/>
        </w:rPr>
        <w:t>ُ</w:t>
      </w:r>
      <w:r w:rsidRPr="005D1B08">
        <w:rPr>
          <w:bCs/>
          <w:sz w:val="26"/>
          <w:szCs w:val="26"/>
          <w:rtl/>
          <w:lang w:val="en-CA"/>
        </w:rPr>
        <w:t>مت</w:t>
      </w:r>
    </w:p>
    <w:tbl>
      <w:tblPr>
        <w:bidiVisual/>
        <w:tblW w:w="9915" w:type="dxa"/>
        <w:tblLayout w:type="fixed"/>
        <w:tblLook w:val="04A0" w:firstRow="1" w:lastRow="0" w:firstColumn="1" w:lastColumn="0" w:noHBand="0" w:noVBand="1"/>
      </w:tblPr>
      <w:tblGrid>
        <w:gridCol w:w="3539"/>
        <w:gridCol w:w="1248"/>
        <w:gridCol w:w="1249"/>
        <w:gridCol w:w="1249"/>
        <w:gridCol w:w="1370"/>
        <w:gridCol w:w="1260"/>
      </w:tblGrid>
      <w:tr w:rsidR="005F7E20" w:rsidRPr="00F679FB" w14:paraId="4D3A0BA3" w14:textId="77777777" w:rsidTr="00230058">
        <w:trPr>
          <w:trHeight w:val="252"/>
        </w:trPr>
        <w:tc>
          <w:tcPr>
            <w:tcW w:w="3539" w:type="dxa"/>
            <w:tcBorders>
              <w:top w:val="single" w:sz="4" w:space="0" w:color="auto"/>
              <w:left w:val="single" w:sz="4" w:space="0" w:color="auto"/>
              <w:bottom w:val="single" w:sz="4" w:space="0" w:color="auto"/>
              <w:right w:val="single" w:sz="4" w:space="0" w:color="auto"/>
            </w:tcBorders>
            <w:shd w:val="clear" w:color="auto" w:fill="auto"/>
            <w:hideMark/>
          </w:tcPr>
          <w:p w14:paraId="0AD9E44E" w14:textId="7FE41CA0" w:rsidR="005F7E20" w:rsidRPr="00F679FB" w:rsidRDefault="002D59D3" w:rsidP="002D59D3">
            <w:pPr>
              <w:bidi/>
              <w:jc w:val="left"/>
              <w:rPr>
                <w:b/>
                <w:bCs/>
                <w:sz w:val="20"/>
                <w:szCs w:val="20"/>
                <w:lang w:eastAsia="en-CA"/>
              </w:rPr>
            </w:pPr>
            <w:r w:rsidRPr="002D59D3">
              <w:rPr>
                <w:b/>
                <w:bCs/>
                <w:sz w:val="20"/>
                <w:szCs w:val="20"/>
                <w:rtl/>
                <w:lang w:eastAsia="en-CA"/>
              </w:rPr>
              <w:t>الوصف</w:t>
            </w:r>
          </w:p>
        </w:tc>
        <w:tc>
          <w:tcPr>
            <w:tcW w:w="1248" w:type="dxa"/>
            <w:tcBorders>
              <w:top w:val="single" w:sz="4" w:space="0" w:color="auto"/>
              <w:left w:val="nil"/>
              <w:bottom w:val="single" w:sz="4" w:space="0" w:color="auto"/>
              <w:right w:val="single" w:sz="4" w:space="0" w:color="auto"/>
            </w:tcBorders>
            <w:shd w:val="clear" w:color="auto" w:fill="auto"/>
            <w:hideMark/>
          </w:tcPr>
          <w:p w14:paraId="641847C5" w14:textId="3DAFF1AA" w:rsidR="005F7E20" w:rsidRPr="00F679FB" w:rsidRDefault="00B17EA3" w:rsidP="002D59D3">
            <w:pPr>
              <w:bidi/>
              <w:jc w:val="center"/>
              <w:rPr>
                <w:b/>
                <w:bCs/>
                <w:sz w:val="20"/>
                <w:szCs w:val="20"/>
                <w:lang w:eastAsia="en-CA"/>
              </w:rPr>
            </w:pPr>
            <w:r w:rsidRPr="00B17EA3">
              <w:rPr>
                <w:b/>
                <w:bCs/>
                <w:sz w:val="20"/>
                <w:szCs w:val="20"/>
                <w:rtl/>
                <w:lang w:eastAsia="en-CA"/>
              </w:rPr>
              <w:t>2024</w:t>
            </w:r>
          </w:p>
        </w:tc>
        <w:tc>
          <w:tcPr>
            <w:tcW w:w="1249" w:type="dxa"/>
            <w:tcBorders>
              <w:top w:val="single" w:sz="4" w:space="0" w:color="auto"/>
              <w:left w:val="nil"/>
              <w:bottom w:val="single" w:sz="4" w:space="0" w:color="auto"/>
              <w:right w:val="single" w:sz="4" w:space="0" w:color="auto"/>
            </w:tcBorders>
            <w:shd w:val="clear" w:color="auto" w:fill="auto"/>
            <w:hideMark/>
          </w:tcPr>
          <w:p w14:paraId="12863CB1" w14:textId="0C4CC16C" w:rsidR="005F7E20" w:rsidRPr="00F679FB" w:rsidRDefault="00B17EA3" w:rsidP="002D59D3">
            <w:pPr>
              <w:bidi/>
              <w:jc w:val="center"/>
              <w:rPr>
                <w:b/>
                <w:bCs/>
                <w:sz w:val="20"/>
                <w:szCs w:val="20"/>
                <w:lang w:eastAsia="en-CA"/>
              </w:rPr>
            </w:pPr>
            <w:r w:rsidRPr="00B17EA3">
              <w:rPr>
                <w:b/>
                <w:bCs/>
                <w:sz w:val="20"/>
                <w:szCs w:val="20"/>
                <w:rtl/>
                <w:lang w:eastAsia="en-CA"/>
              </w:rPr>
              <w:t>2025</w:t>
            </w:r>
          </w:p>
        </w:tc>
        <w:tc>
          <w:tcPr>
            <w:tcW w:w="1249" w:type="dxa"/>
            <w:tcBorders>
              <w:top w:val="single" w:sz="4" w:space="0" w:color="auto"/>
              <w:left w:val="nil"/>
              <w:bottom w:val="single" w:sz="4" w:space="0" w:color="auto"/>
              <w:right w:val="single" w:sz="4" w:space="0" w:color="auto"/>
            </w:tcBorders>
            <w:shd w:val="clear" w:color="auto" w:fill="auto"/>
            <w:hideMark/>
          </w:tcPr>
          <w:p w14:paraId="42D309E6" w14:textId="331AAF71" w:rsidR="005F7E20" w:rsidRPr="00F679FB" w:rsidRDefault="00B17EA3" w:rsidP="002D59D3">
            <w:pPr>
              <w:bidi/>
              <w:jc w:val="center"/>
              <w:rPr>
                <w:b/>
                <w:bCs/>
                <w:sz w:val="20"/>
                <w:szCs w:val="20"/>
                <w:lang w:eastAsia="en-CA"/>
              </w:rPr>
            </w:pPr>
            <w:r w:rsidRPr="00B17EA3">
              <w:rPr>
                <w:b/>
                <w:bCs/>
                <w:sz w:val="20"/>
                <w:szCs w:val="20"/>
                <w:rtl/>
                <w:lang w:eastAsia="en-CA"/>
              </w:rPr>
              <w:t>2026</w:t>
            </w:r>
          </w:p>
        </w:tc>
        <w:tc>
          <w:tcPr>
            <w:tcW w:w="1370" w:type="dxa"/>
            <w:tcBorders>
              <w:top w:val="single" w:sz="4" w:space="0" w:color="auto"/>
              <w:left w:val="nil"/>
              <w:bottom w:val="single" w:sz="4" w:space="0" w:color="auto"/>
              <w:right w:val="single" w:sz="4" w:space="0" w:color="auto"/>
            </w:tcBorders>
            <w:shd w:val="clear" w:color="auto" w:fill="auto"/>
            <w:hideMark/>
          </w:tcPr>
          <w:p w14:paraId="455875AC" w14:textId="77777777" w:rsidR="00B17EA3" w:rsidRDefault="00B17EA3" w:rsidP="002D59D3">
            <w:pPr>
              <w:bidi/>
              <w:jc w:val="center"/>
              <w:rPr>
                <w:b/>
                <w:bCs/>
                <w:sz w:val="20"/>
                <w:szCs w:val="20"/>
                <w:rtl/>
                <w:lang w:eastAsia="en-CA"/>
              </w:rPr>
            </w:pPr>
            <w:r>
              <w:rPr>
                <w:rFonts w:hint="cs"/>
                <w:b/>
                <w:bCs/>
                <w:sz w:val="20"/>
                <w:szCs w:val="20"/>
                <w:rtl/>
                <w:lang w:eastAsia="en-CA"/>
              </w:rPr>
              <w:t>المجموع</w:t>
            </w:r>
          </w:p>
          <w:p w14:paraId="352F8DDA" w14:textId="0FD2A045" w:rsidR="005F7E20" w:rsidRPr="00F679FB" w:rsidRDefault="00B17EA3" w:rsidP="00B17EA3">
            <w:pPr>
              <w:bidi/>
              <w:jc w:val="center"/>
              <w:rPr>
                <w:b/>
                <w:bCs/>
                <w:sz w:val="20"/>
                <w:szCs w:val="20"/>
                <w:lang w:eastAsia="en-CA"/>
              </w:rPr>
            </w:pPr>
            <w:r w:rsidRPr="00B17EA3">
              <w:rPr>
                <w:b/>
                <w:bCs/>
                <w:sz w:val="20"/>
                <w:szCs w:val="20"/>
                <w:rtl/>
                <w:lang w:eastAsia="en-CA"/>
              </w:rPr>
              <w:t>(2024–2026)</w:t>
            </w:r>
          </w:p>
        </w:tc>
        <w:tc>
          <w:tcPr>
            <w:tcW w:w="1260" w:type="dxa"/>
            <w:tcBorders>
              <w:top w:val="single" w:sz="4" w:space="0" w:color="auto"/>
              <w:left w:val="nil"/>
              <w:bottom w:val="single" w:sz="4" w:space="0" w:color="auto"/>
              <w:right w:val="single" w:sz="4" w:space="0" w:color="auto"/>
            </w:tcBorders>
            <w:shd w:val="clear" w:color="auto" w:fill="auto"/>
            <w:hideMark/>
          </w:tcPr>
          <w:p w14:paraId="017260EE" w14:textId="77777777" w:rsidR="005F7E20" w:rsidRDefault="00B17EA3" w:rsidP="002D59D3">
            <w:pPr>
              <w:bidi/>
              <w:jc w:val="center"/>
              <w:rPr>
                <w:b/>
                <w:bCs/>
                <w:sz w:val="20"/>
                <w:szCs w:val="20"/>
                <w:rtl/>
                <w:lang w:eastAsia="en-CA"/>
              </w:rPr>
            </w:pPr>
            <w:r>
              <w:rPr>
                <w:rFonts w:hint="cs"/>
                <w:b/>
                <w:bCs/>
                <w:sz w:val="20"/>
                <w:szCs w:val="20"/>
                <w:rtl/>
                <w:lang w:eastAsia="en-CA"/>
              </w:rPr>
              <w:t>المجموع بعد</w:t>
            </w:r>
            <w:r w:rsidR="005F7E20" w:rsidRPr="00F679FB">
              <w:rPr>
                <w:b/>
                <w:bCs/>
                <w:sz w:val="20"/>
                <w:szCs w:val="20"/>
                <w:lang w:eastAsia="en-CA"/>
              </w:rPr>
              <w:t xml:space="preserve"> </w:t>
            </w:r>
          </w:p>
          <w:p w14:paraId="7C61C11A" w14:textId="1A2B9360" w:rsidR="00B17EA3" w:rsidRPr="00F679FB" w:rsidRDefault="00B17EA3" w:rsidP="00B17EA3">
            <w:pPr>
              <w:bidi/>
              <w:jc w:val="center"/>
              <w:rPr>
                <w:b/>
                <w:bCs/>
                <w:sz w:val="20"/>
                <w:szCs w:val="20"/>
                <w:lang w:eastAsia="en-CA"/>
              </w:rPr>
            </w:pPr>
            <w:r w:rsidRPr="00B17EA3">
              <w:rPr>
                <w:b/>
                <w:bCs/>
                <w:sz w:val="20"/>
                <w:szCs w:val="20"/>
                <w:rtl/>
                <w:lang w:eastAsia="en-CA"/>
              </w:rPr>
              <w:t>2026</w:t>
            </w:r>
          </w:p>
        </w:tc>
      </w:tr>
      <w:tr w:rsidR="005F7E20" w:rsidRPr="00F679FB" w14:paraId="3533B1F6" w14:textId="77777777" w:rsidTr="00230058">
        <w:trPr>
          <w:trHeight w:val="61"/>
        </w:trPr>
        <w:tc>
          <w:tcPr>
            <w:tcW w:w="991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46DD5C88" w14:textId="6BF04EA5" w:rsidR="005F7E20" w:rsidRPr="00F679FB" w:rsidRDefault="00B17EA3" w:rsidP="002D59D3">
            <w:pPr>
              <w:bidi/>
              <w:jc w:val="left"/>
              <w:rPr>
                <w:b/>
                <w:bCs/>
                <w:sz w:val="20"/>
                <w:szCs w:val="20"/>
                <w:lang w:eastAsia="en-CA"/>
              </w:rPr>
            </w:pPr>
            <w:r w:rsidRPr="00B17EA3">
              <w:rPr>
                <w:b/>
                <w:bCs/>
                <w:sz w:val="20"/>
                <w:szCs w:val="20"/>
                <w:rtl/>
                <w:lang w:eastAsia="en-CA"/>
              </w:rPr>
              <w:t>أنشطة الهيدروكلوروفلوروكربون</w:t>
            </w:r>
          </w:p>
        </w:tc>
      </w:tr>
      <w:tr w:rsidR="005F7E20" w:rsidRPr="00F679FB" w14:paraId="4C0DCE73" w14:textId="77777777" w:rsidTr="00230058">
        <w:trPr>
          <w:trHeight w:val="264"/>
        </w:trPr>
        <w:tc>
          <w:tcPr>
            <w:tcW w:w="3539" w:type="dxa"/>
            <w:tcBorders>
              <w:top w:val="nil"/>
              <w:left w:val="single" w:sz="4" w:space="0" w:color="auto"/>
              <w:bottom w:val="single" w:sz="4" w:space="0" w:color="auto"/>
              <w:right w:val="single" w:sz="4" w:space="0" w:color="auto"/>
            </w:tcBorders>
            <w:shd w:val="clear" w:color="auto" w:fill="auto"/>
            <w:noWrap/>
            <w:hideMark/>
          </w:tcPr>
          <w:p w14:paraId="1B3EFB11" w14:textId="7DD026C7" w:rsidR="005F7E20" w:rsidRPr="00F679FB" w:rsidRDefault="002D59D3" w:rsidP="002D59D3">
            <w:pPr>
              <w:bidi/>
              <w:jc w:val="left"/>
              <w:rPr>
                <w:sz w:val="20"/>
                <w:szCs w:val="20"/>
                <w:lang w:eastAsia="en-CA"/>
              </w:rPr>
            </w:pPr>
            <w:r w:rsidRPr="002D59D3">
              <w:rPr>
                <w:sz w:val="20"/>
                <w:szCs w:val="20"/>
                <w:rtl/>
                <w:lang w:eastAsia="en-CA"/>
              </w:rPr>
              <w:t>خطط إدارة إزالة المواد الهيدروكلوروفلوروكربونية الموافق عليها</w:t>
            </w:r>
          </w:p>
        </w:tc>
        <w:tc>
          <w:tcPr>
            <w:tcW w:w="1248" w:type="dxa"/>
            <w:tcBorders>
              <w:top w:val="nil"/>
              <w:left w:val="nil"/>
              <w:bottom w:val="single" w:sz="4" w:space="0" w:color="auto"/>
              <w:right w:val="single" w:sz="4" w:space="0" w:color="auto"/>
            </w:tcBorders>
            <w:shd w:val="clear" w:color="auto" w:fill="auto"/>
            <w:noWrap/>
          </w:tcPr>
          <w:p w14:paraId="5A3286B4" w14:textId="1ACD39B2" w:rsidR="005F7E20" w:rsidRPr="00F679FB" w:rsidRDefault="00230058" w:rsidP="00B17EA3">
            <w:pPr>
              <w:bidi/>
              <w:jc w:val="left"/>
              <w:rPr>
                <w:sz w:val="20"/>
                <w:szCs w:val="20"/>
                <w:lang w:eastAsia="en-CA"/>
              </w:rPr>
            </w:pPr>
            <w:r w:rsidRPr="00230058">
              <w:rPr>
                <w:sz w:val="20"/>
                <w:szCs w:val="20"/>
                <w:rtl/>
                <w:lang w:eastAsia="en-CA"/>
              </w:rPr>
              <w:t>10,130,639</w:t>
            </w:r>
          </w:p>
        </w:tc>
        <w:tc>
          <w:tcPr>
            <w:tcW w:w="1249" w:type="dxa"/>
            <w:tcBorders>
              <w:top w:val="nil"/>
              <w:left w:val="nil"/>
              <w:bottom w:val="single" w:sz="4" w:space="0" w:color="auto"/>
              <w:right w:val="single" w:sz="4" w:space="0" w:color="auto"/>
            </w:tcBorders>
            <w:shd w:val="clear" w:color="auto" w:fill="auto"/>
            <w:noWrap/>
          </w:tcPr>
          <w:p w14:paraId="5F6684D3" w14:textId="35153350" w:rsidR="005F7E20" w:rsidRPr="00F679FB" w:rsidRDefault="00230058" w:rsidP="00B17EA3">
            <w:pPr>
              <w:bidi/>
              <w:jc w:val="left"/>
              <w:rPr>
                <w:sz w:val="20"/>
                <w:szCs w:val="20"/>
                <w:lang w:eastAsia="en-CA"/>
              </w:rPr>
            </w:pPr>
            <w:r w:rsidRPr="00230058">
              <w:rPr>
                <w:sz w:val="20"/>
                <w:szCs w:val="20"/>
                <w:rtl/>
                <w:lang w:eastAsia="en-CA"/>
              </w:rPr>
              <w:t>16,900,486</w:t>
            </w:r>
          </w:p>
        </w:tc>
        <w:tc>
          <w:tcPr>
            <w:tcW w:w="1249" w:type="dxa"/>
            <w:tcBorders>
              <w:top w:val="nil"/>
              <w:left w:val="nil"/>
              <w:bottom w:val="single" w:sz="4" w:space="0" w:color="auto"/>
              <w:right w:val="single" w:sz="4" w:space="0" w:color="auto"/>
            </w:tcBorders>
            <w:shd w:val="clear" w:color="auto" w:fill="auto"/>
            <w:noWrap/>
          </w:tcPr>
          <w:p w14:paraId="7B027FE5" w14:textId="3EAD19B9" w:rsidR="005F7E20" w:rsidRPr="00F679FB" w:rsidRDefault="00230058" w:rsidP="00B17EA3">
            <w:pPr>
              <w:bidi/>
              <w:jc w:val="left"/>
              <w:rPr>
                <w:sz w:val="20"/>
                <w:szCs w:val="20"/>
                <w:lang w:eastAsia="en-CA"/>
              </w:rPr>
            </w:pPr>
            <w:r w:rsidRPr="00230058">
              <w:rPr>
                <w:sz w:val="20"/>
                <w:szCs w:val="20"/>
                <w:rtl/>
                <w:lang w:eastAsia="en-CA"/>
              </w:rPr>
              <w:t>14,289,804</w:t>
            </w:r>
          </w:p>
        </w:tc>
        <w:tc>
          <w:tcPr>
            <w:tcW w:w="1370" w:type="dxa"/>
            <w:tcBorders>
              <w:top w:val="nil"/>
              <w:left w:val="nil"/>
              <w:bottom w:val="single" w:sz="4" w:space="0" w:color="auto"/>
              <w:right w:val="single" w:sz="4" w:space="0" w:color="auto"/>
            </w:tcBorders>
            <w:shd w:val="clear" w:color="auto" w:fill="auto"/>
            <w:noWrap/>
          </w:tcPr>
          <w:p w14:paraId="29F16DF4" w14:textId="0229D6CD" w:rsidR="005F7E20" w:rsidRPr="00F679FB" w:rsidRDefault="00230058" w:rsidP="00B17EA3">
            <w:pPr>
              <w:bidi/>
              <w:jc w:val="left"/>
              <w:rPr>
                <w:sz w:val="20"/>
                <w:szCs w:val="20"/>
                <w:lang w:eastAsia="en-CA"/>
              </w:rPr>
            </w:pPr>
            <w:r w:rsidRPr="00230058">
              <w:rPr>
                <w:sz w:val="20"/>
                <w:szCs w:val="20"/>
                <w:rtl/>
                <w:lang w:eastAsia="en-CA"/>
              </w:rPr>
              <w:t>41,320,929</w:t>
            </w:r>
          </w:p>
        </w:tc>
        <w:tc>
          <w:tcPr>
            <w:tcW w:w="1260" w:type="dxa"/>
            <w:tcBorders>
              <w:top w:val="nil"/>
              <w:left w:val="nil"/>
              <w:bottom w:val="single" w:sz="4" w:space="0" w:color="auto"/>
              <w:right w:val="single" w:sz="4" w:space="0" w:color="auto"/>
            </w:tcBorders>
            <w:shd w:val="clear" w:color="auto" w:fill="auto"/>
            <w:noWrap/>
          </w:tcPr>
          <w:p w14:paraId="2E13E390" w14:textId="0B0CC00F" w:rsidR="005F7E20" w:rsidRPr="00F679FB" w:rsidRDefault="00230058" w:rsidP="00B17EA3">
            <w:pPr>
              <w:bidi/>
              <w:jc w:val="left"/>
              <w:rPr>
                <w:sz w:val="20"/>
                <w:szCs w:val="20"/>
                <w:lang w:eastAsia="en-CA"/>
              </w:rPr>
            </w:pPr>
            <w:r w:rsidRPr="00230058">
              <w:rPr>
                <w:sz w:val="20"/>
                <w:szCs w:val="20"/>
                <w:rtl/>
                <w:lang w:eastAsia="en-CA"/>
              </w:rPr>
              <w:t>8,341,341</w:t>
            </w:r>
          </w:p>
        </w:tc>
      </w:tr>
      <w:tr w:rsidR="005F7E20" w:rsidRPr="00F679FB" w14:paraId="5BBD570E" w14:textId="77777777" w:rsidTr="00230058">
        <w:trPr>
          <w:trHeight w:val="56"/>
        </w:trPr>
        <w:tc>
          <w:tcPr>
            <w:tcW w:w="3539" w:type="dxa"/>
            <w:tcBorders>
              <w:top w:val="nil"/>
              <w:left w:val="single" w:sz="4" w:space="0" w:color="auto"/>
              <w:bottom w:val="single" w:sz="4" w:space="0" w:color="auto"/>
              <w:right w:val="single" w:sz="4" w:space="0" w:color="auto"/>
            </w:tcBorders>
            <w:shd w:val="clear" w:color="auto" w:fill="auto"/>
            <w:noWrap/>
            <w:hideMark/>
          </w:tcPr>
          <w:p w14:paraId="48B5E206" w14:textId="1B2BB9A9" w:rsidR="005F7E20" w:rsidRPr="00F679FB" w:rsidRDefault="002D59D3" w:rsidP="002D59D3">
            <w:pPr>
              <w:bidi/>
              <w:jc w:val="left"/>
              <w:rPr>
                <w:sz w:val="20"/>
                <w:szCs w:val="20"/>
                <w:lang w:eastAsia="en-CA"/>
              </w:rPr>
            </w:pPr>
            <w:r w:rsidRPr="002D59D3">
              <w:rPr>
                <w:sz w:val="20"/>
                <w:szCs w:val="20"/>
                <w:rtl/>
                <w:lang w:eastAsia="en-CA"/>
              </w:rPr>
              <w:t>المرحلة الثانية من خطة إدارة إزالة المواد الهيدروكلوروفلوروكربونية</w:t>
            </w:r>
          </w:p>
        </w:tc>
        <w:tc>
          <w:tcPr>
            <w:tcW w:w="1248" w:type="dxa"/>
            <w:tcBorders>
              <w:top w:val="nil"/>
              <w:left w:val="nil"/>
              <w:bottom w:val="single" w:sz="4" w:space="0" w:color="auto"/>
              <w:right w:val="single" w:sz="4" w:space="0" w:color="auto"/>
            </w:tcBorders>
            <w:shd w:val="clear" w:color="auto" w:fill="auto"/>
            <w:noWrap/>
          </w:tcPr>
          <w:p w14:paraId="04ACEEA1" w14:textId="74C12227" w:rsidR="005F7E20" w:rsidRPr="00F679FB" w:rsidRDefault="00230058" w:rsidP="00B17EA3">
            <w:pPr>
              <w:bidi/>
              <w:jc w:val="left"/>
              <w:rPr>
                <w:sz w:val="20"/>
                <w:szCs w:val="20"/>
                <w:lang w:eastAsia="en-CA"/>
              </w:rPr>
            </w:pPr>
            <w:r w:rsidRPr="00230058">
              <w:rPr>
                <w:sz w:val="20"/>
                <w:szCs w:val="20"/>
                <w:rtl/>
                <w:lang w:eastAsia="en-CA"/>
              </w:rPr>
              <w:t>278,200</w:t>
            </w:r>
          </w:p>
        </w:tc>
        <w:tc>
          <w:tcPr>
            <w:tcW w:w="1249" w:type="dxa"/>
            <w:tcBorders>
              <w:top w:val="nil"/>
              <w:left w:val="nil"/>
              <w:bottom w:val="single" w:sz="4" w:space="0" w:color="auto"/>
              <w:right w:val="single" w:sz="4" w:space="0" w:color="auto"/>
            </w:tcBorders>
            <w:shd w:val="clear" w:color="auto" w:fill="auto"/>
            <w:noWrap/>
          </w:tcPr>
          <w:p w14:paraId="794B3FEC" w14:textId="78E932B9" w:rsidR="005F7E20" w:rsidRPr="00F679FB" w:rsidRDefault="00230058" w:rsidP="00B17EA3">
            <w:pPr>
              <w:bidi/>
              <w:jc w:val="left"/>
              <w:rPr>
                <w:sz w:val="20"/>
                <w:szCs w:val="20"/>
                <w:lang w:eastAsia="en-CA"/>
              </w:rPr>
            </w:pPr>
            <w:r w:rsidRPr="00230058">
              <w:rPr>
                <w:sz w:val="20"/>
                <w:szCs w:val="20"/>
                <w:rtl/>
                <w:lang w:eastAsia="en-CA"/>
              </w:rPr>
              <w:t>424,424</w:t>
            </w:r>
          </w:p>
        </w:tc>
        <w:tc>
          <w:tcPr>
            <w:tcW w:w="1249" w:type="dxa"/>
            <w:tcBorders>
              <w:top w:val="nil"/>
              <w:left w:val="nil"/>
              <w:bottom w:val="single" w:sz="4" w:space="0" w:color="auto"/>
              <w:right w:val="single" w:sz="4" w:space="0" w:color="auto"/>
            </w:tcBorders>
            <w:shd w:val="clear" w:color="auto" w:fill="auto"/>
            <w:noWrap/>
            <w:hideMark/>
          </w:tcPr>
          <w:p w14:paraId="56E02BBB" w14:textId="71345FDD" w:rsidR="005F7E20" w:rsidRPr="00F679FB" w:rsidRDefault="00230058" w:rsidP="00B17EA3">
            <w:pPr>
              <w:bidi/>
              <w:jc w:val="left"/>
              <w:rPr>
                <w:sz w:val="20"/>
                <w:szCs w:val="20"/>
                <w:lang w:eastAsia="en-CA"/>
              </w:rPr>
            </w:pPr>
            <w:r w:rsidRPr="00230058">
              <w:rPr>
                <w:sz w:val="20"/>
                <w:szCs w:val="20"/>
                <w:rtl/>
                <w:lang w:eastAsia="en-CA"/>
              </w:rPr>
              <w:t>0</w:t>
            </w:r>
          </w:p>
        </w:tc>
        <w:tc>
          <w:tcPr>
            <w:tcW w:w="1370" w:type="dxa"/>
            <w:tcBorders>
              <w:top w:val="nil"/>
              <w:left w:val="nil"/>
              <w:bottom w:val="single" w:sz="4" w:space="0" w:color="auto"/>
              <w:right w:val="single" w:sz="4" w:space="0" w:color="auto"/>
            </w:tcBorders>
            <w:shd w:val="clear" w:color="auto" w:fill="auto"/>
            <w:noWrap/>
          </w:tcPr>
          <w:p w14:paraId="70FA8D75" w14:textId="060CD5CD" w:rsidR="005F7E20" w:rsidRPr="00F679FB" w:rsidRDefault="00230058" w:rsidP="00B17EA3">
            <w:pPr>
              <w:bidi/>
              <w:jc w:val="left"/>
              <w:rPr>
                <w:sz w:val="20"/>
                <w:szCs w:val="20"/>
                <w:lang w:eastAsia="en-CA"/>
              </w:rPr>
            </w:pPr>
            <w:r w:rsidRPr="00230058">
              <w:rPr>
                <w:sz w:val="20"/>
                <w:szCs w:val="20"/>
                <w:rtl/>
                <w:lang w:eastAsia="en-CA"/>
              </w:rPr>
              <w:t>702,624</w:t>
            </w:r>
          </w:p>
        </w:tc>
        <w:tc>
          <w:tcPr>
            <w:tcW w:w="1260" w:type="dxa"/>
            <w:tcBorders>
              <w:top w:val="nil"/>
              <w:left w:val="nil"/>
              <w:bottom w:val="single" w:sz="4" w:space="0" w:color="auto"/>
              <w:right w:val="single" w:sz="4" w:space="0" w:color="auto"/>
            </w:tcBorders>
            <w:shd w:val="clear" w:color="auto" w:fill="auto"/>
            <w:noWrap/>
          </w:tcPr>
          <w:p w14:paraId="5711AA41" w14:textId="36879294" w:rsidR="005F7E20" w:rsidRPr="00F679FB" w:rsidRDefault="00230058" w:rsidP="00B17EA3">
            <w:pPr>
              <w:bidi/>
              <w:jc w:val="left"/>
              <w:rPr>
                <w:sz w:val="20"/>
                <w:szCs w:val="20"/>
                <w:lang w:eastAsia="en-CA"/>
              </w:rPr>
            </w:pPr>
            <w:r w:rsidRPr="00230058">
              <w:rPr>
                <w:sz w:val="20"/>
                <w:szCs w:val="20"/>
                <w:rtl/>
                <w:lang w:eastAsia="en-CA"/>
              </w:rPr>
              <w:t>87,200</w:t>
            </w:r>
          </w:p>
        </w:tc>
      </w:tr>
      <w:tr w:rsidR="005F7E20" w:rsidRPr="00F679FB" w14:paraId="3B1DB262" w14:textId="77777777" w:rsidTr="00230058">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09C18CF4" w14:textId="627179BF" w:rsidR="005F7E20" w:rsidRPr="00F679FB" w:rsidRDefault="002D59D3" w:rsidP="002D59D3">
            <w:pPr>
              <w:bidi/>
              <w:jc w:val="left"/>
              <w:rPr>
                <w:sz w:val="20"/>
                <w:szCs w:val="20"/>
                <w:lang w:eastAsia="en-CA"/>
              </w:rPr>
            </w:pPr>
            <w:r w:rsidRPr="002D59D3">
              <w:rPr>
                <w:sz w:val="20"/>
                <w:szCs w:val="20"/>
                <w:rtl/>
                <w:lang w:eastAsia="en-CA"/>
              </w:rPr>
              <w:t>المرحلة الثالثة من خطة إدارة إزالة المواد الهيدروكلوروفلوروكربونية</w:t>
            </w:r>
          </w:p>
        </w:tc>
        <w:tc>
          <w:tcPr>
            <w:tcW w:w="1248" w:type="dxa"/>
            <w:tcBorders>
              <w:top w:val="nil"/>
              <w:left w:val="nil"/>
              <w:bottom w:val="single" w:sz="4" w:space="0" w:color="auto"/>
              <w:right w:val="single" w:sz="4" w:space="0" w:color="auto"/>
            </w:tcBorders>
            <w:shd w:val="clear" w:color="auto" w:fill="auto"/>
            <w:noWrap/>
          </w:tcPr>
          <w:p w14:paraId="61493073" w14:textId="66C419F0" w:rsidR="005F7E20" w:rsidRPr="00F679FB" w:rsidRDefault="00230058" w:rsidP="00B17EA3">
            <w:pPr>
              <w:bidi/>
              <w:jc w:val="left"/>
              <w:rPr>
                <w:sz w:val="20"/>
                <w:szCs w:val="20"/>
                <w:lang w:eastAsia="en-CA"/>
              </w:rPr>
            </w:pPr>
            <w:r w:rsidRPr="00230058">
              <w:rPr>
                <w:sz w:val="20"/>
                <w:szCs w:val="20"/>
                <w:rtl/>
                <w:lang w:eastAsia="en-CA"/>
              </w:rPr>
              <w:t>10,082,002</w:t>
            </w:r>
          </w:p>
        </w:tc>
        <w:tc>
          <w:tcPr>
            <w:tcW w:w="1249" w:type="dxa"/>
            <w:tcBorders>
              <w:top w:val="nil"/>
              <w:left w:val="nil"/>
              <w:bottom w:val="single" w:sz="4" w:space="0" w:color="auto"/>
              <w:right w:val="single" w:sz="4" w:space="0" w:color="auto"/>
            </w:tcBorders>
            <w:shd w:val="clear" w:color="auto" w:fill="auto"/>
            <w:noWrap/>
          </w:tcPr>
          <w:p w14:paraId="4FD49460" w14:textId="7AA661DD" w:rsidR="005F7E20" w:rsidRPr="00F679FB" w:rsidRDefault="00230058" w:rsidP="00B17EA3">
            <w:pPr>
              <w:bidi/>
              <w:jc w:val="left"/>
              <w:rPr>
                <w:sz w:val="20"/>
                <w:szCs w:val="20"/>
                <w:lang w:eastAsia="en-CA"/>
              </w:rPr>
            </w:pPr>
            <w:r w:rsidRPr="00230058">
              <w:rPr>
                <w:sz w:val="20"/>
                <w:szCs w:val="20"/>
                <w:rtl/>
                <w:lang w:eastAsia="en-CA"/>
              </w:rPr>
              <w:t>208,000</w:t>
            </w:r>
          </w:p>
        </w:tc>
        <w:tc>
          <w:tcPr>
            <w:tcW w:w="1249" w:type="dxa"/>
            <w:tcBorders>
              <w:top w:val="nil"/>
              <w:left w:val="nil"/>
              <w:bottom w:val="single" w:sz="4" w:space="0" w:color="auto"/>
              <w:right w:val="single" w:sz="4" w:space="0" w:color="auto"/>
            </w:tcBorders>
            <w:shd w:val="clear" w:color="auto" w:fill="auto"/>
            <w:noWrap/>
          </w:tcPr>
          <w:p w14:paraId="294D1698" w14:textId="4AEF051C" w:rsidR="005F7E20" w:rsidRPr="00F679FB" w:rsidRDefault="00230058" w:rsidP="00B17EA3">
            <w:pPr>
              <w:bidi/>
              <w:jc w:val="left"/>
              <w:rPr>
                <w:sz w:val="20"/>
                <w:szCs w:val="20"/>
                <w:lang w:eastAsia="en-CA"/>
              </w:rPr>
            </w:pPr>
            <w:r w:rsidRPr="00230058">
              <w:rPr>
                <w:sz w:val="20"/>
                <w:szCs w:val="20"/>
                <w:rtl/>
                <w:lang w:eastAsia="en-CA"/>
              </w:rPr>
              <w:t>8,131,817</w:t>
            </w:r>
          </w:p>
        </w:tc>
        <w:tc>
          <w:tcPr>
            <w:tcW w:w="1370" w:type="dxa"/>
            <w:tcBorders>
              <w:top w:val="nil"/>
              <w:left w:val="nil"/>
              <w:bottom w:val="single" w:sz="4" w:space="0" w:color="auto"/>
              <w:right w:val="single" w:sz="4" w:space="0" w:color="auto"/>
            </w:tcBorders>
            <w:shd w:val="clear" w:color="auto" w:fill="auto"/>
            <w:noWrap/>
          </w:tcPr>
          <w:p w14:paraId="0D689864" w14:textId="04C93C7F" w:rsidR="005F7E20" w:rsidRPr="00F679FB" w:rsidRDefault="00230058" w:rsidP="00B17EA3">
            <w:pPr>
              <w:bidi/>
              <w:jc w:val="left"/>
              <w:rPr>
                <w:sz w:val="20"/>
                <w:szCs w:val="20"/>
                <w:lang w:eastAsia="en-CA"/>
              </w:rPr>
            </w:pPr>
            <w:r w:rsidRPr="00230058">
              <w:rPr>
                <w:sz w:val="20"/>
                <w:szCs w:val="20"/>
                <w:rtl/>
                <w:lang w:eastAsia="en-CA"/>
              </w:rPr>
              <w:t>18,421,819</w:t>
            </w:r>
          </w:p>
        </w:tc>
        <w:tc>
          <w:tcPr>
            <w:tcW w:w="1260" w:type="dxa"/>
            <w:tcBorders>
              <w:top w:val="nil"/>
              <w:left w:val="nil"/>
              <w:bottom w:val="single" w:sz="4" w:space="0" w:color="auto"/>
              <w:right w:val="single" w:sz="4" w:space="0" w:color="auto"/>
            </w:tcBorders>
            <w:shd w:val="clear" w:color="auto" w:fill="auto"/>
            <w:noWrap/>
          </w:tcPr>
          <w:p w14:paraId="00AAFFA3" w14:textId="14CEEF00" w:rsidR="005F7E20" w:rsidRPr="00F679FB" w:rsidRDefault="00230058" w:rsidP="00B17EA3">
            <w:pPr>
              <w:bidi/>
              <w:jc w:val="left"/>
              <w:rPr>
                <w:sz w:val="20"/>
                <w:szCs w:val="20"/>
                <w:lang w:eastAsia="en-CA"/>
              </w:rPr>
            </w:pPr>
            <w:r w:rsidRPr="00230058">
              <w:rPr>
                <w:sz w:val="20"/>
                <w:szCs w:val="20"/>
                <w:rtl/>
                <w:lang w:eastAsia="en-CA"/>
              </w:rPr>
              <w:t>8,033,025</w:t>
            </w:r>
          </w:p>
        </w:tc>
      </w:tr>
      <w:tr w:rsidR="005F7E20" w:rsidRPr="00F679FB" w14:paraId="24DEA4BF" w14:textId="77777777" w:rsidTr="00230058">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7D512CD8" w14:textId="3B064780" w:rsidR="005F7E20" w:rsidRPr="00F679FB" w:rsidRDefault="002D59D3" w:rsidP="002D59D3">
            <w:pPr>
              <w:bidi/>
              <w:jc w:val="left"/>
              <w:rPr>
                <w:sz w:val="20"/>
                <w:szCs w:val="20"/>
                <w:lang w:eastAsia="en-CA"/>
              </w:rPr>
            </w:pPr>
            <w:r w:rsidRPr="002D59D3">
              <w:rPr>
                <w:sz w:val="20"/>
                <w:szCs w:val="20"/>
                <w:rtl/>
                <w:lang w:eastAsia="en-CA"/>
              </w:rPr>
              <w:t>إعداد مشروع خطة إدارة إزالة المواد الهيدروكلوروفلوروكربونية- المرحلة الرابعة</w:t>
            </w:r>
          </w:p>
        </w:tc>
        <w:tc>
          <w:tcPr>
            <w:tcW w:w="1248" w:type="dxa"/>
            <w:tcBorders>
              <w:top w:val="nil"/>
              <w:left w:val="nil"/>
              <w:bottom w:val="single" w:sz="4" w:space="0" w:color="auto"/>
              <w:right w:val="single" w:sz="4" w:space="0" w:color="auto"/>
            </w:tcBorders>
            <w:shd w:val="clear" w:color="auto" w:fill="auto"/>
            <w:noWrap/>
          </w:tcPr>
          <w:p w14:paraId="2E325E92" w14:textId="21D0CEF6" w:rsidR="005F7E20" w:rsidRPr="00F679FB" w:rsidRDefault="00230058" w:rsidP="00B17EA3">
            <w:pPr>
              <w:bidi/>
              <w:jc w:val="left"/>
              <w:rPr>
                <w:sz w:val="20"/>
                <w:szCs w:val="20"/>
                <w:lang w:eastAsia="en-CA"/>
              </w:rPr>
            </w:pPr>
            <w:r w:rsidRPr="00230058">
              <w:rPr>
                <w:sz w:val="20"/>
                <w:szCs w:val="20"/>
                <w:rtl/>
                <w:lang w:eastAsia="en-CA"/>
              </w:rPr>
              <w:t>70,000</w:t>
            </w:r>
          </w:p>
        </w:tc>
        <w:tc>
          <w:tcPr>
            <w:tcW w:w="1249" w:type="dxa"/>
            <w:tcBorders>
              <w:top w:val="nil"/>
              <w:left w:val="nil"/>
              <w:bottom w:val="single" w:sz="4" w:space="0" w:color="auto"/>
              <w:right w:val="single" w:sz="4" w:space="0" w:color="auto"/>
            </w:tcBorders>
            <w:shd w:val="clear" w:color="auto" w:fill="auto"/>
            <w:noWrap/>
          </w:tcPr>
          <w:p w14:paraId="5D62C381" w14:textId="05ACAFD6" w:rsidR="005F7E20" w:rsidRPr="00F679FB" w:rsidRDefault="00230058" w:rsidP="00B17EA3">
            <w:pPr>
              <w:bidi/>
              <w:jc w:val="left"/>
              <w:rPr>
                <w:sz w:val="20"/>
                <w:szCs w:val="20"/>
                <w:lang w:eastAsia="en-CA"/>
              </w:rPr>
            </w:pPr>
            <w:r w:rsidRPr="00230058">
              <w:rPr>
                <w:sz w:val="20"/>
                <w:szCs w:val="20"/>
                <w:rtl/>
                <w:lang w:eastAsia="en-CA"/>
              </w:rPr>
              <w:t>0</w:t>
            </w:r>
          </w:p>
        </w:tc>
        <w:tc>
          <w:tcPr>
            <w:tcW w:w="1249" w:type="dxa"/>
            <w:tcBorders>
              <w:top w:val="nil"/>
              <w:left w:val="nil"/>
              <w:bottom w:val="single" w:sz="4" w:space="0" w:color="auto"/>
              <w:right w:val="single" w:sz="4" w:space="0" w:color="auto"/>
            </w:tcBorders>
            <w:shd w:val="clear" w:color="auto" w:fill="auto"/>
            <w:noWrap/>
            <w:hideMark/>
          </w:tcPr>
          <w:p w14:paraId="30F31C1B" w14:textId="006B4F75" w:rsidR="005F7E20" w:rsidRPr="00F679FB" w:rsidRDefault="00230058" w:rsidP="00B17EA3">
            <w:pPr>
              <w:bidi/>
              <w:jc w:val="left"/>
              <w:rPr>
                <w:sz w:val="20"/>
                <w:szCs w:val="20"/>
                <w:lang w:eastAsia="en-CA"/>
              </w:rPr>
            </w:pPr>
            <w:r w:rsidRPr="00230058">
              <w:rPr>
                <w:sz w:val="20"/>
                <w:szCs w:val="20"/>
                <w:rtl/>
                <w:lang w:eastAsia="en-CA"/>
              </w:rPr>
              <w:t>0</w:t>
            </w:r>
          </w:p>
        </w:tc>
        <w:tc>
          <w:tcPr>
            <w:tcW w:w="1370" w:type="dxa"/>
            <w:tcBorders>
              <w:top w:val="nil"/>
              <w:left w:val="nil"/>
              <w:bottom w:val="single" w:sz="4" w:space="0" w:color="auto"/>
              <w:right w:val="single" w:sz="4" w:space="0" w:color="auto"/>
            </w:tcBorders>
            <w:shd w:val="clear" w:color="auto" w:fill="auto"/>
            <w:noWrap/>
          </w:tcPr>
          <w:p w14:paraId="798A1564" w14:textId="6217581C" w:rsidR="005F7E20" w:rsidRPr="00F679FB" w:rsidRDefault="00230058" w:rsidP="00B17EA3">
            <w:pPr>
              <w:bidi/>
              <w:jc w:val="left"/>
              <w:rPr>
                <w:sz w:val="20"/>
                <w:szCs w:val="20"/>
                <w:lang w:eastAsia="en-CA"/>
              </w:rPr>
            </w:pPr>
            <w:r w:rsidRPr="00230058">
              <w:rPr>
                <w:sz w:val="20"/>
                <w:szCs w:val="20"/>
                <w:rtl/>
                <w:lang w:eastAsia="en-CA"/>
              </w:rPr>
              <w:t>70,000</w:t>
            </w:r>
          </w:p>
        </w:tc>
        <w:tc>
          <w:tcPr>
            <w:tcW w:w="1260" w:type="dxa"/>
            <w:tcBorders>
              <w:top w:val="nil"/>
              <w:left w:val="nil"/>
              <w:bottom w:val="single" w:sz="4" w:space="0" w:color="auto"/>
              <w:right w:val="single" w:sz="4" w:space="0" w:color="auto"/>
            </w:tcBorders>
            <w:shd w:val="clear" w:color="auto" w:fill="auto"/>
            <w:noWrap/>
            <w:hideMark/>
          </w:tcPr>
          <w:p w14:paraId="41639883" w14:textId="2B2E6BCD" w:rsidR="005F7E20" w:rsidRPr="00F679FB" w:rsidRDefault="00230058" w:rsidP="00B17EA3">
            <w:pPr>
              <w:bidi/>
              <w:jc w:val="left"/>
              <w:rPr>
                <w:sz w:val="20"/>
                <w:szCs w:val="20"/>
                <w:lang w:eastAsia="en-CA"/>
              </w:rPr>
            </w:pPr>
            <w:r w:rsidRPr="00230058">
              <w:rPr>
                <w:sz w:val="20"/>
                <w:szCs w:val="20"/>
                <w:rtl/>
                <w:lang w:eastAsia="en-CA"/>
              </w:rPr>
              <w:t>0</w:t>
            </w:r>
          </w:p>
        </w:tc>
      </w:tr>
      <w:tr w:rsidR="005F7E20" w:rsidRPr="00F679FB" w14:paraId="76937293" w14:textId="77777777" w:rsidTr="00230058">
        <w:trPr>
          <w:trHeight w:val="52"/>
        </w:trPr>
        <w:tc>
          <w:tcPr>
            <w:tcW w:w="3539" w:type="dxa"/>
            <w:tcBorders>
              <w:top w:val="nil"/>
              <w:left w:val="single" w:sz="4" w:space="0" w:color="auto"/>
              <w:bottom w:val="single" w:sz="4" w:space="0" w:color="auto"/>
              <w:right w:val="single" w:sz="4" w:space="0" w:color="auto"/>
            </w:tcBorders>
            <w:shd w:val="clear" w:color="auto" w:fill="auto"/>
            <w:noWrap/>
            <w:hideMark/>
          </w:tcPr>
          <w:p w14:paraId="0C62EDFC" w14:textId="601C43F3" w:rsidR="005F7E20" w:rsidRPr="00F679FB" w:rsidRDefault="002D59D3" w:rsidP="002D59D3">
            <w:pPr>
              <w:bidi/>
              <w:jc w:val="left"/>
              <w:rPr>
                <w:sz w:val="20"/>
                <w:szCs w:val="20"/>
                <w:lang w:eastAsia="en-CA"/>
              </w:rPr>
            </w:pPr>
            <w:r w:rsidRPr="002D59D3">
              <w:rPr>
                <w:sz w:val="20"/>
                <w:szCs w:val="20"/>
                <w:rtl/>
                <w:lang w:eastAsia="en-CA"/>
              </w:rPr>
              <w:t>المرحلة الرابعة من خطة إدارة إزالة المواد الهيدروكلوروفلوروكربونية</w:t>
            </w:r>
          </w:p>
        </w:tc>
        <w:tc>
          <w:tcPr>
            <w:tcW w:w="1248" w:type="dxa"/>
            <w:tcBorders>
              <w:top w:val="nil"/>
              <w:left w:val="nil"/>
              <w:bottom w:val="single" w:sz="4" w:space="0" w:color="auto"/>
              <w:right w:val="single" w:sz="4" w:space="0" w:color="auto"/>
            </w:tcBorders>
            <w:shd w:val="clear" w:color="auto" w:fill="auto"/>
            <w:noWrap/>
            <w:hideMark/>
          </w:tcPr>
          <w:p w14:paraId="4A5091AC" w14:textId="7EDCEE83" w:rsidR="005F7E20" w:rsidRPr="00F679FB" w:rsidRDefault="00230058" w:rsidP="00B17EA3">
            <w:pPr>
              <w:bidi/>
              <w:jc w:val="left"/>
              <w:rPr>
                <w:sz w:val="20"/>
                <w:szCs w:val="20"/>
                <w:lang w:eastAsia="en-CA"/>
              </w:rPr>
            </w:pPr>
            <w:r w:rsidRPr="00230058">
              <w:rPr>
                <w:sz w:val="20"/>
                <w:szCs w:val="20"/>
                <w:rtl/>
                <w:lang w:eastAsia="en-CA"/>
              </w:rPr>
              <w:t>0</w:t>
            </w:r>
          </w:p>
        </w:tc>
        <w:tc>
          <w:tcPr>
            <w:tcW w:w="1249" w:type="dxa"/>
            <w:tcBorders>
              <w:top w:val="nil"/>
              <w:left w:val="nil"/>
              <w:bottom w:val="single" w:sz="4" w:space="0" w:color="auto"/>
              <w:right w:val="single" w:sz="4" w:space="0" w:color="auto"/>
            </w:tcBorders>
            <w:shd w:val="clear" w:color="auto" w:fill="auto"/>
            <w:noWrap/>
            <w:hideMark/>
          </w:tcPr>
          <w:p w14:paraId="0FF14502" w14:textId="2AEA42A9" w:rsidR="005F7E20" w:rsidRPr="00F679FB" w:rsidRDefault="00230058" w:rsidP="00B17EA3">
            <w:pPr>
              <w:bidi/>
              <w:jc w:val="left"/>
              <w:rPr>
                <w:sz w:val="20"/>
                <w:szCs w:val="20"/>
                <w:lang w:eastAsia="en-CA"/>
              </w:rPr>
            </w:pPr>
            <w:r w:rsidRPr="00230058">
              <w:rPr>
                <w:sz w:val="20"/>
                <w:szCs w:val="20"/>
                <w:rtl/>
                <w:lang w:eastAsia="en-CA"/>
              </w:rPr>
              <w:t>0</w:t>
            </w:r>
          </w:p>
        </w:tc>
        <w:tc>
          <w:tcPr>
            <w:tcW w:w="1249" w:type="dxa"/>
            <w:tcBorders>
              <w:top w:val="nil"/>
              <w:left w:val="nil"/>
              <w:bottom w:val="single" w:sz="4" w:space="0" w:color="auto"/>
              <w:right w:val="single" w:sz="4" w:space="0" w:color="auto"/>
            </w:tcBorders>
            <w:shd w:val="clear" w:color="auto" w:fill="auto"/>
            <w:noWrap/>
          </w:tcPr>
          <w:p w14:paraId="35F1292E" w14:textId="660F2AFC" w:rsidR="005F7E20" w:rsidRPr="00F679FB" w:rsidRDefault="00230058" w:rsidP="00B17EA3">
            <w:pPr>
              <w:bidi/>
              <w:jc w:val="left"/>
              <w:rPr>
                <w:sz w:val="20"/>
                <w:szCs w:val="20"/>
                <w:lang w:eastAsia="en-CA"/>
              </w:rPr>
            </w:pPr>
            <w:r w:rsidRPr="00230058">
              <w:rPr>
                <w:sz w:val="20"/>
                <w:szCs w:val="20"/>
                <w:rtl/>
                <w:lang w:eastAsia="en-CA"/>
              </w:rPr>
              <w:t>3,691,000</w:t>
            </w:r>
          </w:p>
        </w:tc>
        <w:tc>
          <w:tcPr>
            <w:tcW w:w="1370" w:type="dxa"/>
            <w:tcBorders>
              <w:top w:val="nil"/>
              <w:left w:val="nil"/>
              <w:bottom w:val="single" w:sz="4" w:space="0" w:color="auto"/>
              <w:right w:val="single" w:sz="4" w:space="0" w:color="auto"/>
            </w:tcBorders>
            <w:shd w:val="clear" w:color="auto" w:fill="auto"/>
            <w:noWrap/>
          </w:tcPr>
          <w:p w14:paraId="7FC5A02D" w14:textId="6D4414C9" w:rsidR="005F7E20" w:rsidRPr="00F679FB" w:rsidRDefault="00230058" w:rsidP="00B17EA3">
            <w:pPr>
              <w:bidi/>
              <w:jc w:val="left"/>
              <w:rPr>
                <w:sz w:val="20"/>
                <w:szCs w:val="20"/>
                <w:lang w:eastAsia="en-CA"/>
              </w:rPr>
            </w:pPr>
            <w:r w:rsidRPr="00230058">
              <w:rPr>
                <w:sz w:val="20"/>
                <w:szCs w:val="20"/>
                <w:rtl/>
                <w:lang w:eastAsia="en-CA"/>
              </w:rPr>
              <w:t>3,691,000</w:t>
            </w:r>
          </w:p>
        </w:tc>
        <w:tc>
          <w:tcPr>
            <w:tcW w:w="1260" w:type="dxa"/>
            <w:tcBorders>
              <w:top w:val="nil"/>
              <w:left w:val="nil"/>
              <w:bottom w:val="single" w:sz="4" w:space="0" w:color="auto"/>
              <w:right w:val="single" w:sz="4" w:space="0" w:color="auto"/>
            </w:tcBorders>
            <w:shd w:val="clear" w:color="auto" w:fill="auto"/>
            <w:noWrap/>
          </w:tcPr>
          <w:p w14:paraId="5B9ECFB6" w14:textId="77B995E5" w:rsidR="005F7E20" w:rsidRPr="00F679FB" w:rsidRDefault="00230058" w:rsidP="00B17EA3">
            <w:pPr>
              <w:bidi/>
              <w:jc w:val="left"/>
              <w:rPr>
                <w:sz w:val="20"/>
                <w:szCs w:val="20"/>
                <w:lang w:eastAsia="en-CA"/>
              </w:rPr>
            </w:pPr>
            <w:r w:rsidRPr="00230058">
              <w:rPr>
                <w:sz w:val="20"/>
                <w:szCs w:val="20"/>
                <w:rtl/>
                <w:lang w:eastAsia="en-CA"/>
              </w:rPr>
              <w:t>5,537,000</w:t>
            </w:r>
          </w:p>
        </w:tc>
      </w:tr>
      <w:tr w:rsidR="005F7E20" w:rsidRPr="00F679FB" w14:paraId="7DF6A40D" w14:textId="77777777" w:rsidTr="00230058">
        <w:trPr>
          <w:trHeight w:val="99"/>
        </w:trPr>
        <w:tc>
          <w:tcPr>
            <w:tcW w:w="3539" w:type="dxa"/>
            <w:tcBorders>
              <w:top w:val="nil"/>
              <w:left w:val="single" w:sz="4" w:space="0" w:color="auto"/>
              <w:bottom w:val="single" w:sz="4" w:space="0" w:color="auto"/>
              <w:right w:val="single" w:sz="4" w:space="0" w:color="auto"/>
            </w:tcBorders>
            <w:shd w:val="clear" w:color="auto" w:fill="auto"/>
            <w:noWrap/>
            <w:hideMark/>
          </w:tcPr>
          <w:p w14:paraId="119F5C1A" w14:textId="7DFB62CB" w:rsidR="005F7E20" w:rsidRPr="00F679FB" w:rsidRDefault="002D59D3" w:rsidP="002D59D3">
            <w:pPr>
              <w:bidi/>
              <w:jc w:val="left"/>
              <w:rPr>
                <w:sz w:val="20"/>
                <w:szCs w:val="20"/>
                <w:lang w:eastAsia="en-CA"/>
              </w:rPr>
            </w:pPr>
            <w:r w:rsidRPr="002D59D3">
              <w:rPr>
                <w:sz w:val="20"/>
                <w:szCs w:val="20"/>
                <w:rtl/>
                <w:lang w:eastAsia="en-CA"/>
              </w:rPr>
              <w:t>خطة إدارة إزالة المواد الهيدروكلوروفلوروكربونية</w:t>
            </w:r>
            <w:r>
              <w:rPr>
                <w:rFonts w:hint="cs"/>
                <w:sz w:val="20"/>
                <w:szCs w:val="20"/>
                <w:rtl/>
                <w:lang w:eastAsia="en-CA"/>
              </w:rPr>
              <w:t xml:space="preserve"> </w:t>
            </w:r>
            <w:r w:rsidRPr="002D59D3">
              <w:rPr>
                <w:sz w:val="20"/>
                <w:szCs w:val="20"/>
                <w:rtl/>
                <w:lang w:eastAsia="en-CA"/>
              </w:rPr>
              <w:t>- كفاءة استخدام الطاقة</w:t>
            </w:r>
          </w:p>
        </w:tc>
        <w:tc>
          <w:tcPr>
            <w:tcW w:w="1248" w:type="dxa"/>
            <w:tcBorders>
              <w:top w:val="nil"/>
              <w:left w:val="nil"/>
              <w:bottom w:val="single" w:sz="4" w:space="0" w:color="auto"/>
              <w:right w:val="single" w:sz="4" w:space="0" w:color="auto"/>
            </w:tcBorders>
            <w:shd w:val="clear" w:color="auto" w:fill="auto"/>
            <w:noWrap/>
          </w:tcPr>
          <w:p w14:paraId="299D1E19" w14:textId="4E1EB6DE" w:rsidR="005F7E20" w:rsidRPr="00F679FB" w:rsidRDefault="00230058" w:rsidP="00B17EA3">
            <w:pPr>
              <w:bidi/>
              <w:jc w:val="left"/>
              <w:rPr>
                <w:sz w:val="20"/>
                <w:szCs w:val="20"/>
                <w:lang w:eastAsia="en-CA"/>
              </w:rPr>
            </w:pPr>
            <w:r w:rsidRPr="00230058">
              <w:rPr>
                <w:sz w:val="20"/>
                <w:szCs w:val="20"/>
                <w:rtl/>
                <w:lang w:eastAsia="en-CA"/>
              </w:rPr>
              <w:t>561,452</w:t>
            </w:r>
          </w:p>
        </w:tc>
        <w:tc>
          <w:tcPr>
            <w:tcW w:w="1249" w:type="dxa"/>
            <w:tcBorders>
              <w:top w:val="nil"/>
              <w:left w:val="nil"/>
              <w:bottom w:val="single" w:sz="4" w:space="0" w:color="auto"/>
              <w:right w:val="single" w:sz="4" w:space="0" w:color="auto"/>
            </w:tcBorders>
            <w:shd w:val="clear" w:color="auto" w:fill="auto"/>
            <w:noWrap/>
          </w:tcPr>
          <w:p w14:paraId="0B9877F5" w14:textId="372694F1" w:rsidR="005F7E20" w:rsidRPr="00F679FB" w:rsidRDefault="00230058" w:rsidP="00B17EA3">
            <w:pPr>
              <w:bidi/>
              <w:jc w:val="left"/>
              <w:rPr>
                <w:sz w:val="20"/>
                <w:szCs w:val="20"/>
                <w:lang w:eastAsia="en-CA"/>
              </w:rPr>
            </w:pPr>
            <w:r w:rsidRPr="00230058">
              <w:rPr>
                <w:sz w:val="20"/>
                <w:szCs w:val="20"/>
                <w:rtl/>
                <w:lang w:eastAsia="en-CA"/>
              </w:rPr>
              <w:t>248,520</w:t>
            </w:r>
          </w:p>
        </w:tc>
        <w:tc>
          <w:tcPr>
            <w:tcW w:w="1249" w:type="dxa"/>
            <w:tcBorders>
              <w:top w:val="nil"/>
              <w:left w:val="nil"/>
              <w:bottom w:val="single" w:sz="4" w:space="0" w:color="auto"/>
              <w:right w:val="single" w:sz="4" w:space="0" w:color="auto"/>
            </w:tcBorders>
            <w:shd w:val="clear" w:color="auto" w:fill="auto"/>
            <w:noWrap/>
            <w:hideMark/>
          </w:tcPr>
          <w:p w14:paraId="733EA16E" w14:textId="348E5F61" w:rsidR="005F7E20" w:rsidRPr="00F679FB" w:rsidRDefault="00230058" w:rsidP="00B17EA3">
            <w:pPr>
              <w:bidi/>
              <w:jc w:val="left"/>
              <w:rPr>
                <w:sz w:val="20"/>
                <w:szCs w:val="20"/>
                <w:lang w:eastAsia="en-CA"/>
              </w:rPr>
            </w:pPr>
            <w:r w:rsidRPr="00230058">
              <w:rPr>
                <w:sz w:val="20"/>
                <w:szCs w:val="20"/>
                <w:rtl/>
                <w:lang w:eastAsia="en-CA"/>
              </w:rPr>
              <w:t>0</w:t>
            </w:r>
          </w:p>
        </w:tc>
        <w:tc>
          <w:tcPr>
            <w:tcW w:w="1370" w:type="dxa"/>
            <w:tcBorders>
              <w:top w:val="nil"/>
              <w:left w:val="nil"/>
              <w:bottom w:val="single" w:sz="4" w:space="0" w:color="auto"/>
              <w:right w:val="single" w:sz="4" w:space="0" w:color="auto"/>
            </w:tcBorders>
            <w:shd w:val="clear" w:color="auto" w:fill="auto"/>
            <w:noWrap/>
          </w:tcPr>
          <w:p w14:paraId="44C3F857" w14:textId="192E79E3" w:rsidR="005F7E20" w:rsidRPr="00F679FB" w:rsidRDefault="00230058" w:rsidP="00B17EA3">
            <w:pPr>
              <w:bidi/>
              <w:jc w:val="left"/>
              <w:rPr>
                <w:sz w:val="20"/>
                <w:szCs w:val="20"/>
                <w:lang w:eastAsia="en-CA"/>
              </w:rPr>
            </w:pPr>
            <w:r w:rsidRPr="00230058">
              <w:rPr>
                <w:sz w:val="20"/>
                <w:szCs w:val="20"/>
                <w:rtl/>
                <w:lang w:eastAsia="en-CA"/>
              </w:rPr>
              <w:t>809,972</w:t>
            </w:r>
          </w:p>
        </w:tc>
        <w:tc>
          <w:tcPr>
            <w:tcW w:w="1260" w:type="dxa"/>
            <w:tcBorders>
              <w:top w:val="nil"/>
              <w:left w:val="nil"/>
              <w:bottom w:val="single" w:sz="4" w:space="0" w:color="auto"/>
              <w:right w:val="single" w:sz="4" w:space="0" w:color="auto"/>
            </w:tcBorders>
            <w:shd w:val="clear" w:color="auto" w:fill="auto"/>
            <w:noWrap/>
            <w:hideMark/>
          </w:tcPr>
          <w:p w14:paraId="2D1AF35B" w14:textId="42F23C77" w:rsidR="005F7E20" w:rsidRPr="00F679FB" w:rsidRDefault="00230058" w:rsidP="00B17EA3">
            <w:pPr>
              <w:bidi/>
              <w:jc w:val="left"/>
              <w:rPr>
                <w:sz w:val="20"/>
                <w:szCs w:val="20"/>
                <w:lang w:eastAsia="en-CA"/>
              </w:rPr>
            </w:pPr>
            <w:r w:rsidRPr="00230058">
              <w:rPr>
                <w:sz w:val="20"/>
                <w:szCs w:val="20"/>
                <w:rtl/>
                <w:lang w:eastAsia="en-CA"/>
              </w:rPr>
              <w:t>0</w:t>
            </w:r>
          </w:p>
        </w:tc>
      </w:tr>
      <w:tr w:rsidR="005F7E20" w:rsidRPr="00F679FB" w14:paraId="53EF8F82" w14:textId="77777777" w:rsidTr="00230058">
        <w:trPr>
          <w:trHeight w:val="130"/>
        </w:trPr>
        <w:tc>
          <w:tcPr>
            <w:tcW w:w="3539" w:type="dxa"/>
            <w:tcBorders>
              <w:top w:val="nil"/>
              <w:left w:val="single" w:sz="4" w:space="0" w:color="auto"/>
              <w:bottom w:val="single" w:sz="4" w:space="0" w:color="auto"/>
              <w:right w:val="single" w:sz="4" w:space="0" w:color="auto"/>
            </w:tcBorders>
            <w:shd w:val="clear" w:color="auto" w:fill="auto"/>
            <w:noWrap/>
            <w:hideMark/>
          </w:tcPr>
          <w:p w14:paraId="7A007730" w14:textId="1DE752AE" w:rsidR="005F7E20" w:rsidRPr="00F679FB" w:rsidRDefault="002D59D3" w:rsidP="002D59D3">
            <w:pPr>
              <w:bidi/>
              <w:jc w:val="left"/>
              <w:rPr>
                <w:b/>
                <w:bCs/>
                <w:sz w:val="20"/>
                <w:szCs w:val="20"/>
                <w:lang w:eastAsia="en-CA"/>
              </w:rPr>
            </w:pPr>
            <w:r w:rsidRPr="002D59D3">
              <w:rPr>
                <w:b/>
                <w:bCs/>
                <w:sz w:val="20"/>
                <w:szCs w:val="20"/>
                <w:rtl/>
                <w:lang w:eastAsia="en-CA"/>
              </w:rPr>
              <w:t>المجموع الفرعي لأنشطة الهيدروكلوروفلوروكربون</w:t>
            </w:r>
          </w:p>
        </w:tc>
        <w:tc>
          <w:tcPr>
            <w:tcW w:w="1248" w:type="dxa"/>
            <w:tcBorders>
              <w:top w:val="nil"/>
              <w:left w:val="nil"/>
              <w:bottom w:val="single" w:sz="4" w:space="0" w:color="auto"/>
              <w:right w:val="single" w:sz="4" w:space="0" w:color="auto"/>
            </w:tcBorders>
            <w:shd w:val="clear" w:color="auto" w:fill="auto"/>
            <w:noWrap/>
          </w:tcPr>
          <w:p w14:paraId="7EE95F00" w14:textId="7B9E22F2" w:rsidR="005F7E20" w:rsidRPr="00F679FB" w:rsidRDefault="00230058" w:rsidP="00B17EA3">
            <w:pPr>
              <w:bidi/>
              <w:jc w:val="left"/>
              <w:rPr>
                <w:b/>
                <w:bCs/>
                <w:sz w:val="20"/>
                <w:szCs w:val="20"/>
                <w:lang w:eastAsia="en-CA"/>
              </w:rPr>
            </w:pPr>
            <w:r w:rsidRPr="00230058">
              <w:rPr>
                <w:b/>
                <w:bCs/>
                <w:sz w:val="20"/>
                <w:szCs w:val="20"/>
                <w:rtl/>
                <w:lang w:eastAsia="en-CA"/>
              </w:rPr>
              <w:t>21,122,293</w:t>
            </w:r>
          </w:p>
        </w:tc>
        <w:tc>
          <w:tcPr>
            <w:tcW w:w="1249" w:type="dxa"/>
            <w:tcBorders>
              <w:top w:val="nil"/>
              <w:left w:val="nil"/>
              <w:bottom w:val="single" w:sz="4" w:space="0" w:color="auto"/>
              <w:right w:val="single" w:sz="4" w:space="0" w:color="auto"/>
            </w:tcBorders>
            <w:shd w:val="clear" w:color="auto" w:fill="auto"/>
            <w:noWrap/>
          </w:tcPr>
          <w:p w14:paraId="59EE78DC" w14:textId="60227ADC" w:rsidR="005F7E20" w:rsidRPr="00F679FB" w:rsidRDefault="00230058" w:rsidP="00B17EA3">
            <w:pPr>
              <w:bidi/>
              <w:jc w:val="left"/>
              <w:rPr>
                <w:b/>
                <w:bCs/>
                <w:sz w:val="20"/>
                <w:szCs w:val="20"/>
                <w:lang w:eastAsia="en-CA"/>
              </w:rPr>
            </w:pPr>
            <w:r w:rsidRPr="00230058">
              <w:rPr>
                <w:b/>
                <w:bCs/>
                <w:sz w:val="20"/>
                <w:szCs w:val="20"/>
                <w:rtl/>
                <w:lang w:eastAsia="en-CA"/>
              </w:rPr>
              <w:t>17,781,430</w:t>
            </w:r>
          </w:p>
        </w:tc>
        <w:tc>
          <w:tcPr>
            <w:tcW w:w="1249" w:type="dxa"/>
            <w:tcBorders>
              <w:top w:val="nil"/>
              <w:left w:val="nil"/>
              <w:bottom w:val="single" w:sz="4" w:space="0" w:color="auto"/>
              <w:right w:val="single" w:sz="4" w:space="0" w:color="auto"/>
            </w:tcBorders>
            <w:shd w:val="clear" w:color="auto" w:fill="auto"/>
            <w:noWrap/>
          </w:tcPr>
          <w:p w14:paraId="2C9F857C" w14:textId="1D4E1140" w:rsidR="005F7E20" w:rsidRPr="00F679FB" w:rsidRDefault="00230058" w:rsidP="00B17EA3">
            <w:pPr>
              <w:bidi/>
              <w:jc w:val="left"/>
              <w:rPr>
                <w:b/>
                <w:bCs/>
                <w:sz w:val="20"/>
                <w:szCs w:val="20"/>
                <w:lang w:eastAsia="en-CA"/>
              </w:rPr>
            </w:pPr>
            <w:r w:rsidRPr="00230058">
              <w:rPr>
                <w:b/>
                <w:bCs/>
                <w:sz w:val="20"/>
                <w:szCs w:val="20"/>
                <w:rtl/>
                <w:lang w:eastAsia="en-CA"/>
              </w:rPr>
              <w:t>26,112,621</w:t>
            </w:r>
          </w:p>
        </w:tc>
        <w:tc>
          <w:tcPr>
            <w:tcW w:w="1370" w:type="dxa"/>
            <w:tcBorders>
              <w:top w:val="nil"/>
              <w:left w:val="nil"/>
              <w:bottom w:val="single" w:sz="4" w:space="0" w:color="auto"/>
              <w:right w:val="single" w:sz="4" w:space="0" w:color="auto"/>
            </w:tcBorders>
            <w:shd w:val="clear" w:color="auto" w:fill="auto"/>
            <w:noWrap/>
          </w:tcPr>
          <w:p w14:paraId="7ED0BFA8" w14:textId="506F5AFD" w:rsidR="005F7E20" w:rsidRPr="00F679FB" w:rsidRDefault="00230058" w:rsidP="00B17EA3">
            <w:pPr>
              <w:bidi/>
              <w:jc w:val="left"/>
              <w:rPr>
                <w:b/>
                <w:bCs/>
                <w:sz w:val="20"/>
                <w:szCs w:val="20"/>
                <w:lang w:eastAsia="en-CA"/>
              </w:rPr>
            </w:pPr>
            <w:r w:rsidRPr="00230058">
              <w:rPr>
                <w:b/>
                <w:bCs/>
                <w:sz w:val="20"/>
                <w:szCs w:val="20"/>
                <w:rtl/>
                <w:lang w:eastAsia="en-CA"/>
              </w:rPr>
              <w:t>65,016,343</w:t>
            </w:r>
          </w:p>
        </w:tc>
        <w:tc>
          <w:tcPr>
            <w:tcW w:w="1260" w:type="dxa"/>
            <w:tcBorders>
              <w:top w:val="nil"/>
              <w:left w:val="nil"/>
              <w:bottom w:val="single" w:sz="4" w:space="0" w:color="auto"/>
              <w:right w:val="single" w:sz="4" w:space="0" w:color="auto"/>
            </w:tcBorders>
            <w:shd w:val="clear" w:color="auto" w:fill="auto"/>
            <w:noWrap/>
          </w:tcPr>
          <w:p w14:paraId="29559987" w14:textId="6A365DE0" w:rsidR="005F7E20" w:rsidRPr="00F679FB" w:rsidRDefault="00230058" w:rsidP="00B17EA3">
            <w:pPr>
              <w:bidi/>
              <w:jc w:val="left"/>
              <w:rPr>
                <w:b/>
                <w:bCs/>
                <w:sz w:val="20"/>
                <w:szCs w:val="20"/>
                <w:lang w:eastAsia="en-CA"/>
              </w:rPr>
            </w:pPr>
            <w:r w:rsidRPr="00230058">
              <w:rPr>
                <w:b/>
                <w:bCs/>
                <w:sz w:val="20"/>
                <w:szCs w:val="20"/>
                <w:rtl/>
                <w:lang w:eastAsia="en-CA"/>
              </w:rPr>
              <w:t>21,998,566</w:t>
            </w:r>
          </w:p>
        </w:tc>
      </w:tr>
      <w:tr w:rsidR="005F7E20" w:rsidRPr="00F679FB" w14:paraId="36392FCE" w14:textId="77777777" w:rsidTr="00230058">
        <w:trPr>
          <w:trHeight w:val="47"/>
        </w:trPr>
        <w:tc>
          <w:tcPr>
            <w:tcW w:w="991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2861424C" w14:textId="2419F0B3" w:rsidR="005F7E20" w:rsidRPr="00F679FB" w:rsidRDefault="002D59D3" w:rsidP="002D59D3">
            <w:pPr>
              <w:bidi/>
              <w:jc w:val="left"/>
              <w:rPr>
                <w:b/>
                <w:bCs/>
                <w:sz w:val="20"/>
                <w:szCs w:val="20"/>
                <w:lang w:eastAsia="en-CA"/>
              </w:rPr>
            </w:pPr>
            <w:r w:rsidRPr="002D59D3">
              <w:rPr>
                <w:b/>
                <w:bCs/>
                <w:sz w:val="20"/>
                <w:szCs w:val="20"/>
                <w:rtl/>
                <w:lang w:eastAsia="en-CA"/>
              </w:rPr>
              <w:t>أنشطة الهيدروفلوروكربون</w:t>
            </w:r>
          </w:p>
        </w:tc>
      </w:tr>
      <w:tr w:rsidR="005F7E20" w:rsidRPr="00F679FB" w14:paraId="30FF50AF" w14:textId="77777777" w:rsidTr="00230058">
        <w:trPr>
          <w:trHeight w:val="264"/>
        </w:trPr>
        <w:tc>
          <w:tcPr>
            <w:tcW w:w="3539" w:type="dxa"/>
            <w:tcBorders>
              <w:top w:val="nil"/>
              <w:left w:val="single" w:sz="4" w:space="0" w:color="auto"/>
              <w:bottom w:val="single" w:sz="4" w:space="0" w:color="auto"/>
              <w:right w:val="single" w:sz="4" w:space="0" w:color="auto"/>
            </w:tcBorders>
            <w:shd w:val="clear" w:color="auto" w:fill="auto"/>
            <w:noWrap/>
            <w:hideMark/>
          </w:tcPr>
          <w:p w14:paraId="4AEBD5A4" w14:textId="52B3E19E" w:rsidR="005F7E20" w:rsidRPr="00F679FB" w:rsidRDefault="002D59D3" w:rsidP="002D59D3">
            <w:pPr>
              <w:bidi/>
              <w:jc w:val="left"/>
              <w:rPr>
                <w:sz w:val="20"/>
                <w:szCs w:val="20"/>
                <w:lang w:eastAsia="en-CA"/>
              </w:rPr>
            </w:pPr>
            <w:r w:rsidRPr="002D59D3">
              <w:rPr>
                <w:sz w:val="20"/>
                <w:szCs w:val="20"/>
                <w:rtl/>
                <w:lang w:eastAsia="en-CA"/>
              </w:rPr>
              <w:t>خطة تنفيذ كيغالي للمواد الهيدروفلوروكربونية المرحلة الأولى – إعداد مشروع الخطة</w:t>
            </w:r>
          </w:p>
        </w:tc>
        <w:tc>
          <w:tcPr>
            <w:tcW w:w="1248" w:type="dxa"/>
            <w:tcBorders>
              <w:top w:val="nil"/>
              <w:left w:val="nil"/>
              <w:bottom w:val="single" w:sz="4" w:space="0" w:color="auto"/>
              <w:right w:val="single" w:sz="4" w:space="0" w:color="auto"/>
            </w:tcBorders>
            <w:shd w:val="clear" w:color="auto" w:fill="auto"/>
            <w:noWrap/>
          </w:tcPr>
          <w:p w14:paraId="546FCC51" w14:textId="2BA19F59" w:rsidR="005F7E20" w:rsidRPr="00F679FB" w:rsidRDefault="00230058" w:rsidP="00B17EA3">
            <w:pPr>
              <w:bidi/>
              <w:jc w:val="left"/>
              <w:rPr>
                <w:sz w:val="20"/>
                <w:szCs w:val="20"/>
                <w:lang w:eastAsia="en-CA"/>
              </w:rPr>
            </w:pPr>
            <w:r w:rsidRPr="00230058">
              <w:rPr>
                <w:sz w:val="20"/>
                <w:szCs w:val="20"/>
                <w:rtl/>
                <w:lang w:eastAsia="en-CA"/>
              </w:rPr>
              <w:t>271,475</w:t>
            </w:r>
          </w:p>
        </w:tc>
        <w:tc>
          <w:tcPr>
            <w:tcW w:w="1249" w:type="dxa"/>
            <w:tcBorders>
              <w:top w:val="nil"/>
              <w:left w:val="nil"/>
              <w:bottom w:val="single" w:sz="4" w:space="0" w:color="auto"/>
              <w:right w:val="single" w:sz="4" w:space="0" w:color="auto"/>
            </w:tcBorders>
            <w:shd w:val="clear" w:color="auto" w:fill="auto"/>
            <w:noWrap/>
          </w:tcPr>
          <w:p w14:paraId="5FFE342A" w14:textId="5DEDD117" w:rsidR="005F7E20" w:rsidRPr="00F679FB" w:rsidRDefault="00230058" w:rsidP="00B17EA3">
            <w:pPr>
              <w:bidi/>
              <w:jc w:val="left"/>
              <w:rPr>
                <w:sz w:val="20"/>
                <w:szCs w:val="20"/>
                <w:lang w:eastAsia="en-CA"/>
              </w:rPr>
            </w:pPr>
            <w:r w:rsidRPr="00230058">
              <w:rPr>
                <w:sz w:val="20"/>
                <w:szCs w:val="20"/>
                <w:rtl/>
                <w:lang w:eastAsia="en-CA"/>
              </w:rPr>
              <w:t>195,168</w:t>
            </w:r>
          </w:p>
        </w:tc>
        <w:tc>
          <w:tcPr>
            <w:tcW w:w="1249" w:type="dxa"/>
            <w:tcBorders>
              <w:top w:val="nil"/>
              <w:left w:val="nil"/>
              <w:bottom w:val="single" w:sz="4" w:space="0" w:color="auto"/>
              <w:right w:val="single" w:sz="4" w:space="0" w:color="auto"/>
            </w:tcBorders>
            <w:shd w:val="clear" w:color="auto" w:fill="auto"/>
            <w:noWrap/>
            <w:hideMark/>
          </w:tcPr>
          <w:p w14:paraId="362408F3" w14:textId="19647987" w:rsidR="005F7E20" w:rsidRPr="00F679FB" w:rsidRDefault="00230058" w:rsidP="00B17EA3">
            <w:pPr>
              <w:bidi/>
              <w:jc w:val="left"/>
              <w:rPr>
                <w:sz w:val="20"/>
                <w:szCs w:val="20"/>
                <w:lang w:eastAsia="en-CA"/>
              </w:rPr>
            </w:pPr>
            <w:r w:rsidRPr="00230058">
              <w:rPr>
                <w:sz w:val="20"/>
                <w:szCs w:val="20"/>
                <w:rtl/>
                <w:lang w:eastAsia="en-CA"/>
              </w:rPr>
              <w:t>0</w:t>
            </w:r>
          </w:p>
        </w:tc>
        <w:tc>
          <w:tcPr>
            <w:tcW w:w="1370" w:type="dxa"/>
            <w:tcBorders>
              <w:top w:val="nil"/>
              <w:left w:val="nil"/>
              <w:bottom w:val="single" w:sz="4" w:space="0" w:color="auto"/>
              <w:right w:val="single" w:sz="4" w:space="0" w:color="auto"/>
            </w:tcBorders>
            <w:shd w:val="clear" w:color="auto" w:fill="auto"/>
            <w:noWrap/>
          </w:tcPr>
          <w:p w14:paraId="1F781604" w14:textId="71419318" w:rsidR="005F7E20" w:rsidRPr="00F679FB" w:rsidRDefault="00230058" w:rsidP="00B17EA3">
            <w:pPr>
              <w:bidi/>
              <w:jc w:val="left"/>
              <w:rPr>
                <w:sz w:val="20"/>
                <w:szCs w:val="20"/>
                <w:lang w:eastAsia="en-CA"/>
              </w:rPr>
            </w:pPr>
            <w:r w:rsidRPr="00230058">
              <w:rPr>
                <w:sz w:val="20"/>
                <w:szCs w:val="20"/>
                <w:rtl/>
                <w:lang w:eastAsia="en-CA"/>
              </w:rPr>
              <w:t>466,643</w:t>
            </w:r>
          </w:p>
        </w:tc>
        <w:tc>
          <w:tcPr>
            <w:tcW w:w="1260" w:type="dxa"/>
            <w:tcBorders>
              <w:top w:val="nil"/>
              <w:left w:val="nil"/>
              <w:bottom w:val="single" w:sz="4" w:space="0" w:color="auto"/>
              <w:right w:val="single" w:sz="4" w:space="0" w:color="auto"/>
            </w:tcBorders>
            <w:shd w:val="clear" w:color="auto" w:fill="auto"/>
            <w:noWrap/>
            <w:hideMark/>
          </w:tcPr>
          <w:p w14:paraId="5CF152B8" w14:textId="7F97B3D4" w:rsidR="005F7E20" w:rsidRPr="00F679FB" w:rsidRDefault="00230058" w:rsidP="00B17EA3">
            <w:pPr>
              <w:bidi/>
              <w:jc w:val="left"/>
              <w:rPr>
                <w:sz w:val="20"/>
                <w:szCs w:val="20"/>
                <w:lang w:eastAsia="en-CA"/>
              </w:rPr>
            </w:pPr>
            <w:r w:rsidRPr="00230058">
              <w:rPr>
                <w:sz w:val="20"/>
                <w:szCs w:val="20"/>
                <w:rtl/>
                <w:lang w:eastAsia="en-CA"/>
              </w:rPr>
              <w:t>0</w:t>
            </w:r>
          </w:p>
        </w:tc>
      </w:tr>
      <w:tr w:rsidR="005F7E20" w:rsidRPr="00F679FB" w14:paraId="1A0BE2DD" w14:textId="77777777" w:rsidTr="00230058">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4DC71C5F" w14:textId="1136B234" w:rsidR="005F7E20" w:rsidRPr="00F679FB" w:rsidRDefault="002D59D3" w:rsidP="002D59D3">
            <w:pPr>
              <w:bidi/>
              <w:jc w:val="left"/>
              <w:rPr>
                <w:sz w:val="20"/>
                <w:szCs w:val="20"/>
                <w:lang w:eastAsia="en-CA"/>
              </w:rPr>
            </w:pPr>
            <w:r w:rsidRPr="002D59D3">
              <w:rPr>
                <w:sz w:val="20"/>
                <w:szCs w:val="20"/>
                <w:rtl/>
                <w:lang w:eastAsia="en-CA"/>
              </w:rPr>
              <w:t>المرحلة الأولى من خطة تنفيذ كيغالي</w:t>
            </w:r>
          </w:p>
        </w:tc>
        <w:tc>
          <w:tcPr>
            <w:tcW w:w="1248" w:type="dxa"/>
            <w:tcBorders>
              <w:top w:val="nil"/>
              <w:left w:val="nil"/>
              <w:bottom w:val="single" w:sz="4" w:space="0" w:color="auto"/>
              <w:right w:val="single" w:sz="4" w:space="0" w:color="auto"/>
            </w:tcBorders>
            <w:shd w:val="clear" w:color="auto" w:fill="auto"/>
            <w:noWrap/>
          </w:tcPr>
          <w:p w14:paraId="6A983756" w14:textId="6BCC590C" w:rsidR="005F7E20" w:rsidRPr="00F679FB" w:rsidRDefault="00230058" w:rsidP="00B17EA3">
            <w:pPr>
              <w:bidi/>
              <w:jc w:val="left"/>
              <w:rPr>
                <w:sz w:val="20"/>
                <w:szCs w:val="20"/>
                <w:lang w:eastAsia="en-CA"/>
              </w:rPr>
            </w:pPr>
            <w:r w:rsidRPr="00230058">
              <w:rPr>
                <w:sz w:val="20"/>
                <w:szCs w:val="20"/>
                <w:rtl/>
                <w:lang w:eastAsia="en-CA"/>
              </w:rPr>
              <w:t>2,714,293</w:t>
            </w:r>
          </w:p>
        </w:tc>
        <w:tc>
          <w:tcPr>
            <w:tcW w:w="1249" w:type="dxa"/>
            <w:tcBorders>
              <w:top w:val="nil"/>
              <w:left w:val="nil"/>
              <w:bottom w:val="single" w:sz="4" w:space="0" w:color="auto"/>
              <w:right w:val="single" w:sz="4" w:space="0" w:color="auto"/>
            </w:tcBorders>
            <w:shd w:val="clear" w:color="auto" w:fill="auto"/>
            <w:noWrap/>
          </w:tcPr>
          <w:p w14:paraId="6C8FBB60" w14:textId="2E8260FD" w:rsidR="005F7E20" w:rsidRPr="00F679FB" w:rsidRDefault="00230058" w:rsidP="00B17EA3">
            <w:pPr>
              <w:bidi/>
              <w:jc w:val="left"/>
              <w:rPr>
                <w:sz w:val="20"/>
                <w:szCs w:val="20"/>
                <w:lang w:eastAsia="en-CA"/>
              </w:rPr>
            </w:pPr>
            <w:r w:rsidRPr="00230058">
              <w:rPr>
                <w:sz w:val="20"/>
                <w:szCs w:val="20"/>
                <w:rtl/>
                <w:lang w:eastAsia="en-CA"/>
              </w:rPr>
              <w:t>15,230,614</w:t>
            </w:r>
          </w:p>
        </w:tc>
        <w:tc>
          <w:tcPr>
            <w:tcW w:w="1249" w:type="dxa"/>
            <w:tcBorders>
              <w:top w:val="nil"/>
              <w:left w:val="nil"/>
              <w:bottom w:val="single" w:sz="4" w:space="0" w:color="auto"/>
              <w:right w:val="single" w:sz="4" w:space="0" w:color="auto"/>
            </w:tcBorders>
            <w:shd w:val="clear" w:color="auto" w:fill="auto"/>
            <w:noWrap/>
          </w:tcPr>
          <w:p w14:paraId="6114499C" w14:textId="04E7285B" w:rsidR="005F7E20" w:rsidRPr="00F679FB" w:rsidRDefault="00230058" w:rsidP="00B17EA3">
            <w:pPr>
              <w:bidi/>
              <w:jc w:val="left"/>
              <w:rPr>
                <w:sz w:val="20"/>
                <w:szCs w:val="20"/>
                <w:lang w:eastAsia="en-CA"/>
              </w:rPr>
            </w:pPr>
            <w:r w:rsidRPr="00230058">
              <w:rPr>
                <w:sz w:val="20"/>
                <w:szCs w:val="20"/>
                <w:rtl/>
                <w:lang w:eastAsia="en-CA"/>
              </w:rPr>
              <w:t>4,622,442</w:t>
            </w:r>
          </w:p>
        </w:tc>
        <w:tc>
          <w:tcPr>
            <w:tcW w:w="1370" w:type="dxa"/>
            <w:tcBorders>
              <w:top w:val="nil"/>
              <w:left w:val="nil"/>
              <w:bottom w:val="single" w:sz="4" w:space="0" w:color="auto"/>
              <w:right w:val="single" w:sz="4" w:space="0" w:color="auto"/>
            </w:tcBorders>
            <w:shd w:val="clear" w:color="auto" w:fill="auto"/>
            <w:noWrap/>
          </w:tcPr>
          <w:p w14:paraId="6258C9B3" w14:textId="66BC0D55" w:rsidR="005F7E20" w:rsidRPr="00F679FB" w:rsidRDefault="00230058" w:rsidP="00B17EA3">
            <w:pPr>
              <w:bidi/>
              <w:jc w:val="left"/>
              <w:rPr>
                <w:sz w:val="20"/>
                <w:szCs w:val="20"/>
                <w:lang w:eastAsia="en-CA"/>
              </w:rPr>
            </w:pPr>
            <w:r w:rsidRPr="00230058">
              <w:rPr>
                <w:sz w:val="20"/>
                <w:szCs w:val="20"/>
                <w:rtl/>
                <w:lang w:eastAsia="en-CA"/>
              </w:rPr>
              <w:t>22,567,349</w:t>
            </w:r>
          </w:p>
        </w:tc>
        <w:tc>
          <w:tcPr>
            <w:tcW w:w="1260" w:type="dxa"/>
            <w:tcBorders>
              <w:top w:val="nil"/>
              <w:left w:val="nil"/>
              <w:bottom w:val="single" w:sz="4" w:space="0" w:color="auto"/>
              <w:right w:val="single" w:sz="4" w:space="0" w:color="auto"/>
            </w:tcBorders>
            <w:shd w:val="clear" w:color="auto" w:fill="auto"/>
            <w:noWrap/>
          </w:tcPr>
          <w:p w14:paraId="033EC4AD" w14:textId="74F26311" w:rsidR="005F7E20" w:rsidRPr="00F679FB" w:rsidRDefault="00230058" w:rsidP="00B17EA3">
            <w:pPr>
              <w:bidi/>
              <w:jc w:val="left"/>
              <w:rPr>
                <w:sz w:val="20"/>
                <w:szCs w:val="20"/>
                <w:lang w:eastAsia="en-CA"/>
              </w:rPr>
            </w:pPr>
            <w:r w:rsidRPr="00230058">
              <w:rPr>
                <w:sz w:val="20"/>
                <w:szCs w:val="20"/>
                <w:rtl/>
                <w:lang w:eastAsia="en-CA"/>
              </w:rPr>
              <w:t>39,444,578</w:t>
            </w:r>
          </w:p>
        </w:tc>
      </w:tr>
      <w:tr w:rsidR="005F7E20" w:rsidRPr="00F679FB" w14:paraId="4C717C93" w14:textId="77777777" w:rsidTr="00230058">
        <w:trPr>
          <w:trHeight w:val="76"/>
        </w:trPr>
        <w:tc>
          <w:tcPr>
            <w:tcW w:w="3539" w:type="dxa"/>
            <w:tcBorders>
              <w:top w:val="nil"/>
              <w:left w:val="single" w:sz="4" w:space="0" w:color="auto"/>
              <w:bottom w:val="single" w:sz="4" w:space="0" w:color="auto"/>
              <w:right w:val="single" w:sz="4" w:space="0" w:color="auto"/>
            </w:tcBorders>
            <w:shd w:val="clear" w:color="auto" w:fill="auto"/>
            <w:noWrap/>
            <w:hideMark/>
          </w:tcPr>
          <w:p w14:paraId="550AECBD" w14:textId="1081B5BD" w:rsidR="005F7E20" w:rsidRPr="00F679FB" w:rsidRDefault="002D59D3" w:rsidP="002D59D3">
            <w:pPr>
              <w:bidi/>
              <w:jc w:val="left"/>
              <w:rPr>
                <w:sz w:val="20"/>
                <w:szCs w:val="20"/>
                <w:lang w:eastAsia="en-CA"/>
              </w:rPr>
            </w:pPr>
            <w:r w:rsidRPr="002D59D3">
              <w:rPr>
                <w:sz w:val="20"/>
                <w:szCs w:val="20"/>
                <w:rtl/>
                <w:lang w:eastAsia="en-CA"/>
              </w:rPr>
              <w:t>المرحلة الأولى من خطة تنفيذ كيغالي- الاستثمار</w:t>
            </w:r>
          </w:p>
        </w:tc>
        <w:tc>
          <w:tcPr>
            <w:tcW w:w="1248" w:type="dxa"/>
            <w:tcBorders>
              <w:top w:val="nil"/>
              <w:left w:val="nil"/>
              <w:bottom w:val="single" w:sz="4" w:space="0" w:color="auto"/>
              <w:right w:val="single" w:sz="4" w:space="0" w:color="auto"/>
            </w:tcBorders>
            <w:shd w:val="clear" w:color="auto" w:fill="auto"/>
            <w:noWrap/>
          </w:tcPr>
          <w:p w14:paraId="1F28DED6" w14:textId="1A12113E" w:rsidR="005F7E20" w:rsidRPr="00F679FB" w:rsidRDefault="00230058" w:rsidP="00B17EA3">
            <w:pPr>
              <w:bidi/>
              <w:jc w:val="left"/>
              <w:rPr>
                <w:sz w:val="20"/>
                <w:szCs w:val="20"/>
                <w:lang w:eastAsia="en-CA"/>
              </w:rPr>
            </w:pPr>
            <w:r w:rsidRPr="00230058">
              <w:rPr>
                <w:sz w:val="20"/>
                <w:szCs w:val="20"/>
                <w:rtl/>
                <w:lang w:eastAsia="en-CA"/>
              </w:rPr>
              <w:t>2,963,616</w:t>
            </w:r>
          </w:p>
        </w:tc>
        <w:tc>
          <w:tcPr>
            <w:tcW w:w="1249" w:type="dxa"/>
            <w:tcBorders>
              <w:top w:val="nil"/>
              <w:left w:val="nil"/>
              <w:bottom w:val="single" w:sz="4" w:space="0" w:color="auto"/>
              <w:right w:val="single" w:sz="4" w:space="0" w:color="auto"/>
            </w:tcBorders>
            <w:shd w:val="clear" w:color="auto" w:fill="auto"/>
            <w:noWrap/>
            <w:hideMark/>
          </w:tcPr>
          <w:p w14:paraId="7DF978DA" w14:textId="58001DC7" w:rsidR="005F7E20" w:rsidRPr="00F679FB" w:rsidRDefault="00230058" w:rsidP="00B17EA3">
            <w:pPr>
              <w:bidi/>
              <w:jc w:val="left"/>
              <w:rPr>
                <w:sz w:val="20"/>
                <w:szCs w:val="20"/>
                <w:lang w:eastAsia="en-CA"/>
              </w:rPr>
            </w:pPr>
            <w:r w:rsidRPr="00230058">
              <w:rPr>
                <w:sz w:val="20"/>
                <w:szCs w:val="20"/>
                <w:rtl/>
                <w:lang w:eastAsia="en-CA"/>
              </w:rPr>
              <w:t>0</w:t>
            </w:r>
          </w:p>
        </w:tc>
        <w:tc>
          <w:tcPr>
            <w:tcW w:w="1249" w:type="dxa"/>
            <w:tcBorders>
              <w:top w:val="nil"/>
              <w:left w:val="nil"/>
              <w:bottom w:val="single" w:sz="4" w:space="0" w:color="auto"/>
              <w:right w:val="single" w:sz="4" w:space="0" w:color="auto"/>
            </w:tcBorders>
            <w:shd w:val="clear" w:color="auto" w:fill="auto"/>
            <w:noWrap/>
            <w:hideMark/>
          </w:tcPr>
          <w:p w14:paraId="669E3D7A" w14:textId="5B1A8E0E" w:rsidR="005F7E20" w:rsidRPr="00F679FB" w:rsidRDefault="00230058" w:rsidP="00B17EA3">
            <w:pPr>
              <w:bidi/>
              <w:jc w:val="left"/>
              <w:rPr>
                <w:sz w:val="20"/>
                <w:szCs w:val="20"/>
                <w:lang w:eastAsia="en-CA"/>
              </w:rPr>
            </w:pPr>
            <w:r w:rsidRPr="00230058">
              <w:rPr>
                <w:sz w:val="20"/>
                <w:szCs w:val="20"/>
                <w:rtl/>
                <w:lang w:eastAsia="en-CA"/>
              </w:rPr>
              <w:t>0</w:t>
            </w:r>
          </w:p>
        </w:tc>
        <w:tc>
          <w:tcPr>
            <w:tcW w:w="1370" w:type="dxa"/>
            <w:tcBorders>
              <w:top w:val="nil"/>
              <w:left w:val="nil"/>
              <w:bottom w:val="single" w:sz="4" w:space="0" w:color="auto"/>
              <w:right w:val="single" w:sz="4" w:space="0" w:color="auto"/>
            </w:tcBorders>
            <w:shd w:val="clear" w:color="auto" w:fill="auto"/>
            <w:noWrap/>
          </w:tcPr>
          <w:p w14:paraId="5FA95BF1" w14:textId="4E606527" w:rsidR="005F7E20" w:rsidRPr="00F679FB" w:rsidRDefault="00230058" w:rsidP="00B17EA3">
            <w:pPr>
              <w:bidi/>
              <w:jc w:val="left"/>
              <w:rPr>
                <w:sz w:val="20"/>
                <w:szCs w:val="20"/>
                <w:lang w:eastAsia="en-CA"/>
              </w:rPr>
            </w:pPr>
            <w:r w:rsidRPr="00230058">
              <w:rPr>
                <w:sz w:val="20"/>
                <w:szCs w:val="20"/>
                <w:rtl/>
                <w:lang w:eastAsia="en-CA"/>
              </w:rPr>
              <w:t>2,963,616</w:t>
            </w:r>
          </w:p>
        </w:tc>
        <w:tc>
          <w:tcPr>
            <w:tcW w:w="1260" w:type="dxa"/>
            <w:tcBorders>
              <w:top w:val="nil"/>
              <w:left w:val="nil"/>
              <w:bottom w:val="single" w:sz="4" w:space="0" w:color="auto"/>
              <w:right w:val="single" w:sz="4" w:space="0" w:color="auto"/>
            </w:tcBorders>
            <w:shd w:val="clear" w:color="auto" w:fill="auto"/>
            <w:noWrap/>
            <w:hideMark/>
          </w:tcPr>
          <w:p w14:paraId="7F391898" w14:textId="779D628A" w:rsidR="005F7E20" w:rsidRPr="00F679FB" w:rsidRDefault="00230058" w:rsidP="00B17EA3">
            <w:pPr>
              <w:bidi/>
              <w:jc w:val="left"/>
              <w:rPr>
                <w:sz w:val="20"/>
                <w:szCs w:val="20"/>
                <w:lang w:eastAsia="en-CA"/>
              </w:rPr>
            </w:pPr>
            <w:r w:rsidRPr="00230058">
              <w:rPr>
                <w:sz w:val="20"/>
                <w:szCs w:val="20"/>
                <w:rtl/>
                <w:lang w:eastAsia="en-CA"/>
              </w:rPr>
              <w:t>0</w:t>
            </w:r>
          </w:p>
        </w:tc>
      </w:tr>
      <w:tr w:rsidR="005F7E20" w:rsidRPr="00F679FB" w14:paraId="01A51A4A" w14:textId="77777777" w:rsidTr="00230058">
        <w:trPr>
          <w:trHeight w:val="123"/>
        </w:trPr>
        <w:tc>
          <w:tcPr>
            <w:tcW w:w="3539" w:type="dxa"/>
            <w:tcBorders>
              <w:top w:val="nil"/>
              <w:left w:val="single" w:sz="4" w:space="0" w:color="auto"/>
              <w:bottom w:val="single" w:sz="4" w:space="0" w:color="auto"/>
              <w:right w:val="single" w:sz="4" w:space="0" w:color="auto"/>
            </w:tcBorders>
            <w:shd w:val="clear" w:color="auto" w:fill="auto"/>
            <w:noWrap/>
            <w:hideMark/>
          </w:tcPr>
          <w:p w14:paraId="38C4E8E5" w14:textId="5525BC4B" w:rsidR="005F7E20" w:rsidRPr="00F679FB" w:rsidRDefault="002D59D3" w:rsidP="002D59D3">
            <w:pPr>
              <w:bidi/>
              <w:jc w:val="left"/>
              <w:rPr>
                <w:sz w:val="20"/>
                <w:szCs w:val="20"/>
                <w:lang w:eastAsia="en-CA"/>
              </w:rPr>
            </w:pPr>
            <w:r w:rsidRPr="002D59D3">
              <w:rPr>
                <w:sz w:val="20"/>
                <w:szCs w:val="20"/>
                <w:rtl/>
                <w:lang w:eastAsia="en-CA"/>
              </w:rPr>
              <w:t>رصد انبعاثات الهيدروفلوروكربون-23</w:t>
            </w:r>
          </w:p>
        </w:tc>
        <w:tc>
          <w:tcPr>
            <w:tcW w:w="1248" w:type="dxa"/>
            <w:tcBorders>
              <w:top w:val="nil"/>
              <w:left w:val="nil"/>
              <w:bottom w:val="single" w:sz="4" w:space="0" w:color="auto"/>
              <w:right w:val="single" w:sz="4" w:space="0" w:color="auto"/>
            </w:tcBorders>
            <w:shd w:val="clear" w:color="auto" w:fill="auto"/>
            <w:noWrap/>
          </w:tcPr>
          <w:p w14:paraId="75277CB1" w14:textId="458D7F50" w:rsidR="005F7E20" w:rsidRPr="00F679FB" w:rsidRDefault="00230058" w:rsidP="00B17EA3">
            <w:pPr>
              <w:bidi/>
              <w:jc w:val="left"/>
              <w:rPr>
                <w:sz w:val="20"/>
                <w:szCs w:val="20"/>
                <w:lang w:eastAsia="en-CA"/>
              </w:rPr>
            </w:pPr>
            <w:r w:rsidRPr="00230058">
              <w:rPr>
                <w:sz w:val="20"/>
                <w:szCs w:val="20"/>
                <w:rtl/>
                <w:lang w:eastAsia="en-CA"/>
              </w:rPr>
              <w:t>8,000,000</w:t>
            </w:r>
          </w:p>
        </w:tc>
        <w:tc>
          <w:tcPr>
            <w:tcW w:w="1249" w:type="dxa"/>
            <w:tcBorders>
              <w:top w:val="nil"/>
              <w:left w:val="nil"/>
              <w:bottom w:val="single" w:sz="4" w:space="0" w:color="auto"/>
              <w:right w:val="single" w:sz="4" w:space="0" w:color="auto"/>
            </w:tcBorders>
            <w:shd w:val="clear" w:color="auto" w:fill="auto"/>
            <w:noWrap/>
            <w:hideMark/>
          </w:tcPr>
          <w:p w14:paraId="06E79AE6" w14:textId="6BCA8795" w:rsidR="005F7E20" w:rsidRPr="00F679FB" w:rsidRDefault="00230058" w:rsidP="00B17EA3">
            <w:pPr>
              <w:bidi/>
              <w:jc w:val="left"/>
              <w:rPr>
                <w:sz w:val="20"/>
                <w:szCs w:val="20"/>
                <w:lang w:eastAsia="en-CA"/>
              </w:rPr>
            </w:pPr>
            <w:r w:rsidRPr="00230058">
              <w:rPr>
                <w:sz w:val="20"/>
                <w:szCs w:val="20"/>
                <w:rtl/>
                <w:lang w:eastAsia="en-CA"/>
              </w:rPr>
              <w:t>0</w:t>
            </w:r>
          </w:p>
        </w:tc>
        <w:tc>
          <w:tcPr>
            <w:tcW w:w="1249" w:type="dxa"/>
            <w:tcBorders>
              <w:top w:val="nil"/>
              <w:left w:val="nil"/>
              <w:bottom w:val="single" w:sz="4" w:space="0" w:color="auto"/>
              <w:right w:val="single" w:sz="4" w:space="0" w:color="auto"/>
            </w:tcBorders>
            <w:shd w:val="clear" w:color="auto" w:fill="auto"/>
            <w:noWrap/>
            <w:hideMark/>
          </w:tcPr>
          <w:p w14:paraId="7E2E221F" w14:textId="2BDB59A5" w:rsidR="005F7E20" w:rsidRPr="00F679FB" w:rsidRDefault="00230058" w:rsidP="00B17EA3">
            <w:pPr>
              <w:bidi/>
              <w:jc w:val="left"/>
              <w:rPr>
                <w:sz w:val="20"/>
                <w:szCs w:val="20"/>
                <w:lang w:eastAsia="en-CA"/>
              </w:rPr>
            </w:pPr>
            <w:r w:rsidRPr="00230058">
              <w:rPr>
                <w:sz w:val="20"/>
                <w:szCs w:val="20"/>
                <w:rtl/>
                <w:lang w:eastAsia="en-CA"/>
              </w:rPr>
              <w:t>0</w:t>
            </w:r>
          </w:p>
        </w:tc>
        <w:tc>
          <w:tcPr>
            <w:tcW w:w="1370" w:type="dxa"/>
            <w:tcBorders>
              <w:top w:val="nil"/>
              <w:left w:val="nil"/>
              <w:bottom w:val="single" w:sz="4" w:space="0" w:color="auto"/>
              <w:right w:val="single" w:sz="4" w:space="0" w:color="auto"/>
            </w:tcBorders>
            <w:shd w:val="clear" w:color="auto" w:fill="auto"/>
            <w:noWrap/>
          </w:tcPr>
          <w:p w14:paraId="4AE004C9" w14:textId="507398A9" w:rsidR="005F7E20" w:rsidRPr="00F679FB" w:rsidRDefault="00230058" w:rsidP="00B17EA3">
            <w:pPr>
              <w:bidi/>
              <w:jc w:val="left"/>
              <w:rPr>
                <w:sz w:val="20"/>
                <w:szCs w:val="20"/>
                <w:lang w:eastAsia="en-CA"/>
              </w:rPr>
            </w:pPr>
            <w:r w:rsidRPr="00230058">
              <w:rPr>
                <w:sz w:val="20"/>
                <w:szCs w:val="20"/>
                <w:rtl/>
                <w:lang w:eastAsia="en-CA"/>
              </w:rPr>
              <w:t>8,000,000</w:t>
            </w:r>
          </w:p>
        </w:tc>
        <w:tc>
          <w:tcPr>
            <w:tcW w:w="1260" w:type="dxa"/>
            <w:tcBorders>
              <w:top w:val="nil"/>
              <w:left w:val="nil"/>
              <w:bottom w:val="single" w:sz="4" w:space="0" w:color="auto"/>
              <w:right w:val="single" w:sz="4" w:space="0" w:color="auto"/>
            </w:tcBorders>
            <w:shd w:val="clear" w:color="auto" w:fill="auto"/>
            <w:noWrap/>
            <w:hideMark/>
          </w:tcPr>
          <w:p w14:paraId="0F2460E0" w14:textId="510D6AD2" w:rsidR="005F7E20" w:rsidRPr="00F679FB" w:rsidRDefault="00230058" w:rsidP="00B17EA3">
            <w:pPr>
              <w:bidi/>
              <w:jc w:val="left"/>
              <w:rPr>
                <w:sz w:val="20"/>
                <w:szCs w:val="20"/>
                <w:lang w:eastAsia="en-CA"/>
              </w:rPr>
            </w:pPr>
            <w:r w:rsidRPr="00230058">
              <w:rPr>
                <w:sz w:val="20"/>
                <w:szCs w:val="20"/>
                <w:rtl/>
                <w:lang w:eastAsia="en-CA"/>
              </w:rPr>
              <w:t>0</w:t>
            </w:r>
          </w:p>
        </w:tc>
      </w:tr>
      <w:tr w:rsidR="005F7E20" w:rsidRPr="00F679FB" w14:paraId="6859F296" w14:textId="77777777" w:rsidTr="00230058">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35EE431A" w14:textId="6413BC8D" w:rsidR="005F7E20" w:rsidRPr="00F679FB" w:rsidRDefault="002D59D3" w:rsidP="002D59D3">
            <w:pPr>
              <w:bidi/>
              <w:jc w:val="left"/>
              <w:rPr>
                <w:b/>
                <w:bCs/>
                <w:sz w:val="20"/>
                <w:szCs w:val="20"/>
                <w:lang w:eastAsia="en-CA"/>
              </w:rPr>
            </w:pPr>
            <w:r w:rsidRPr="002D59D3">
              <w:rPr>
                <w:b/>
                <w:bCs/>
                <w:sz w:val="20"/>
                <w:szCs w:val="20"/>
                <w:rtl/>
                <w:lang w:eastAsia="en-CA"/>
              </w:rPr>
              <w:t>المجموع الفرعي لأنشطة الهيدروفلوروكربون</w:t>
            </w:r>
          </w:p>
        </w:tc>
        <w:tc>
          <w:tcPr>
            <w:tcW w:w="1248" w:type="dxa"/>
            <w:tcBorders>
              <w:top w:val="nil"/>
              <w:left w:val="nil"/>
              <w:bottom w:val="single" w:sz="4" w:space="0" w:color="auto"/>
              <w:right w:val="single" w:sz="4" w:space="0" w:color="auto"/>
            </w:tcBorders>
            <w:shd w:val="clear" w:color="auto" w:fill="auto"/>
            <w:noWrap/>
          </w:tcPr>
          <w:p w14:paraId="10911B75" w14:textId="6DA65673" w:rsidR="005F7E20" w:rsidRPr="00F679FB" w:rsidRDefault="00230058" w:rsidP="00B17EA3">
            <w:pPr>
              <w:bidi/>
              <w:jc w:val="left"/>
              <w:rPr>
                <w:b/>
                <w:bCs/>
                <w:sz w:val="20"/>
                <w:szCs w:val="20"/>
                <w:lang w:eastAsia="en-CA"/>
              </w:rPr>
            </w:pPr>
            <w:r w:rsidRPr="00230058">
              <w:rPr>
                <w:b/>
                <w:bCs/>
                <w:sz w:val="20"/>
                <w:szCs w:val="20"/>
                <w:rtl/>
                <w:lang w:eastAsia="en-CA"/>
              </w:rPr>
              <w:t>13,949,383</w:t>
            </w:r>
          </w:p>
        </w:tc>
        <w:tc>
          <w:tcPr>
            <w:tcW w:w="1249" w:type="dxa"/>
            <w:tcBorders>
              <w:top w:val="nil"/>
              <w:left w:val="nil"/>
              <w:bottom w:val="single" w:sz="4" w:space="0" w:color="auto"/>
              <w:right w:val="single" w:sz="4" w:space="0" w:color="auto"/>
            </w:tcBorders>
            <w:shd w:val="clear" w:color="auto" w:fill="auto"/>
            <w:noWrap/>
          </w:tcPr>
          <w:p w14:paraId="29D722BC" w14:textId="1DBDA409" w:rsidR="005F7E20" w:rsidRPr="00F679FB" w:rsidRDefault="00230058" w:rsidP="00B17EA3">
            <w:pPr>
              <w:bidi/>
              <w:jc w:val="left"/>
              <w:rPr>
                <w:b/>
                <w:bCs/>
                <w:sz w:val="20"/>
                <w:szCs w:val="20"/>
                <w:lang w:eastAsia="en-CA"/>
              </w:rPr>
            </w:pPr>
            <w:r w:rsidRPr="00230058">
              <w:rPr>
                <w:b/>
                <w:bCs/>
                <w:sz w:val="20"/>
                <w:szCs w:val="20"/>
                <w:rtl/>
                <w:lang w:eastAsia="en-CA"/>
              </w:rPr>
              <w:t>15,425,782</w:t>
            </w:r>
          </w:p>
        </w:tc>
        <w:tc>
          <w:tcPr>
            <w:tcW w:w="1249" w:type="dxa"/>
            <w:tcBorders>
              <w:top w:val="nil"/>
              <w:left w:val="nil"/>
              <w:bottom w:val="single" w:sz="4" w:space="0" w:color="auto"/>
              <w:right w:val="single" w:sz="4" w:space="0" w:color="auto"/>
            </w:tcBorders>
            <w:shd w:val="clear" w:color="auto" w:fill="auto"/>
            <w:noWrap/>
          </w:tcPr>
          <w:p w14:paraId="3D5C47DC" w14:textId="779E8A30" w:rsidR="005F7E20" w:rsidRPr="00F679FB" w:rsidRDefault="00230058" w:rsidP="00B17EA3">
            <w:pPr>
              <w:bidi/>
              <w:jc w:val="left"/>
              <w:rPr>
                <w:b/>
                <w:bCs/>
                <w:sz w:val="20"/>
                <w:szCs w:val="20"/>
                <w:lang w:eastAsia="en-CA"/>
              </w:rPr>
            </w:pPr>
            <w:r w:rsidRPr="00230058">
              <w:rPr>
                <w:b/>
                <w:bCs/>
                <w:sz w:val="20"/>
                <w:szCs w:val="20"/>
                <w:rtl/>
                <w:lang w:eastAsia="en-CA"/>
              </w:rPr>
              <w:t>4,622,442</w:t>
            </w:r>
          </w:p>
        </w:tc>
        <w:tc>
          <w:tcPr>
            <w:tcW w:w="1370" w:type="dxa"/>
            <w:tcBorders>
              <w:top w:val="nil"/>
              <w:left w:val="nil"/>
              <w:bottom w:val="single" w:sz="4" w:space="0" w:color="auto"/>
              <w:right w:val="single" w:sz="4" w:space="0" w:color="auto"/>
            </w:tcBorders>
            <w:shd w:val="clear" w:color="auto" w:fill="auto"/>
            <w:noWrap/>
          </w:tcPr>
          <w:p w14:paraId="183D9A4B" w14:textId="21A6B4ED" w:rsidR="005F7E20" w:rsidRPr="00F679FB" w:rsidRDefault="00230058" w:rsidP="00B17EA3">
            <w:pPr>
              <w:bidi/>
              <w:jc w:val="left"/>
              <w:rPr>
                <w:b/>
                <w:bCs/>
                <w:sz w:val="20"/>
                <w:szCs w:val="20"/>
                <w:lang w:eastAsia="en-CA"/>
              </w:rPr>
            </w:pPr>
            <w:r w:rsidRPr="00230058">
              <w:rPr>
                <w:b/>
                <w:bCs/>
                <w:sz w:val="20"/>
                <w:szCs w:val="20"/>
                <w:rtl/>
                <w:lang w:eastAsia="en-CA"/>
              </w:rPr>
              <w:t>33,997,607</w:t>
            </w:r>
          </w:p>
        </w:tc>
        <w:tc>
          <w:tcPr>
            <w:tcW w:w="1260" w:type="dxa"/>
            <w:tcBorders>
              <w:top w:val="nil"/>
              <w:left w:val="nil"/>
              <w:bottom w:val="single" w:sz="4" w:space="0" w:color="auto"/>
              <w:right w:val="single" w:sz="4" w:space="0" w:color="auto"/>
            </w:tcBorders>
            <w:shd w:val="clear" w:color="auto" w:fill="auto"/>
            <w:noWrap/>
          </w:tcPr>
          <w:p w14:paraId="0E54DAC8" w14:textId="76508F70" w:rsidR="005F7E20" w:rsidRPr="00F679FB" w:rsidRDefault="00230058" w:rsidP="00B17EA3">
            <w:pPr>
              <w:bidi/>
              <w:jc w:val="left"/>
              <w:rPr>
                <w:b/>
                <w:bCs/>
                <w:sz w:val="20"/>
                <w:szCs w:val="20"/>
                <w:lang w:eastAsia="en-CA"/>
              </w:rPr>
            </w:pPr>
            <w:r w:rsidRPr="00230058">
              <w:rPr>
                <w:b/>
                <w:bCs/>
                <w:sz w:val="20"/>
                <w:szCs w:val="20"/>
                <w:rtl/>
                <w:lang w:eastAsia="en-CA"/>
              </w:rPr>
              <w:t>39,444,578</w:t>
            </w:r>
          </w:p>
        </w:tc>
      </w:tr>
      <w:tr w:rsidR="005F7E20" w:rsidRPr="00F679FB" w14:paraId="1BD7FBB9" w14:textId="77777777" w:rsidTr="00230058">
        <w:trPr>
          <w:trHeight w:val="73"/>
        </w:trPr>
        <w:tc>
          <w:tcPr>
            <w:tcW w:w="9915" w:type="dxa"/>
            <w:gridSpan w:val="6"/>
            <w:tcBorders>
              <w:top w:val="nil"/>
              <w:left w:val="single" w:sz="4" w:space="0" w:color="auto"/>
              <w:bottom w:val="single" w:sz="4" w:space="0" w:color="auto"/>
              <w:right w:val="single" w:sz="4" w:space="0" w:color="auto"/>
            </w:tcBorders>
            <w:shd w:val="clear" w:color="auto" w:fill="auto"/>
            <w:noWrap/>
            <w:hideMark/>
          </w:tcPr>
          <w:p w14:paraId="5DBC4CB7" w14:textId="7D7437FF" w:rsidR="005F7E20" w:rsidRPr="00F679FB" w:rsidRDefault="002D59D3" w:rsidP="002D59D3">
            <w:pPr>
              <w:bidi/>
              <w:jc w:val="left"/>
              <w:rPr>
                <w:b/>
                <w:bCs/>
                <w:sz w:val="20"/>
                <w:szCs w:val="20"/>
                <w:lang w:eastAsia="en-CA"/>
              </w:rPr>
            </w:pPr>
            <w:r w:rsidRPr="002D59D3">
              <w:rPr>
                <w:b/>
                <w:bCs/>
                <w:sz w:val="20"/>
                <w:szCs w:val="20"/>
                <w:rtl/>
                <w:lang w:eastAsia="en-CA"/>
              </w:rPr>
              <w:t>أنشطة أخرى</w:t>
            </w:r>
          </w:p>
        </w:tc>
      </w:tr>
      <w:tr w:rsidR="005F7E20" w:rsidRPr="00F679FB" w14:paraId="723F0910" w14:textId="77777777" w:rsidTr="00230058">
        <w:trPr>
          <w:trHeight w:val="264"/>
        </w:trPr>
        <w:tc>
          <w:tcPr>
            <w:tcW w:w="3539" w:type="dxa"/>
            <w:tcBorders>
              <w:top w:val="nil"/>
              <w:left w:val="single" w:sz="4" w:space="0" w:color="auto"/>
              <w:bottom w:val="single" w:sz="4" w:space="0" w:color="auto"/>
              <w:right w:val="single" w:sz="4" w:space="0" w:color="auto"/>
            </w:tcBorders>
            <w:shd w:val="clear" w:color="auto" w:fill="auto"/>
            <w:noWrap/>
            <w:hideMark/>
          </w:tcPr>
          <w:p w14:paraId="47E0A99F" w14:textId="1800BE9C" w:rsidR="005F7E20" w:rsidRPr="00F679FB" w:rsidRDefault="002D59D3" w:rsidP="002D59D3">
            <w:pPr>
              <w:bidi/>
              <w:jc w:val="left"/>
              <w:rPr>
                <w:sz w:val="20"/>
                <w:szCs w:val="20"/>
                <w:lang w:eastAsia="en-CA"/>
              </w:rPr>
            </w:pPr>
            <w:r w:rsidRPr="002D59D3">
              <w:rPr>
                <w:sz w:val="20"/>
                <w:szCs w:val="20"/>
                <w:rtl/>
                <w:lang w:eastAsia="en-CA"/>
              </w:rPr>
              <w:t>مشروع تجريبي لكفاءة استخدام الطاقة – عرض توضيحي</w:t>
            </w:r>
          </w:p>
        </w:tc>
        <w:tc>
          <w:tcPr>
            <w:tcW w:w="1248" w:type="dxa"/>
            <w:tcBorders>
              <w:top w:val="nil"/>
              <w:left w:val="nil"/>
              <w:bottom w:val="single" w:sz="4" w:space="0" w:color="auto"/>
              <w:right w:val="single" w:sz="4" w:space="0" w:color="auto"/>
            </w:tcBorders>
            <w:shd w:val="clear" w:color="auto" w:fill="auto"/>
            <w:noWrap/>
          </w:tcPr>
          <w:p w14:paraId="10D80232" w14:textId="465451F9" w:rsidR="005F7E20" w:rsidRPr="00F679FB" w:rsidRDefault="00230058" w:rsidP="00B17EA3">
            <w:pPr>
              <w:bidi/>
              <w:jc w:val="left"/>
              <w:rPr>
                <w:sz w:val="20"/>
                <w:szCs w:val="20"/>
                <w:lang w:eastAsia="en-CA"/>
              </w:rPr>
            </w:pPr>
            <w:r w:rsidRPr="00230058">
              <w:rPr>
                <w:sz w:val="20"/>
                <w:szCs w:val="20"/>
                <w:rtl/>
                <w:lang w:eastAsia="en-CA"/>
              </w:rPr>
              <w:t>1,870,000</w:t>
            </w:r>
          </w:p>
        </w:tc>
        <w:tc>
          <w:tcPr>
            <w:tcW w:w="1249" w:type="dxa"/>
            <w:tcBorders>
              <w:top w:val="nil"/>
              <w:left w:val="nil"/>
              <w:bottom w:val="single" w:sz="4" w:space="0" w:color="auto"/>
              <w:right w:val="single" w:sz="4" w:space="0" w:color="auto"/>
            </w:tcBorders>
            <w:shd w:val="clear" w:color="auto" w:fill="auto"/>
            <w:noWrap/>
          </w:tcPr>
          <w:p w14:paraId="49D8EBF0" w14:textId="555EB9BA" w:rsidR="005F7E20" w:rsidRPr="00F679FB" w:rsidRDefault="00230058" w:rsidP="00B17EA3">
            <w:pPr>
              <w:bidi/>
              <w:jc w:val="left"/>
              <w:rPr>
                <w:sz w:val="20"/>
                <w:szCs w:val="20"/>
                <w:lang w:eastAsia="en-CA"/>
              </w:rPr>
            </w:pPr>
            <w:r w:rsidRPr="00230058">
              <w:rPr>
                <w:sz w:val="20"/>
                <w:szCs w:val="20"/>
                <w:rtl/>
                <w:lang w:eastAsia="en-CA"/>
              </w:rPr>
              <w:t>1,000,000</w:t>
            </w:r>
          </w:p>
        </w:tc>
        <w:tc>
          <w:tcPr>
            <w:tcW w:w="1249" w:type="dxa"/>
            <w:tcBorders>
              <w:top w:val="nil"/>
              <w:left w:val="nil"/>
              <w:bottom w:val="single" w:sz="4" w:space="0" w:color="auto"/>
              <w:right w:val="single" w:sz="4" w:space="0" w:color="auto"/>
            </w:tcBorders>
            <w:shd w:val="clear" w:color="auto" w:fill="auto"/>
            <w:noWrap/>
          </w:tcPr>
          <w:p w14:paraId="21E043BC" w14:textId="2B412E81" w:rsidR="005F7E20" w:rsidRPr="00F679FB" w:rsidRDefault="00230058" w:rsidP="00B17EA3">
            <w:pPr>
              <w:bidi/>
              <w:jc w:val="left"/>
              <w:rPr>
                <w:sz w:val="20"/>
                <w:szCs w:val="20"/>
                <w:lang w:eastAsia="en-CA"/>
              </w:rPr>
            </w:pPr>
            <w:r w:rsidRPr="00230058">
              <w:rPr>
                <w:sz w:val="20"/>
                <w:szCs w:val="20"/>
                <w:rtl/>
                <w:lang w:eastAsia="en-CA"/>
              </w:rPr>
              <w:t>0</w:t>
            </w:r>
          </w:p>
        </w:tc>
        <w:tc>
          <w:tcPr>
            <w:tcW w:w="1370" w:type="dxa"/>
            <w:tcBorders>
              <w:top w:val="nil"/>
              <w:left w:val="nil"/>
              <w:bottom w:val="single" w:sz="4" w:space="0" w:color="auto"/>
              <w:right w:val="single" w:sz="4" w:space="0" w:color="auto"/>
            </w:tcBorders>
            <w:shd w:val="clear" w:color="auto" w:fill="auto"/>
            <w:noWrap/>
          </w:tcPr>
          <w:p w14:paraId="33934C34" w14:textId="0D59BA33" w:rsidR="005F7E20" w:rsidRPr="00F679FB" w:rsidRDefault="00230058" w:rsidP="00B17EA3">
            <w:pPr>
              <w:bidi/>
              <w:jc w:val="left"/>
              <w:rPr>
                <w:sz w:val="20"/>
                <w:szCs w:val="20"/>
                <w:lang w:eastAsia="en-CA"/>
              </w:rPr>
            </w:pPr>
            <w:r w:rsidRPr="00230058">
              <w:rPr>
                <w:sz w:val="20"/>
                <w:szCs w:val="20"/>
                <w:rtl/>
                <w:lang w:eastAsia="en-CA"/>
              </w:rPr>
              <w:t>2,870,000</w:t>
            </w:r>
          </w:p>
        </w:tc>
        <w:tc>
          <w:tcPr>
            <w:tcW w:w="1260" w:type="dxa"/>
            <w:tcBorders>
              <w:top w:val="nil"/>
              <w:left w:val="nil"/>
              <w:bottom w:val="single" w:sz="4" w:space="0" w:color="auto"/>
              <w:right w:val="single" w:sz="4" w:space="0" w:color="auto"/>
            </w:tcBorders>
            <w:shd w:val="clear" w:color="auto" w:fill="auto"/>
            <w:noWrap/>
            <w:hideMark/>
          </w:tcPr>
          <w:p w14:paraId="34DF369E" w14:textId="4B45B6ED" w:rsidR="005F7E20" w:rsidRPr="00F679FB" w:rsidRDefault="00230058" w:rsidP="00B17EA3">
            <w:pPr>
              <w:bidi/>
              <w:jc w:val="left"/>
              <w:rPr>
                <w:sz w:val="20"/>
                <w:szCs w:val="20"/>
                <w:lang w:eastAsia="en-CA"/>
              </w:rPr>
            </w:pPr>
            <w:r w:rsidRPr="00230058">
              <w:rPr>
                <w:sz w:val="20"/>
                <w:szCs w:val="20"/>
                <w:rtl/>
                <w:lang w:eastAsia="en-CA"/>
              </w:rPr>
              <w:t>0</w:t>
            </w:r>
          </w:p>
        </w:tc>
      </w:tr>
      <w:tr w:rsidR="005F7E20" w:rsidRPr="00F679FB" w14:paraId="71865073" w14:textId="77777777" w:rsidTr="00230058">
        <w:trPr>
          <w:trHeight w:val="264"/>
        </w:trPr>
        <w:tc>
          <w:tcPr>
            <w:tcW w:w="3539" w:type="dxa"/>
            <w:tcBorders>
              <w:top w:val="nil"/>
              <w:left w:val="single" w:sz="4" w:space="0" w:color="auto"/>
              <w:bottom w:val="single" w:sz="4" w:space="0" w:color="auto"/>
              <w:right w:val="single" w:sz="4" w:space="0" w:color="auto"/>
            </w:tcBorders>
            <w:shd w:val="clear" w:color="auto" w:fill="auto"/>
            <w:noWrap/>
            <w:hideMark/>
          </w:tcPr>
          <w:p w14:paraId="774B9775" w14:textId="77C9FE57" w:rsidR="005F7E20" w:rsidRPr="00F679FB" w:rsidRDefault="002D59D3" w:rsidP="002D59D3">
            <w:pPr>
              <w:bidi/>
              <w:jc w:val="left"/>
              <w:rPr>
                <w:sz w:val="20"/>
                <w:szCs w:val="20"/>
                <w:lang w:eastAsia="en-CA"/>
              </w:rPr>
            </w:pPr>
            <w:r w:rsidRPr="002D59D3">
              <w:rPr>
                <w:sz w:val="20"/>
                <w:szCs w:val="20"/>
                <w:rtl/>
                <w:lang w:eastAsia="en-CA"/>
              </w:rPr>
              <w:t>قوائم الجرد الوطنية لمخزونات نفايات المواد الخاضعة للرقابة – إعداد مشروع الخطة</w:t>
            </w:r>
          </w:p>
        </w:tc>
        <w:tc>
          <w:tcPr>
            <w:tcW w:w="1248" w:type="dxa"/>
            <w:tcBorders>
              <w:top w:val="nil"/>
              <w:left w:val="nil"/>
              <w:bottom w:val="single" w:sz="4" w:space="0" w:color="auto"/>
              <w:right w:val="single" w:sz="4" w:space="0" w:color="auto"/>
            </w:tcBorders>
            <w:shd w:val="clear" w:color="auto" w:fill="auto"/>
            <w:noWrap/>
          </w:tcPr>
          <w:p w14:paraId="29FE4C08" w14:textId="4D28CE5E" w:rsidR="005F7E20" w:rsidRPr="00F679FB" w:rsidRDefault="00230058" w:rsidP="00B17EA3">
            <w:pPr>
              <w:bidi/>
              <w:jc w:val="left"/>
              <w:rPr>
                <w:sz w:val="20"/>
                <w:szCs w:val="20"/>
                <w:lang w:eastAsia="en-CA"/>
              </w:rPr>
            </w:pPr>
            <w:r w:rsidRPr="00230058">
              <w:rPr>
                <w:sz w:val="20"/>
                <w:szCs w:val="20"/>
                <w:rtl/>
                <w:lang w:eastAsia="en-CA"/>
              </w:rPr>
              <w:t>888,100</w:t>
            </w:r>
          </w:p>
        </w:tc>
        <w:tc>
          <w:tcPr>
            <w:tcW w:w="1249" w:type="dxa"/>
            <w:tcBorders>
              <w:top w:val="nil"/>
              <w:left w:val="nil"/>
              <w:bottom w:val="single" w:sz="4" w:space="0" w:color="auto"/>
              <w:right w:val="single" w:sz="4" w:space="0" w:color="auto"/>
            </w:tcBorders>
            <w:shd w:val="clear" w:color="auto" w:fill="auto"/>
            <w:noWrap/>
          </w:tcPr>
          <w:p w14:paraId="1BB7915F" w14:textId="7B041C46" w:rsidR="005F7E20" w:rsidRPr="00F679FB" w:rsidRDefault="00230058" w:rsidP="00B17EA3">
            <w:pPr>
              <w:bidi/>
              <w:jc w:val="left"/>
              <w:rPr>
                <w:sz w:val="20"/>
                <w:szCs w:val="20"/>
                <w:lang w:eastAsia="en-CA"/>
              </w:rPr>
            </w:pPr>
            <w:r w:rsidRPr="00230058">
              <w:rPr>
                <w:sz w:val="20"/>
                <w:szCs w:val="20"/>
                <w:rtl/>
                <w:lang w:eastAsia="en-CA"/>
              </w:rPr>
              <w:t>96,300</w:t>
            </w:r>
          </w:p>
        </w:tc>
        <w:tc>
          <w:tcPr>
            <w:tcW w:w="1249" w:type="dxa"/>
            <w:tcBorders>
              <w:top w:val="nil"/>
              <w:left w:val="nil"/>
              <w:bottom w:val="single" w:sz="4" w:space="0" w:color="auto"/>
              <w:right w:val="single" w:sz="4" w:space="0" w:color="auto"/>
            </w:tcBorders>
            <w:shd w:val="clear" w:color="auto" w:fill="auto"/>
            <w:noWrap/>
          </w:tcPr>
          <w:p w14:paraId="6C50A168" w14:textId="02277D43" w:rsidR="005F7E20" w:rsidRPr="00F679FB" w:rsidRDefault="00230058" w:rsidP="00B17EA3">
            <w:pPr>
              <w:bidi/>
              <w:jc w:val="left"/>
              <w:rPr>
                <w:sz w:val="20"/>
                <w:szCs w:val="20"/>
                <w:lang w:eastAsia="en-CA"/>
              </w:rPr>
            </w:pPr>
            <w:r w:rsidRPr="00230058">
              <w:rPr>
                <w:sz w:val="20"/>
                <w:szCs w:val="20"/>
                <w:rtl/>
                <w:lang w:eastAsia="en-CA"/>
              </w:rPr>
              <w:t>0</w:t>
            </w:r>
          </w:p>
        </w:tc>
        <w:tc>
          <w:tcPr>
            <w:tcW w:w="1370" w:type="dxa"/>
            <w:tcBorders>
              <w:top w:val="nil"/>
              <w:left w:val="nil"/>
              <w:bottom w:val="single" w:sz="4" w:space="0" w:color="auto"/>
              <w:right w:val="single" w:sz="4" w:space="0" w:color="auto"/>
            </w:tcBorders>
            <w:shd w:val="clear" w:color="auto" w:fill="auto"/>
            <w:noWrap/>
          </w:tcPr>
          <w:p w14:paraId="6C4CFFF3" w14:textId="536698BF" w:rsidR="005F7E20" w:rsidRPr="00F679FB" w:rsidRDefault="00230058" w:rsidP="00B17EA3">
            <w:pPr>
              <w:bidi/>
              <w:jc w:val="left"/>
              <w:rPr>
                <w:sz w:val="20"/>
                <w:szCs w:val="20"/>
                <w:lang w:eastAsia="en-CA"/>
              </w:rPr>
            </w:pPr>
            <w:r w:rsidRPr="00230058">
              <w:rPr>
                <w:sz w:val="20"/>
                <w:szCs w:val="20"/>
                <w:rtl/>
                <w:lang w:eastAsia="en-CA"/>
              </w:rPr>
              <w:t>984,400</w:t>
            </w:r>
          </w:p>
        </w:tc>
        <w:tc>
          <w:tcPr>
            <w:tcW w:w="1260" w:type="dxa"/>
            <w:tcBorders>
              <w:top w:val="nil"/>
              <w:left w:val="nil"/>
              <w:bottom w:val="single" w:sz="4" w:space="0" w:color="auto"/>
              <w:right w:val="single" w:sz="4" w:space="0" w:color="auto"/>
            </w:tcBorders>
            <w:shd w:val="clear" w:color="auto" w:fill="auto"/>
            <w:noWrap/>
            <w:hideMark/>
          </w:tcPr>
          <w:p w14:paraId="61040024" w14:textId="4B704ECD" w:rsidR="005F7E20" w:rsidRPr="00F679FB" w:rsidRDefault="00230058" w:rsidP="00B17EA3">
            <w:pPr>
              <w:bidi/>
              <w:jc w:val="left"/>
              <w:rPr>
                <w:sz w:val="20"/>
                <w:szCs w:val="20"/>
                <w:lang w:eastAsia="en-CA"/>
              </w:rPr>
            </w:pPr>
            <w:r w:rsidRPr="00230058">
              <w:rPr>
                <w:sz w:val="20"/>
                <w:szCs w:val="20"/>
                <w:rtl/>
                <w:lang w:eastAsia="en-CA"/>
              </w:rPr>
              <w:t>0</w:t>
            </w:r>
          </w:p>
        </w:tc>
      </w:tr>
      <w:tr w:rsidR="005F7E20" w:rsidRPr="00F679FB" w14:paraId="4C31EBB0" w14:textId="77777777" w:rsidTr="00230058">
        <w:trPr>
          <w:trHeight w:val="264"/>
        </w:trPr>
        <w:tc>
          <w:tcPr>
            <w:tcW w:w="3539" w:type="dxa"/>
            <w:tcBorders>
              <w:top w:val="nil"/>
              <w:left w:val="single" w:sz="4" w:space="0" w:color="auto"/>
              <w:bottom w:val="single" w:sz="4" w:space="0" w:color="auto"/>
              <w:right w:val="single" w:sz="4" w:space="0" w:color="auto"/>
            </w:tcBorders>
            <w:shd w:val="clear" w:color="auto" w:fill="auto"/>
            <w:noWrap/>
            <w:hideMark/>
          </w:tcPr>
          <w:p w14:paraId="48C930C8" w14:textId="66AFB0DA" w:rsidR="005F7E20" w:rsidRPr="00F679FB" w:rsidRDefault="00B17EA3" w:rsidP="002D59D3">
            <w:pPr>
              <w:bidi/>
              <w:jc w:val="left"/>
              <w:rPr>
                <w:sz w:val="20"/>
                <w:szCs w:val="20"/>
                <w:lang w:eastAsia="en-CA"/>
              </w:rPr>
            </w:pPr>
            <w:r w:rsidRPr="00B17EA3">
              <w:rPr>
                <w:sz w:val="20"/>
                <w:szCs w:val="20"/>
                <w:rtl/>
                <w:lang w:eastAsia="en-CA"/>
              </w:rPr>
              <w:t>المساعدة الفنية – تعميم مراعاة المنظور الجنساني</w:t>
            </w:r>
          </w:p>
        </w:tc>
        <w:tc>
          <w:tcPr>
            <w:tcW w:w="1248" w:type="dxa"/>
            <w:tcBorders>
              <w:top w:val="nil"/>
              <w:left w:val="nil"/>
              <w:bottom w:val="single" w:sz="4" w:space="0" w:color="auto"/>
              <w:right w:val="single" w:sz="4" w:space="0" w:color="auto"/>
            </w:tcBorders>
            <w:shd w:val="clear" w:color="auto" w:fill="auto"/>
            <w:noWrap/>
            <w:hideMark/>
          </w:tcPr>
          <w:p w14:paraId="69613CCC" w14:textId="77777777" w:rsidR="005F7E20" w:rsidRPr="00F679FB" w:rsidRDefault="005F7E20" w:rsidP="00B17EA3">
            <w:pPr>
              <w:bidi/>
              <w:jc w:val="left"/>
              <w:rPr>
                <w:sz w:val="20"/>
                <w:szCs w:val="20"/>
                <w:lang w:eastAsia="en-CA"/>
              </w:rPr>
            </w:pPr>
            <w:r w:rsidRPr="00F679FB">
              <w:rPr>
                <w:sz w:val="20"/>
                <w:szCs w:val="20"/>
                <w:lang w:eastAsia="en-CA"/>
              </w:rPr>
              <w:t>32,250</w:t>
            </w:r>
          </w:p>
        </w:tc>
        <w:tc>
          <w:tcPr>
            <w:tcW w:w="1249" w:type="dxa"/>
            <w:tcBorders>
              <w:top w:val="nil"/>
              <w:left w:val="nil"/>
              <w:bottom w:val="single" w:sz="4" w:space="0" w:color="auto"/>
              <w:right w:val="single" w:sz="4" w:space="0" w:color="auto"/>
            </w:tcBorders>
            <w:shd w:val="clear" w:color="auto" w:fill="auto"/>
            <w:noWrap/>
            <w:hideMark/>
          </w:tcPr>
          <w:p w14:paraId="52665DA3" w14:textId="41922A69" w:rsidR="005F7E20" w:rsidRPr="00F679FB" w:rsidRDefault="00230058" w:rsidP="00B17EA3">
            <w:pPr>
              <w:bidi/>
              <w:jc w:val="left"/>
              <w:rPr>
                <w:sz w:val="20"/>
                <w:szCs w:val="20"/>
                <w:lang w:eastAsia="en-CA"/>
              </w:rPr>
            </w:pPr>
            <w:r w:rsidRPr="00230058">
              <w:rPr>
                <w:sz w:val="20"/>
                <w:szCs w:val="20"/>
                <w:rtl/>
                <w:lang w:eastAsia="en-CA"/>
              </w:rPr>
              <w:t>0</w:t>
            </w:r>
          </w:p>
        </w:tc>
        <w:tc>
          <w:tcPr>
            <w:tcW w:w="1249" w:type="dxa"/>
            <w:tcBorders>
              <w:top w:val="nil"/>
              <w:left w:val="nil"/>
              <w:bottom w:val="single" w:sz="4" w:space="0" w:color="auto"/>
              <w:right w:val="single" w:sz="4" w:space="0" w:color="auto"/>
            </w:tcBorders>
            <w:shd w:val="clear" w:color="auto" w:fill="auto"/>
            <w:noWrap/>
            <w:hideMark/>
          </w:tcPr>
          <w:p w14:paraId="3C2315E6" w14:textId="7F1E32F8" w:rsidR="005F7E20" w:rsidRPr="00F679FB" w:rsidRDefault="00230058" w:rsidP="00B17EA3">
            <w:pPr>
              <w:bidi/>
              <w:jc w:val="left"/>
              <w:rPr>
                <w:sz w:val="20"/>
                <w:szCs w:val="20"/>
                <w:lang w:eastAsia="en-CA"/>
              </w:rPr>
            </w:pPr>
            <w:r w:rsidRPr="00230058">
              <w:rPr>
                <w:sz w:val="20"/>
                <w:szCs w:val="20"/>
                <w:rtl/>
                <w:lang w:eastAsia="en-CA"/>
              </w:rPr>
              <w:t>0</w:t>
            </w:r>
          </w:p>
        </w:tc>
        <w:tc>
          <w:tcPr>
            <w:tcW w:w="1370" w:type="dxa"/>
            <w:tcBorders>
              <w:top w:val="nil"/>
              <w:left w:val="nil"/>
              <w:bottom w:val="single" w:sz="4" w:space="0" w:color="auto"/>
              <w:right w:val="single" w:sz="4" w:space="0" w:color="auto"/>
            </w:tcBorders>
            <w:shd w:val="clear" w:color="auto" w:fill="auto"/>
            <w:noWrap/>
          </w:tcPr>
          <w:p w14:paraId="290BF0AC" w14:textId="683527CD" w:rsidR="005F7E20" w:rsidRPr="00F679FB" w:rsidRDefault="00230058" w:rsidP="00B17EA3">
            <w:pPr>
              <w:bidi/>
              <w:jc w:val="left"/>
              <w:rPr>
                <w:sz w:val="20"/>
                <w:szCs w:val="20"/>
                <w:lang w:eastAsia="en-CA"/>
              </w:rPr>
            </w:pPr>
            <w:r w:rsidRPr="00230058">
              <w:rPr>
                <w:sz w:val="20"/>
                <w:szCs w:val="20"/>
                <w:rtl/>
                <w:lang w:eastAsia="en-CA"/>
              </w:rPr>
              <w:t>32,250</w:t>
            </w:r>
          </w:p>
        </w:tc>
        <w:tc>
          <w:tcPr>
            <w:tcW w:w="1260" w:type="dxa"/>
            <w:tcBorders>
              <w:top w:val="nil"/>
              <w:left w:val="nil"/>
              <w:bottom w:val="single" w:sz="4" w:space="0" w:color="auto"/>
              <w:right w:val="single" w:sz="4" w:space="0" w:color="auto"/>
            </w:tcBorders>
            <w:shd w:val="clear" w:color="auto" w:fill="auto"/>
            <w:noWrap/>
            <w:hideMark/>
          </w:tcPr>
          <w:p w14:paraId="4A1CC156" w14:textId="0FDBAE81" w:rsidR="005F7E20" w:rsidRPr="00F679FB" w:rsidRDefault="001C1C03" w:rsidP="00B17EA3">
            <w:pPr>
              <w:bidi/>
              <w:jc w:val="left"/>
              <w:rPr>
                <w:sz w:val="20"/>
                <w:szCs w:val="20"/>
                <w:lang w:eastAsia="en-CA"/>
              </w:rPr>
            </w:pPr>
            <w:r w:rsidRPr="001C1C03">
              <w:rPr>
                <w:sz w:val="20"/>
                <w:szCs w:val="20"/>
                <w:rtl/>
                <w:lang w:eastAsia="en-CA"/>
              </w:rPr>
              <w:t>0</w:t>
            </w:r>
          </w:p>
        </w:tc>
      </w:tr>
      <w:tr w:rsidR="005F7E20" w:rsidRPr="00F679FB" w14:paraId="4B37490F" w14:textId="77777777" w:rsidTr="00230058">
        <w:trPr>
          <w:trHeight w:val="124"/>
        </w:trPr>
        <w:tc>
          <w:tcPr>
            <w:tcW w:w="3539" w:type="dxa"/>
            <w:tcBorders>
              <w:top w:val="nil"/>
              <w:left w:val="single" w:sz="4" w:space="0" w:color="auto"/>
              <w:bottom w:val="single" w:sz="4" w:space="0" w:color="auto"/>
              <w:right w:val="single" w:sz="4" w:space="0" w:color="auto"/>
            </w:tcBorders>
            <w:shd w:val="clear" w:color="auto" w:fill="auto"/>
            <w:noWrap/>
            <w:hideMark/>
          </w:tcPr>
          <w:p w14:paraId="322BAAE9" w14:textId="7A649766" w:rsidR="005F7E20" w:rsidRPr="00F679FB" w:rsidRDefault="00B17EA3" w:rsidP="002D59D3">
            <w:pPr>
              <w:bidi/>
              <w:jc w:val="left"/>
              <w:rPr>
                <w:b/>
                <w:bCs/>
                <w:sz w:val="20"/>
                <w:szCs w:val="20"/>
                <w:lang w:eastAsia="en-CA"/>
              </w:rPr>
            </w:pPr>
            <w:r w:rsidRPr="00B17EA3">
              <w:rPr>
                <w:b/>
                <w:bCs/>
                <w:sz w:val="20"/>
                <w:szCs w:val="20"/>
                <w:rtl/>
                <w:lang w:eastAsia="en-CA"/>
              </w:rPr>
              <w:t>المجموع الفرعي للأنشطة الأخرى</w:t>
            </w:r>
          </w:p>
        </w:tc>
        <w:tc>
          <w:tcPr>
            <w:tcW w:w="1248" w:type="dxa"/>
            <w:tcBorders>
              <w:top w:val="nil"/>
              <w:left w:val="nil"/>
              <w:bottom w:val="single" w:sz="4" w:space="0" w:color="auto"/>
              <w:right w:val="single" w:sz="4" w:space="0" w:color="auto"/>
            </w:tcBorders>
            <w:shd w:val="clear" w:color="auto" w:fill="auto"/>
            <w:noWrap/>
          </w:tcPr>
          <w:p w14:paraId="50487CAB" w14:textId="66F64815" w:rsidR="005F7E20" w:rsidRPr="00F679FB" w:rsidRDefault="00230058" w:rsidP="00B17EA3">
            <w:pPr>
              <w:bidi/>
              <w:jc w:val="left"/>
              <w:rPr>
                <w:b/>
                <w:bCs/>
                <w:sz w:val="20"/>
                <w:szCs w:val="20"/>
                <w:lang w:eastAsia="en-CA"/>
              </w:rPr>
            </w:pPr>
            <w:r w:rsidRPr="00230058">
              <w:rPr>
                <w:b/>
                <w:bCs/>
                <w:sz w:val="20"/>
                <w:szCs w:val="20"/>
                <w:rtl/>
                <w:lang w:eastAsia="en-CA"/>
              </w:rPr>
              <w:t>2,790,350</w:t>
            </w:r>
          </w:p>
        </w:tc>
        <w:tc>
          <w:tcPr>
            <w:tcW w:w="1249" w:type="dxa"/>
            <w:tcBorders>
              <w:top w:val="nil"/>
              <w:left w:val="nil"/>
              <w:bottom w:val="single" w:sz="4" w:space="0" w:color="auto"/>
              <w:right w:val="single" w:sz="4" w:space="0" w:color="auto"/>
            </w:tcBorders>
            <w:shd w:val="clear" w:color="auto" w:fill="auto"/>
            <w:noWrap/>
          </w:tcPr>
          <w:p w14:paraId="07E385AA" w14:textId="04CFDBFB" w:rsidR="005F7E20" w:rsidRPr="00F679FB" w:rsidRDefault="00230058" w:rsidP="00B17EA3">
            <w:pPr>
              <w:bidi/>
              <w:jc w:val="left"/>
              <w:rPr>
                <w:b/>
                <w:bCs/>
                <w:sz w:val="20"/>
                <w:szCs w:val="20"/>
                <w:lang w:eastAsia="en-CA"/>
              </w:rPr>
            </w:pPr>
            <w:r w:rsidRPr="00230058">
              <w:rPr>
                <w:b/>
                <w:bCs/>
                <w:sz w:val="20"/>
                <w:szCs w:val="20"/>
                <w:rtl/>
                <w:lang w:eastAsia="en-CA"/>
              </w:rPr>
              <w:t>1,096,300</w:t>
            </w:r>
          </w:p>
        </w:tc>
        <w:tc>
          <w:tcPr>
            <w:tcW w:w="1249" w:type="dxa"/>
            <w:tcBorders>
              <w:top w:val="nil"/>
              <w:left w:val="nil"/>
              <w:bottom w:val="single" w:sz="4" w:space="0" w:color="auto"/>
              <w:right w:val="single" w:sz="4" w:space="0" w:color="auto"/>
            </w:tcBorders>
            <w:shd w:val="clear" w:color="auto" w:fill="auto"/>
            <w:noWrap/>
            <w:hideMark/>
          </w:tcPr>
          <w:p w14:paraId="3E8B808F" w14:textId="08958DD3" w:rsidR="005F7E20" w:rsidRPr="00F679FB" w:rsidRDefault="00230058" w:rsidP="00B17EA3">
            <w:pPr>
              <w:bidi/>
              <w:jc w:val="left"/>
              <w:rPr>
                <w:b/>
                <w:bCs/>
                <w:sz w:val="20"/>
                <w:szCs w:val="20"/>
                <w:lang w:eastAsia="en-CA"/>
              </w:rPr>
            </w:pPr>
            <w:r w:rsidRPr="00230058">
              <w:rPr>
                <w:b/>
                <w:bCs/>
                <w:sz w:val="20"/>
                <w:szCs w:val="20"/>
                <w:rtl/>
                <w:lang w:eastAsia="en-CA"/>
              </w:rPr>
              <w:t>0</w:t>
            </w:r>
          </w:p>
        </w:tc>
        <w:tc>
          <w:tcPr>
            <w:tcW w:w="1370" w:type="dxa"/>
            <w:tcBorders>
              <w:top w:val="nil"/>
              <w:left w:val="nil"/>
              <w:bottom w:val="single" w:sz="4" w:space="0" w:color="auto"/>
              <w:right w:val="single" w:sz="4" w:space="0" w:color="auto"/>
            </w:tcBorders>
            <w:shd w:val="clear" w:color="auto" w:fill="auto"/>
            <w:noWrap/>
          </w:tcPr>
          <w:p w14:paraId="08CFB177" w14:textId="51AB56E3" w:rsidR="005F7E20" w:rsidRPr="00F679FB" w:rsidRDefault="00230058" w:rsidP="00B17EA3">
            <w:pPr>
              <w:bidi/>
              <w:jc w:val="left"/>
              <w:rPr>
                <w:b/>
                <w:bCs/>
                <w:sz w:val="20"/>
                <w:szCs w:val="20"/>
                <w:lang w:eastAsia="en-CA"/>
              </w:rPr>
            </w:pPr>
            <w:r w:rsidRPr="00230058">
              <w:rPr>
                <w:b/>
                <w:bCs/>
                <w:sz w:val="20"/>
                <w:szCs w:val="20"/>
                <w:rtl/>
                <w:lang w:eastAsia="en-CA"/>
              </w:rPr>
              <w:t>3,886,650</w:t>
            </w:r>
          </w:p>
        </w:tc>
        <w:tc>
          <w:tcPr>
            <w:tcW w:w="1260" w:type="dxa"/>
            <w:tcBorders>
              <w:top w:val="nil"/>
              <w:left w:val="nil"/>
              <w:bottom w:val="single" w:sz="4" w:space="0" w:color="auto"/>
              <w:right w:val="single" w:sz="4" w:space="0" w:color="auto"/>
            </w:tcBorders>
            <w:shd w:val="clear" w:color="auto" w:fill="auto"/>
            <w:noWrap/>
            <w:hideMark/>
          </w:tcPr>
          <w:p w14:paraId="22D7C899" w14:textId="6E70BDEF" w:rsidR="005F7E20" w:rsidRPr="00F679FB" w:rsidRDefault="001C1C03" w:rsidP="00B17EA3">
            <w:pPr>
              <w:bidi/>
              <w:jc w:val="left"/>
              <w:rPr>
                <w:b/>
                <w:bCs/>
                <w:sz w:val="20"/>
                <w:szCs w:val="20"/>
                <w:lang w:eastAsia="en-CA"/>
              </w:rPr>
            </w:pPr>
            <w:r w:rsidRPr="001C1C03">
              <w:rPr>
                <w:b/>
                <w:bCs/>
                <w:sz w:val="20"/>
                <w:szCs w:val="20"/>
                <w:rtl/>
                <w:lang w:eastAsia="en-CA"/>
              </w:rPr>
              <w:t>0</w:t>
            </w:r>
          </w:p>
        </w:tc>
      </w:tr>
      <w:tr w:rsidR="005F7E20" w:rsidRPr="00F679FB" w14:paraId="025DFCA8" w14:textId="77777777" w:rsidTr="00230058">
        <w:trPr>
          <w:trHeight w:val="171"/>
        </w:trPr>
        <w:tc>
          <w:tcPr>
            <w:tcW w:w="991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22FA9620" w14:textId="52121912" w:rsidR="005F7E20" w:rsidRPr="00F679FB" w:rsidRDefault="00B17EA3" w:rsidP="002D59D3">
            <w:pPr>
              <w:bidi/>
              <w:jc w:val="left"/>
              <w:rPr>
                <w:b/>
                <w:bCs/>
                <w:sz w:val="20"/>
                <w:szCs w:val="20"/>
                <w:lang w:eastAsia="en-CA"/>
              </w:rPr>
            </w:pPr>
            <w:r w:rsidRPr="00B17EA3">
              <w:rPr>
                <w:b/>
                <w:bCs/>
                <w:sz w:val="20"/>
                <w:szCs w:val="20"/>
                <w:rtl/>
                <w:lang w:eastAsia="en-CA"/>
              </w:rPr>
              <w:t>الأنشطة القياسية</w:t>
            </w:r>
          </w:p>
        </w:tc>
      </w:tr>
      <w:tr w:rsidR="005F7E20" w:rsidRPr="00F679FB" w14:paraId="74452F47" w14:textId="77777777" w:rsidTr="001C1C03">
        <w:trPr>
          <w:trHeight w:val="216"/>
        </w:trPr>
        <w:tc>
          <w:tcPr>
            <w:tcW w:w="3539" w:type="dxa"/>
            <w:tcBorders>
              <w:top w:val="nil"/>
              <w:left w:val="single" w:sz="4" w:space="0" w:color="auto"/>
              <w:bottom w:val="single" w:sz="4" w:space="0" w:color="auto"/>
              <w:right w:val="single" w:sz="4" w:space="0" w:color="auto"/>
            </w:tcBorders>
            <w:shd w:val="clear" w:color="auto" w:fill="auto"/>
            <w:noWrap/>
            <w:hideMark/>
          </w:tcPr>
          <w:p w14:paraId="6AB260E4" w14:textId="7081C412" w:rsidR="005F7E20" w:rsidRPr="00F679FB" w:rsidRDefault="00B17EA3" w:rsidP="002D59D3">
            <w:pPr>
              <w:bidi/>
              <w:jc w:val="left"/>
              <w:rPr>
                <w:sz w:val="20"/>
                <w:szCs w:val="20"/>
                <w:lang w:eastAsia="en-CA"/>
              </w:rPr>
            </w:pPr>
            <w:r w:rsidRPr="00B17EA3">
              <w:rPr>
                <w:sz w:val="20"/>
                <w:szCs w:val="20"/>
                <w:rtl/>
                <w:lang w:eastAsia="en-CA"/>
              </w:rPr>
              <w:t>التعزيز المؤسسي</w:t>
            </w:r>
          </w:p>
        </w:tc>
        <w:tc>
          <w:tcPr>
            <w:tcW w:w="1248" w:type="dxa"/>
            <w:tcBorders>
              <w:top w:val="nil"/>
              <w:left w:val="nil"/>
              <w:bottom w:val="single" w:sz="4" w:space="0" w:color="auto"/>
              <w:right w:val="single" w:sz="4" w:space="0" w:color="auto"/>
            </w:tcBorders>
            <w:shd w:val="clear" w:color="auto" w:fill="auto"/>
            <w:noWrap/>
          </w:tcPr>
          <w:p w14:paraId="583BFCF2" w14:textId="5B7BD294" w:rsidR="005F7E20" w:rsidRPr="00F679FB" w:rsidRDefault="001C1C03" w:rsidP="00B17EA3">
            <w:pPr>
              <w:bidi/>
              <w:jc w:val="left"/>
              <w:rPr>
                <w:sz w:val="20"/>
                <w:szCs w:val="20"/>
                <w:lang w:eastAsia="en-CA"/>
              </w:rPr>
            </w:pPr>
            <w:r w:rsidRPr="001C1C03">
              <w:rPr>
                <w:sz w:val="20"/>
                <w:szCs w:val="20"/>
                <w:rtl/>
                <w:lang w:eastAsia="en-CA"/>
              </w:rPr>
              <w:t>4,270,977</w:t>
            </w:r>
          </w:p>
        </w:tc>
        <w:tc>
          <w:tcPr>
            <w:tcW w:w="1249" w:type="dxa"/>
            <w:tcBorders>
              <w:top w:val="nil"/>
              <w:left w:val="nil"/>
              <w:bottom w:val="single" w:sz="4" w:space="0" w:color="auto"/>
              <w:right w:val="single" w:sz="4" w:space="0" w:color="auto"/>
            </w:tcBorders>
            <w:shd w:val="clear" w:color="auto" w:fill="auto"/>
            <w:noWrap/>
            <w:hideMark/>
          </w:tcPr>
          <w:p w14:paraId="1063B2E6" w14:textId="3C63F56D" w:rsidR="005F7E20" w:rsidRPr="00F679FB" w:rsidRDefault="001C1C03" w:rsidP="00B17EA3">
            <w:pPr>
              <w:bidi/>
              <w:jc w:val="left"/>
              <w:rPr>
                <w:sz w:val="20"/>
                <w:szCs w:val="20"/>
                <w:lang w:eastAsia="en-CA"/>
              </w:rPr>
            </w:pPr>
            <w:r w:rsidRPr="001C1C03">
              <w:rPr>
                <w:sz w:val="20"/>
                <w:szCs w:val="20"/>
                <w:rtl/>
                <w:lang w:eastAsia="en-CA"/>
              </w:rPr>
              <w:t>0</w:t>
            </w:r>
          </w:p>
        </w:tc>
        <w:tc>
          <w:tcPr>
            <w:tcW w:w="1249" w:type="dxa"/>
            <w:tcBorders>
              <w:top w:val="nil"/>
              <w:left w:val="nil"/>
              <w:bottom w:val="single" w:sz="4" w:space="0" w:color="auto"/>
              <w:right w:val="single" w:sz="4" w:space="0" w:color="auto"/>
            </w:tcBorders>
            <w:shd w:val="clear" w:color="auto" w:fill="auto"/>
            <w:noWrap/>
          </w:tcPr>
          <w:p w14:paraId="5BD2D302" w14:textId="76F536A7" w:rsidR="005F7E20" w:rsidRPr="00F679FB" w:rsidRDefault="001C1C03" w:rsidP="00B17EA3">
            <w:pPr>
              <w:bidi/>
              <w:jc w:val="left"/>
              <w:rPr>
                <w:sz w:val="20"/>
                <w:szCs w:val="20"/>
                <w:lang w:eastAsia="en-CA"/>
              </w:rPr>
            </w:pPr>
            <w:r w:rsidRPr="001C1C03">
              <w:rPr>
                <w:sz w:val="20"/>
                <w:szCs w:val="20"/>
                <w:rtl/>
                <w:lang w:eastAsia="en-CA"/>
              </w:rPr>
              <w:t>9,241,389</w:t>
            </w:r>
          </w:p>
        </w:tc>
        <w:tc>
          <w:tcPr>
            <w:tcW w:w="1370" w:type="dxa"/>
            <w:tcBorders>
              <w:top w:val="nil"/>
              <w:left w:val="nil"/>
              <w:bottom w:val="single" w:sz="4" w:space="0" w:color="auto"/>
              <w:right w:val="single" w:sz="4" w:space="0" w:color="auto"/>
            </w:tcBorders>
            <w:shd w:val="clear" w:color="auto" w:fill="auto"/>
            <w:noWrap/>
          </w:tcPr>
          <w:p w14:paraId="41F5C912" w14:textId="0A63DE8A" w:rsidR="005F7E20" w:rsidRPr="00F679FB" w:rsidRDefault="001C1C03" w:rsidP="00B17EA3">
            <w:pPr>
              <w:bidi/>
              <w:jc w:val="left"/>
              <w:rPr>
                <w:sz w:val="20"/>
                <w:szCs w:val="20"/>
                <w:lang w:eastAsia="en-CA"/>
              </w:rPr>
            </w:pPr>
            <w:r w:rsidRPr="001C1C03">
              <w:rPr>
                <w:sz w:val="20"/>
                <w:szCs w:val="20"/>
                <w:rtl/>
                <w:lang w:eastAsia="en-CA"/>
              </w:rPr>
              <w:t>13,512,366</w:t>
            </w:r>
          </w:p>
        </w:tc>
        <w:tc>
          <w:tcPr>
            <w:tcW w:w="1260" w:type="dxa"/>
            <w:tcBorders>
              <w:top w:val="nil"/>
              <w:left w:val="nil"/>
              <w:bottom w:val="single" w:sz="4" w:space="0" w:color="auto"/>
              <w:right w:val="single" w:sz="4" w:space="0" w:color="auto"/>
            </w:tcBorders>
            <w:shd w:val="clear" w:color="auto" w:fill="auto"/>
            <w:noWrap/>
          </w:tcPr>
          <w:p w14:paraId="0D2F8D1C" w14:textId="01E34531" w:rsidR="005F7E20" w:rsidRPr="00F679FB" w:rsidRDefault="001C1C03" w:rsidP="00B17EA3">
            <w:pPr>
              <w:bidi/>
              <w:jc w:val="left"/>
              <w:rPr>
                <w:sz w:val="20"/>
                <w:szCs w:val="20"/>
                <w:lang w:eastAsia="en-CA"/>
              </w:rPr>
            </w:pPr>
            <w:r w:rsidRPr="001C1C03">
              <w:rPr>
                <w:sz w:val="20"/>
                <w:szCs w:val="20"/>
                <w:rtl/>
                <w:lang w:eastAsia="en-CA"/>
              </w:rPr>
              <w:t>0</w:t>
            </w:r>
          </w:p>
        </w:tc>
      </w:tr>
      <w:tr w:rsidR="005F7E20" w:rsidRPr="00F679FB" w14:paraId="3C1B5840" w14:textId="77777777" w:rsidTr="001C1C03">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1D33BB45" w14:textId="4E7094A4" w:rsidR="005F7E20" w:rsidRPr="00F679FB" w:rsidRDefault="00B17EA3" w:rsidP="002D59D3">
            <w:pPr>
              <w:bidi/>
              <w:jc w:val="left"/>
              <w:rPr>
                <w:sz w:val="20"/>
                <w:szCs w:val="20"/>
                <w:lang w:eastAsia="en-CA"/>
              </w:rPr>
            </w:pPr>
            <w:r w:rsidRPr="00B17EA3">
              <w:rPr>
                <w:sz w:val="20"/>
                <w:szCs w:val="20"/>
                <w:rtl/>
                <w:lang w:eastAsia="en-CA"/>
              </w:rPr>
              <w:t>الوحدة الأساسية</w:t>
            </w:r>
          </w:p>
        </w:tc>
        <w:tc>
          <w:tcPr>
            <w:tcW w:w="1248" w:type="dxa"/>
            <w:tcBorders>
              <w:top w:val="nil"/>
              <w:left w:val="nil"/>
              <w:bottom w:val="single" w:sz="4" w:space="0" w:color="auto"/>
              <w:right w:val="single" w:sz="4" w:space="0" w:color="auto"/>
            </w:tcBorders>
            <w:shd w:val="clear" w:color="auto" w:fill="auto"/>
            <w:noWrap/>
          </w:tcPr>
          <w:p w14:paraId="64A3FEEF" w14:textId="431A7D2F" w:rsidR="005F7E20" w:rsidRPr="00F679FB" w:rsidRDefault="001C1C03" w:rsidP="00B17EA3">
            <w:pPr>
              <w:bidi/>
              <w:jc w:val="left"/>
              <w:rPr>
                <w:sz w:val="20"/>
                <w:szCs w:val="20"/>
                <w:lang w:eastAsia="en-CA"/>
              </w:rPr>
            </w:pPr>
            <w:r w:rsidRPr="001C1C03">
              <w:rPr>
                <w:sz w:val="20"/>
                <w:szCs w:val="20"/>
                <w:rtl/>
                <w:lang w:eastAsia="en-CA"/>
              </w:rPr>
              <w:t>2,172,940</w:t>
            </w:r>
          </w:p>
        </w:tc>
        <w:tc>
          <w:tcPr>
            <w:tcW w:w="1249" w:type="dxa"/>
            <w:tcBorders>
              <w:top w:val="nil"/>
              <w:left w:val="nil"/>
              <w:bottom w:val="single" w:sz="4" w:space="0" w:color="auto"/>
              <w:right w:val="single" w:sz="4" w:space="0" w:color="auto"/>
            </w:tcBorders>
            <w:shd w:val="clear" w:color="auto" w:fill="auto"/>
            <w:noWrap/>
          </w:tcPr>
          <w:p w14:paraId="027811DC" w14:textId="1C6A05CE" w:rsidR="005F7E20" w:rsidRPr="00F679FB" w:rsidRDefault="001C1C03" w:rsidP="00B17EA3">
            <w:pPr>
              <w:bidi/>
              <w:jc w:val="left"/>
              <w:rPr>
                <w:sz w:val="20"/>
                <w:szCs w:val="20"/>
                <w:lang w:eastAsia="en-CA"/>
              </w:rPr>
            </w:pPr>
            <w:r w:rsidRPr="001C1C03">
              <w:rPr>
                <w:sz w:val="20"/>
                <w:szCs w:val="20"/>
                <w:rtl/>
                <w:lang w:eastAsia="en-CA"/>
              </w:rPr>
              <w:t>2,188,151</w:t>
            </w:r>
          </w:p>
        </w:tc>
        <w:tc>
          <w:tcPr>
            <w:tcW w:w="1249" w:type="dxa"/>
            <w:tcBorders>
              <w:top w:val="nil"/>
              <w:left w:val="nil"/>
              <w:bottom w:val="single" w:sz="4" w:space="0" w:color="auto"/>
              <w:right w:val="single" w:sz="4" w:space="0" w:color="auto"/>
            </w:tcBorders>
            <w:shd w:val="clear" w:color="auto" w:fill="auto"/>
            <w:noWrap/>
          </w:tcPr>
          <w:p w14:paraId="5351E223" w14:textId="4920E96B" w:rsidR="005F7E20" w:rsidRPr="00F679FB" w:rsidRDefault="001C1C03" w:rsidP="00B17EA3">
            <w:pPr>
              <w:bidi/>
              <w:jc w:val="left"/>
              <w:rPr>
                <w:sz w:val="20"/>
                <w:szCs w:val="20"/>
                <w:lang w:eastAsia="en-CA"/>
              </w:rPr>
            </w:pPr>
            <w:r w:rsidRPr="001C1C03">
              <w:rPr>
                <w:sz w:val="20"/>
                <w:szCs w:val="20"/>
                <w:rtl/>
                <w:lang w:eastAsia="en-CA"/>
              </w:rPr>
              <w:t>2,203,468</w:t>
            </w:r>
          </w:p>
        </w:tc>
        <w:tc>
          <w:tcPr>
            <w:tcW w:w="1370" w:type="dxa"/>
            <w:tcBorders>
              <w:top w:val="nil"/>
              <w:left w:val="nil"/>
              <w:bottom w:val="single" w:sz="4" w:space="0" w:color="auto"/>
              <w:right w:val="single" w:sz="4" w:space="0" w:color="auto"/>
            </w:tcBorders>
            <w:shd w:val="clear" w:color="auto" w:fill="auto"/>
            <w:noWrap/>
          </w:tcPr>
          <w:p w14:paraId="075D41EC" w14:textId="6AE5E8CD" w:rsidR="005F7E20" w:rsidRPr="00F679FB" w:rsidRDefault="001C1C03" w:rsidP="00B17EA3">
            <w:pPr>
              <w:bidi/>
              <w:jc w:val="left"/>
              <w:rPr>
                <w:sz w:val="20"/>
                <w:szCs w:val="20"/>
                <w:lang w:eastAsia="en-CA"/>
              </w:rPr>
            </w:pPr>
            <w:r w:rsidRPr="001C1C03">
              <w:rPr>
                <w:sz w:val="20"/>
                <w:szCs w:val="20"/>
                <w:rtl/>
                <w:lang w:eastAsia="en-CA"/>
              </w:rPr>
              <w:t>6,564,559</w:t>
            </w:r>
          </w:p>
        </w:tc>
        <w:tc>
          <w:tcPr>
            <w:tcW w:w="1260" w:type="dxa"/>
            <w:tcBorders>
              <w:top w:val="nil"/>
              <w:left w:val="nil"/>
              <w:bottom w:val="single" w:sz="4" w:space="0" w:color="auto"/>
              <w:right w:val="single" w:sz="4" w:space="0" w:color="auto"/>
            </w:tcBorders>
            <w:shd w:val="clear" w:color="auto" w:fill="auto"/>
            <w:noWrap/>
          </w:tcPr>
          <w:p w14:paraId="1FB69FC0" w14:textId="3D964D30" w:rsidR="005F7E20" w:rsidRPr="00F679FB" w:rsidRDefault="001C1C03" w:rsidP="00B17EA3">
            <w:pPr>
              <w:bidi/>
              <w:jc w:val="left"/>
              <w:rPr>
                <w:sz w:val="20"/>
                <w:szCs w:val="20"/>
                <w:lang w:eastAsia="en-CA"/>
              </w:rPr>
            </w:pPr>
            <w:r w:rsidRPr="001C1C03">
              <w:rPr>
                <w:sz w:val="20"/>
                <w:szCs w:val="20"/>
                <w:rtl/>
                <w:lang w:eastAsia="en-CA"/>
              </w:rPr>
              <w:t>0</w:t>
            </w:r>
          </w:p>
        </w:tc>
      </w:tr>
      <w:tr w:rsidR="005F7E20" w:rsidRPr="00F679FB" w14:paraId="0632F426" w14:textId="77777777" w:rsidTr="001C1C03">
        <w:trPr>
          <w:trHeight w:val="152"/>
        </w:trPr>
        <w:tc>
          <w:tcPr>
            <w:tcW w:w="3539" w:type="dxa"/>
            <w:tcBorders>
              <w:top w:val="nil"/>
              <w:left w:val="single" w:sz="4" w:space="0" w:color="auto"/>
              <w:bottom w:val="single" w:sz="4" w:space="0" w:color="auto"/>
              <w:right w:val="single" w:sz="4" w:space="0" w:color="auto"/>
            </w:tcBorders>
            <w:shd w:val="clear" w:color="auto" w:fill="auto"/>
            <w:noWrap/>
            <w:hideMark/>
          </w:tcPr>
          <w:p w14:paraId="00155E61" w14:textId="25688014" w:rsidR="005F7E20" w:rsidRPr="00F679FB" w:rsidRDefault="00B17EA3" w:rsidP="002D59D3">
            <w:pPr>
              <w:bidi/>
              <w:jc w:val="left"/>
              <w:rPr>
                <w:b/>
                <w:bCs/>
                <w:sz w:val="20"/>
                <w:szCs w:val="20"/>
                <w:lang w:eastAsia="en-CA"/>
              </w:rPr>
            </w:pPr>
            <w:r w:rsidRPr="00B17EA3">
              <w:rPr>
                <w:b/>
                <w:bCs/>
                <w:sz w:val="20"/>
                <w:szCs w:val="20"/>
                <w:rtl/>
                <w:lang w:eastAsia="en-CA"/>
              </w:rPr>
              <w:t>المجموع الفرعي للأنشطة القياسية</w:t>
            </w:r>
          </w:p>
        </w:tc>
        <w:tc>
          <w:tcPr>
            <w:tcW w:w="1248" w:type="dxa"/>
            <w:tcBorders>
              <w:top w:val="nil"/>
              <w:left w:val="nil"/>
              <w:bottom w:val="single" w:sz="4" w:space="0" w:color="auto"/>
              <w:right w:val="single" w:sz="4" w:space="0" w:color="auto"/>
            </w:tcBorders>
            <w:shd w:val="clear" w:color="auto" w:fill="auto"/>
            <w:noWrap/>
          </w:tcPr>
          <w:p w14:paraId="4ED25B85" w14:textId="1E84A88A" w:rsidR="005F7E20" w:rsidRPr="00F679FB" w:rsidRDefault="001C1C03" w:rsidP="00B17EA3">
            <w:pPr>
              <w:bidi/>
              <w:jc w:val="left"/>
              <w:rPr>
                <w:b/>
                <w:bCs/>
                <w:sz w:val="20"/>
                <w:szCs w:val="20"/>
                <w:lang w:eastAsia="en-CA"/>
              </w:rPr>
            </w:pPr>
            <w:r w:rsidRPr="001C1C03">
              <w:rPr>
                <w:b/>
                <w:bCs/>
                <w:sz w:val="20"/>
                <w:szCs w:val="20"/>
                <w:rtl/>
                <w:lang w:eastAsia="en-CA"/>
              </w:rPr>
              <w:t>6,443,918</w:t>
            </w:r>
          </w:p>
        </w:tc>
        <w:tc>
          <w:tcPr>
            <w:tcW w:w="1249" w:type="dxa"/>
            <w:tcBorders>
              <w:top w:val="nil"/>
              <w:left w:val="nil"/>
              <w:bottom w:val="single" w:sz="4" w:space="0" w:color="auto"/>
              <w:right w:val="single" w:sz="4" w:space="0" w:color="auto"/>
            </w:tcBorders>
            <w:shd w:val="clear" w:color="auto" w:fill="auto"/>
            <w:noWrap/>
          </w:tcPr>
          <w:p w14:paraId="770DE491" w14:textId="015B4274" w:rsidR="005F7E20" w:rsidRPr="00F679FB" w:rsidRDefault="001C1C03" w:rsidP="00B17EA3">
            <w:pPr>
              <w:bidi/>
              <w:jc w:val="left"/>
              <w:rPr>
                <w:b/>
                <w:bCs/>
                <w:sz w:val="20"/>
                <w:szCs w:val="20"/>
                <w:lang w:eastAsia="en-CA"/>
              </w:rPr>
            </w:pPr>
            <w:r w:rsidRPr="001C1C03">
              <w:rPr>
                <w:b/>
                <w:bCs/>
                <w:sz w:val="20"/>
                <w:szCs w:val="20"/>
                <w:rtl/>
                <w:lang w:eastAsia="en-CA"/>
              </w:rPr>
              <w:t>2,188,151</w:t>
            </w:r>
          </w:p>
        </w:tc>
        <w:tc>
          <w:tcPr>
            <w:tcW w:w="1249" w:type="dxa"/>
            <w:tcBorders>
              <w:top w:val="nil"/>
              <w:left w:val="nil"/>
              <w:bottom w:val="single" w:sz="4" w:space="0" w:color="auto"/>
              <w:right w:val="single" w:sz="4" w:space="0" w:color="auto"/>
            </w:tcBorders>
            <w:shd w:val="clear" w:color="auto" w:fill="auto"/>
            <w:noWrap/>
          </w:tcPr>
          <w:p w14:paraId="6B0681B0" w14:textId="4D4C6DAD" w:rsidR="005F7E20" w:rsidRPr="00F679FB" w:rsidRDefault="001C1C03" w:rsidP="00B17EA3">
            <w:pPr>
              <w:bidi/>
              <w:jc w:val="left"/>
              <w:rPr>
                <w:b/>
                <w:bCs/>
                <w:sz w:val="20"/>
                <w:szCs w:val="20"/>
                <w:lang w:eastAsia="en-CA"/>
              </w:rPr>
            </w:pPr>
            <w:r w:rsidRPr="001C1C03">
              <w:rPr>
                <w:b/>
                <w:bCs/>
                <w:sz w:val="20"/>
                <w:szCs w:val="20"/>
                <w:rtl/>
                <w:lang w:eastAsia="en-CA"/>
              </w:rPr>
              <w:t>11,444,857</w:t>
            </w:r>
          </w:p>
        </w:tc>
        <w:tc>
          <w:tcPr>
            <w:tcW w:w="1370" w:type="dxa"/>
            <w:tcBorders>
              <w:top w:val="nil"/>
              <w:left w:val="nil"/>
              <w:bottom w:val="single" w:sz="4" w:space="0" w:color="auto"/>
              <w:right w:val="single" w:sz="4" w:space="0" w:color="auto"/>
            </w:tcBorders>
            <w:shd w:val="clear" w:color="auto" w:fill="auto"/>
            <w:noWrap/>
          </w:tcPr>
          <w:p w14:paraId="73AA363E" w14:textId="201F91C4" w:rsidR="005F7E20" w:rsidRPr="00F679FB" w:rsidRDefault="001C1C03" w:rsidP="00B17EA3">
            <w:pPr>
              <w:bidi/>
              <w:jc w:val="left"/>
              <w:rPr>
                <w:b/>
                <w:bCs/>
                <w:sz w:val="20"/>
                <w:szCs w:val="20"/>
                <w:lang w:eastAsia="en-CA"/>
              </w:rPr>
            </w:pPr>
            <w:r w:rsidRPr="001C1C03">
              <w:rPr>
                <w:b/>
                <w:bCs/>
                <w:sz w:val="20"/>
                <w:szCs w:val="20"/>
                <w:rtl/>
                <w:lang w:eastAsia="en-CA"/>
              </w:rPr>
              <w:t>20,076,925</w:t>
            </w:r>
          </w:p>
        </w:tc>
        <w:tc>
          <w:tcPr>
            <w:tcW w:w="1260" w:type="dxa"/>
            <w:tcBorders>
              <w:top w:val="nil"/>
              <w:left w:val="nil"/>
              <w:bottom w:val="single" w:sz="4" w:space="0" w:color="auto"/>
              <w:right w:val="single" w:sz="4" w:space="0" w:color="auto"/>
            </w:tcBorders>
            <w:shd w:val="clear" w:color="auto" w:fill="auto"/>
            <w:noWrap/>
          </w:tcPr>
          <w:p w14:paraId="63EFEBB9" w14:textId="30A56EF0" w:rsidR="005F7E20" w:rsidRPr="00F679FB" w:rsidRDefault="001C1C03" w:rsidP="00B17EA3">
            <w:pPr>
              <w:bidi/>
              <w:jc w:val="left"/>
              <w:rPr>
                <w:b/>
                <w:bCs/>
                <w:sz w:val="20"/>
                <w:szCs w:val="20"/>
                <w:lang w:eastAsia="en-CA"/>
              </w:rPr>
            </w:pPr>
            <w:r w:rsidRPr="001C1C03">
              <w:rPr>
                <w:b/>
                <w:bCs/>
                <w:sz w:val="20"/>
                <w:szCs w:val="20"/>
                <w:rtl/>
                <w:lang w:eastAsia="en-CA"/>
              </w:rPr>
              <w:t>0</w:t>
            </w:r>
          </w:p>
        </w:tc>
      </w:tr>
      <w:tr w:rsidR="005F7E20" w:rsidRPr="00F679FB" w14:paraId="43277DC2" w14:textId="77777777" w:rsidTr="001C1C03">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6BCD0468" w14:textId="3B807DB9" w:rsidR="005F7E20" w:rsidRPr="00F679FB" w:rsidRDefault="00B17EA3" w:rsidP="002D59D3">
            <w:pPr>
              <w:bidi/>
              <w:jc w:val="left"/>
              <w:rPr>
                <w:b/>
                <w:bCs/>
                <w:sz w:val="20"/>
                <w:szCs w:val="20"/>
                <w:lang w:eastAsia="en-CA"/>
              </w:rPr>
            </w:pPr>
            <w:r w:rsidRPr="00B17EA3">
              <w:rPr>
                <w:b/>
                <w:bCs/>
                <w:sz w:val="20"/>
                <w:szCs w:val="20"/>
                <w:rtl/>
                <w:lang w:eastAsia="en-CA"/>
              </w:rPr>
              <w:t>المجموع</w:t>
            </w:r>
          </w:p>
        </w:tc>
        <w:tc>
          <w:tcPr>
            <w:tcW w:w="1248" w:type="dxa"/>
            <w:tcBorders>
              <w:top w:val="nil"/>
              <w:left w:val="nil"/>
              <w:bottom w:val="single" w:sz="4" w:space="0" w:color="auto"/>
              <w:right w:val="single" w:sz="4" w:space="0" w:color="auto"/>
            </w:tcBorders>
            <w:shd w:val="clear" w:color="auto" w:fill="auto"/>
            <w:noWrap/>
          </w:tcPr>
          <w:p w14:paraId="332F093C" w14:textId="03D5B91A" w:rsidR="005F7E20" w:rsidRPr="00F679FB" w:rsidRDefault="001C1C03" w:rsidP="00B17EA3">
            <w:pPr>
              <w:bidi/>
              <w:jc w:val="left"/>
              <w:rPr>
                <w:b/>
                <w:bCs/>
                <w:sz w:val="20"/>
                <w:szCs w:val="20"/>
                <w:lang w:eastAsia="en-CA"/>
              </w:rPr>
            </w:pPr>
            <w:r w:rsidRPr="001C1C03">
              <w:rPr>
                <w:b/>
                <w:bCs/>
                <w:sz w:val="20"/>
                <w:szCs w:val="20"/>
                <w:rtl/>
                <w:lang w:eastAsia="en-CA"/>
              </w:rPr>
              <w:t>44,305,944</w:t>
            </w:r>
          </w:p>
        </w:tc>
        <w:tc>
          <w:tcPr>
            <w:tcW w:w="1249" w:type="dxa"/>
            <w:tcBorders>
              <w:top w:val="nil"/>
              <w:left w:val="nil"/>
              <w:bottom w:val="single" w:sz="4" w:space="0" w:color="auto"/>
              <w:right w:val="single" w:sz="4" w:space="0" w:color="auto"/>
            </w:tcBorders>
            <w:shd w:val="clear" w:color="auto" w:fill="auto"/>
            <w:noWrap/>
          </w:tcPr>
          <w:p w14:paraId="2E821B97" w14:textId="2299D131" w:rsidR="005F7E20" w:rsidRPr="00F679FB" w:rsidRDefault="001C1C03" w:rsidP="00B17EA3">
            <w:pPr>
              <w:bidi/>
              <w:jc w:val="left"/>
              <w:rPr>
                <w:b/>
                <w:bCs/>
                <w:sz w:val="20"/>
                <w:szCs w:val="20"/>
                <w:lang w:eastAsia="en-CA"/>
              </w:rPr>
            </w:pPr>
            <w:r w:rsidRPr="001C1C03">
              <w:rPr>
                <w:b/>
                <w:bCs/>
                <w:sz w:val="20"/>
                <w:szCs w:val="20"/>
                <w:rtl/>
                <w:lang w:eastAsia="en-CA"/>
              </w:rPr>
              <w:t>36,491,663</w:t>
            </w:r>
          </w:p>
        </w:tc>
        <w:tc>
          <w:tcPr>
            <w:tcW w:w="1249" w:type="dxa"/>
            <w:tcBorders>
              <w:top w:val="nil"/>
              <w:left w:val="nil"/>
              <w:bottom w:val="single" w:sz="4" w:space="0" w:color="auto"/>
              <w:right w:val="single" w:sz="4" w:space="0" w:color="auto"/>
            </w:tcBorders>
            <w:shd w:val="clear" w:color="auto" w:fill="auto"/>
            <w:noWrap/>
          </w:tcPr>
          <w:p w14:paraId="50692CB2" w14:textId="0EFF7A8A" w:rsidR="005F7E20" w:rsidRPr="00F679FB" w:rsidRDefault="001C1C03" w:rsidP="00B17EA3">
            <w:pPr>
              <w:bidi/>
              <w:jc w:val="left"/>
              <w:rPr>
                <w:b/>
                <w:bCs/>
                <w:sz w:val="20"/>
                <w:szCs w:val="20"/>
                <w:lang w:eastAsia="en-CA"/>
              </w:rPr>
            </w:pPr>
            <w:r w:rsidRPr="001C1C03">
              <w:rPr>
                <w:b/>
                <w:bCs/>
                <w:sz w:val="20"/>
                <w:szCs w:val="20"/>
                <w:rtl/>
                <w:lang w:eastAsia="en-CA"/>
              </w:rPr>
              <w:t>42,179,920</w:t>
            </w:r>
          </w:p>
        </w:tc>
        <w:tc>
          <w:tcPr>
            <w:tcW w:w="1370" w:type="dxa"/>
            <w:tcBorders>
              <w:top w:val="nil"/>
              <w:left w:val="nil"/>
              <w:bottom w:val="single" w:sz="4" w:space="0" w:color="auto"/>
              <w:right w:val="single" w:sz="4" w:space="0" w:color="auto"/>
            </w:tcBorders>
            <w:shd w:val="clear" w:color="auto" w:fill="auto"/>
            <w:noWrap/>
          </w:tcPr>
          <w:p w14:paraId="6DE49562" w14:textId="3A7905CF" w:rsidR="005F7E20" w:rsidRPr="00F679FB" w:rsidRDefault="001C1C03" w:rsidP="00B17EA3">
            <w:pPr>
              <w:bidi/>
              <w:jc w:val="left"/>
              <w:rPr>
                <w:b/>
                <w:bCs/>
                <w:sz w:val="20"/>
                <w:szCs w:val="20"/>
                <w:lang w:eastAsia="en-CA"/>
              </w:rPr>
            </w:pPr>
            <w:r w:rsidRPr="001C1C03">
              <w:rPr>
                <w:b/>
                <w:bCs/>
                <w:sz w:val="20"/>
                <w:szCs w:val="20"/>
                <w:rtl/>
                <w:lang w:eastAsia="en-CA"/>
              </w:rPr>
              <w:t>122,977,526</w:t>
            </w:r>
          </w:p>
        </w:tc>
        <w:tc>
          <w:tcPr>
            <w:tcW w:w="1260" w:type="dxa"/>
            <w:tcBorders>
              <w:top w:val="nil"/>
              <w:left w:val="nil"/>
              <w:bottom w:val="single" w:sz="4" w:space="0" w:color="auto"/>
              <w:right w:val="single" w:sz="4" w:space="0" w:color="auto"/>
            </w:tcBorders>
            <w:shd w:val="clear" w:color="auto" w:fill="auto"/>
            <w:noWrap/>
          </w:tcPr>
          <w:p w14:paraId="7543BFF1" w14:textId="402A8DDA" w:rsidR="005F7E20" w:rsidRPr="00F679FB" w:rsidRDefault="001C1C03" w:rsidP="00B17EA3">
            <w:pPr>
              <w:bidi/>
              <w:jc w:val="left"/>
              <w:rPr>
                <w:b/>
                <w:bCs/>
                <w:sz w:val="20"/>
                <w:szCs w:val="20"/>
                <w:lang w:eastAsia="en-CA"/>
              </w:rPr>
            </w:pPr>
            <w:r w:rsidRPr="001C1C03">
              <w:rPr>
                <w:b/>
                <w:bCs/>
                <w:sz w:val="20"/>
                <w:szCs w:val="20"/>
                <w:rtl/>
                <w:lang w:eastAsia="en-CA"/>
              </w:rPr>
              <w:t>61,443,144</w:t>
            </w:r>
          </w:p>
        </w:tc>
      </w:tr>
    </w:tbl>
    <w:p w14:paraId="5D104308" w14:textId="5B525840" w:rsidR="005F7E20" w:rsidRPr="001C1C03" w:rsidRDefault="001C1C03" w:rsidP="001C1C03">
      <w:pPr>
        <w:bidi/>
        <w:rPr>
          <w:lang w:val="en-US"/>
        </w:rPr>
      </w:pPr>
      <w:r w:rsidRPr="001C1C03">
        <w:rPr>
          <w:rtl/>
          <w:lang w:val="en-US"/>
        </w:rPr>
        <w:t>* بما في ذلك تكاليف دعم الوكالة حيثما ينطبق ذلك.</w:t>
      </w:r>
    </w:p>
    <w:p w14:paraId="53E875A7" w14:textId="77777777" w:rsidR="005F7E20" w:rsidRPr="00F679FB" w:rsidRDefault="005F7E20" w:rsidP="001C1C03">
      <w:pPr>
        <w:bidi/>
        <w:rPr>
          <w:lang w:val="en-US"/>
        </w:rPr>
      </w:pPr>
    </w:p>
    <w:p w14:paraId="6DECE567" w14:textId="3829953C" w:rsidR="001C1C03" w:rsidRPr="0004226F" w:rsidRDefault="001C1C03">
      <w:pPr>
        <w:pStyle w:val="AA1"/>
        <w:numPr>
          <w:ilvl w:val="0"/>
          <w:numId w:val="11"/>
        </w:numPr>
        <w:bidi/>
        <w:spacing w:before="0" w:after="240" w:line="288" w:lineRule="auto"/>
        <w:ind w:left="720" w:hanging="720"/>
        <w:rPr>
          <w:rFonts w:asciiTheme="majorBidi" w:hAnsiTheme="majorBidi" w:cstheme="majorBidi"/>
          <w:sz w:val="26"/>
          <w:szCs w:val="26"/>
        </w:rPr>
      </w:pPr>
      <w:r w:rsidRPr="0004226F">
        <w:rPr>
          <w:rFonts w:asciiTheme="majorBidi" w:hAnsiTheme="majorBidi" w:cstheme="majorBidi"/>
          <w:sz w:val="26"/>
          <w:szCs w:val="26"/>
          <w:rtl/>
        </w:rPr>
        <w:t>تعليقات الأمانة</w:t>
      </w:r>
    </w:p>
    <w:p w14:paraId="29F9A7D8" w14:textId="365058DB" w:rsidR="001C1C03" w:rsidRPr="0004226F" w:rsidRDefault="001C1C03">
      <w:pPr>
        <w:pStyle w:val="Body1"/>
        <w:numPr>
          <w:ilvl w:val="1"/>
          <w:numId w:val="11"/>
        </w:numPr>
        <w:bidi/>
        <w:ind w:left="720" w:hanging="720"/>
        <w:rPr>
          <w:rFonts w:asciiTheme="majorBidi" w:hAnsiTheme="majorBidi" w:cstheme="majorBidi"/>
          <w:b/>
          <w:bCs/>
          <w:sz w:val="26"/>
          <w:szCs w:val="26"/>
          <w:rtl/>
          <w:lang w:bidi="ar-AE"/>
        </w:rPr>
      </w:pPr>
      <w:r w:rsidRPr="0004226F">
        <w:rPr>
          <w:rFonts w:asciiTheme="majorBidi" w:hAnsiTheme="majorBidi" w:cstheme="majorBidi"/>
          <w:b/>
          <w:bCs/>
          <w:sz w:val="26"/>
          <w:szCs w:val="26"/>
          <w:rtl/>
          <w:lang w:bidi="ar-AE"/>
        </w:rPr>
        <w:t>أنشطة الهيدروكلوروفلوروكربون</w:t>
      </w:r>
    </w:p>
    <w:p w14:paraId="10B8A7D3" w14:textId="65545452" w:rsidR="005F7E20" w:rsidRPr="00E16432" w:rsidRDefault="00F504DA" w:rsidP="00E16432">
      <w:pPr>
        <w:pStyle w:val="Heading1"/>
        <w:numPr>
          <w:ilvl w:val="0"/>
          <w:numId w:val="0"/>
        </w:numPr>
        <w:bidi/>
        <w:spacing w:after="0"/>
        <w:rPr>
          <w:sz w:val="26"/>
          <w:szCs w:val="26"/>
          <w:u w:val="single"/>
        </w:rPr>
      </w:pPr>
      <w:r w:rsidRPr="00F504DA">
        <w:rPr>
          <w:sz w:val="26"/>
          <w:szCs w:val="26"/>
          <w:u w:val="single"/>
          <w:rtl/>
        </w:rPr>
        <w:t>المرحلة الثانية من خطط إدارة إزالة المواد الهيدروكلوروفلوروكربونية</w:t>
      </w:r>
    </w:p>
    <w:p w14:paraId="170B0779" w14:textId="77777777" w:rsidR="005F7E20" w:rsidRPr="00E16432" w:rsidRDefault="005F7E20" w:rsidP="00E16432">
      <w:pPr>
        <w:bidi/>
        <w:rPr>
          <w:sz w:val="26"/>
          <w:szCs w:val="26"/>
        </w:rPr>
      </w:pPr>
    </w:p>
    <w:p w14:paraId="2B17CC16" w14:textId="18EE1545" w:rsidR="00F504DA" w:rsidRPr="00F504DA" w:rsidRDefault="00F504DA" w:rsidP="00F504DA">
      <w:pPr>
        <w:pStyle w:val="Heading1"/>
        <w:bidi/>
        <w:spacing w:line="288" w:lineRule="auto"/>
        <w:rPr>
          <w:sz w:val="26"/>
          <w:szCs w:val="26"/>
        </w:rPr>
      </w:pPr>
      <w:r w:rsidRPr="00F504DA">
        <w:rPr>
          <w:sz w:val="26"/>
          <w:szCs w:val="26"/>
          <w:rtl/>
        </w:rPr>
        <w:t>من المزمع تخصيص مبلغ إجمالي قدره 789,824 دولار أمريكي للمرحلة الثانية من خطط إدارة إزالة المواد الهيدروكلوروفلوروكربونية لخمسة بلدان ذات استهلاك منخفض لتحقيق تخفيض بنسبة 100 في المائة من خط أساس استهلاك الهيدروكلوروفلوروكربون. (هايتي، ومالي، وموزمبيق، وسانت كيتس ونيفس، وجنوب السودان) (بما في ذلك 702,624 دولار أمريكي للفترة 2024-2026 و87,200 دولار أمريكي للفترة بعد عام 2026).</w:t>
      </w:r>
    </w:p>
    <w:p w14:paraId="7CEABDB1" w14:textId="474D88AA" w:rsidR="005F7E20" w:rsidRPr="00E16432" w:rsidRDefault="00F504DA" w:rsidP="00E16432">
      <w:pPr>
        <w:pStyle w:val="Heading1"/>
        <w:numPr>
          <w:ilvl w:val="0"/>
          <w:numId w:val="0"/>
        </w:numPr>
        <w:bidi/>
        <w:rPr>
          <w:sz w:val="26"/>
          <w:szCs w:val="26"/>
          <w:u w:val="single"/>
        </w:rPr>
      </w:pPr>
      <w:r w:rsidRPr="00F504DA">
        <w:rPr>
          <w:sz w:val="26"/>
          <w:szCs w:val="26"/>
          <w:u w:val="single"/>
          <w:rtl/>
        </w:rPr>
        <w:lastRenderedPageBreak/>
        <w:t>المرحلة الثالثة من خطط إدارة إزالة المواد الهيدروكلوروفلوروكربونية</w:t>
      </w:r>
    </w:p>
    <w:p w14:paraId="5C7E0DAA" w14:textId="56B1B73F" w:rsidR="00F504DA" w:rsidRPr="00F504DA" w:rsidRDefault="00F504DA" w:rsidP="00F504DA">
      <w:pPr>
        <w:pStyle w:val="Heading1"/>
        <w:bidi/>
        <w:spacing w:line="288" w:lineRule="auto"/>
        <w:rPr>
          <w:sz w:val="26"/>
          <w:szCs w:val="26"/>
        </w:rPr>
      </w:pPr>
      <w:r w:rsidRPr="00F504DA">
        <w:rPr>
          <w:sz w:val="26"/>
          <w:szCs w:val="26"/>
          <w:rtl/>
        </w:rPr>
        <w:t>من المزمع تخصيص مبلغ إجمالي قدره 26.45 مليون دولار أمريكي للمرحلة الثالثة من خطط إدارة إزالة المواد الهيدروكلوروفلوروكربونية في سبعة بلدان (أنغولا، والبرازيل، وإيران (</w:t>
      </w:r>
      <w:r w:rsidR="00622567">
        <w:rPr>
          <w:rFonts w:hint="cs"/>
          <w:sz w:val="26"/>
          <w:szCs w:val="26"/>
          <w:rtl/>
          <w:lang w:bidi="ar-LB"/>
        </w:rPr>
        <w:t>ال</w:t>
      </w:r>
      <w:r w:rsidRPr="00F504DA">
        <w:rPr>
          <w:sz w:val="26"/>
          <w:szCs w:val="26"/>
          <w:rtl/>
        </w:rPr>
        <w:t>جمهورية</w:t>
      </w:r>
      <w:r w:rsidR="00622567">
        <w:rPr>
          <w:sz w:val="26"/>
          <w:szCs w:val="26"/>
        </w:rPr>
        <w:t xml:space="preserve"> </w:t>
      </w:r>
      <w:r w:rsidRPr="00F504DA">
        <w:rPr>
          <w:sz w:val="26"/>
          <w:szCs w:val="26"/>
          <w:rtl/>
        </w:rPr>
        <w:t>- الإسلامية)، ولبنان، وماليزيا، وبيرو، وتيمور- ليشتي). (بما في ذلك 18.42 مليون دولار أمريكي للفترة 2024-2026 و8.03 مليون دولار أمريكي للفترة بعد عام 2026).</w:t>
      </w:r>
    </w:p>
    <w:p w14:paraId="3B7956B6" w14:textId="165ACA34" w:rsidR="005F7E20" w:rsidRPr="00E16432" w:rsidRDefault="00F504DA" w:rsidP="00E16432">
      <w:pPr>
        <w:pStyle w:val="Heading1"/>
        <w:keepNext/>
        <w:numPr>
          <w:ilvl w:val="0"/>
          <w:numId w:val="0"/>
        </w:numPr>
        <w:bidi/>
        <w:rPr>
          <w:sz w:val="26"/>
          <w:szCs w:val="26"/>
          <w:u w:val="single"/>
        </w:rPr>
      </w:pPr>
      <w:r w:rsidRPr="00F504DA">
        <w:rPr>
          <w:sz w:val="26"/>
          <w:szCs w:val="26"/>
          <w:u w:val="single"/>
          <w:rtl/>
        </w:rPr>
        <w:t>المرحلة الرابعة من خطط إدارة إزالة المواد الهيدروكلوروفلوروكربونية</w:t>
      </w:r>
    </w:p>
    <w:p w14:paraId="4AF2768C" w14:textId="6F3F687E" w:rsidR="00F504DA" w:rsidRPr="00F504DA" w:rsidRDefault="00920634" w:rsidP="00F504DA">
      <w:pPr>
        <w:pStyle w:val="Heading1"/>
        <w:bidi/>
        <w:spacing w:line="288" w:lineRule="auto"/>
        <w:rPr>
          <w:sz w:val="26"/>
          <w:szCs w:val="26"/>
        </w:rPr>
      </w:pPr>
      <w:r w:rsidRPr="00920634">
        <w:rPr>
          <w:sz w:val="26"/>
          <w:szCs w:val="26"/>
          <w:rtl/>
        </w:rPr>
        <w:t>من المزمع تخصيص مبلغ إجمالي قدره 9.23 مليون دولار أمريكي للمرحلة الرابعة من خطة إدارة إزالة المواد الهيدروكلوروفلوروكربونية لبلد واحد (نيجيريا) (بما في ذلك 3.69 مليون دولار أمريكي للفترة 2024-2026 و5.54 مليون دولار أمريكي للفترة بعد عام 2026) و70,000 دولار أمريكي لإعداد المشروع في عام 2024، تماشياً مع المقرر 91/31(د)</w:t>
      </w:r>
      <w:r>
        <w:rPr>
          <w:rStyle w:val="FootnoteReference"/>
          <w:sz w:val="26"/>
          <w:szCs w:val="26"/>
          <w:rtl/>
        </w:rPr>
        <w:footnoteReference w:id="3"/>
      </w:r>
      <w:r w:rsidRPr="00920634">
        <w:rPr>
          <w:sz w:val="26"/>
          <w:szCs w:val="26"/>
          <w:rtl/>
        </w:rPr>
        <w:t>.</w:t>
      </w:r>
    </w:p>
    <w:p w14:paraId="5D71F990" w14:textId="016481D7" w:rsidR="005F7E20" w:rsidRPr="00E16432" w:rsidRDefault="003B37FA" w:rsidP="00E16432">
      <w:pPr>
        <w:pStyle w:val="Heading1"/>
        <w:numPr>
          <w:ilvl w:val="0"/>
          <w:numId w:val="0"/>
        </w:numPr>
        <w:bidi/>
        <w:rPr>
          <w:sz w:val="26"/>
          <w:szCs w:val="26"/>
          <w:u w:val="single"/>
        </w:rPr>
      </w:pPr>
      <w:r w:rsidRPr="003B37FA">
        <w:rPr>
          <w:sz w:val="26"/>
          <w:szCs w:val="26"/>
          <w:u w:val="single"/>
          <w:rtl/>
        </w:rPr>
        <w:t>كفاءة استخدام الطاقة للبلدان ذات حجم الاستهلاك المنخفض</w:t>
      </w:r>
    </w:p>
    <w:p w14:paraId="2E7CF950" w14:textId="232E7655" w:rsidR="003B37FA" w:rsidRDefault="00E54CC6" w:rsidP="003B37FA">
      <w:pPr>
        <w:pStyle w:val="Heading1"/>
        <w:bidi/>
        <w:spacing w:line="288" w:lineRule="auto"/>
        <w:rPr>
          <w:sz w:val="26"/>
          <w:szCs w:val="26"/>
          <w:rtl/>
        </w:rPr>
      </w:pPr>
      <w:r w:rsidRPr="00E54CC6">
        <w:rPr>
          <w:sz w:val="26"/>
          <w:szCs w:val="26"/>
          <w:rtl/>
        </w:rPr>
        <w:t xml:space="preserve">سمح المقرر 89/6 للوكالات الثنائية والمنفذة، عند تقديم المراحل الحالية والمستقبلية من خطط إدارة إزالة المواد الهيدروكلوروفلوروكربونية للبلدان ذات حجم الاستهلاك المنخفض، بإدراج التمويل المرتبط بالحاجة إلى إدخال بدائل للمواد الهيدروكلوروفلوروكربونية منخفضة أو صفرية القدرة على إحداث الاحتباس الحراري </w:t>
      </w:r>
      <w:r w:rsidRPr="00E54CC6">
        <w:rPr>
          <w:rFonts w:hint="cs"/>
          <w:sz w:val="26"/>
          <w:szCs w:val="26"/>
          <w:rtl/>
        </w:rPr>
        <w:t>وللحفاظ</w:t>
      </w:r>
      <w:r w:rsidRPr="00E54CC6">
        <w:rPr>
          <w:sz w:val="26"/>
          <w:szCs w:val="26"/>
          <w:rtl/>
        </w:rPr>
        <w:t xml:space="preserve"> على كفاءة استخدام الطاقة في قطاع خدمة التبريد.</w:t>
      </w:r>
    </w:p>
    <w:p w14:paraId="487E6C2D" w14:textId="2D4950B4" w:rsidR="00A84E16" w:rsidRPr="00A84E16" w:rsidRDefault="00A84E16" w:rsidP="00A84E16">
      <w:pPr>
        <w:pStyle w:val="Heading1"/>
        <w:bidi/>
        <w:spacing w:line="288" w:lineRule="auto"/>
        <w:rPr>
          <w:sz w:val="26"/>
          <w:szCs w:val="26"/>
        </w:rPr>
      </w:pPr>
      <w:r w:rsidRPr="00A84E16">
        <w:rPr>
          <w:sz w:val="26"/>
          <w:szCs w:val="26"/>
          <w:rtl/>
        </w:rPr>
        <w:t>تم تضمين ما مجموعه 809,972 دولار أمريكي في خطة العمل الخاصة بأنشطة كفاءة استخدام الطاقة في 11 دولة من البلدان ذات حجم الاستهلاك المنخفض للفترة 2024-2026.</w:t>
      </w:r>
    </w:p>
    <w:p w14:paraId="60CE3CE4" w14:textId="1CFCC947" w:rsidR="00E54CC6" w:rsidRPr="00E54CC6" w:rsidRDefault="00A84E16">
      <w:pPr>
        <w:pStyle w:val="Body1"/>
        <w:numPr>
          <w:ilvl w:val="1"/>
          <w:numId w:val="11"/>
        </w:numPr>
        <w:bidi/>
        <w:ind w:left="720" w:hanging="720"/>
        <w:rPr>
          <w:rFonts w:asciiTheme="majorBidi" w:hAnsiTheme="majorBidi" w:cstheme="majorBidi"/>
          <w:b/>
          <w:bCs/>
          <w:sz w:val="26"/>
          <w:szCs w:val="26"/>
          <w:lang w:bidi="ar-AE"/>
        </w:rPr>
      </w:pPr>
      <w:r w:rsidRPr="00A84E16">
        <w:rPr>
          <w:rFonts w:asciiTheme="majorBidi" w:hAnsiTheme="majorBidi" w:cs="Times New Roman"/>
          <w:b/>
          <w:bCs/>
          <w:sz w:val="26"/>
          <w:szCs w:val="26"/>
          <w:rtl/>
          <w:lang w:bidi="ar-AE"/>
        </w:rPr>
        <w:t>الأنشطة ذات الصلة بالهيدروفلوروكربون</w:t>
      </w:r>
    </w:p>
    <w:p w14:paraId="38DDCB66" w14:textId="77777777" w:rsidR="005F7E20" w:rsidRPr="00E16432" w:rsidRDefault="005F7E20" w:rsidP="00E16432">
      <w:pPr>
        <w:keepNext/>
        <w:keepLines/>
        <w:bidi/>
        <w:rPr>
          <w:sz w:val="26"/>
          <w:szCs w:val="26"/>
          <w:u w:val="single"/>
        </w:rPr>
      </w:pPr>
    </w:p>
    <w:p w14:paraId="2FD0E5CB" w14:textId="39EE60A1" w:rsidR="005F7E20" w:rsidRPr="00E16432" w:rsidRDefault="00A84E16" w:rsidP="00E16432">
      <w:pPr>
        <w:pStyle w:val="Heading1"/>
        <w:numPr>
          <w:ilvl w:val="0"/>
          <w:numId w:val="0"/>
        </w:numPr>
        <w:bidi/>
        <w:rPr>
          <w:sz w:val="26"/>
          <w:szCs w:val="26"/>
          <w:u w:val="single"/>
        </w:rPr>
      </w:pPr>
      <w:r w:rsidRPr="00A84E16">
        <w:rPr>
          <w:sz w:val="26"/>
          <w:szCs w:val="26"/>
          <w:u w:val="single"/>
          <w:rtl/>
        </w:rPr>
        <w:t>إعداد مشروع خطة تنفيذ كيغالي</w:t>
      </w:r>
    </w:p>
    <w:p w14:paraId="0A384206" w14:textId="2DDB29EF" w:rsidR="00A84E16" w:rsidRPr="00A84E16" w:rsidRDefault="00BB6335" w:rsidP="00A84E16">
      <w:pPr>
        <w:pStyle w:val="Heading1"/>
        <w:bidi/>
        <w:spacing w:line="288" w:lineRule="auto"/>
        <w:rPr>
          <w:sz w:val="26"/>
          <w:szCs w:val="26"/>
        </w:rPr>
      </w:pPr>
      <w:r w:rsidRPr="00BB6335">
        <w:rPr>
          <w:sz w:val="26"/>
          <w:szCs w:val="26"/>
          <w:rtl/>
        </w:rPr>
        <w:t>تم تضمين ما مجموعه 466,643 دولار أمريكي في خطة العمل لأنشطة إعداد مشروع خطة تنفيذ كيغالي لخمسة بلدان في الفترة 2024-2025.</w:t>
      </w:r>
    </w:p>
    <w:p w14:paraId="65B28374" w14:textId="3D9D7F7F" w:rsidR="00BB6335" w:rsidRPr="00BB6335" w:rsidRDefault="00BB6335" w:rsidP="00BB6335">
      <w:pPr>
        <w:pStyle w:val="Heading1"/>
        <w:bidi/>
        <w:spacing w:line="288" w:lineRule="auto"/>
        <w:rPr>
          <w:sz w:val="26"/>
          <w:szCs w:val="26"/>
        </w:rPr>
      </w:pPr>
      <w:r w:rsidRPr="00BB6335">
        <w:rPr>
          <w:sz w:val="26"/>
          <w:szCs w:val="26"/>
          <w:rtl/>
        </w:rPr>
        <w:t>لم تصادق بعد اثنتان من البلدان الخمسة التي أدرجت فيها أنشطة إعداد مشروع خطة تنفيذ كيغالي على تعديل كيغالي، ولكنهما قدمتا الرسالة المطلوبة من حكومتهما مبديتان عزمهما على بذل قصارى جهدهما للمصادقة على تعديل كيغالي بما يتماشى مع المقرر 84/46(و).</w:t>
      </w:r>
    </w:p>
    <w:p w14:paraId="0CFBD7B2" w14:textId="3C05298A" w:rsidR="005F7E20" w:rsidRPr="00E16432" w:rsidRDefault="00BB6335" w:rsidP="00E16432">
      <w:pPr>
        <w:pStyle w:val="Heading1"/>
        <w:numPr>
          <w:ilvl w:val="0"/>
          <w:numId w:val="0"/>
        </w:numPr>
        <w:bidi/>
        <w:rPr>
          <w:sz w:val="26"/>
          <w:szCs w:val="26"/>
          <w:u w:val="single"/>
        </w:rPr>
      </w:pPr>
      <w:r w:rsidRPr="00BB6335">
        <w:rPr>
          <w:sz w:val="26"/>
          <w:szCs w:val="26"/>
          <w:u w:val="single"/>
          <w:rtl/>
        </w:rPr>
        <w:t>المرحلة الأولى من خطط تنفيذ كيغالي</w:t>
      </w:r>
    </w:p>
    <w:p w14:paraId="528E78D4" w14:textId="00508838" w:rsidR="00BB6335" w:rsidRPr="00BB6335" w:rsidRDefault="00BB6335" w:rsidP="00BB6335">
      <w:pPr>
        <w:pStyle w:val="Heading1"/>
        <w:bidi/>
        <w:spacing w:line="288" w:lineRule="auto"/>
        <w:rPr>
          <w:sz w:val="26"/>
          <w:szCs w:val="26"/>
        </w:rPr>
      </w:pPr>
      <w:r w:rsidRPr="00BB6335">
        <w:rPr>
          <w:sz w:val="26"/>
          <w:szCs w:val="26"/>
          <w:rtl/>
        </w:rPr>
        <w:t xml:space="preserve">تم تضمين ما مجموعه 62.01 مليون دولار أمريكي في خطة العمل للمرحلة الأولى من مشاريع خطط تنفيذ كيغالي لـ 38 دولة (بما في ذلك 22.57 مليون دولار أمريكي للفترة 2024-2026 و39.44 مليون دولار أمريكي </w:t>
      </w:r>
      <w:r w:rsidRPr="00BB6335">
        <w:rPr>
          <w:sz w:val="26"/>
          <w:szCs w:val="26"/>
          <w:rtl/>
        </w:rPr>
        <w:lastRenderedPageBreak/>
        <w:t>للفترة بعد عام 2026). وعلاوة على ذلك، أدرجت اليوئنديبي أيضاً مشاريع استثمارية في خطط تنفيذ كيغالي لثلاثة بلدان بقيمة 2.96 مليون دولار أمريكي في عام 2024. وقد صادقت جميع هذه البلدان على تعديل كيغالي.</w:t>
      </w:r>
    </w:p>
    <w:p w14:paraId="59534E89" w14:textId="56A78818" w:rsidR="005F7E20" w:rsidRPr="00E16432" w:rsidRDefault="00326204" w:rsidP="00E16432">
      <w:pPr>
        <w:pStyle w:val="Heading1"/>
        <w:numPr>
          <w:ilvl w:val="0"/>
          <w:numId w:val="0"/>
        </w:numPr>
        <w:bidi/>
        <w:rPr>
          <w:sz w:val="26"/>
          <w:szCs w:val="26"/>
          <w:u w:val="single"/>
        </w:rPr>
      </w:pPr>
      <w:r w:rsidRPr="00326204">
        <w:rPr>
          <w:sz w:val="26"/>
          <w:szCs w:val="26"/>
          <w:u w:val="single"/>
          <w:rtl/>
        </w:rPr>
        <w:t>مشاريع رصد انبعاثات الهيدروفلوروكربون-23</w:t>
      </w:r>
    </w:p>
    <w:p w14:paraId="10A640E2" w14:textId="62378A41" w:rsidR="00326204" w:rsidRPr="00326204" w:rsidRDefault="00326204" w:rsidP="00326204">
      <w:pPr>
        <w:pStyle w:val="Heading1"/>
        <w:bidi/>
        <w:spacing w:line="288" w:lineRule="auto"/>
        <w:rPr>
          <w:sz w:val="26"/>
          <w:szCs w:val="26"/>
        </w:rPr>
      </w:pPr>
      <w:r w:rsidRPr="00326204">
        <w:rPr>
          <w:sz w:val="26"/>
          <w:szCs w:val="26"/>
          <w:rtl/>
        </w:rPr>
        <w:t>تضمنت خطة عمل اليوئنديبي مشروعاً استثمارياً واحداً لرصد انبعاثات الهيدروفلوروكربون-23 لبلد واحد (الهند) بقيمة 8 ملايين دولار أمريكي في عام 2024.</w:t>
      </w:r>
    </w:p>
    <w:p w14:paraId="4050D5BE" w14:textId="41D64FCA" w:rsidR="005F7E20" w:rsidRPr="00326204" w:rsidRDefault="00326204">
      <w:pPr>
        <w:pStyle w:val="Body1"/>
        <w:numPr>
          <w:ilvl w:val="1"/>
          <w:numId w:val="11"/>
        </w:numPr>
        <w:bidi/>
        <w:ind w:left="720" w:hanging="720"/>
        <w:rPr>
          <w:rFonts w:asciiTheme="majorBidi" w:hAnsiTheme="majorBidi" w:cs="Times New Roman"/>
          <w:b/>
          <w:bCs/>
          <w:sz w:val="26"/>
          <w:szCs w:val="26"/>
          <w:lang w:bidi="ar-AE"/>
        </w:rPr>
      </w:pPr>
      <w:r w:rsidRPr="00326204">
        <w:rPr>
          <w:rFonts w:asciiTheme="majorBidi" w:hAnsiTheme="majorBidi" w:cs="Times New Roman"/>
          <w:b/>
          <w:bCs/>
          <w:sz w:val="26"/>
          <w:szCs w:val="26"/>
          <w:rtl/>
          <w:lang w:bidi="ar-AE"/>
        </w:rPr>
        <w:t>أنشطة أخرى</w:t>
      </w:r>
    </w:p>
    <w:p w14:paraId="7824A52C" w14:textId="77777777" w:rsidR="005F7E20" w:rsidRPr="00257A9A" w:rsidRDefault="005F7E20" w:rsidP="00E16432">
      <w:pPr>
        <w:keepNext/>
        <w:bidi/>
        <w:rPr>
          <w:sz w:val="26"/>
          <w:szCs w:val="26"/>
        </w:rPr>
      </w:pPr>
    </w:p>
    <w:p w14:paraId="30E1904E" w14:textId="05912DB9" w:rsidR="005F7E20" w:rsidRPr="00E16432" w:rsidRDefault="00C52675" w:rsidP="00E16432">
      <w:pPr>
        <w:keepNext/>
        <w:bidi/>
        <w:rPr>
          <w:sz w:val="26"/>
          <w:szCs w:val="26"/>
          <w:u w:val="single"/>
        </w:rPr>
      </w:pPr>
      <w:r w:rsidRPr="00C52675">
        <w:rPr>
          <w:sz w:val="26"/>
          <w:szCs w:val="26"/>
          <w:u w:val="single"/>
          <w:rtl/>
        </w:rPr>
        <w:t>مشاريع تجريبية لكفاءة استخدام الطاقة (المقرر 91/65)</w:t>
      </w:r>
    </w:p>
    <w:p w14:paraId="5869DBF9" w14:textId="77777777" w:rsidR="005F7E20" w:rsidRPr="00257A9A" w:rsidRDefault="005F7E20" w:rsidP="00E16432">
      <w:pPr>
        <w:keepNext/>
        <w:bidi/>
        <w:rPr>
          <w:sz w:val="26"/>
          <w:szCs w:val="26"/>
        </w:rPr>
      </w:pPr>
    </w:p>
    <w:p w14:paraId="1772CF00" w14:textId="2BEE66A0" w:rsidR="00C52675" w:rsidRPr="007C1622" w:rsidRDefault="007C1622" w:rsidP="007C1622">
      <w:pPr>
        <w:pStyle w:val="Heading1"/>
        <w:bidi/>
        <w:spacing w:line="288" w:lineRule="auto"/>
        <w:rPr>
          <w:sz w:val="26"/>
          <w:szCs w:val="26"/>
        </w:rPr>
      </w:pPr>
      <w:r w:rsidRPr="007C1622">
        <w:rPr>
          <w:sz w:val="26"/>
          <w:szCs w:val="26"/>
          <w:rtl/>
        </w:rPr>
        <w:t>تم تضمين ما مجموعه 2.87 مليون دولار أمريكي في خطة العمل ضمن نافذة التمويل للمشاريع التجريبية لكفاءة استخدام الطاقة (المقرر 91/65) للفترة 2024-2026 لبلد واحد (ترينيداد وتوباغو) ومشروع عالمي واحد حول عرض أدوات الرصدِ والإدارة الرقمية لتعزيز كفاءة استخدام الطاقة وتقليل انبعاثات الغازات الدفيئة في الفضاء في قطاعات التبريد وسلاسل التبريد في كولومبيا ولبنان وبنما وسريلانكا وترينيداد وتوباغو. ويتجسد الهدف من المشروع العالمي في دعم البلدان الخمسة لتجريب الأدوات الرقمية لرصد وإدارة أنظمة تكييف الهواء وسلسلة التبريد لتقليل انبعاثات الغازات الدفيئة، وتقليل استهلاك الطاقة وتكاليف الكهرباء المرتبطة بها، وتحسين الصيانة الشاملة لأنظمة التبريد بصورة استباقية.  وقد تم تقديم إعداد المشروع للمشروع العالمي إلى الاجتماع الثالث والتسعين</w:t>
      </w:r>
      <w:r>
        <w:rPr>
          <w:rStyle w:val="FootnoteReference"/>
          <w:sz w:val="26"/>
          <w:szCs w:val="26"/>
          <w:rtl/>
        </w:rPr>
        <w:footnoteReference w:id="4"/>
      </w:r>
      <w:r w:rsidRPr="007C1622">
        <w:rPr>
          <w:sz w:val="26"/>
          <w:szCs w:val="26"/>
          <w:rtl/>
        </w:rPr>
        <w:t xml:space="preserve"> تماشياً مع المقرر 91/65(ب)(3).</w:t>
      </w:r>
    </w:p>
    <w:p w14:paraId="66310094" w14:textId="18FDA28E" w:rsidR="005F7E20" w:rsidRPr="00E16432" w:rsidRDefault="007C1622" w:rsidP="00E16432">
      <w:pPr>
        <w:bidi/>
        <w:rPr>
          <w:sz w:val="26"/>
          <w:szCs w:val="26"/>
          <w:u w:val="single"/>
        </w:rPr>
      </w:pPr>
      <w:r w:rsidRPr="007C1622">
        <w:rPr>
          <w:sz w:val="26"/>
          <w:szCs w:val="26"/>
          <w:u w:val="single"/>
          <w:rtl/>
        </w:rPr>
        <w:t>إعداد مشروع قوائم الجرد الوطنية لمخزونات المواد الخاضعة للرقابة (المقرر 91/66)</w:t>
      </w:r>
    </w:p>
    <w:p w14:paraId="00F02B6D" w14:textId="77777777" w:rsidR="005F7E20" w:rsidRPr="00E16432" w:rsidRDefault="005F7E20" w:rsidP="00E16432">
      <w:pPr>
        <w:bidi/>
        <w:rPr>
          <w:sz w:val="26"/>
          <w:szCs w:val="26"/>
        </w:rPr>
      </w:pPr>
    </w:p>
    <w:p w14:paraId="425B9679" w14:textId="1AF4ABCD" w:rsidR="007C1622" w:rsidRPr="007C1622" w:rsidRDefault="007C1622" w:rsidP="007C1622">
      <w:pPr>
        <w:pStyle w:val="Heading1"/>
        <w:bidi/>
        <w:spacing w:line="288" w:lineRule="auto"/>
        <w:rPr>
          <w:sz w:val="26"/>
          <w:szCs w:val="26"/>
        </w:rPr>
      </w:pPr>
      <w:r w:rsidRPr="007C1622">
        <w:rPr>
          <w:sz w:val="26"/>
          <w:szCs w:val="26"/>
          <w:rtl/>
        </w:rPr>
        <w:t>تم تضمين ما مجموعه 984,400 دولار أمريكي في خطة العمل لإعداد قوائم الجرد الوطنية لمخزونات المواد الخاضعة للرقابة على النفايات (المقرر 91/66) للفترة 2024-2026 لـ 11 دولة (تشيلي، كوبا، مصر، غانا، إندونيسيا، جامايكا، نيجيريا، بنما، باراغواي، بيرو، وأوروغواي).</w:t>
      </w:r>
    </w:p>
    <w:p w14:paraId="6306AC4F" w14:textId="004BF0F7" w:rsidR="005F7E20" w:rsidRPr="00E16432" w:rsidRDefault="00F91BBC" w:rsidP="00E16432">
      <w:pPr>
        <w:bidi/>
        <w:rPr>
          <w:sz w:val="26"/>
          <w:szCs w:val="26"/>
          <w:u w:val="single"/>
        </w:rPr>
      </w:pPr>
      <w:r w:rsidRPr="00F91BBC">
        <w:rPr>
          <w:sz w:val="26"/>
          <w:szCs w:val="26"/>
          <w:u w:val="single"/>
          <w:rtl/>
        </w:rPr>
        <w:t>مشروع المساعدة الفنية لتعميم مراعاة المنظور الجنساني</w:t>
      </w:r>
    </w:p>
    <w:p w14:paraId="120D460E" w14:textId="77777777" w:rsidR="005F7E20" w:rsidRPr="00E16432" w:rsidRDefault="005F7E20" w:rsidP="00E16432">
      <w:pPr>
        <w:bidi/>
        <w:rPr>
          <w:sz w:val="26"/>
          <w:szCs w:val="26"/>
          <w:u w:val="single"/>
        </w:rPr>
      </w:pPr>
    </w:p>
    <w:p w14:paraId="3B11D76D" w14:textId="18F83773" w:rsidR="00F91BBC" w:rsidRPr="00F91BBC" w:rsidRDefault="00DC736C" w:rsidP="00F91BBC">
      <w:pPr>
        <w:pStyle w:val="Heading1"/>
        <w:bidi/>
        <w:spacing w:line="288" w:lineRule="auto"/>
        <w:rPr>
          <w:sz w:val="26"/>
          <w:szCs w:val="26"/>
        </w:rPr>
      </w:pPr>
      <w:r w:rsidRPr="00DC736C">
        <w:rPr>
          <w:sz w:val="26"/>
          <w:szCs w:val="26"/>
          <w:rtl/>
        </w:rPr>
        <w:t>تضمنت خطة عمل اليوئنديبي مشروعاً عالمياً للمساعدة الفنية "زيادة المساواة بين الجنسين والتمكين الاقتصادي للمرأة في قطاعات التبريد وتكييف الهواء" بقيمة 32,250 دولار أمريكي في عام 2024. وفي الوقت الحاضر، لا توجد نافذة تمويل لمثل مشاريع المساعدة الفنية هذه. وبالإضافة إلى ذلك، ينبغي إدراج تنفيذ السياسة التشغيلية لتعميم مراعاة المنظور الجنساني وما يرتبط بها من قرارات ذات صلة في الخطط الوطنية لكل بلد عامل بموجب المادة 5 للتخلص التدريجي من المواد الخاضعة للرقابة. وترد هذه القضية في القسم الخامس المتعلق بقضايا السياسات.</w:t>
      </w:r>
    </w:p>
    <w:p w14:paraId="55AACF0F" w14:textId="2400B1E7" w:rsidR="005F7E20" w:rsidRPr="00DC736C" w:rsidRDefault="00DC736C">
      <w:pPr>
        <w:pStyle w:val="Body1"/>
        <w:numPr>
          <w:ilvl w:val="1"/>
          <w:numId w:val="11"/>
        </w:numPr>
        <w:bidi/>
        <w:spacing w:after="240"/>
        <w:ind w:left="720" w:hanging="720"/>
        <w:rPr>
          <w:rFonts w:asciiTheme="majorBidi" w:hAnsiTheme="majorBidi" w:cs="Times New Roman"/>
          <w:b/>
          <w:bCs/>
          <w:sz w:val="26"/>
          <w:szCs w:val="26"/>
          <w:lang w:bidi="ar-AE"/>
        </w:rPr>
      </w:pPr>
      <w:r w:rsidRPr="00DC736C">
        <w:rPr>
          <w:rFonts w:asciiTheme="majorBidi" w:hAnsiTheme="majorBidi" w:cs="Times New Roman"/>
          <w:b/>
          <w:bCs/>
          <w:sz w:val="26"/>
          <w:szCs w:val="26"/>
          <w:rtl/>
          <w:lang w:bidi="ar-AE"/>
        </w:rPr>
        <w:t>تكاليف الوحدة الأساسية</w:t>
      </w:r>
    </w:p>
    <w:p w14:paraId="599412E4" w14:textId="17DF6927" w:rsidR="00DC736C" w:rsidRPr="00DC736C" w:rsidRDefault="00DC736C" w:rsidP="00DC736C">
      <w:pPr>
        <w:pStyle w:val="Heading1"/>
        <w:bidi/>
        <w:spacing w:line="288" w:lineRule="auto"/>
        <w:rPr>
          <w:sz w:val="26"/>
          <w:szCs w:val="26"/>
        </w:rPr>
      </w:pPr>
      <w:r w:rsidRPr="00DC736C">
        <w:rPr>
          <w:sz w:val="26"/>
          <w:szCs w:val="26"/>
          <w:rtl/>
        </w:rPr>
        <w:lastRenderedPageBreak/>
        <w:t>من المتوقع أن ترتفع تكاليف الوحدة الأساسية</w:t>
      </w:r>
      <w:r w:rsidR="00A30EA6">
        <w:rPr>
          <w:rStyle w:val="FootnoteReference"/>
          <w:sz w:val="26"/>
          <w:szCs w:val="26"/>
          <w:rtl/>
        </w:rPr>
        <w:footnoteReference w:id="5"/>
      </w:r>
      <w:r w:rsidRPr="00DC736C">
        <w:rPr>
          <w:sz w:val="26"/>
          <w:szCs w:val="26"/>
          <w:rtl/>
        </w:rPr>
        <w:t xml:space="preserve"> بمعدل سنوي قدره 0.7 في المائة على النحو المتفق عليه.</w:t>
      </w:r>
    </w:p>
    <w:p w14:paraId="7F897E66" w14:textId="3E706ED4" w:rsidR="005F7E20" w:rsidRPr="00E64626" w:rsidRDefault="00E64626">
      <w:pPr>
        <w:pStyle w:val="AA1"/>
        <w:numPr>
          <w:ilvl w:val="0"/>
          <w:numId w:val="11"/>
        </w:numPr>
        <w:bidi/>
        <w:spacing w:before="0" w:after="240" w:line="288" w:lineRule="auto"/>
        <w:ind w:left="720" w:hanging="720"/>
        <w:rPr>
          <w:rFonts w:asciiTheme="majorBidi" w:hAnsiTheme="majorBidi" w:cstheme="majorBidi"/>
          <w:sz w:val="26"/>
          <w:szCs w:val="26"/>
          <w:rtl/>
        </w:rPr>
      </w:pPr>
      <w:bookmarkStart w:id="1" w:name="_Hlk117365377"/>
      <w:r w:rsidRPr="00E64626">
        <w:rPr>
          <w:rFonts w:asciiTheme="majorBidi" w:hAnsiTheme="majorBidi" w:cs="Times New Roman"/>
          <w:sz w:val="26"/>
          <w:szCs w:val="26"/>
          <w:rtl/>
        </w:rPr>
        <w:t>التعديلات المقترحة من قبل الأمانة</w:t>
      </w:r>
    </w:p>
    <w:bookmarkEnd w:id="1"/>
    <w:p w14:paraId="4747EA70" w14:textId="79C1ACEA" w:rsidR="00E64626" w:rsidRPr="00E64626" w:rsidRDefault="007D7D12" w:rsidP="00E64626">
      <w:pPr>
        <w:pStyle w:val="Heading1"/>
        <w:bidi/>
        <w:spacing w:line="288" w:lineRule="auto"/>
        <w:rPr>
          <w:sz w:val="26"/>
          <w:szCs w:val="26"/>
        </w:rPr>
      </w:pPr>
      <w:r w:rsidRPr="007D7D12">
        <w:rPr>
          <w:sz w:val="26"/>
          <w:szCs w:val="26"/>
          <w:rtl/>
        </w:rPr>
        <w:t>استندت التعديلات على خطة اليوئنديبي للفترة 2024-2026 إلى قرارات اللجنة التنفيذية ذات الصلة. وعند استعراض خطة عمل اليوئنديبي المنقحة للفترة 2024-2026، لاحظت الأمانة أنه لم يتم تضمين التعديلات التالية:</w:t>
      </w:r>
    </w:p>
    <w:p w14:paraId="4FE4F4DC" w14:textId="0FB9D98B" w:rsidR="005F7E20" w:rsidRPr="007D7D12" w:rsidRDefault="007D7D12" w:rsidP="00E16432">
      <w:pPr>
        <w:keepNext/>
        <w:bidi/>
        <w:rPr>
          <w:bCs/>
          <w:sz w:val="26"/>
          <w:szCs w:val="26"/>
        </w:rPr>
      </w:pPr>
      <w:r w:rsidRPr="007D7D12">
        <w:rPr>
          <w:bCs/>
          <w:sz w:val="26"/>
          <w:szCs w:val="26"/>
          <w:rtl/>
        </w:rPr>
        <w:t>الجدول 2. تعديلات على خطة عمل اليوئنديبي للفترة 2024-2026 (بالدولار الأمريكي*) - على النحو الذي اقترحته الأمانة</w:t>
      </w:r>
    </w:p>
    <w:tbl>
      <w:tblPr>
        <w:tblStyle w:val="TableGrid"/>
        <w:bidiVisual/>
        <w:tblW w:w="9360" w:type="dxa"/>
        <w:tblInd w:w="-5" w:type="dxa"/>
        <w:tblLook w:val="04A0" w:firstRow="1" w:lastRow="0" w:firstColumn="1" w:lastColumn="0" w:noHBand="0" w:noVBand="1"/>
      </w:tblPr>
      <w:tblGrid>
        <w:gridCol w:w="6480"/>
        <w:gridCol w:w="1440"/>
        <w:gridCol w:w="1440"/>
      </w:tblGrid>
      <w:tr w:rsidR="005F7E20" w:rsidRPr="001421AB" w14:paraId="2F1F89CB" w14:textId="77777777" w:rsidTr="00BE051A">
        <w:trPr>
          <w:tblHeader/>
        </w:trPr>
        <w:tc>
          <w:tcPr>
            <w:tcW w:w="6480" w:type="dxa"/>
          </w:tcPr>
          <w:p w14:paraId="1D928AF8" w14:textId="3A3ABE09" w:rsidR="005F7E20" w:rsidRPr="001421AB" w:rsidRDefault="00BE051A" w:rsidP="00BE051A">
            <w:pPr>
              <w:bidi/>
              <w:rPr>
                <w:bCs/>
                <w:sz w:val="20"/>
                <w:szCs w:val="20"/>
              </w:rPr>
            </w:pPr>
            <w:r w:rsidRPr="001421AB">
              <w:rPr>
                <w:rFonts w:hint="cs"/>
                <w:bCs/>
                <w:sz w:val="20"/>
                <w:szCs w:val="20"/>
                <w:rtl/>
              </w:rPr>
              <w:t>التعديل</w:t>
            </w:r>
          </w:p>
        </w:tc>
        <w:tc>
          <w:tcPr>
            <w:tcW w:w="1440" w:type="dxa"/>
          </w:tcPr>
          <w:p w14:paraId="19EA06EA" w14:textId="48026C35" w:rsidR="005F7E20" w:rsidRPr="001421AB" w:rsidRDefault="00BE051A" w:rsidP="00BE051A">
            <w:pPr>
              <w:bidi/>
              <w:jc w:val="center"/>
              <w:rPr>
                <w:bCs/>
                <w:sz w:val="20"/>
                <w:szCs w:val="20"/>
              </w:rPr>
            </w:pPr>
            <w:r w:rsidRPr="001421AB">
              <w:rPr>
                <w:bCs/>
                <w:sz w:val="20"/>
                <w:szCs w:val="20"/>
                <w:rtl/>
              </w:rPr>
              <w:t>2024–2026</w:t>
            </w:r>
          </w:p>
        </w:tc>
        <w:tc>
          <w:tcPr>
            <w:tcW w:w="1440" w:type="dxa"/>
          </w:tcPr>
          <w:p w14:paraId="4218090A" w14:textId="657C96C7" w:rsidR="005F7E20" w:rsidRPr="001421AB" w:rsidRDefault="00BE051A" w:rsidP="00BE051A">
            <w:pPr>
              <w:bidi/>
              <w:ind w:left="-96" w:right="-108"/>
              <w:jc w:val="center"/>
              <w:rPr>
                <w:bCs/>
                <w:sz w:val="20"/>
                <w:szCs w:val="20"/>
              </w:rPr>
            </w:pPr>
            <w:r w:rsidRPr="001421AB">
              <w:rPr>
                <w:rFonts w:hint="cs"/>
                <w:bCs/>
                <w:sz w:val="20"/>
                <w:szCs w:val="20"/>
                <w:rtl/>
              </w:rPr>
              <w:t xml:space="preserve">بعد </w:t>
            </w:r>
            <w:r w:rsidRPr="001421AB">
              <w:rPr>
                <w:bCs/>
                <w:sz w:val="20"/>
                <w:szCs w:val="20"/>
                <w:rtl/>
              </w:rPr>
              <w:t>2026</w:t>
            </w:r>
          </w:p>
        </w:tc>
      </w:tr>
      <w:tr w:rsidR="005F7E20" w:rsidRPr="001421AB" w14:paraId="101F2CA5" w14:textId="77777777" w:rsidTr="00BE051A">
        <w:tc>
          <w:tcPr>
            <w:tcW w:w="6480" w:type="dxa"/>
          </w:tcPr>
          <w:p w14:paraId="67F5FD52" w14:textId="1F9F5548" w:rsidR="005F7E20" w:rsidRPr="001421AB" w:rsidRDefault="00BE051A" w:rsidP="00BE051A">
            <w:pPr>
              <w:bidi/>
              <w:jc w:val="left"/>
              <w:rPr>
                <w:sz w:val="20"/>
                <w:szCs w:val="20"/>
              </w:rPr>
            </w:pPr>
            <w:r w:rsidRPr="001421AB">
              <w:rPr>
                <w:sz w:val="20"/>
                <w:szCs w:val="20"/>
                <w:rtl/>
              </w:rPr>
              <w:t>تعكس قيم خطط إدارة إزالة المواد الهيدروكلوروفلوروكربونية الكميات الفعلية المعتمدة بموجب الاتفاقات بما في ذلك شرائح خطط إدارة إزالة المواد الهيدروكلوروفلوروكربونية التي تم تقديمها إلى الاجتماع الثالث والتسعين</w:t>
            </w:r>
          </w:p>
        </w:tc>
        <w:tc>
          <w:tcPr>
            <w:tcW w:w="1440" w:type="dxa"/>
          </w:tcPr>
          <w:p w14:paraId="6304250E" w14:textId="5808C920" w:rsidR="005F7E20" w:rsidRPr="001421AB" w:rsidRDefault="00BE051A" w:rsidP="00BE051A">
            <w:pPr>
              <w:bidi/>
              <w:jc w:val="left"/>
              <w:rPr>
                <w:sz w:val="20"/>
                <w:szCs w:val="20"/>
              </w:rPr>
            </w:pPr>
            <w:r w:rsidRPr="001421AB">
              <w:rPr>
                <w:sz w:val="20"/>
                <w:szCs w:val="20"/>
                <w:rtl/>
              </w:rPr>
              <w:t>(361,510)</w:t>
            </w:r>
          </w:p>
        </w:tc>
        <w:tc>
          <w:tcPr>
            <w:tcW w:w="1440" w:type="dxa"/>
          </w:tcPr>
          <w:p w14:paraId="310E6400" w14:textId="1125D4FB" w:rsidR="005F7E20" w:rsidRPr="001421AB" w:rsidRDefault="00BE051A" w:rsidP="00BE051A">
            <w:pPr>
              <w:bidi/>
              <w:jc w:val="left"/>
              <w:rPr>
                <w:sz w:val="20"/>
                <w:szCs w:val="20"/>
              </w:rPr>
            </w:pPr>
            <w:r w:rsidRPr="001421AB">
              <w:rPr>
                <w:sz w:val="20"/>
                <w:szCs w:val="20"/>
                <w:rtl/>
              </w:rPr>
              <w:t>0</w:t>
            </w:r>
          </w:p>
        </w:tc>
      </w:tr>
      <w:tr w:rsidR="005F7E20" w:rsidRPr="001421AB" w14:paraId="398CC652" w14:textId="77777777" w:rsidTr="00BE051A">
        <w:tc>
          <w:tcPr>
            <w:tcW w:w="6480" w:type="dxa"/>
          </w:tcPr>
          <w:p w14:paraId="170064D9" w14:textId="4A342BB7" w:rsidR="005F7E20" w:rsidRPr="001421AB" w:rsidRDefault="00BE051A" w:rsidP="00BE051A">
            <w:pPr>
              <w:bidi/>
              <w:jc w:val="left"/>
              <w:rPr>
                <w:sz w:val="20"/>
                <w:szCs w:val="20"/>
              </w:rPr>
            </w:pPr>
            <w:r w:rsidRPr="001421AB">
              <w:rPr>
                <w:sz w:val="20"/>
                <w:szCs w:val="20"/>
                <w:rtl/>
              </w:rPr>
              <w:t>كفاءة استخدام الطاقة في البلدان ذات الاستهلاك المنخفض عملاً بالمقرر 89/6</w:t>
            </w:r>
          </w:p>
        </w:tc>
        <w:tc>
          <w:tcPr>
            <w:tcW w:w="1440" w:type="dxa"/>
          </w:tcPr>
          <w:p w14:paraId="0529A770" w14:textId="3B950CAF" w:rsidR="005F7E20" w:rsidRPr="001421AB" w:rsidRDefault="00BE051A" w:rsidP="00BE051A">
            <w:pPr>
              <w:bidi/>
              <w:jc w:val="left"/>
              <w:rPr>
                <w:sz w:val="20"/>
                <w:szCs w:val="20"/>
              </w:rPr>
            </w:pPr>
            <w:r w:rsidRPr="001421AB">
              <w:rPr>
                <w:sz w:val="20"/>
                <w:szCs w:val="20"/>
                <w:rtl/>
              </w:rPr>
              <w:t>(5,202)</w:t>
            </w:r>
          </w:p>
        </w:tc>
        <w:tc>
          <w:tcPr>
            <w:tcW w:w="1440" w:type="dxa"/>
          </w:tcPr>
          <w:p w14:paraId="2A09158F" w14:textId="77CA4861" w:rsidR="005F7E20" w:rsidRPr="001421AB" w:rsidRDefault="00BE051A" w:rsidP="00BE051A">
            <w:pPr>
              <w:bidi/>
              <w:jc w:val="left"/>
              <w:rPr>
                <w:sz w:val="20"/>
                <w:szCs w:val="20"/>
              </w:rPr>
            </w:pPr>
            <w:r w:rsidRPr="001421AB">
              <w:rPr>
                <w:sz w:val="20"/>
                <w:szCs w:val="20"/>
                <w:rtl/>
              </w:rPr>
              <w:t>0</w:t>
            </w:r>
          </w:p>
        </w:tc>
      </w:tr>
      <w:tr w:rsidR="005F7E20" w:rsidRPr="001421AB" w14:paraId="5344A3DF" w14:textId="77777777" w:rsidTr="00BE051A">
        <w:tc>
          <w:tcPr>
            <w:tcW w:w="6480" w:type="dxa"/>
          </w:tcPr>
          <w:p w14:paraId="68A11A8B" w14:textId="4C28E4C5" w:rsidR="005F7E20" w:rsidRPr="001421AB" w:rsidRDefault="00BE051A" w:rsidP="00BE051A">
            <w:pPr>
              <w:bidi/>
              <w:jc w:val="left"/>
              <w:rPr>
                <w:sz w:val="20"/>
                <w:szCs w:val="20"/>
              </w:rPr>
            </w:pPr>
            <w:r w:rsidRPr="001421AB">
              <w:rPr>
                <w:sz w:val="20"/>
                <w:szCs w:val="20"/>
                <w:rtl/>
              </w:rPr>
              <w:t>إعداد مشاريع خطط تنفيذ كيغالي عملاً بالمقرر 87/50</w:t>
            </w:r>
          </w:p>
        </w:tc>
        <w:tc>
          <w:tcPr>
            <w:tcW w:w="1440" w:type="dxa"/>
          </w:tcPr>
          <w:p w14:paraId="07842FC6" w14:textId="63A78412" w:rsidR="005F7E20" w:rsidRPr="001421AB" w:rsidRDefault="00BE051A" w:rsidP="00BE051A">
            <w:pPr>
              <w:bidi/>
              <w:jc w:val="left"/>
              <w:rPr>
                <w:sz w:val="20"/>
                <w:szCs w:val="20"/>
              </w:rPr>
            </w:pPr>
            <w:r w:rsidRPr="001421AB">
              <w:rPr>
                <w:sz w:val="20"/>
                <w:szCs w:val="20"/>
                <w:rtl/>
              </w:rPr>
              <w:t>(3,575)</w:t>
            </w:r>
          </w:p>
        </w:tc>
        <w:tc>
          <w:tcPr>
            <w:tcW w:w="1440" w:type="dxa"/>
          </w:tcPr>
          <w:p w14:paraId="75297A45" w14:textId="6F0D9AD2" w:rsidR="005F7E20" w:rsidRPr="001421AB" w:rsidRDefault="00BE051A" w:rsidP="00BE051A">
            <w:pPr>
              <w:bidi/>
              <w:jc w:val="left"/>
              <w:rPr>
                <w:sz w:val="20"/>
                <w:szCs w:val="20"/>
              </w:rPr>
            </w:pPr>
            <w:r w:rsidRPr="001421AB">
              <w:rPr>
                <w:sz w:val="20"/>
                <w:szCs w:val="20"/>
                <w:rtl/>
              </w:rPr>
              <w:t>0</w:t>
            </w:r>
          </w:p>
        </w:tc>
      </w:tr>
      <w:tr w:rsidR="005F7E20" w:rsidRPr="001421AB" w14:paraId="24AD00AB" w14:textId="77777777" w:rsidTr="00BE051A">
        <w:tc>
          <w:tcPr>
            <w:tcW w:w="6480" w:type="dxa"/>
          </w:tcPr>
          <w:p w14:paraId="0B4F9721" w14:textId="066D8E21" w:rsidR="005F7E20" w:rsidRPr="001421AB" w:rsidRDefault="00BE051A" w:rsidP="00BE051A">
            <w:pPr>
              <w:bidi/>
              <w:jc w:val="left"/>
              <w:rPr>
                <w:sz w:val="20"/>
                <w:szCs w:val="20"/>
              </w:rPr>
            </w:pPr>
            <w:r w:rsidRPr="001421AB">
              <w:rPr>
                <w:sz w:val="20"/>
                <w:szCs w:val="20"/>
                <w:rtl/>
              </w:rPr>
              <w:t>تعكس قيم خطط تنفيذ كيغالي مسودة الاتفاقيات المقدمة إلى الاجتماع الثالث والتسعين</w:t>
            </w:r>
          </w:p>
        </w:tc>
        <w:tc>
          <w:tcPr>
            <w:tcW w:w="1440" w:type="dxa"/>
          </w:tcPr>
          <w:p w14:paraId="07657CCC" w14:textId="2DA1F090" w:rsidR="005F7E20" w:rsidRPr="001421AB" w:rsidRDefault="00BE051A" w:rsidP="00BE051A">
            <w:pPr>
              <w:bidi/>
              <w:jc w:val="left"/>
              <w:rPr>
                <w:sz w:val="20"/>
                <w:szCs w:val="20"/>
              </w:rPr>
            </w:pPr>
            <w:r w:rsidRPr="001421AB">
              <w:rPr>
                <w:sz w:val="20"/>
                <w:szCs w:val="20"/>
                <w:rtl/>
              </w:rPr>
              <w:t>(87,000)</w:t>
            </w:r>
          </w:p>
        </w:tc>
        <w:tc>
          <w:tcPr>
            <w:tcW w:w="1440" w:type="dxa"/>
          </w:tcPr>
          <w:p w14:paraId="5B714D3D" w14:textId="2069AA55" w:rsidR="005F7E20" w:rsidRPr="001421AB" w:rsidRDefault="00BE051A" w:rsidP="00BE051A">
            <w:pPr>
              <w:bidi/>
              <w:jc w:val="left"/>
              <w:rPr>
                <w:sz w:val="20"/>
                <w:szCs w:val="20"/>
              </w:rPr>
            </w:pPr>
            <w:r w:rsidRPr="001421AB">
              <w:rPr>
                <w:sz w:val="20"/>
                <w:szCs w:val="20"/>
                <w:rtl/>
              </w:rPr>
              <w:t>0</w:t>
            </w:r>
          </w:p>
        </w:tc>
      </w:tr>
      <w:tr w:rsidR="005F7E20" w:rsidRPr="001421AB" w14:paraId="5FF77C4C" w14:textId="77777777" w:rsidTr="00BE051A">
        <w:tc>
          <w:tcPr>
            <w:tcW w:w="6480" w:type="dxa"/>
          </w:tcPr>
          <w:p w14:paraId="1BFF5BFE" w14:textId="6E558960" w:rsidR="005F7E20" w:rsidRPr="001421AB" w:rsidRDefault="00BE051A" w:rsidP="00BE051A">
            <w:pPr>
              <w:bidi/>
              <w:jc w:val="left"/>
              <w:rPr>
                <w:sz w:val="20"/>
                <w:szCs w:val="20"/>
              </w:rPr>
            </w:pPr>
            <w:r w:rsidRPr="001421AB">
              <w:rPr>
                <w:sz w:val="20"/>
                <w:szCs w:val="20"/>
                <w:rtl/>
                <w:lang w:eastAsia="en-CA"/>
              </w:rPr>
              <w:t>إعداد قوائم الجرد الوطنية لمخزونات المواد الخاضعة للرقابة المقدمة إلى الاجتماع الثالث والتسعين</w:t>
            </w:r>
          </w:p>
        </w:tc>
        <w:tc>
          <w:tcPr>
            <w:tcW w:w="1440" w:type="dxa"/>
          </w:tcPr>
          <w:p w14:paraId="2E78D7C5" w14:textId="7C8A7B9E" w:rsidR="005F7E20" w:rsidRPr="001421AB" w:rsidRDefault="00BE051A" w:rsidP="00BE051A">
            <w:pPr>
              <w:bidi/>
              <w:jc w:val="left"/>
              <w:rPr>
                <w:sz w:val="20"/>
                <w:szCs w:val="20"/>
              </w:rPr>
            </w:pPr>
            <w:r w:rsidRPr="001421AB">
              <w:rPr>
                <w:sz w:val="20"/>
                <w:szCs w:val="20"/>
                <w:rtl/>
              </w:rPr>
              <w:t>(444,050)</w:t>
            </w:r>
          </w:p>
        </w:tc>
        <w:tc>
          <w:tcPr>
            <w:tcW w:w="1440" w:type="dxa"/>
          </w:tcPr>
          <w:p w14:paraId="6CFA78C1" w14:textId="230CCB45" w:rsidR="005F7E20" w:rsidRPr="001421AB" w:rsidRDefault="00BE051A" w:rsidP="00BE051A">
            <w:pPr>
              <w:bidi/>
              <w:jc w:val="left"/>
              <w:rPr>
                <w:sz w:val="20"/>
                <w:szCs w:val="20"/>
              </w:rPr>
            </w:pPr>
            <w:r w:rsidRPr="001421AB">
              <w:rPr>
                <w:sz w:val="20"/>
                <w:szCs w:val="20"/>
                <w:rtl/>
              </w:rPr>
              <w:t>0</w:t>
            </w:r>
          </w:p>
        </w:tc>
      </w:tr>
      <w:tr w:rsidR="005F7E20" w:rsidRPr="001421AB" w14:paraId="1509E759" w14:textId="77777777" w:rsidTr="00BE051A">
        <w:tc>
          <w:tcPr>
            <w:tcW w:w="6480" w:type="dxa"/>
          </w:tcPr>
          <w:p w14:paraId="346856F0" w14:textId="5377AC27" w:rsidR="005F7E20" w:rsidRPr="001421AB" w:rsidRDefault="00BE051A" w:rsidP="00BE051A">
            <w:pPr>
              <w:bidi/>
              <w:jc w:val="left"/>
              <w:rPr>
                <w:sz w:val="20"/>
                <w:szCs w:val="20"/>
                <w:lang w:eastAsia="en-CA"/>
              </w:rPr>
            </w:pPr>
            <w:r w:rsidRPr="001421AB">
              <w:rPr>
                <w:sz w:val="20"/>
                <w:szCs w:val="20"/>
                <w:rtl/>
                <w:lang w:eastAsia="en-CA"/>
              </w:rPr>
              <w:t>المساعدة الفنية (المشروع العالمي لتعميم مراعاة المنظور الجنساني)</w:t>
            </w:r>
          </w:p>
        </w:tc>
        <w:tc>
          <w:tcPr>
            <w:tcW w:w="1440" w:type="dxa"/>
          </w:tcPr>
          <w:p w14:paraId="21DBFB2C" w14:textId="40B407EE" w:rsidR="005F7E20" w:rsidRPr="001421AB" w:rsidRDefault="00BE051A" w:rsidP="00BE051A">
            <w:pPr>
              <w:bidi/>
              <w:jc w:val="left"/>
              <w:rPr>
                <w:sz w:val="20"/>
                <w:szCs w:val="20"/>
              </w:rPr>
            </w:pPr>
            <w:r w:rsidRPr="001421AB">
              <w:rPr>
                <w:sz w:val="20"/>
                <w:szCs w:val="20"/>
                <w:rtl/>
              </w:rPr>
              <w:t>(32,250)</w:t>
            </w:r>
          </w:p>
        </w:tc>
        <w:tc>
          <w:tcPr>
            <w:tcW w:w="1440" w:type="dxa"/>
          </w:tcPr>
          <w:p w14:paraId="0F3F937D" w14:textId="77C44231" w:rsidR="005F7E20" w:rsidRPr="001421AB" w:rsidRDefault="00BE051A" w:rsidP="00BE051A">
            <w:pPr>
              <w:bidi/>
              <w:jc w:val="left"/>
              <w:rPr>
                <w:sz w:val="20"/>
                <w:szCs w:val="20"/>
              </w:rPr>
            </w:pPr>
            <w:r w:rsidRPr="001421AB">
              <w:rPr>
                <w:sz w:val="20"/>
                <w:szCs w:val="20"/>
                <w:rtl/>
              </w:rPr>
              <w:t>0</w:t>
            </w:r>
          </w:p>
        </w:tc>
      </w:tr>
    </w:tbl>
    <w:p w14:paraId="37FCF901" w14:textId="6B3358D8" w:rsidR="005F7E20" w:rsidRPr="00C14BFE" w:rsidRDefault="00ED2A22" w:rsidP="00624A85">
      <w:pPr>
        <w:bidi/>
        <w:rPr>
          <w:sz w:val="20"/>
          <w:szCs w:val="20"/>
          <w:lang w:val="en-US"/>
        </w:rPr>
      </w:pPr>
      <w:r w:rsidRPr="00C14BFE">
        <w:rPr>
          <w:sz w:val="20"/>
          <w:szCs w:val="20"/>
          <w:rtl/>
          <w:lang w:val="en-US"/>
        </w:rPr>
        <w:t>* بما في ذلك تكاليف دعم الوكالة حيثما ينطبق ذلك</w:t>
      </w:r>
    </w:p>
    <w:p w14:paraId="7EE973A0" w14:textId="77777777" w:rsidR="005F7E20" w:rsidRPr="000936F0" w:rsidRDefault="005F7E20" w:rsidP="00ED2A22">
      <w:pPr>
        <w:bidi/>
      </w:pPr>
    </w:p>
    <w:p w14:paraId="712B9E3F" w14:textId="103C7C5E" w:rsidR="00ED2A22" w:rsidRPr="00ED2A22" w:rsidRDefault="00135041" w:rsidP="00ED2A22">
      <w:pPr>
        <w:pStyle w:val="Heading1"/>
        <w:bidi/>
        <w:spacing w:line="288" w:lineRule="auto"/>
        <w:rPr>
          <w:sz w:val="26"/>
          <w:szCs w:val="26"/>
        </w:rPr>
      </w:pPr>
      <w:r w:rsidRPr="00135041">
        <w:rPr>
          <w:sz w:val="26"/>
          <w:szCs w:val="26"/>
          <w:rtl/>
        </w:rPr>
        <w:t>يعرض الجدول 3 نتائج التعديلات التي اقترحتها الأمانة على خطة عمل اليوئنديبي للفترة 2024-2026، والتي تم تناولها أيضاً في سياق خطة العمل الموحدة للصندوق المتعدد الأطراف للفترة 2024-2026</w:t>
      </w:r>
      <w:r>
        <w:rPr>
          <w:rStyle w:val="FootnoteReference"/>
          <w:sz w:val="26"/>
          <w:szCs w:val="26"/>
          <w:rtl/>
        </w:rPr>
        <w:footnoteReference w:id="6"/>
      </w:r>
      <w:r w:rsidRPr="00135041">
        <w:rPr>
          <w:sz w:val="26"/>
          <w:szCs w:val="26"/>
          <w:rtl/>
        </w:rPr>
        <w:t>.</w:t>
      </w:r>
    </w:p>
    <w:p w14:paraId="40AE4713" w14:textId="2DDF81A4" w:rsidR="005F7E20" w:rsidRPr="0033123B" w:rsidRDefault="0033123B" w:rsidP="007E19CB">
      <w:pPr>
        <w:keepLines/>
        <w:bidi/>
        <w:rPr>
          <w:bCs/>
          <w:sz w:val="26"/>
          <w:szCs w:val="26"/>
        </w:rPr>
      </w:pPr>
      <w:r w:rsidRPr="0033123B">
        <w:rPr>
          <w:bCs/>
          <w:sz w:val="26"/>
          <w:szCs w:val="26"/>
          <w:rtl/>
        </w:rPr>
        <w:t>الجدول 3. تخصيص الموارد في خطة العمل المعدلة لليوئنديبي للفترة 2024-2026 (بالدولار الأمريكي*)</w:t>
      </w:r>
    </w:p>
    <w:tbl>
      <w:tblPr>
        <w:bidiVisual/>
        <w:tblW w:w="9718" w:type="dxa"/>
        <w:tblLook w:val="04A0" w:firstRow="1" w:lastRow="0" w:firstColumn="1" w:lastColumn="0" w:noHBand="0" w:noVBand="1"/>
      </w:tblPr>
      <w:tblGrid>
        <w:gridCol w:w="3505"/>
        <w:gridCol w:w="1260"/>
        <w:gridCol w:w="1116"/>
        <w:gridCol w:w="1116"/>
        <w:gridCol w:w="1371"/>
        <w:gridCol w:w="1350"/>
      </w:tblGrid>
      <w:tr w:rsidR="005F7E20" w:rsidRPr="001421AB" w14:paraId="28984461" w14:textId="77777777" w:rsidTr="0033123B">
        <w:trPr>
          <w:trHeight w:val="206"/>
          <w:tblHeader/>
        </w:trPr>
        <w:tc>
          <w:tcPr>
            <w:tcW w:w="3505" w:type="dxa"/>
            <w:tcBorders>
              <w:top w:val="single" w:sz="4" w:space="0" w:color="auto"/>
              <w:left w:val="single" w:sz="4" w:space="0" w:color="auto"/>
              <w:bottom w:val="single" w:sz="4" w:space="0" w:color="auto"/>
              <w:right w:val="single" w:sz="4" w:space="0" w:color="auto"/>
            </w:tcBorders>
            <w:shd w:val="clear" w:color="auto" w:fill="auto"/>
            <w:hideMark/>
          </w:tcPr>
          <w:p w14:paraId="78E9713A" w14:textId="2C57D71B" w:rsidR="005F7E20" w:rsidRPr="001421AB" w:rsidRDefault="0033123B" w:rsidP="007E19CB">
            <w:pPr>
              <w:keepLines/>
              <w:bidi/>
              <w:jc w:val="left"/>
              <w:rPr>
                <w:rFonts w:asciiTheme="majorBidi" w:hAnsiTheme="majorBidi" w:cstheme="majorBidi"/>
                <w:b/>
                <w:bCs/>
                <w:sz w:val="20"/>
                <w:szCs w:val="20"/>
                <w:lang w:val="en-US" w:eastAsia="zh-CN"/>
              </w:rPr>
            </w:pPr>
            <w:r w:rsidRPr="001421AB">
              <w:rPr>
                <w:rFonts w:asciiTheme="majorBidi" w:hAnsiTheme="majorBidi" w:cstheme="majorBidi"/>
                <w:b/>
                <w:bCs/>
                <w:sz w:val="20"/>
                <w:szCs w:val="20"/>
                <w:rtl/>
                <w:lang w:val="en-US" w:eastAsia="zh-CN"/>
              </w:rPr>
              <w:t>الوصف</w:t>
            </w:r>
          </w:p>
        </w:tc>
        <w:tc>
          <w:tcPr>
            <w:tcW w:w="1260" w:type="dxa"/>
            <w:tcBorders>
              <w:top w:val="single" w:sz="4" w:space="0" w:color="auto"/>
              <w:left w:val="nil"/>
              <w:bottom w:val="single" w:sz="4" w:space="0" w:color="auto"/>
              <w:right w:val="single" w:sz="4" w:space="0" w:color="auto"/>
            </w:tcBorders>
            <w:shd w:val="clear" w:color="auto" w:fill="auto"/>
          </w:tcPr>
          <w:p w14:paraId="2EA9A94B" w14:textId="14391D2B" w:rsidR="005F7E20" w:rsidRPr="001421AB" w:rsidRDefault="0033123B" w:rsidP="007E19CB">
            <w:pPr>
              <w:keepLines/>
              <w:bidi/>
              <w:jc w:val="center"/>
              <w:rPr>
                <w:rFonts w:asciiTheme="majorBidi" w:hAnsiTheme="majorBidi" w:cstheme="majorBidi"/>
                <w:b/>
                <w:bCs/>
                <w:sz w:val="20"/>
                <w:szCs w:val="20"/>
                <w:lang w:val="en-US" w:eastAsia="zh-CN"/>
              </w:rPr>
            </w:pPr>
            <w:r w:rsidRPr="001421AB">
              <w:rPr>
                <w:rFonts w:asciiTheme="majorBidi" w:hAnsiTheme="majorBidi" w:cstheme="majorBidi"/>
                <w:b/>
                <w:bCs/>
                <w:sz w:val="20"/>
                <w:szCs w:val="20"/>
                <w:rtl/>
                <w:lang w:val="en-US" w:eastAsia="zh-CN"/>
              </w:rPr>
              <w:t>2024</w:t>
            </w:r>
          </w:p>
        </w:tc>
        <w:tc>
          <w:tcPr>
            <w:tcW w:w="1116" w:type="dxa"/>
            <w:tcBorders>
              <w:top w:val="single" w:sz="4" w:space="0" w:color="auto"/>
              <w:left w:val="nil"/>
              <w:bottom w:val="single" w:sz="4" w:space="0" w:color="auto"/>
              <w:right w:val="single" w:sz="4" w:space="0" w:color="auto"/>
            </w:tcBorders>
            <w:shd w:val="clear" w:color="auto" w:fill="auto"/>
          </w:tcPr>
          <w:p w14:paraId="3DD07963" w14:textId="506918B6" w:rsidR="005F7E20" w:rsidRPr="001421AB" w:rsidRDefault="0033123B" w:rsidP="007E19CB">
            <w:pPr>
              <w:keepLines/>
              <w:bidi/>
              <w:jc w:val="center"/>
              <w:rPr>
                <w:rFonts w:asciiTheme="majorBidi" w:hAnsiTheme="majorBidi" w:cstheme="majorBidi"/>
                <w:b/>
                <w:bCs/>
                <w:sz w:val="20"/>
                <w:szCs w:val="20"/>
                <w:lang w:val="en-US" w:eastAsia="zh-CN"/>
              </w:rPr>
            </w:pPr>
            <w:r w:rsidRPr="001421AB">
              <w:rPr>
                <w:rFonts w:asciiTheme="majorBidi" w:hAnsiTheme="majorBidi" w:cstheme="majorBidi"/>
                <w:b/>
                <w:bCs/>
                <w:sz w:val="20"/>
                <w:szCs w:val="20"/>
                <w:rtl/>
                <w:lang w:val="en-US" w:eastAsia="zh-CN"/>
              </w:rPr>
              <w:t>2025</w:t>
            </w:r>
          </w:p>
        </w:tc>
        <w:tc>
          <w:tcPr>
            <w:tcW w:w="1116" w:type="dxa"/>
            <w:tcBorders>
              <w:top w:val="single" w:sz="4" w:space="0" w:color="auto"/>
              <w:left w:val="nil"/>
              <w:bottom w:val="single" w:sz="4" w:space="0" w:color="auto"/>
              <w:right w:val="single" w:sz="4" w:space="0" w:color="auto"/>
            </w:tcBorders>
            <w:shd w:val="clear" w:color="auto" w:fill="auto"/>
          </w:tcPr>
          <w:p w14:paraId="01CDAE53" w14:textId="5D271B49" w:rsidR="005F7E20" w:rsidRPr="001421AB" w:rsidRDefault="0033123B" w:rsidP="007E19CB">
            <w:pPr>
              <w:keepLines/>
              <w:bidi/>
              <w:jc w:val="center"/>
              <w:rPr>
                <w:rFonts w:asciiTheme="majorBidi" w:hAnsiTheme="majorBidi" w:cstheme="majorBidi"/>
                <w:b/>
                <w:bCs/>
                <w:sz w:val="20"/>
                <w:szCs w:val="20"/>
                <w:lang w:val="en-US" w:eastAsia="zh-CN"/>
              </w:rPr>
            </w:pPr>
            <w:r w:rsidRPr="001421AB">
              <w:rPr>
                <w:rFonts w:asciiTheme="majorBidi" w:hAnsiTheme="majorBidi" w:cstheme="majorBidi"/>
                <w:b/>
                <w:bCs/>
                <w:sz w:val="20"/>
                <w:szCs w:val="20"/>
                <w:rtl/>
                <w:lang w:val="en-US" w:eastAsia="zh-CN"/>
              </w:rPr>
              <w:t>2026</w:t>
            </w:r>
          </w:p>
        </w:tc>
        <w:tc>
          <w:tcPr>
            <w:tcW w:w="1371" w:type="dxa"/>
            <w:tcBorders>
              <w:top w:val="single" w:sz="4" w:space="0" w:color="auto"/>
              <w:left w:val="nil"/>
              <w:bottom w:val="single" w:sz="4" w:space="0" w:color="auto"/>
              <w:right w:val="single" w:sz="4" w:space="0" w:color="auto"/>
            </w:tcBorders>
            <w:shd w:val="clear" w:color="auto" w:fill="auto"/>
            <w:hideMark/>
          </w:tcPr>
          <w:p w14:paraId="449F4FDB" w14:textId="77777777" w:rsidR="005F7E20" w:rsidRPr="001421AB" w:rsidRDefault="0033123B" w:rsidP="007E19CB">
            <w:pPr>
              <w:keepLines/>
              <w:bidi/>
              <w:jc w:val="center"/>
              <w:rPr>
                <w:rFonts w:asciiTheme="majorBidi" w:hAnsiTheme="majorBidi" w:cstheme="majorBidi"/>
                <w:b/>
                <w:bCs/>
                <w:sz w:val="20"/>
                <w:szCs w:val="20"/>
                <w:rtl/>
                <w:lang w:val="en-US" w:eastAsia="zh-CN"/>
              </w:rPr>
            </w:pPr>
            <w:r w:rsidRPr="001421AB">
              <w:rPr>
                <w:rFonts w:asciiTheme="majorBidi" w:hAnsiTheme="majorBidi" w:cstheme="majorBidi"/>
                <w:b/>
                <w:bCs/>
                <w:sz w:val="20"/>
                <w:szCs w:val="20"/>
                <w:rtl/>
                <w:lang w:val="en-US" w:eastAsia="zh-CN"/>
              </w:rPr>
              <w:t>المجموع</w:t>
            </w:r>
            <w:r w:rsidR="005F7E20" w:rsidRPr="001421AB">
              <w:rPr>
                <w:rFonts w:asciiTheme="majorBidi" w:hAnsiTheme="majorBidi" w:cstheme="majorBidi"/>
                <w:b/>
                <w:bCs/>
                <w:sz w:val="20"/>
                <w:szCs w:val="20"/>
                <w:lang w:val="en-US" w:eastAsia="zh-CN"/>
              </w:rPr>
              <w:t xml:space="preserve"> </w:t>
            </w:r>
          </w:p>
          <w:p w14:paraId="4AA55415" w14:textId="6A265F20" w:rsidR="0033123B" w:rsidRPr="001421AB" w:rsidRDefault="0033123B" w:rsidP="007E19CB">
            <w:pPr>
              <w:keepLines/>
              <w:bidi/>
              <w:jc w:val="center"/>
              <w:rPr>
                <w:rFonts w:asciiTheme="majorBidi" w:hAnsiTheme="majorBidi" w:cstheme="majorBidi"/>
                <w:b/>
                <w:bCs/>
                <w:sz w:val="20"/>
                <w:szCs w:val="20"/>
                <w:lang w:val="en-US" w:eastAsia="zh-CN"/>
              </w:rPr>
            </w:pPr>
            <w:r w:rsidRPr="001421AB">
              <w:rPr>
                <w:rFonts w:asciiTheme="majorBidi" w:hAnsiTheme="majorBidi" w:cstheme="majorBidi"/>
                <w:b/>
                <w:bCs/>
                <w:sz w:val="20"/>
                <w:szCs w:val="20"/>
                <w:rtl/>
                <w:lang w:val="en-US" w:eastAsia="zh-CN"/>
              </w:rPr>
              <w:t>(2024–2026)</w:t>
            </w:r>
          </w:p>
        </w:tc>
        <w:tc>
          <w:tcPr>
            <w:tcW w:w="1350" w:type="dxa"/>
            <w:tcBorders>
              <w:top w:val="single" w:sz="4" w:space="0" w:color="auto"/>
              <w:left w:val="nil"/>
              <w:bottom w:val="single" w:sz="4" w:space="0" w:color="auto"/>
              <w:right w:val="single" w:sz="4" w:space="0" w:color="auto"/>
            </w:tcBorders>
            <w:shd w:val="clear" w:color="auto" w:fill="auto"/>
            <w:hideMark/>
          </w:tcPr>
          <w:p w14:paraId="4918FF67" w14:textId="77777777" w:rsidR="0033123B" w:rsidRPr="001421AB" w:rsidRDefault="0033123B" w:rsidP="007E19CB">
            <w:pPr>
              <w:keepLines/>
              <w:bidi/>
              <w:jc w:val="center"/>
              <w:rPr>
                <w:rFonts w:asciiTheme="majorBidi" w:hAnsiTheme="majorBidi" w:cstheme="majorBidi"/>
                <w:b/>
                <w:bCs/>
                <w:sz w:val="20"/>
                <w:szCs w:val="20"/>
                <w:rtl/>
                <w:lang w:val="en-US" w:eastAsia="zh-CN"/>
              </w:rPr>
            </w:pPr>
            <w:r w:rsidRPr="001421AB">
              <w:rPr>
                <w:rFonts w:asciiTheme="majorBidi" w:hAnsiTheme="majorBidi" w:cstheme="majorBidi"/>
                <w:b/>
                <w:bCs/>
                <w:sz w:val="20"/>
                <w:szCs w:val="20"/>
                <w:rtl/>
                <w:lang w:val="en-US" w:eastAsia="zh-CN"/>
              </w:rPr>
              <w:t>المجموع بعد</w:t>
            </w:r>
          </w:p>
          <w:p w14:paraId="439790BC" w14:textId="42DE4CDB" w:rsidR="005F7E20" w:rsidRPr="001421AB" w:rsidRDefault="005F7E20" w:rsidP="007E19CB">
            <w:pPr>
              <w:keepLines/>
              <w:bidi/>
              <w:jc w:val="center"/>
              <w:rPr>
                <w:rFonts w:asciiTheme="majorBidi" w:hAnsiTheme="majorBidi" w:cstheme="majorBidi"/>
                <w:b/>
                <w:bCs/>
                <w:sz w:val="20"/>
                <w:szCs w:val="20"/>
                <w:lang w:val="en-US" w:eastAsia="zh-CN"/>
              </w:rPr>
            </w:pPr>
            <w:r w:rsidRPr="001421AB">
              <w:rPr>
                <w:rFonts w:asciiTheme="majorBidi" w:hAnsiTheme="majorBidi" w:cstheme="majorBidi"/>
                <w:b/>
                <w:bCs/>
                <w:sz w:val="20"/>
                <w:szCs w:val="20"/>
                <w:lang w:val="en-US" w:eastAsia="zh-CN"/>
              </w:rPr>
              <w:t xml:space="preserve"> </w:t>
            </w:r>
            <w:r w:rsidR="0033123B" w:rsidRPr="001421AB">
              <w:rPr>
                <w:rFonts w:asciiTheme="majorBidi" w:hAnsiTheme="majorBidi" w:cstheme="majorBidi"/>
                <w:b/>
                <w:bCs/>
                <w:sz w:val="20"/>
                <w:szCs w:val="20"/>
                <w:rtl/>
                <w:lang w:val="en-US" w:eastAsia="zh-CN"/>
              </w:rPr>
              <w:t>2026</w:t>
            </w:r>
          </w:p>
        </w:tc>
      </w:tr>
      <w:tr w:rsidR="005F7E20" w:rsidRPr="001421AB" w14:paraId="08F4FD45" w14:textId="77777777" w:rsidTr="0033123B">
        <w:trPr>
          <w:trHeight w:val="98"/>
        </w:trPr>
        <w:tc>
          <w:tcPr>
            <w:tcW w:w="9718"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74840D09" w14:textId="7B437030" w:rsidR="005F7E20" w:rsidRPr="001421AB" w:rsidRDefault="0063301F" w:rsidP="007E19CB">
            <w:pPr>
              <w:keepLines/>
              <w:bidi/>
              <w:jc w:val="left"/>
              <w:rPr>
                <w:rFonts w:asciiTheme="majorBidi" w:hAnsiTheme="majorBidi" w:cstheme="majorBidi"/>
                <w:b/>
                <w:bCs/>
                <w:sz w:val="20"/>
                <w:szCs w:val="20"/>
                <w:lang w:val="en-US" w:eastAsia="zh-CN"/>
              </w:rPr>
            </w:pPr>
            <w:r w:rsidRPr="001421AB">
              <w:rPr>
                <w:rFonts w:asciiTheme="majorBidi" w:hAnsiTheme="majorBidi" w:cstheme="majorBidi"/>
                <w:b/>
                <w:bCs/>
                <w:sz w:val="20"/>
                <w:szCs w:val="20"/>
                <w:rtl/>
                <w:lang w:val="en-US" w:eastAsia="zh-CN"/>
              </w:rPr>
              <w:t>أنشطة الهيدروكلوروفلوروكربون</w:t>
            </w:r>
          </w:p>
        </w:tc>
      </w:tr>
      <w:tr w:rsidR="005F7E20" w:rsidRPr="001421AB" w14:paraId="59E9DF18" w14:textId="77777777" w:rsidTr="00B2032F">
        <w:trPr>
          <w:trHeight w:val="215"/>
        </w:trPr>
        <w:tc>
          <w:tcPr>
            <w:tcW w:w="3505" w:type="dxa"/>
            <w:tcBorders>
              <w:top w:val="nil"/>
              <w:left w:val="single" w:sz="4" w:space="0" w:color="auto"/>
              <w:bottom w:val="single" w:sz="4" w:space="0" w:color="auto"/>
              <w:right w:val="single" w:sz="4" w:space="0" w:color="auto"/>
            </w:tcBorders>
            <w:shd w:val="clear" w:color="auto" w:fill="auto"/>
            <w:noWrap/>
            <w:hideMark/>
          </w:tcPr>
          <w:p w14:paraId="39A5023B" w14:textId="40BC6276" w:rsidR="005F7E20" w:rsidRPr="001421AB" w:rsidRDefault="0063301F" w:rsidP="007E19CB">
            <w:pPr>
              <w:keepLines/>
              <w:bidi/>
              <w:jc w:val="left"/>
              <w:rPr>
                <w:rFonts w:asciiTheme="majorBidi" w:hAnsiTheme="majorBidi" w:cstheme="majorBidi"/>
                <w:sz w:val="20"/>
                <w:szCs w:val="20"/>
                <w:lang w:val="en-US" w:eastAsia="zh-CN"/>
              </w:rPr>
            </w:pPr>
            <w:r w:rsidRPr="001421AB">
              <w:rPr>
                <w:rFonts w:asciiTheme="majorBidi" w:hAnsiTheme="majorBidi" w:cstheme="majorBidi"/>
                <w:sz w:val="20"/>
                <w:szCs w:val="20"/>
                <w:rtl/>
                <w:lang w:val="en-US" w:eastAsia="zh-CN"/>
              </w:rPr>
              <w:t>خطط إدارة إزالة المواد الهيدروكلوروفلوروكربونية الموافق عليها</w:t>
            </w:r>
          </w:p>
        </w:tc>
        <w:tc>
          <w:tcPr>
            <w:tcW w:w="1260" w:type="dxa"/>
            <w:tcBorders>
              <w:top w:val="nil"/>
              <w:left w:val="nil"/>
              <w:bottom w:val="single" w:sz="4" w:space="0" w:color="auto"/>
              <w:right w:val="single" w:sz="4" w:space="0" w:color="auto"/>
            </w:tcBorders>
            <w:shd w:val="clear" w:color="auto" w:fill="auto"/>
            <w:noWrap/>
          </w:tcPr>
          <w:p w14:paraId="0A5353D3" w14:textId="605C060E" w:rsidR="005F7E20" w:rsidRPr="001421AB" w:rsidRDefault="00B2032F" w:rsidP="00B2032F">
            <w:pPr>
              <w:keepLines/>
              <w:bidi/>
              <w:jc w:val="left"/>
              <w:rPr>
                <w:rFonts w:asciiTheme="majorBidi" w:hAnsiTheme="majorBidi" w:cstheme="majorBidi"/>
                <w:sz w:val="20"/>
                <w:szCs w:val="20"/>
                <w:lang w:val="en-US" w:eastAsia="zh-CN"/>
              </w:rPr>
            </w:pPr>
            <w:r w:rsidRPr="001421AB">
              <w:rPr>
                <w:rFonts w:asciiTheme="majorBidi" w:hAnsiTheme="majorBidi" w:cstheme="majorBidi"/>
                <w:sz w:val="20"/>
                <w:szCs w:val="20"/>
                <w:rtl/>
                <w:lang w:val="en-US" w:eastAsia="zh-CN"/>
              </w:rPr>
              <w:t>11,492,334</w:t>
            </w:r>
          </w:p>
        </w:tc>
        <w:tc>
          <w:tcPr>
            <w:tcW w:w="1116" w:type="dxa"/>
            <w:tcBorders>
              <w:top w:val="nil"/>
              <w:left w:val="nil"/>
              <w:bottom w:val="single" w:sz="4" w:space="0" w:color="auto"/>
              <w:right w:val="single" w:sz="4" w:space="0" w:color="auto"/>
            </w:tcBorders>
            <w:shd w:val="clear" w:color="auto" w:fill="auto"/>
            <w:noWrap/>
          </w:tcPr>
          <w:p w14:paraId="39C37695" w14:textId="2A34EE0C" w:rsidR="005F7E20" w:rsidRPr="001421AB" w:rsidRDefault="00B2032F" w:rsidP="00B2032F">
            <w:pPr>
              <w:keepLines/>
              <w:bidi/>
              <w:jc w:val="left"/>
              <w:rPr>
                <w:rFonts w:asciiTheme="majorBidi" w:hAnsiTheme="majorBidi" w:cstheme="majorBidi"/>
                <w:sz w:val="20"/>
                <w:szCs w:val="20"/>
                <w:lang w:val="en-US" w:eastAsia="zh-CN"/>
              </w:rPr>
            </w:pPr>
            <w:r w:rsidRPr="001421AB">
              <w:rPr>
                <w:rFonts w:asciiTheme="majorBidi" w:hAnsiTheme="majorBidi" w:cstheme="majorBidi"/>
                <w:sz w:val="20"/>
                <w:szCs w:val="20"/>
                <w:rtl/>
                <w:lang w:val="en-US" w:eastAsia="zh-CN"/>
              </w:rPr>
              <w:t>15,177,281</w:t>
            </w:r>
          </w:p>
        </w:tc>
        <w:tc>
          <w:tcPr>
            <w:tcW w:w="1116" w:type="dxa"/>
            <w:tcBorders>
              <w:top w:val="nil"/>
              <w:left w:val="nil"/>
              <w:bottom w:val="single" w:sz="4" w:space="0" w:color="auto"/>
              <w:right w:val="single" w:sz="4" w:space="0" w:color="auto"/>
            </w:tcBorders>
            <w:shd w:val="clear" w:color="auto" w:fill="auto"/>
            <w:noWrap/>
          </w:tcPr>
          <w:p w14:paraId="1AA8FD0F" w14:textId="1A662582" w:rsidR="005F7E20" w:rsidRPr="001421AB" w:rsidRDefault="00B2032F" w:rsidP="00B2032F">
            <w:pPr>
              <w:keepLines/>
              <w:bidi/>
              <w:jc w:val="left"/>
              <w:rPr>
                <w:rFonts w:asciiTheme="majorBidi" w:hAnsiTheme="majorBidi" w:cstheme="majorBidi"/>
                <w:sz w:val="20"/>
                <w:szCs w:val="20"/>
                <w:lang w:val="en-US" w:eastAsia="zh-CN"/>
              </w:rPr>
            </w:pPr>
            <w:r w:rsidRPr="001421AB">
              <w:rPr>
                <w:rFonts w:asciiTheme="majorBidi" w:hAnsiTheme="majorBidi" w:cstheme="majorBidi"/>
                <w:sz w:val="20"/>
                <w:szCs w:val="20"/>
                <w:rtl/>
                <w:lang w:val="en-US" w:eastAsia="zh-CN"/>
              </w:rPr>
              <w:t>14,289,804</w:t>
            </w:r>
          </w:p>
        </w:tc>
        <w:tc>
          <w:tcPr>
            <w:tcW w:w="1371" w:type="dxa"/>
            <w:tcBorders>
              <w:top w:val="nil"/>
              <w:left w:val="nil"/>
              <w:bottom w:val="single" w:sz="4" w:space="0" w:color="auto"/>
              <w:right w:val="single" w:sz="4" w:space="0" w:color="auto"/>
            </w:tcBorders>
            <w:shd w:val="clear" w:color="auto" w:fill="auto"/>
            <w:noWrap/>
          </w:tcPr>
          <w:p w14:paraId="6000F480" w14:textId="18581931" w:rsidR="005F7E20" w:rsidRPr="001421AB" w:rsidRDefault="00B2032F" w:rsidP="00B2032F">
            <w:pPr>
              <w:keepLines/>
              <w:bidi/>
              <w:jc w:val="left"/>
              <w:rPr>
                <w:rFonts w:asciiTheme="majorBidi" w:hAnsiTheme="majorBidi" w:cstheme="majorBidi"/>
                <w:sz w:val="20"/>
                <w:szCs w:val="20"/>
                <w:lang w:val="en-US" w:eastAsia="zh-CN"/>
              </w:rPr>
            </w:pPr>
            <w:r w:rsidRPr="001421AB">
              <w:rPr>
                <w:rFonts w:asciiTheme="majorBidi" w:hAnsiTheme="majorBidi" w:cstheme="majorBidi"/>
                <w:sz w:val="20"/>
                <w:szCs w:val="20"/>
                <w:rtl/>
                <w:lang w:val="en-US" w:eastAsia="zh-CN"/>
              </w:rPr>
              <w:t>40,959,419</w:t>
            </w:r>
          </w:p>
        </w:tc>
        <w:tc>
          <w:tcPr>
            <w:tcW w:w="1350" w:type="dxa"/>
            <w:tcBorders>
              <w:top w:val="nil"/>
              <w:left w:val="nil"/>
              <w:bottom w:val="single" w:sz="4" w:space="0" w:color="auto"/>
              <w:right w:val="single" w:sz="4" w:space="0" w:color="auto"/>
            </w:tcBorders>
            <w:shd w:val="clear" w:color="auto" w:fill="auto"/>
            <w:noWrap/>
          </w:tcPr>
          <w:p w14:paraId="1FB0BA5A" w14:textId="357A57EA" w:rsidR="005F7E20" w:rsidRPr="001421AB" w:rsidRDefault="00B2032F" w:rsidP="00B2032F">
            <w:pPr>
              <w:keepLines/>
              <w:bidi/>
              <w:jc w:val="left"/>
              <w:rPr>
                <w:rFonts w:asciiTheme="majorBidi" w:hAnsiTheme="majorBidi" w:cstheme="majorBidi"/>
                <w:sz w:val="20"/>
                <w:szCs w:val="20"/>
                <w:lang w:val="en-US" w:eastAsia="zh-CN"/>
              </w:rPr>
            </w:pPr>
            <w:r w:rsidRPr="001421AB">
              <w:rPr>
                <w:rFonts w:asciiTheme="majorBidi" w:hAnsiTheme="majorBidi" w:cstheme="majorBidi"/>
                <w:sz w:val="20"/>
                <w:szCs w:val="20"/>
                <w:rtl/>
                <w:lang w:val="en-US" w:eastAsia="zh-CN"/>
              </w:rPr>
              <w:t>8,341,341</w:t>
            </w:r>
          </w:p>
        </w:tc>
      </w:tr>
      <w:tr w:rsidR="005F7E20" w:rsidRPr="001421AB" w14:paraId="334C42B4" w14:textId="77777777" w:rsidTr="00B2032F">
        <w:trPr>
          <w:trHeight w:val="107"/>
        </w:trPr>
        <w:tc>
          <w:tcPr>
            <w:tcW w:w="3505" w:type="dxa"/>
            <w:tcBorders>
              <w:top w:val="nil"/>
              <w:left w:val="single" w:sz="4" w:space="0" w:color="auto"/>
              <w:bottom w:val="single" w:sz="4" w:space="0" w:color="auto"/>
              <w:right w:val="single" w:sz="4" w:space="0" w:color="auto"/>
            </w:tcBorders>
            <w:shd w:val="clear" w:color="auto" w:fill="auto"/>
            <w:noWrap/>
            <w:hideMark/>
          </w:tcPr>
          <w:p w14:paraId="7C2071BC" w14:textId="013A4C4B" w:rsidR="005F7E20" w:rsidRPr="001421AB" w:rsidRDefault="0063301F" w:rsidP="007E19CB">
            <w:pPr>
              <w:keepLines/>
              <w:bidi/>
              <w:jc w:val="left"/>
              <w:rPr>
                <w:rFonts w:asciiTheme="majorBidi" w:hAnsiTheme="majorBidi" w:cstheme="majorBidi"/>
                <w:sz w:val="20"/>
                <w:szCs w:val="20"/>
                <w:lang w:val="en-US" w:eastAsia="zh-CN"/>
              </w:rPr>
            </w:pPr>
            <w:r w:rsidRPr="001421AB">
              <w:rPr>
                <w:rFonts w:asciiTheme="majorBidi" w:hAnsiTheme="majorBidi" w:cstheme="majorBidi"/>
                <w:sz w:val="20"/>
                <w:szCs w:val="20"/>
                <w:rtl/>
                <w:lang w:val="en-US" w:eastAsia="zh-CN"/>
              </w:rPr>
              <w:t>المرحلة الثانية من خطة إدارة إزالة المواد الهيدروكلوروفلوروكربونية</w:t>
            </w:r>
          </w:p>
        </w:tc>
        <w:tc>
          <w:tcPr>
            <w:tcW w:w="1260" w:type="dxa"/>
            <w:tcBorders>
              <w:top w:val="nil"/>
              <w:left w:val="nil"/>
              <w:bottom w:val="single" w:sz="4" w:space="0" w:color="auto"/>
              <w:right w:val="single" w:sz="4" w:space="0" w:color="auto"/>
            </w:tcBorders>
            <w:shd w:val="clear" w:color="auto" w:fill="auto"/>
            <w:noWrap/>
          </w:tcPr>
          <w:p w14:paraId="03B82738" w14:textId="35C7C693" w:rsidR="005F7E20" w:rsidRPr="001421AB" w:rsidRDefault="00B2032F" w:rsidP="00B2032F">
            <w:pPr>
              <w:keepLines/>
              <w:bidi/>
              <w:jc w:val="left"/>
              <w:rPr>
                <w:rFonts w:asciiTheme="majorBidi" w:hAnsiTheme="majorBidi" w:cstheme="majorBidi"/>
                <w:sz w:val="20"/>
                <w:szCs w:val="20"/>
                <w:lang w:val="en-US" w:eastAsia="zh-CN"/>
              </w:rPr>
            </w:pPr>
            <w:r w:rsidRPr="001421AB">
              <w:rPr>
                <w:rFonts w:asciiTheme="majorBidi" w:hAnsiTheme="majorBidi" w:cstheme="majorBidi"/>
                <w:sz w:val="20"/>
                <w:szCs w:val="20"/>
                <w:rtl/>
                <w:lang w:val="en-US" w:eastAsia="zh-CN"/>
              </w:rPr>
              <w:t>278,200</w:t>
            </w:r>
          </w:p>
        </w:tc>
        <w:tc>
          <w:tcPr>
            <w:tcW w:w="1116" w:type="dxa"/>
            <w:tcBorders>
              <w:top w:val="nil"/>
              <w:left w:val="nil"/>
              <w:bottom w:val="single" w:sz="4" w:space="0" w:color="auto"/>
              <w:right w:val="single" w:sz="4" w:space="0" w:color="auto"/>
            </w:tcBorders>
            <w:shd w:val="clear" w:color="auto" w:fill="auto"/>
            <w:noWrap/>
          </w:tcPr>
          <w:p w14:paraId="4AC554CD" w14:textId="6AC6CFE2" w:rsidR="005F7E20" w:rsidRPr="001421AB" w:rsidRDefault="00B2032F" w:rsidP="00B2032F">
            <w:pPr>
              <w:keepLines/>
              <w:bidi/>
              <w:jc w:val="left"/>
              <w:rPr>
                <w:rFonts w:asciiTheme="majorBidi" w:hAnsiTheme="majorBidi" w:cstheme="majorBidi"/>
                <w:sz w:val="20"/>
                <w:szCs w:val="20"/>
                <w:lang w:val="en-US" w:eastAsia="zh-CN"/>
              </w:rPr>
            </w:pPr>
            <w:r w:rsidRPr="001421AB">
              <w:rPr>
                <w:rFonts w:asciiTheme="majorBidi" w:hAnsiTheme="majorBidi" w:cstheme="majorBidi"/>
                <w:sz w:val="20"/>
                <w:szCs w:val="20"/>
                <w:rtl/>
                <w:lang w:val="en-US" w:eastAsia="zh-CN"/>
              </w:rPr>
              <w:t>424,424</w:t>
            </w:r>
          </w:p>
        </w:tc>
        <w:tc>
          <w:tcPr>
            <w:tcW w:w="1116" w:type="dxa"/>
            <w:tcBorders>
              <w:top w:val="nil"/>
              <w:left w:val="nil"/>
              <w:bottom w:val="single" w:sz="4" w:space="0" w:color="auto"/>
              <w:right w:val="single" w:sz="4" w:space="0" w:color="auto"/>
            </w:tcBorders>
            <w:shd w:val="clear" w:color="auto" w:fill="auto"/>
            <w:noWrap/>
            <w:hideMark/>
          </w:tcPr>
          <w:p w14:paraId="0F5324ED" w14:textId="790810AC" w:rsidR="005F7E20" w:rsidRPr="001421AB" w:rsidRDefault="00B2032F" w:rsidP="00B2032F">
            <w:pPr>
              <w:keepLines/>
              <w:bidi/>
              <w:jc w:val="left"/>
              <w:rPr>
                <w:rFonts w:asciiTheme="majorBidi" w:hAnsiTheme="majorBidi" w:cstheme="majorBidi"/>
                <w:sz w:val="20"/>
                <w:szCs w:val="20"/>
                <w:lang w:val="en-US" w:eastAsia="zh-CN"/>
              </w:rPr>
            </w:pPr>
            <w:r w:rsidRPr="001421AB">
              <w:rPr>
                <w:rFonts w:asciiTheme="majorBidi" w:hAnsiTheme="majorBidi" w:cstheme="majorBidi"/>
                <w:sz w:val="20"/>
                <w:szCs w:val="20"/>
                <w:rtl/>
                <w:lang w:val="en-US" w:eastAsia="zh-CN"/>
              </w:rPr>
              <w:t>0</w:t>
            </w:r>
          </w:p>
        </w:tc>
        <w:tc>
          <w:tcPr>
            <w:tcW w:w="1371" w:type="dxa"/>
            <w:tcBorders>
              <w:top w:val="nil"/>
              <w:left w:val="nil"/>
              <w:bottom w:val="single" w:sz="4" w:space="0" w:color="auto"/>
              <w:right w:val="single" w:sz="4" w:space="0" w:color="auto"/>
            </w:tcBorders>
            <w:shd w:val="clear" w:color="auto" w:fill="auto"/>
            <w:noWrap/>
          </w:tcPr>
          <w:p w14:paraId="03BC5385" w14:textId="612F3987" w:rsidR="005F7E20" w:rsidRPr="001421AB" w:rsidRDefault="00B2032F" w:rsidP="00B2032F">
            <w:pPr>
              <w:keepLines/>
              <w:bidi/>
              <w:jc w:val="left"/>
              <w:rPr>
                <w:rFonts w:asciiTheme="majorBidi" w:hAnsiTheme="majorBidi" w:cstheme="majorBidi"/>
                <w:sz w:val="20"/>
                <w:szCs w:val="20"/>
                <w:lang w:val="en-US" w:eastAsia="zh-CN"/>
              </w:rPr>
            </w:pPr>
            <w:r w:rsidRPr="001421AB">
              <w:rPr>
                <w:rFonts w:asciiTheme="majorBidi" w:hAnsiTheme="majorBidi" w:cstheme="majorBidi"/>
                <w:sz w:val="20"/>
                <w:szCs w:val="20"/>
                <w:rtl/>
                <w:lang w:val="en-US" w:eastAsia="zh-CN"/>
              </w:rPr>
              <w:t>702,624</w:t>
            </w:r>
          </w:p>
        </w:tc>
        <w:tc>
          <w:tcPr>
            <w:tcW w:w="1350" w:type="dxa"/>
            <w:tcBorders>
              <w:top w:val="nil"/>
              <w:left w:val="nil"/>
              <w:bottom w:val="single" w:sz="4" w:space="0" w:color="auto"/>
              <w:right w:val="single" w:sz="4" w:space="0" w:color="auto"/>
            </w:tcBorders>
            <w:shd w:val="clear" w:color="auto" w:fill="auto"/>
            <w:noWrap/>
          </w:tcPr>
          <w:p w14:paraId="6ADCCA5D" w14:textId="75173237" w:rsidR="005F7E20" w:rsidRPr="001421AB" w:rsidRDefault="00B2032F" w:rsidP="00B2032F">
            <w:pPr>
              <w:keepLines/>
              <w:bidi/>
              <w:jc w:val="left"/>
              <w:rPr>
                <w:rFonts w:asciiTheme="majorBidi" w:hAnsiTheme="majorBidi" w:cstheme="majorBidi"/>
                <w:sz w:val="20"/>
                <w:szCs w:val="20"/>
                <w:lang w:val="en-US" w:eastAsia="zh-CN"/>
              </w:rPr>
            </w:pPr>
            <w:r w:rsidRPr="001421AB">
              <w:rPr>
                <w:rFonts w:asciiTheme="majorBidi" w:hAnsiTheme="majorBidi" w:cstheme="majorBidi"/>
                <w:sz w:val="20"/>
                <w:szCs w:val="20"/>
                <w:rtl/>
                <w:lang w:val="en-US" w:eastAsia="zh-CN"/>
              </w:rPr>
              <w:t>87,200</w:t>
            </w:r>
          </w:p>
        </w:tc>
      </w:tr>
      <w:tr w:rsidR="005F7E20" w:rsidRPr="001421AB" w14:paraId="4A96EE00" w14:textId="77777777" w:rsidTr="00B2032F">
        <w:trPr>
          <w:trHeight w:val="39"/>
        </w:trPr>
        <w:tc>
          <w:tcPr>
            <w:tcW w:w="3505" w:type="dxa"/>
            <w:tcBorders>
              <w:top w:val="nil"/>
              <w:left w:val="single" w:sz="4" w:space="0" w:color="auto"/>
              <w:bottom w:val="single" w:sz="4" w:space="0" w:color="auto"/>
              <w:right w:val="single" w:sz="4" w:space="0" w:color="auto"/>
            </w:tcBorders>
            <w:shd w:val="clear" w:color="auto" w:fill="auto"/>
            <w:noWrap/>
            <w:hideMark/>
          </w:tcPr>
          <w:p w14:paraId="0FA7C30B" w14:textId="395D41C1" w:rsidR="005F7E20" w:rsidRPr="001421AB" w:rsidRDefault="0063301F" w:rsidP="007E19CB">
            <w:pPr>
              <w:keepLines/>
              <w:bidi/>
              <w:jc w:val="left"/>
              <w:rPr>
                <w:rFonts w:asciiTheme="majorBidi" w:hAnsiTheme="majorBidi" w:cstheme="majorBidi"/>
                <w:sz w:val="20"/>
                <w:szCs w:val="20"/>
                <w:lang w:val="en-US" w:eastAsia="zh-CN"/>
              </w:rPr>
            </w:pPr>
            <w:r w:rsidRPr="001421AB">
              <w:rPr>
                <w:rFonts w:asciiTheme="majorBidi" w:hAnsiTheme="majorBidi" w:cstheme="majorBidi"/>
                <w:sz w:val="20"/>
                <w:szCs w:val="20"/>
                <w:rtl/>
                <w:lang w:val="en-US" w:eastAsia="zh-CN"/>
              </w:rPr>
              <w:t>المرحلة الثالثة من خطة إدارة إزالة المواد الهيدروكلوروفلوروكربونية</w:t>
            </w:r>
          </w:p>
        </w:tc>
        <w:tc>
          <w:tcPr>
            <w:tcW w:w="1260" w:type="dxa"/>
            <w:tcBorders>
              <w:top w:val="nil"/>
              <w:left w:val="nil"/>
              <w:bottom w:val="single" w:sz="4" w:space="0" w:color="auto"/>
              <w:right w:val="single" w:sz="4" w:space="0" w:color="auto"/>
            </w:tcBorders>
            <w:shd w:val="clear" w:color="auto" w:fill="auto"/>
            <w:noWrap/>
          </w:tcPr>
          <w:p w14:paraId="31F233B2" w14:textId="367C937D" w:rsidR="005F7E20" w:rsidRPr="001421AB" w:rsidRDefault="00B2032F" w:rsidP="00B2032F">
            <w:pPr>
              <w:keepLines/>
              <w:bidi/>
              <w:jc w:val="left"/>
              <w:rPr>
                <w:rFonts w:asciiTheme="majorBidi" w:hAnsiTheme="majorBidi" w:cstheme="majorBidi"/>
                <w:sz w:val="20"/>
                <w:szCs w:val="20"/>
                <w:lang w:val="en-US" w:eastAsia="zh-CN"/>
              </w:rPr>
            </w:pPr>
            <w:r w:rsidRPr="001421AB">
              <w:rPr>
                <w:rFonts w:asciiTheme="majorBidi" w:hAnsiTheme="majorBidi" w:cstheme="majorBidi"/>
                <w:sz w:val="20"/>
                <w:szCs w:val="20"/>
                <w:rtl/>
                <w:lang w:val="en-US" w:eastAsia="zh-CN"/>
              </w:rPr>
              <w:t>10,082,002</w:t>
            </w:r>
          </w:p>
        </w:tc>
        <w:tc>
          <w:tcPr>
            <w:tcW w:w="1116" w:type="dxa"/>
            <w:tcBorders>
              <w:top w:val="nil"/>
              <w:left w:val="nil"/>
              <w:bottom w:val="single" w:sz="4" w:space="0" w:color="auto"/>
              <w:right w:val="single" w:sz="4" w:space="0" w:color="auto"/>
            </w:tcBorders>
            <w:shd w:val="clear" w:color="auto" w:fill="auto"/>
            <w:noWrap/>
          </w:tcPr>
          <w:p w14:paraId="33B5FE12" w14:textId="2089ED7D" w:rsidR="005F7E20" w:rsidRPr="001421AB" w:rsidRDefault="00B2032F" w:rsidP="00B2032F">
            <w:pPr>
              <w:keepLines/>
              <w:bidi/>
              <w:jc w:val="left"/>
              <w:rPr>
                <w:rFonts w:asciiTheme="majorBidi" w:hAnsiTheme="majorBidi" w:cstheme="majorBidi"/>
                <w:sz w:val="20"/>
                <w:szCs w:val="20"/>
                <w:lang w:val="en-US" w:eastAsia="zh-CN"/>
              </w:rPr>
            </w:pPr>
            <w:r w:rsidRPr="001421AB">
              <w:rPr>
                <w:rFonts w:asciiTheme="majorBidi" w:hAnsiTheme="majorBidi" w:cstheme="majorBidi"/>
                <w:sz w:val="20"/>
                <w:szCs w:val="20"/>
                <w:rtl/>
                <w:lang w:val="en-US" w:eastAsia="zh-CN"/>
              </w:rPr>
              <w:t>208,000</w:t>
            </w:r>
          </w:p>
        </w:tc>
        <w:tc>
          <w:tcPr>
            <w:tcW w:w="1116" w:type="dxa"/>
            <w:tcBorders>
              <w:top w:val="nil"/>
              <w:left w:val="nil"/>
              <w:bottom w:val="single" w:sz="4" w:space="0" w:color="auto"/>
              <w:right w:val="single" w:sz="4" w:space="0" w:color="auto"/>
            </w:tcBorders>
            <w:shd w:val="clear" w:color="auto" w:fill="auto"/>
            <w:noWrap/>
          </w:tcPr>
          <w:p w14:paraId="67E0BA2D" w14:textId="3F444049" w:rsidR="005F7E20" w:rsidRPr="001421AB" w:rsidRDefault="00B2032F" w:rsidP="00B2032F">
            <w:pPr>
              <w:keepLines/>
              <w:bidi/>
              <w:jc w:val="left"/>
              <w:rPr>
                <w:rFonts w:asciiTheme="majorBidi" w:hAnsiTheme="majorBidi" w:cstheme="majorBidi"/>
                <w:sz w:val="20"/>
                <w:szCs w:val="20"/>
                <w:lang w:val="en-US" w:eastAsia="zh-CN"/>
              </w:rPr>
            </w:pPr>
            <w:r w:rsidRPr="001421AB">
              <w:rPr>
                <w:rFonts w:asciiTheme="majorBidi" w:hAnsiTheme="majorBidi" w:cstheme="majorBidi"/>
                <w:sz w:val="20"/>
                <w:szCs w:val="20"/>
                <w:rtl/>
                <w:lang w:val="en-US" w:eastAsia="zh-CN"/>
              </w:rPr>
              <w:t>8,131,817</w:t>
            </w:r>
          </w:p>
        </w:tc>
        <w:tc>
          <w:tcPr>
            <w:tcW w:w="1371" w:type="dxa"/>
            <w:tcBorders>
              <w:top w:val="nil"/>
              <w:left w:val="nil"/>
              <w:bottom w:val="single" w:sz="4" w:space="0" w:color="auto"/>
              <w:right w:val="single" w:sz="4" w:space="0" w:color="auto"/>
            </w:tcBorders>
            <w:shd w:val="clear" w:color="auto" w:fill="auto"/>
            <w:noWrap/>
          </w:tcPr>
          <w:p w14:paraId="33532EAF" w14:textId="277E29A1" w:rsidR="005F7E20" w:rsidRPr="001421AB" w:rsidRDefault="00B2032F" w:rsidP="00B2032F">
            <w:pPr>
              <w:keepLines/>
              <w:bidi/>
              <w:jc w:val="left"/>
              <w:rPr>
                <w:rFonts w:asciiTheme="majorBidi" w:hAnsiTheme="majorBidi" w:cstheme="majorBidi"/>
                <w:sz w:val="20"/>
                <w:szCs w:val="20"/>
                <w:lang w:val="en-US" w:eastAsia="zh-CN"/>
              </w:rPr>
            </w:pPr>
            <w:r w:rsidRPr="001421AB">
              <w:rPr>
                <w:rFonts w:asciiTheme="majorBidi" w:hAnsiTheme="majorBidi" w:cstheme="majorBidi"/>
                <w:sz w:val="20"/>
                <w:szCs w:val="20"/>
                <w:rtl/>
                <w:lang w:val="en-US" w:eastAsia="zh-CN"/>
              </w:rPr>
              <w:t>18,421,819</w:t>
            </w:r>
          </w:p>
        </w:tc>
        <w:tc>
          <w:tcPr>
            <w:tcW w:w="1350" w:type="dxa"/>
            <w:tcBorders>
              <w:top w:val="nil"/>
              <w:left w:val="nil"/>
              <w:bottom w:val="single" w:sz="4" w:space="0" w:color="auto"/>
              <w:right w:val="single" w:sz="4" w:space="0" w:color="auto"/>
            </w:tcBorders>
            <w:shd w:val="clear" w:color="auto" w:fill="auto"/>
            <w:noWrap/>
          </w:tcPr>
          <w:p w14:paraId="1932BD5A" w14:textId="0F66F992" w:rsidR="005F7E20" w:rsidRPr="001421AB" w:rsidRDefault="00B2032F" w:rsidP="00B2032F">
            <w:pPr>
              <w:keepLines/>
              <w:bidi/>
              <w:jc w:val="left"/>
              <w:rPr>
                <w:rFonts w:asciiTheme="majorBidi" w:hAnsiTheme="majorBidi" w:cstheme="majorBidi"/>
                <w:sz w:val="20"/>
                <w:szCs w:val="20"/>
                <w:lang w:val="en-US" w:eastAsia="zh-CN"/>
              </w:rPr>
            </w:pPr>
            <w:r w:rsidRPr="001421AB">
              <w:rPr>
                <w:rFonts w:asciiTheme="majorBidi" w:hAnsiTheme="majorBidi" w:cstheme="majorBidi"/>
                <w:sz w:val="20"/>
                <w:szCs w:val="20"/>
                <w:rtl/>
                <w:lang w:val="en-US" w:eastAsia="zh-CN"/>
              </w:rPr>
              <w:t>8,033,025</w:t>
            </w:r>
          </w:p>
        </w:tc>
      </w:tr>
      <w:tr w:rsidR="005F7E20" w:rsidRPr="001421AB" w14:paraId="2A5A5AA4" w14:textId="77777777" w:rsidTr="00B2032F">
        <w:trPr>
          <w:trHeight w:val="44"/>
        </w:trPr>
        <w:tc>
          <w:tcPr>
            <w:tcW w:w="3505" w:type="dxa"/>
            <w:tcBorders>
              <w:top w:val="nil"/>
              <w:left w:val="single" w:sz="4" w:space="0" w:color="auto"/>
              <w:bottom w:val="single" w:sz="4" w:space="0" w:color="auto"/>
              <w:right w:val="single" w:sz="4" w:space="0" w:color="auto"/>
            </w:tcBorders>
            <w:shd w:val="clear" w:color="auto" w:fill="auto"/>
            <w:noWrap/>
            <w:hideMark/>
          </w:tcPr>
          <w:p w14:paraId="1B355AB5" w14:textId="280C2780" w:rsidR="005F7E20" w:rsidRPr="001421AB" w:rsidRDefault="0063301F" w:rsidP="007E19CB">
            <w:pPr>
              <w:keepLines/>
              <w:bidi/>
              <w:jc w:val="left"/>
              <w:rPr>
                <w:rFonts w:asciiTheme="majorBidi" w:hAnsiTheme="majorBidi" w:cstheme="majorBidi"/>
                <w:sz w:val="20"/>
                <w:szCs w:val="20"/>
                <w:lang w:val="en-US" w:eastAsia="zh-CN"/>
              </w:rPr>
            </w:pPr>
            <w:r w:rsidRPr="001421AB">
              <w:rPr>
                <w:rFonts w:asciiTheme="majorBidi" w:hAnsiTheme="majorBidi" w:cstheme="majorBidi"/>
                <w:sz w:val="20"/>
                <w:szCs w:val="20"/>
                <w:rtl/>
                <w:lang w:val="en-US" w:eastAsia="zh-CN"/>
              </w:rPr>
              <w:t>المرحلة الرابعة من إعداد مشروع خطة إدارة إزالة المواد الهيدروكلوروفلوروكربونية</w:t>
            </w:r>
          </w:p>
        </w:tc>
        <w:tc>
          <w:tcPr>
            <w:tcW w:w="1260" w:type="dxa"/>
            <w:tcBorders>
              <w:top w:val="nil"/>
              <w:left w:val="nil"/>
              <w:bottom w:val="single" w:sz="4" w:space="0" w:color="auto"/>
              <w:right w:val="single" w:sz="4" w:space="0" w:color="auto"/>
            </w:tcBorders>
            <w:shd w:val="clear" w:color="auto" w:fill="auto"/>
            <w:noWrap/>
          </w:tcPr>
          <w:p w14:paraId="68E58A06" w14:textId="49E57C2C" w:rsidR="005F7E20" w:rsidRPr="001421AB" w:rsidRDefault="00B2032F" w:rsidP="00B2032F">
            <w:pPr>
              <w:keepLines/>
              <w:bidi/>
              <w:jc w:val="left"/>
              <w:rPr>
                <w:rFonts w:asciiTheme="majorBidi" w:hAnsiTheme="majorBidi" w:cstheme="majorBidi"/>
                <w:sz w:val="20"/>
                <w:szCs w:val="20"/>
                <w:lang w:val="en-US" w:eastAsia="zh-CN"/>
              </w:rPr>
            </w:pPr>
            <w:r w:rsidRPr="001421AB">
              <w:rPr>
                <w:rFonts w:asciiTheme="majorBidi" w:hAnsiTheme="majorBidi" w:cstheme="majorBidi"/>
                <w:sz w:val="20"/>
                <w:szCs w:val="20"/>
                <w:rtl/>
                <w:lang w:val="en-US" w:eastAsia="zh-CN"/>
              </w:rPr>
              <w:t>70,000</w:t>
            </w:r>
          </w:p>
        </w:tc>
        <w:tc>
          <w:tcPr>
            <w:tcW w:w="1116" w:type="dxa"/>
            <w:tcBorders>
              <w:top w:val="nil"/>
              <w:left w:val="nil"/>
              <w:bottom w:val="single" w:sz="4" w:space="0" w:color="auto"/>
              <w:right w:val="single" w:sz="4" w:space="0" w:color="auto"/>
            </w:tcBorders>
            <w:shd w:val="clear" w:color="auto" w:fill="auto"/>
            <w:noWrap/>
            <w:hideMark/>
          </w:tcPr>
          <w:p w14:paraId="48ECF1D4" w14:textId="52450F8A" w:rsidR="005F7E20" w:rsidRPr="001421AB" w:rsidRDefault="00B2032F" w:rsidP="00B2032F">
            <w:pPr>
              <w:keepLines/>
              <w:bidi/>
              <w:jc w:val="left"/>
              <w:rPr>
                <w:rFonts w:asciiTheme="majorBidi" w:hAnsiTheme="majorBidi" w:cstheme="majorBidi"/>
                <w:sz w:val="20"/>
                <w:szCs w:val="20"/>
                <w:lang w:val="en-US" w:eastAsia="zh-CN"/>
              </w:rPr>
            </w:pPr>
            <w:r w:rsidRPr="001421AB">
              <w:rPr>
                <w:rFonts w:asciiTheme="majorBidi" w:hAnsiTheme="majorBidi" w:cstheme="majorBidi"/>
                <w:sz w:val="20"/>
                <w:szCs w:val="20"/>
                <w:rtl/>
                <w:lang w:val="en-US" w:eastAsia="zh-CN"/>
              </w:rPr>
              <w:t>0</w:t>
            </w:r>
          </w:p>
        </w:tc>
        <w:tc>
          <w:tcPr>
            <w:tcW w:w="1116" w:type="dxa"/>
            <w:tcBorders>
              <w:top w:val="nil"/>
              <w:left w:val="nil"/>
              <w:bottom w:val="single" w:sz="4" w:space="0" w:color="auto"/>
              <w:right w:val="single" w:sz="4" w:space="0" w:color="auto"/>
            </w:tcBorders>
            <w:shd w:val="clear" w:color="auto" w:fill="auto"/>
            <w:noWrap/>
            <w:hideMark/>
          </w:tcPr>
          <w:p w14:paraId="45063033" w14:textId="184E9162" w:rsidR="005F7E20" w:rsidRPr="001421AB" w:rsidRDefault="00B2032F" w:rsidP="00B2032F">
            <w:pPr>
              <w:keepLines/>
              <w:bidi/>
              <w:jc w:val="left"/>
              <w:rPr>
                <w:rFonts w:asciiTheme="majorBidi" w:hAnsiTheme="majorBidi" w:cstheme="majorBidi"/>
                <w:sz w:val="20"/>
                <w:szCs w:val="20"/>
                <w:lang w:val="en-US" w:eastAsia="zh-CN"/>
              </w:rPr>
            </w:pPr>
            <w:r w:rsidRPr="001421AB">
              <w:rPr>
                <w:rFonts w:asciiTheme="majorBidi" w:hAnsiTheme="majorBidi" w:cstheme="majorBidi"/>
                <w:sz w:val="20"/>
                <w:szCs w:val="20"/>
                <w:rtl/>
                <w:lang w:val="en-US" w:eastAsia="zh-CN"/>
              </w:rPr>
              <w:t>0</w:t>
            </w:r>
          </w:p>
        </w:tc>
        <w:tc>
          <w:tcPr>
            <w:tcW w:w="1371" w:type="dxa"/>
            <w:tcBorders>
              <w:top w:val="nil"/>
              <w:left w:val="nil"/>
              <w:bottom w:val="single" w:sz="4" w:space="0" w:color="auto"/>
              <w:right w:val="single" w:sz="4" w:space="0" w:color="auto"/>
            </w:tcBorders>
            <w:shd w:val="clear" w:color="auto" w:fill="auto"/>
            <w:noWrap/>
          </w:tcPr>
          <w:p w14:paraId="1973FABB" w14:textId="535B24E0" w:rsidR="005F7E20" w:rsidRPr="001421AB" w:rsidRDefault="00B2032F" w:rsidP="00B2032F">
            <w:pPr>
              <w:keepLines/>
              <w:bidi/>
              <w:jc w:val="left"/>
              <w:rPr>
                <w:rFonts w:asciiTheme="majorBidi" w:hAnsiTheme="majorBidi" w:cstheme="majorBidi"/>
                <w:sz w:val="20"/>
                <w:szCs w:val="20"/>
                <w:lang w:val="en-US" w:eastAsia="zh-CN"/>
              </w:rPr>
            </w:pPr>
            <w:r w:rsidRPr="001421AB">
              <w:rPr>
                <w:rFonts w:asciiTheme="majorBidi" w:hAnsiTheme="majorBidi" w:cstheme="majorBidi"/>
                <w:sz w:val="20"/>
                <w:szCs w:val="20"/>
                <w:rtl/>
                <w:lang w:val="en-US" w:eastAsia="zh-CN"/>
              </w:rPr>
              <w:t>70,000</w:t>
            </w:r>
          </w:p>
        </w:tc>
        <w:tc>
          <w:tcPr>
            <w:tcW w:w="1350" w:type="dxa"/>
            <w:tcBorders>
              <w:top w:val="nil"/>
              <w:left w:val="nil"/>
              <w:bottom w:val="single" w:sz="4" w:space="0" w:color="auto"/>
              <w:right w:val="single" w:sz="4" w:space="0" w:color="auto"/>
            </w:tcBorders>
            <w:shd w:val="clear" w:color="auto" w:fill="auto"/>
            <w:noWrap/>
            <w:hideMark/>
          </w:tcPr>
          <w:p w14:paraId="1166A87C" w14:textId="0D3C2F50" w:rsidR="005F7E20" w:rsidRPr="001421AB" w:rsidRDefault="00B2032F" w:rsidP="00B2032F">
            <w:pPr>
              <w:keepLines/>
              <w:bidi/>
              <w:jc w:val="left"/>
              <w:rPr>
                <w:rFonts w:asciiTheme="majorBidi" w:hAnsiTheme="majorBidi" w:cstheme="majorBidi"/>
                <w:sz w:val="20"/>
                <w:szCs w:val="20"/>
                <w:lang w:val="en-US" w:eastAsia="zh-CN"/>
              </w:rPr>
            </w:pPr>
            <w:r w:rsidRPr="001421AB">
              <w:rPr>
                <w:rFonts w:asciiTheme="majorBidi" w:hAnsiTheme="majorBidi" w:cstheme="majorBidi"/>
                <w:sz w:val="20"/>
                <w:szCs w:val="20"/>
                <w:rtl/>
                <w:lang w:val="en-US" w:eastAsia="zh-CN"/>
              </w:rPr>
              <w:t>0</w:t>
            </w:r>
          </w:p>
        </w:tc>
      </w:tr>
      <w:tr w:rsidR="005F7E20" w:rsidRPr="001421AB" w14:paraId="007932E4" w14:textId="77777777" w:rsidTr="00B2032F">
        <w:trPr>
          <w:trHeight w:val="89"/>
        </w:trPr>
        <w:tc>
          <w:tcPr>
            <w:tcW w:w="3505" w:type="dxa"/>
            <w:tcBorders>
              <w:top w:val="nil"/>
              <w:left w:val="single" w:sz="4" w:space="0" w:color="auto"/>
              <w:bottom w:val="single" w:sz="4" w:space="0" w:color="auto"/>
              <w:right w:val="single" w:sz="4" w:space="0" w:color="auto"/>
            </w:tcBorders>
            <w:shd w:val="clear" w:color="auto" w:fill="auto"/>
            <w:noWrap/>
            <w:hideMark/>
          </w:tcPr>
          <w:p w14:paraId="675404E4" w14:textId="1FB75372" w:rsidR="005F7E20" w:rsidRPr="001421AB" w:rsidRDefault="0063301F" w:rsidP="007E19CB">
            <w:pPr>
              <w:keepLines/>
              <w:bidi/>
              <w:jc w:val="left"/>
              <w:rPr>
                <w:rFonts w:asciiTheme="majorBidi" w:hAnsiTheme="majorBidi" w:cstheme="majorBidi"/>
                <w:sz w:val="20"/>
                <w:szCs w:val="20"/>
                <w:lang w:val="en-US" w:eastAsia="zh-CN"/>
              </w:rPr>
            </w:pPr>
            <w:r w:rsidRPr="001421AB">
              <w:rPr>
                <w:rFonts w:asciiTheme="majorBidi" w:hAnsiTheme="majorBidi" w:cstheme="majorBidi"/>
                <w:sz w:val="20"/>
                <w:szCs w:val="20"/>
                <w:rtl/>
                <w:lang w:val="en-US" w:eastAsia="zh-CN"/>
              </w:rPr>
              <w:t>المرحلة الرابعة من خطة إدارة إزالة المواد الهيدروكلوروفلوروكربونية</w:t>
            </w:r>
          </w:p>
        </w:tc>
        <w:tc>
          <w:tcPr>
            <w:tcW w:w="1260" w:type="dxa"/>
            <w:tcBorders>
              <w:top w:val="nil"/>
              <w:left w:val="nil"/>
              <w:bottom w:val="single" w:sz="4" w:space="0" w:color="auto"/>
              <w:right w:val="single" w:sz="4" w:space="0" w:color="auto"/>
            </w:tcBorders>
            <w:shd w:val="clear" w:color="auto" w:fill="auto"/>
            <w:noWrap/>
            <w:hideMark/>
          </w:tcPr>
          <w:p w14:paraId="1D4C8B54" w14:textId="4476A76D" w:rsidR="005F7E20" w:rsidRPr="001421AB" w:rsidRDefault="00B2032F" w:rsidP="00B2032F">
            <w:pPr>
              <w:keepLines/>
              <w:bidi/>
              <w:jc w:val="left"/>
              <w:rPr>
                <w:rFonts w:asciiTheme="majorBidi" w:hAnsiTheme="majorBidi" w:cstheme="majorBidi"/>
                <w:sz w:val="20"/>
                <w:szCs w:val="20"/>
                <w:lang w:val="en-US" w:eastAsia="zh-CN"/>
              </w:rPr>
            </w:pPr>
            <w:r w:rsidRPr="001421AB">
              <w:rPr>
                <w:rFonts w:asciiTheme="majorBidi" w:hAnsiTheme="majorBidi" w:cstheme="majorBidi"/>
                <w:sz w:val="20"/>
                <w:szCs w:val="20"/>
                <w:rtl/>
                <w:lang w:val="en-US" w:eastAsia="zh-CN"/>
              </w:rPr>
              <w:t>0</w:t>
            </w:r>
          </w:p>
        </w:tc>
        <w:tc>
          <w:tcPr>
            <w:tcW w:w="1116" w:type="dxa"/>
            <w:tcBorders>
              <w:top w:val="nil"/>
              <w:left w:val="nil"/>
              <w:bottom w:val="single" w:sz="4" w:space="0" w:color="auto"/>
              <w:right w:val="single" w:sz="4" w:space="0" w:color="auto"/>
            </w:tcBorders>
            <w:shd w:val="clear" w:color="auto" w:fill="auto"/>
            <w:noWrap/>
            <w:hideMark/>
          </w:tcPr>
          <w:p w14:paraId="1C89C998" w14:textId="66AA8500" w:rsidR="005F7E20" w:rsidRPr="001421AB" w:rsidRDefault="00B2032F" w:rsidP="00B2032F">
            <w:pPr>
              <w:keepLines/>
              <w:bidi/>
              <w:jc w:val="left"/>
              <w:rPr>
                <w:rFonts w:asciiTheme="majorBidi" w:hAnsiTheme="majorBidi" w:cstheme="majorBidi"/>
                <w:sz w:val="20"/>
                <w:szCs w:val="20"/>
                <w:lang w:val="en-US" w:eastAsia="zh-CN"/>
              </w:rPr>
            </w:pPr>
            <w:r w:rsidRPr="001421AB">
              <w:rPr>
                <w:rFonts w:asciiTheme="majorBidi" w:hAnsiTheme="majorBidi" w:cstheme="majorBidi"/>
                <w:sz w:val="20"/>
                <w:szCs w:val="20"/>
                <w:rtl/>
                <w:lang w:val="en-US" w:eastAsia="zh-CN"/>
              </w:rPr>
              <w:t>0</w:t>
            </w:r>
          </w:p>
        </w:tc>
        <w:tc>
          <w:tcPr>
            <w:tcW w:w="1116" w:type="dxa"/>
            <w:tcBorders>
              <w:top w:val="nil"/>
              <w:left w:val="nil"/>
              <w:bottom w:val="single" w:sz="4" w:space="0" w:color="auto"/>
              <w:right w:val="single" w:sz="4" w:space="0" w:color="auto"/>
            </w:tcBorders>
            <w:shd w:val="clear" w:color="auto" w:fill="auto"/>
            <w:noWrap/>
          </w:tcPr>
          <w:p w14:paraId="6D0788E9" w14:textId="7C7FEE10" w:rsidR="005F7E20" w:rsidRPr="001421AB" w:rsidRDefault="00B2032F" w:rsidP="00B2032F">
            <w:pPr>
              <w:keepLines/>
              <w:bidi/>
              <w:jc w:val="left"/>
              <w:rPr>
                <w:rFonts w:asciiTheme="majorBidi" w:hAnsiTheme="majorBidi" w:cstheme="majorBidi"/>
                <w:sz w:val="20"/>
                <w:szCs w:val="20"/>
                <w:lang w:val="en-US" w:eastAsia="zh-CN"/>
              </w:rPr>
            </w:pPr>
            <w:r w:rsidRPr="001421AB">
              <w:rPr>
                <w:rFonts w:asciiTheme="majorBidi" w:hAnsiTheme="majorBidi" w:cstheme="majorBidi"/>
                <w:sz w:val="20"/>
                <w:szCs w:val="20"/>
                <w:rtl/>
                <w:lang w:val="en-US" w:eastAsia="zh-CN"/>
              </w:rPr>
              <w:t>3,691,000</w:t>
            </w:r>
          </w:p>
        </w:tc>
        <w:tc>
          <w:tcPr>
            <w:tcW w:w="1371" w:type="dxa"/>
            <w:tcBorders>
              <w:top w:val="nil"/>
              <w:left w:val="nil"/>
              <w:bottom w:val="single" w:sz="4" w:space="0" w:color="auto"/>
              <w:right w:val="single" w:sz="4" w:space="0" w:color="auto"/>
            </w:tcBorders>
            <w:shd w:val="clear" w:color="auto" w:fill="auto"/>
            <w:noWrap/>
          </w:tcPr>
          <w:p w14:paraId="551C316E" w14:textId="58D68DFE" w:rsidR="005F7E20" w:rsidRPr="001421AB" w:rsidRDefault="00B2032F" w:rsidP="00B2032F">
            <w:pPr>
              <w:keepLines/>
              <w:bidi/>
              <w:jc w:val="left"/>
              <w:rPr>
                <w:rFonts w:asciiTheme="majorBidi" w:hAnsiTheme="majorBidi" w:cstheme="majorBidi"/>
                <w:sz w:val="20"/>
                <w:szCs w:val="20"/>
                <w:lang w:val="en-US" w:eastAsia="zh-CN"/>
              </w:rPr>
            </w:pPr>
            <w:r w:rsidRPr="001421AB">
              <w:rPr>
                <w:rFonts w:asciiTheme="majorBidi" w:hAnsiTheme="majorBidi" w:cstheme="majorBidi"/>
                <w:sz w:val="20"/>
                <w:szCs w:val="20"/>
                <w:rtl/>
                <w:lang w:val="en-US" w:eastAsia="zh-CN"/>
              </w:rPr>
              <w:t>3,691,000</w:t>
            </w:r>
          </w:p>
        </w:tc>
        <w:tc>
          <w:tcPr>
            <w:tcW w:w="1350" w:type="dxa"/>
            <w:tcBorders>
              <w:top w:val="nil"/>
              <w:left w:val="nil"/>
              <w:bottom w:val="single" w:sz="4" w:space="0" w:color="auto"/>
              <w:right w:val="single" w:sz="4" w:space="0" w:color="auto"/>
            </w:tcBorders>
            <w:shd w:val="clear" w:color="auto" w:fill="auto"/>
            <w:noWrap/>
          </w:tcPr>
          <w:p w14:paraId="35A11A42" w14:textId="1B1827CD" w:rsidR="005F7E20" w:rsidRPr="001421AB" w:rsidRDefault="00B2032F" w:rsidP="00B2032F">
            <w:pPr>
              <w:keepLines/>
              <w:bidi/>
              <w:jc w:val="left"/>
              <w:rPr>
                <w:rFonts w:asciiTheme="majorBidi" w:hAnsiTheme="majorBidi" w:cstheme="majorBidi"/>
                <w:sz w:val="20"/>
                <w:szCs w:val="20"/>
                <w:lang w:val="en-US" w:eastAsia="zh-CN"/>
              </w:rPr>
            </w:pPr>
            <w:r w:rsidRPr="001421AB">
              <w:rPr>
                <w:rFonts w:asciiTheme="majorBidi" w:hAnsiTheme="majorBidi" w:cstheme="majorBidi"/>
                <w:sz w:val="20"/>
                <w:szCs w:val="20"/>
                <w:rtl/>
                <w:lang w:val="en-US" w:eastAsia="zh-CN"/>
              </w:rPr>
              <w:t>5,537,000</w:t>
            </w:r>
          </w:p>
        </w:tc>
      </w:tr>
      <w:tr w:rsidR="005F7E20" w:rsidRPr="001421AB" w14:paraId="26C601DB" w14:textId="77777777" w:rsidTr="00B2032F">
        <w:trPr>
          <w:trHeight w:val="39"/>
        </w:trPr>
        <w:tc>
          <w:tcPr>
            <w:tcW w:w="3505" w:type="dxa"/>
            <w:tcBorders>
              <w:top w:val="nil"/>
              <w:left w:val="single" w:sz="4" w:space="0" w:color="auto"/>
              <w:bottom w:val="single" w:sz="4" w:space="0" w:color="auto"/>
              <w:right w:val="single" w:sz="4" w:space="0" w:color="auto"/>
            </w:tcBorders>
            <w:shd w:val="clear" w:color="auto" w:fill="auto"/>
            <w:noWrap/>
            <w:hideMark/>
          </w:tcPr>
          <w:p w14:paraId="44A2114C" w14:textId="3111AAA6" w:rsidR="005F7E20" w:rsidRPr="001421AB" w:rsidRDefault="0063301F" w:rsidP="007E19CB">
            <w:pPr>
              <w:keepLines/>
              <w:bidi/>
              <w:jc w:val="left"/>
              <w:rPr>
                <w:rFonts w:asciiTheme="majorBidi" w:hAnsiTheme="majorBidi" w:cstheme="majorBidi"/>
                <w:sz w:val="20"/>
                <w:szCs w:val="20"/>
                <w:lang w:val="en-US" w:eastAsia="zh-CN"/>
              </w:rPr>
            </w:pPr>
            <w:r w:rsidRPr="001421AB">
              <w:rPr>
                <w:rFonts w:asciiTheme="majorBidi" w:hAnsiTheme="majorBidi" w:cstheme="majorBidi"/>
                <w:sz w:val="20"/>
                <w:szCs w:val="20"/>
                <w:rtl/>
                <w:lang w:val="en-US" w:eastAsia="zh-CN"/>
              </w:rPr>
              <w:t>خطة إدارة إزالة المواد الهيدروكلوروفلوروكربونية - كفاء استخدام الطاقة</w:t>
            </w:r>
          </w:p>
        </w:tc>
        <w:tc>
          <w:tcPr>
            <w:tcW w:w="1260" w:type="dxa"/>
            <w:tcBorders>
              <w:top w:val="nil"/>
              <w:left w:val="nil"/>
              <w:bottom w:val="single" w:sz="4" w:space="0" w:color="auto"/>
              <w:right w:val="single" w:sz="4" w:space="0" w:color="auto"/>
            </w:tcBorders>
            <w:shd w:val="clear" w:color="auto" w:fill="auto"/>
            <w:noWrap/>
          </w:tcPr>
          <w:p w14:paraId="187E5A7E" w14:textId="6FF7CFDF" w:rsidR="005F7E20" w:rsidRPr="001421AB" w:rsidRDefault="00B2032F" w:rsidP="00B2032F">
            <w:pPr>
              <w:keepLines/>
              <w:bidi/>
              <w:jc w:val="left"/>
              <w:rPr>
                <w:rFonts w:asciiTheme="majorBidi" w:hAnsiTheme="majorBidi" w:cstheme="majorBidi"/>
                <w:sz w:val="20"/>
                <w:szCs w:val="20"/>
                <w:lang w:val="en-US" w:eastAsia="zh-CN"/>
              </w:rPr>
            </w:pPr>
            <w:r w:rsidRPr="001421AB">
              <w:rPr>
                <w:rFonts w:asciiTheme="majorBidi" w:hAnsiTheme="majorBidi" w:cstheme="majorBidi"/>
                <w:sz w:val="20"/>
                <w:szCs w:val="20"/>
                <w:rtl/>
                <w:lang w:val="en-US" w:eastAsia="zh-CN"/>
              </w:rPr>
              <w:t>556,250</w:t>
            </w:r>
          </w:p>
        </w:tc>
        <w:tc>
          <w:tcPr>
            <w:tcW w:w="1116" w:type="dxa"/>
            <w:tcBorders>
              <w:top w:val="nil"/>
              <w:left w:val="nil"/>
              <w:bottom w:val="single" w:sz="4" w:space="0" w:color="auto"/>
              <w:right w:val="single" w:sz="4" w:space="0" w:color="auto"/>
            </w:tcBorders>
            <w:shd w:val="clear" w:color="auto" w:fill="auto"/>
            <w:noWrap/>
          </w:tcPr>
          <w:p w14:paraId="42625676" w14:textId="4A6D18A6" w:rsidR="005F7E20" w:rsidRPr="001421AB" w:rsidRDefault="00B2032F" w:rsidP="00B2032F">
            <w:pPr>
              <w:keepLines/>
              <w:bidi/>
              <w:jc w:val="left"/>
              <w:rPr>
                <w:rFonts w:asciiTheme="majorBidi" w:hAnsiTheme="majorBidi" w:cstheme="majorBidi"/>
                <w:sz w:val="20"/>
                <w:szCs w:val="20"/>
                <w:lang w:val="en-US" w:eastAsia="zh-CN"/>
              </w:rPr>
            </w:pPr>
            <w:r w:rsidRPr="001421AB">
              <w:rPr>
                <w:rFonts w:asciiTheme="majorBidi" w:hAnsiTheme="majorBidi" w:cstheme="majorBidi"/>
                <w:sz w:val="20"/>
                <w:szCs w:val="20"/>
                <w:rtl/>
                <w:lang w:val="en-US" w:eastAsia="zh-CN"/>
              </w:rPr>
              <w:t>248,520</w:t>
            </w:r>
          </w:p>
        </w:tc>
        <w:tc>
          <w:tcPr>
            <w:tcW w:w="1116" w:type="dxa"/>
            <w:tcBorders>
              <w:top w:val="nil"/>
              <w:left w:val="nil"/>
              <w:bottom w:val="single" w:sz="4" w:space="0" w:color="auto"/>
              <w:right w:val="single" w:sz="4" w:space="0" w:color="auto"/>
            </w:tcBorders>
            <w:shd w:val="clear" w:color="auto" w:fill="auto"/>
            <w:noWrap/>
            <w:hideMark/>
          </w:tcPr>
          <w:p w14:paraId="519BB9AB" w14:textId="267AD98F" w:rsidR="005F7E20" w:rsidRPr="001421AB" w:rsidRDefault="00B2032F" w:rsidP="00B2032F">
            <w:pPr>
              <w:keepLines/>
              <w:bidi/>
              <w:jc w:val="left"/>
              <w:rPr>
                <w:rFonts w:asciiTheme="majorBidi" w:hAnsiTheme="majorBidi" w:cstheme="majorBidi"/>
                <w:sz w:val="20"/>
                <w:szCs w:val="20"/>
                <w:lang w:val="en-US" w:eastAsia="zh-CN"/>
              </w:rPr>
            </w:pPr>
            <w:r w:rsidRPr="001421AB">
              <w:rPr>
                <w:rFonts w:asciiTheme="majorBidi" w:hAnsiTheme="majorBidi" w:cstheme="majorBidi"/>
                <w:sz w:val="20"/>
                <w:szCs w:val="20"/>
                <w:rtl/>
                <w:lang w:val="en-US" w:eastAsia="zh-CN"/>
              </w:rPr>
              <w:t>0</w:t>
            </w:r>
          </w:p>
        </w:tc>
        <w:tc>
          <w:tcPr>
            <w:tcW w:w="1371" w:type="dxa"/>
            <w:tcBorders>
              <w:top w:val="nil"/>
              <w:left w:val="nil"/>
              <w:bottom w:val="single" w:sz="4" w:space="0" w:color="auto"/>
              <w:right w:val="single" w:sz="4" w:space="0" w:color="auto"/>
            </w:tcBorders>
            <w:shd w:val="clear" w:color="auto" w:fill="auto"/>
            <w:noWrap/>
          </w:tcPr>
          <w:p w14:paraId="5E2EB5ED" w14:textId="50DFB583" w:rsidR="005F7E20" w:rsidRPr="001421AB" w:rsidRDefault="00B2032F" w:rsidP="00B2032F">
            <w:pPr>
              <w:keepLines/>
              <w:bidi/>
              <w:jc w:val="left"/>
              <w:rPr>
                <w:rFonts w:asciiTheme="majorBidi" w:hAnsiTheme="majorBidi" w:cstheme="majorBidi"/>
                <w:sz w:val="20"/>
                <w:szCs w:val="20"/>
                <w:lang w:val="en-US" w:eastAsia="zh-CN"/>
              </w:rPr>
            </w:pPr>
            <w:r w:rsidRPr="001421AB">
              <w:rPr>
                <w:rFonts w:asciiTheme="majorBidi" w:hAnsiTheme="majorBidi" w:cstheme="majorBidi"/>
                <w:sz w:val="20"/>
                <w:szCs w:val="20"/>
                <w:rtl/>
                <w:lang w:val="en-US" w:eastAsia="zh-CN"/>
              </w:rPr>
              <w:t>804,770</w:t>
            </w:r>
          </w:p>
        </w:tc>
        <w:tc>
          <w:tcPr>
            <w:tcW w:w="1350" w:type="dxa"/>
            <w:tcBorders>
              <w:top w:val="nil"/>
              <w:left w:val="nil"/>
              <w:bottom w:val="single" w:sz="4" w:space="0" w:color="auto"/>
              <w:right w:val="single" w:sz="4" w:space="0" w:color="auto"/>
            </w:tcBorders>
            <w:shd w:val="clear" w:color="auto" w:fill="auto"/>
            <w:noWrap/>
            <w:hideMark/>
          </w:tcPr>
          <w:p w14:paraId="41063903" w14:textId="67C450BC" w:rsidR="005F7E20" w:rsidRPr="001421AB" w:rsidRDefault="00B2032F" w:rsidP="00B2032F">
            <w:pPr>
              <w:keepLines/>
              <w:bidi/>
              <w:jc w:val="left"/>
              <w:rPr>
                <w:rFonts w:asciiTheme="majorBidi" w:hAnsiTheme="majorBidi" w:cstheme="majorBidi"/>
                <w:sz w:val="20"/>
                <w:szCs w:val="20"/>
                <w:lang w:val="en-US" w:eastAsia="zh-CN"/>
              </w:rPr>
            </w:pPr>
            <w:r w:rsidRPr="001421AB">
              <w:rPr>
                <w:rFonts w:asciiTheme="majorBidi" w:hAnsiTheme="majorBidi" w:cstheme="majorBidi"/>
                <w:sz w:val="20"/>
                <w:szCs w:val="20"/>
                <w:rtl/>
                <w:lang w:val="en-US" w:eastAsia="zh-CN"/>
              </w:rPr>
              <w:t>0</w:t>
            </w:r>
          </w:p>
        </w:tc>
      </w:tr>
      <w:tr w:rsidR="005F7E20" w:rsidRPr="001421AB" w14:paraId="6CB9FAE0" w14:textId="77777777" w:rsidTr="00B2032F">
        <w:trPr>
          <w:trHeight w:val="39"/>
        </w:trPr>
        <w:tc>
          <w:tcPr>
            <w:tcW w:w="3505" w:type="dxa"/>
            <w:tcBorders>
              <w:top w:val="nil"/>
              <w:left w:val="single" w:sz="4" w:space="0" w:color="auto"/>
              <w:bottom w:val="single" w:sz="4" w:space="0" w:color="auto"/>
              <w:right w:val="single" w:sz="4" w:space="0" w:color="auto"/>
            </w:tcBorders>
            <w:shd w:val="clear" w:color="auto" w:fill="auto"/>
            <w:noWrap/>
            <w:hideMark/>
          </w:tcPr>
          <w:p w14:paraId="1541F944" w14:textId="129A2202" w:rsidR="005F7E20" w:rsidRPr="001421AB" w:rsidRDefault="0063301F" w:rsidP="007E19CB">
            <w:pPr>
              <w:bidi/>
              <w:jc w:val="left"/>
              <w:rPr>
                <w:rFonts w:asciiTheme="majorBidi" w:hAnsiTheme="majorBidi" w:cstheme="majorBidi"/>
                <w:b/>
                <w:bCs/>
                <w:sz w:val="20"/>
                <w:szCs w:val="20"/>
                <w:lang w:val="en-US" w:eastAsia="zh-CN"/>
              </w:rPr>
            </w:pPr>
            <w:r w:rsidRPr="001421AB">
              <w:rPr>
                <w:rFonts w:asciiTheme="majorBidi" w:hAnsiTheme="majorBidi" w:cstheme="majorBidi"/>
                <w:b/>
                <w:bCs/>
                <w:sz w:val="20"/>
                <w:szCs w:val="20"/>
                <w:rtl/>
                <w:lang w:val="en-US" w:eastAsia="zh-CN"/>
              </w:rPr>
              <w:t>المجموع الفرعي لأنشطة الهيدروكلوروفلوروكربون</w:t>
            </w:r>
          </w:p>
        </w:tc>
        <w:tc>
          <w:tcPr>
            <w:tcW w:w="1260" w:type="dxa"/>
            <w:tcBorders>
              <w:top w:val="nil"/>
              <w:left w:val="nil"/>
              <w:bottom w:val="single" w:sz="4" w:space="0" w:color="auto"/>
              <w:right w:val="single" w:sz="4" w:space="0" w:color="auto"/>
            </w:tcBorders>
            <w:shd w:val="clear" w:color="auto" w:fill="auto"/>
            <w:noWrap/>
          </w:tcPr>
          <w:p w14:paraId="1F045CDA" w14:textId="55617F64" w:rsidR="005F7E20" w:rsidRPr="001421AB" w:rsidRDefault="00B2032F" w:rsidP="00B2032F">
            <w:pPr>
              <w:bidi/>
              <w:jc w:val="left"/>
              <w:rPr>
                <w:rFonts w:asciiTheme="majorBidi" w:hAnsiTheme="majorBidi" w:cstheme="majorBidi"/>
                <w:b/>
                <w:bCs/>
                <w:sz w:val="20"/>
                <w:szCs w:val="20"/>
                <w:lang w:val="en-US" w:eastAsia="zh-CN"/>
              </w:rPr>
            </w:pPr>
            <w:r w:rsidRPr="001421AB">
              <w:rPr>
                <w:rFonts w:asciiTheme="majorBidi" w:hAnsiTheme="majorBidi" w:cstheme="majorBidi"/>
                <w:b/>
                <w:bCs/>
                <w:sz w:val="20"/>
                <w:szCs w:val="20"/>
                <w:rtl/>
                <w:lang w:val="en-US" w:eastAsia="zh-CN"/>
              </w:rPr>
              <w:t>22,478,785</w:t>
            </w:r>
          </w:p>
        </w:tc>
        <w:tc>
          <w:tcPr>
            <w:tcW w:w="1116" w:type="dxa"/>
            <w:tcBorders>
              <w:top w:val="nil"/>
              <w:left w:val="nil"/>
              <w:bottom w:val="single" w:sz="4" w:space="0" w:color="auto"/>
              <w:right w:val="single" w:sz="4" w:space="0" w:color="auto"/>
            </w:tcBorders>
            <w:shd w:val="clear" w:color="auto" w:fill="auto"/>
            <w:noWrap/>
          </w:tcPr>
          <w:p w14:paraId="056AE50D" w14:textId="4C289EBC" w:rsidR="005F7E20" w:rsidRPr="001421AB" w:rsidRDefault="00B2032F" w:rsidP="00B2032F">
            <w:pPr>
              <w:bidi/>
              <w:jc w:val="left"/>
              <w:rPr>
                <w:rFonts w:asciiTheme="majorBidi" w:hAnsiTheme="majorBidi" w:cstheme="majorBidi"/>
                <w:b/>
                <w:bCs/>
                <w:sz w:val="20"/>
                <w:szCs w:val="20"/>
                <w:lang w:val="en-US" w:eastAsia="zh-CN"/>
              </w:rPr>
            </w:pPr>
            <w:r w:rsidRPr="001421AB">
              <w:rPr>
                <w:rFonts w:asciiTheme="majorBidi" w:hAnsiTheme="majorBidi" w:cstheme="majorBidi"/>
                <w:b/>
                <w:bCs/>
                <w:sz w:val="20"/>
                <w:szCs w:val="20"/>
                <w:rtl/>
                <w:lang w:val="en-US" w:eastAsia="zh-CN"/>
              </w:rPr>
              <w:t>16,058,225</w:t>
            </w:r>
          </w:p>
        </w:tc>
        <w:tc>
          <w:tcPr>
            <w:tcW w:w="1116" w:type="dxa"/>
            <w:tcBorders>
              <w:top w:val="nil"/>
              <w:left w:val="nil"/>
              <w:bottom w:val="single" w:sz="4" w:space="0" w:color="auto"/>
              <w:right w:val="single" w:sz="4" w:space="0" w:color="auto"/>
            </w:tcBorders>
            <w:shd w:val="clear" w:color="auto" w:fill="auto"/>
            <w:noWrap/>
          </w:tcPr>
          <w:p w14:paraId="70E1CCA1" w14:textId="17B0FE9D" w:rsidR="005F7E20" w:rsidRPr="001421AB" w:rsidRDefault="00B2032F" w:rsidP="00B2032F">
            <w:pPr>
              <w:bidi/>
              <w:jc w:val="left"/>
              <w:rPr>
                <w:rFonts w:asciiTheme="majorBidi" w:hAnsiTheme="majorBidi" w:cstheme="majorBidi"/>
                <w:b/>
                <w:bCs/>
                <w:sz w:val="20"/>
                <w:szCs w:val="20"/>
                <w:lang w:val="en-US" w:eastAsia="zh-CN"/>
              </w:rPr>
            </w:pPr>
            <w:r w:rsidRPr="001421AB">
              <w:rPr>
                <w:rFonts w:asciiTheme="majorBidi" w:hAnsiTheme="majorBidi" w:cstheme="majorBidi"/>
                <w:b/>
                <w:bCs/>
                <w:sz w:val="20"/>
                <w:szCs w:val="20"/>
                <w:rtl/>
                <w:lang w:val="en-US" w:eastAsia="zh-CN"/>
              </w:rPr>
              <w:t>26,112,621</w:t>
            </w:r>
          </w:p>
        </w:tc>
        <w:tc>
          <w:tcPr>
            <w:tcW w:w="1371" w:type="dxa"/>
            <w:tcBorders>
              <w:top w:val="nil"/>
              <w:left w:val="nil"/>
              <w:bottom w:val="single" w:sz="4" w:space="0" w:color="auto"/>
              <w:right w:val="single" w:sz="4" w:space="0" w:color="auto"/>
            </w:tcBorders>
            <w:shd w:val="clear" w:color="auto" w:fill="auto"/>
            <w:noWrap/>
          </w:tcPr>
          <w:p w14:paraId="21744370" w14:textId="6A4ACF89" w:rsidR="005F7E20" w:rsidRPr="001421AB" w:rsidRDefault="00B2032F" w:rsidP="00B2032F">
            <w:pPr>
              <w:bidi/>
              <w:jc w:val="left"/>
              <w:rPr>
                <w:rFonts w:asciiTheme="majorBidi" w:hAnsiTheme="majorBidi" w:cstheme="majorBidi"/>
                <w:b/>
                <w:bCs/>
                <w:sz w:val="20"/>
                <w:szCs w:val="20"/>
                <w:lang w:val="en-US" w:eastAsia="zh-CN"/>
              </w:rPr>
            </w:pPr>
            <w:r w:rsidRPr="001421AB">
              <w:rPr>
                <w:rFonts w:asciiTheme="majorBidi" w:hAnsiTheme="majorBidi" w:cstheme="majorBidi"/>
                <w:b/>
                <w:bCs/>
                <w:sz w:val="20"/>
                <w:szCs w:val="20"/>
                <w:rtl/>
                <w:lang w:val="en-US" w:eastAsia="zh-CN"/>
              </w:rPr>
              <w:t>64,649,631</w:t>
            </w:r>
          </w:p>
        </w:tc>
        <w:tc>
          <w:tcPr>
            <w:tcW w:w="1350" w:type="dxa"/>
            <w:tcBorders>
              <w:top w:val="nil"/>
              <w:left w:val="nil"/>
              <w:bottom w:val="single" w:sz="4" w:space="0" w:color="auto"/>
              <w:right w:val="single" w:sz="4" w:space="0" w:color="auto"/>
            </w:tcBorders>
            <w:shd w:val="clear" w:color="auto" w:fill="auto"/>
            <w:noWrap/>
          </w:tcPr>
          <w:p w14:paraId="044BD86A" w14:textId="4DF95ED6" w:rsidR="005F7E20" w:rsidRPr="001421AB" w:rsidRDefault="00B2032F" w:rsidP="00B2032F">
            <w:pPr>
              <w:bidi/>
              <w:jc w:val="left"/>
              <w:rPr>
                <w:rFonts w:asciiTheme="majorBidi" w:hAnsiTheme="majorBidi" w:cstheme="majorBidi"/>
                <w:b/>
                <w:bCs/>
                <w:sz w:val="20"/>
                <w:szCs w:val="20"/>
                <w:lang w:val="en-US" w:eastAsia="zh-CN"/>
              </w:rPr>
            </w:pPr>
            <w:r w:rsidRPr="001421AB">
              <w:rPr>
                <w:rFonts w:asciiTheme="majorBidi" w:hAnsiTheme="majorBidi" w:cstheme="majorBidi"/>
                <w:b/>
                <w:bCs/>
                <w:sz w:val="20"/>
                <w:szCs w:val="20"/>
                <w:rtl/>
                <w:lang w:val="en-US" w:eastAsia="zh-CN"/>
              </w:rPr>
              <w:t>21,998,566</w:t>
            </w:r>
          </w:p>
        </w:tc>
      </w:tr>
      <w:tr w:rsidR="005F7E20" w:rsidRPr="001421AB" w14:paraId="131D19B1" w14:textId="77777777" w:rsidTr="0033123B">
        <w:trPr>
          <w:trHeight w:val="116"/>
        </w:trPr>
        <w:tc>
          <w:tcPr>
            <w:tcW w:w="9718"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35DA4F33" w14:textId="70BF6ACB" w:rsidR="005F7E20" w:rsidRPr="001421AB" w:rsidRDefault="0063301F" w:rsidP="00B2032F">
            <w:pPr>
              <w:bidi/>
              <w:jc w:val="left"/>
              <w:rPr>
                <w:rFonts w:asciiTheme="majorBidi" w:hAnsiTheme="majorBidi" w:cstheme="majorBidi"/>
                <w:b/>
                <w:bCs/>
                <w:sz w:val="20"/>
                <w:szCs w:val="20"/>
                <w:lang w:val="en-US" w:eastAsia="zh-CN"/>
              </w:rPr>
            </w:pPr>
            <w:r w:rsidRPr="001421AB">
              <w:rPr>
                <w:rFonts w:asciiTheme="majorBidi" w:hAnsiTheme="majorBidi" w:cstheme="majorBidi"/>
                <w:b/>
                <w:bCs/>
                <w:sz w:val="20"/>
                <w:szCs w:val="20"/>
                <w:rtl/>
                <w:lang w:val="en-US" w:eastAsia="zh-CN"/>
              </w:rPr>
              <w:t>أنشطة الهيدروفلوروكربون</w:t>
            </w:r>
          </w:p>
        </w:tc>
      </w:tr>
      <w:tr w:rsidR="005F7E20" w:rsidRPr="001421AB" w14:paraId="033D8829" w14:textId="77777777" w:rsidTr="00B2032F">
        <w:trPr>
          <w:trHeight w:val="143"/>
        </w:trPr>
        <w:tc>
          <w:tcPr>
            <w:tcW w:w="3505" w:type="dxa"/>
            <w:tcBorders>
              <w:top w:val="nil"/>
              <w:left w:val="single" w:sz="4" w:space="0" w:color="auto"/>
              <w:bottom w:val="single" w:sz="4" w:space="0" w:color="auto"/>
              <w:right w:val="single" w:sz="4" w:space="0" w:color="auto"/>
            </w:tcBorders>
            <w:shd w:val="clear" w:color="auto" w:fill="auto"/>
            <w:noWrap/>
            <w:hideMark/>
          </w:tcPr>
          <w:p w14:paraId="5E6F5DB0" w14:textId="331EBDE8" w:rsidR="005F7E20" w:rsidRPr="001421AB" w:rsidRDefault="0063301F" w:rsidP="007E19CB">
            <w:pPr>
              <w:bidi/>
              <w:jc w:val="left"/>
              <w:rPr>
                <w:rFonts w:asciiTheme="majorBidi" w:hAnsiTheme="majorBidi" w:cstheme="majorBidi"/>
                <w:sz w:val="20"/>
                <w:szCs w:val="20"/>
                <w:lang w:val="en-US" w:eastAsia="zh-CN"/>
              </w:rPr>
            </w:pPr>
            <w:r w:rsidRPr="001421AB">
              <w:rPr>
                <w:rFonts w:asciiTheme="majorBidi" w:hAnsiTheme="majorBidi" w:cstheme="majorBidi"/>
                <w:sz w:val="20"/>
                <w:szCs w:val="20"/>
                <w:rtl/>
                <w:lang w:val="en-US" w:eastAsia="zh-CN"/>
              </w:rPr>
              <w:t>المرحلة الأولى من خطة تنفيذ كيغالي- إعداد المشروع</w:t>
            </w:r>
          </w:p>
        </w:tc>
        <w:tc>
          <w:tcPr>
            <w:tcW w:w="1260" w:type="dxa"/>
            <w:tcBorders>
              <w:top w:val="nil"/>
              <w:left w:val="nil"/>
              <w:bottom w:val="single" w:sz="4" w:space="0" w:color="auto"/>
              <w:right w:val="single" w:sz="4" w:space="0" w:color="auto"/>
            </w:tcBorders>
            <w:shd w:val="clear" w:color="auto" w:fill="auto"/>
            <w:noWrap/>
          </w:tcPr>
          <w:p w14:paraId="716A003A" w14:textId="55C0533A" w:rsidR="005F7E20" w:rsidRPr="001421AB" w:rsidRDefault="00B2032F" w:rsidP="00B2032F">
            <w:pPr>
              <w:bidi/>
              <w:jc w:val="left"/>
              <w:rPr>
                <w:rFonts w:asciiTheme="majorBidi" w:hAnsiTheme="majorBidi" w:cstheme="majorBidi"/>
                <w:sz w:val="20"/>
                <w:szCs w:val="20"/>
                <w:lang w:val="en-US" w:eastAsia="zh-CN"/>
              </w:rPr>
            </w:pPr>
            <w:r w:rsidRPr="001421AB">
              <w:rPr>
                <w:rFonts w:asciiTheme="majorBidi" w:hAnsiTheme="majorBidi" w:cstheme="majorBidi"/>
                <w:sz w:val="20"/>
                <w:szCs w:val="20"/>
                <w:rtl/>
                <w:lang w:val="en-US" w:eastAsia="zh-CN"/>
              </w:rPr>
              <w:t>267,899</w:t>
            </w:r>
          </w:p>
        </w:tc>
        <w:tc>
          <w:tcPr>
            <w:tcW w:w="1116" w:type="dxa"/>
            <w:tcBorders>
              <w:top w:val="nil"/>
              <w:left w:val="nil"/>
              <w:bottom w:val="single" w:sz="4" w:space="0" w:color="auto"/>
              <w:right w:val="single" w:sz="4" w:space="0" w:color="auto"/>
            </w:tcBorders>
            <w:shd w:val="clear" w:color="auto" w:fill="auto"/>
            <w:noWrap/>
          </w:tcPr>
          <w:p w14:paraId="0A97A25E" w14:textId="1CE18DC4" w:rsidR="005F7E20" w:rsidRPr="001421AB" w:rsidRDefault="00B2032F" w:rsidP="00B2032F">
            <w:pPr>
              <w:bidi/>
              <w:jc w:val="left"/>
              <w:rPr>
                <w:rFonts w:asciiTheme="majorBidi" w:hAnsiTheme="majorBidi" w:cstheme="majorBidi"/>
                <w:sz w:val="20"/>
                <w:szCs w:val="20"/>
                <w:lang w:val="en-US" w:eastAsia="zh-CN"/>
              </w:rPr>
            </w:pPr>
            <w:r w:rsidRPr="001421AB">
              <w:rPr>
                <w:rFonts w:asciiTheme="majorBidi" w:hAnsiTheme="majorBidi" w:cstheme="majorBidi"/>
                <w:sz w:val="20"/>
                <w:szCs w:val="20"/>
                <w:rtl/>
                <w:lang w:val="en-US" w:eastAsia="zh-CN"/>
              </w:rPr>
              <w:t>195,168</w:t>
            </w:r>
          </w:p>
        </w:tc>
        <w:tc>
          <w:tcPr>
            <w:tcW w:w="1116" w:type="dxa"/>
            <w:tcBorders>
              <w:top w:val="nil"/>
              <w:left w:val="nil"/>
              <w:bottom w:val="single" w:sz="4" w:space="0" w:color="auto"/>
              <w:right w:val="single" w:sz="4" w:space="0" w:color="auto"/>
            </w:tcBorders>
            <w:shd w:val="clear" w:color="auto" w:fill="auto"/>
            <w:noWrap/>
            <w:hideMark/>
          </w:tcPr>
          <w:p w14:paraId="763C95D6" w14:textId="2B578103" w:rsidR="005F7E20" w:rsidRPr="001421AB" w:rsidRDefault="00B2032F" w:rsidP="00B2032F">
            <w:pPr>
              <w:bidi/>
              <w:jc w:val="left"/>
              <w:rPr>
                <w:rFonts w:asciiTheme="majorBidi" w:hAnsiTheme="majorBidi" w:cstheme="majorBidi"/>
                <w:sz w:val="20"/>
                <w:szCs w:val="20"/>
                <w:lang w:val="en-US" w:eastAsia="zh-CN"/>
              </w:rPr>
            </w:pPr>
            <w:r w:rsidRPr="001421AB">
              <w:rPr>
                <w:rFonts w:asciiTheme="majorBidi" w:hAnsiTheme="majorBidi" w:cstheme="majorBidi"/>
                <w:sz w:val="20"/>
                <w:szCs w:val="20"/>
                <w:rtl/>
                <w:lang w:val="en-US" w:eastAsia="zh-CN"/>
              </w:rPr>
              <w:t>0</w:t>
            </w:r>
          </w:p>
        </w:tc>
        <w:tc>
          <w:tcPr>
            <w:tcW w:w="1371" w:type="dxa"/>
            <w:tcBorders>
              <w:top w:val="nil"/>
              <w:left w:val="nil"/>
              <w:bottom w:val="single" w:sz="4" w:space="0" w:color="auto"/>
              <w:right w:val="single" w:sz="4" w:space="0" w:color="auto"/>
            </w:tcBorders>
            <w:shd w:val="clear" w:color="auto" w:fill="auto"/>
            <w:noWrap/>
          </w:tcPr>
          <w:p w14:paraId="0D4D1A99" w14:textId="57892507" w:rsidR="005F7E20" w:rsidRPr="001421AB" w:rsidRDefault="00B2032F" w:rsidP="00B2032F">
            <w:pPr>
              <w:bidi/>
              <w:jc w:val="left"/>
              <w:rPr>
                <w:rFonts w:asciiTheme="majorBidi" w:hAnsiTheme="majorBidi" w:cstheme="majorBidi"/>
                <w:sz w:val="20"/>
                <w:szCs w:val="20"/>
                <w:lang w:val="en-US" w:eastAsia="zh-CN"/>
              </w:rPr>
            </w:pPr>
            <w:r w:rsidRPr="001421AB">
              <w:rPr>
                <w:rFonts w:asciiTheme="majorBidi" w:hAnsiTheme="majorBidi" w:cstheme="majorBidi"/>
                <w:sz w:val="20"/>
                <w:szCs w:val="20"/>
                <w:rtl/>
                <w:lang w:val="en-US" w:eastAsia="zh-CN"/>
              </w:rPr>
              <w:t>463,067</w:t>
            </w:r>
          </w:p>
        </w:tc>
        <w:tc>
          <w:tcPr>
            <w:tcW w:w="1350" w:type="dxa"/>
            <w:tcBorders>
              <w:top w:val="nil"/>
              <w:left w:val="nil"/>
              <w:bottom w:val="single" w:sz="4" w:space="0" w:color="auto"/>
              <w:right w:val="single" w:sz="4" w:space="0" w:color="auto"/>
            </w:tcBorders>
            <w:shd w:val="clear" w:color="auto" w:fill="auto"/>
            <w:noWrap/>
            <w:hideMark/>
          </w:tcPr>
          <w:p w14:paraId="620209C4" w14:textId="47124CC4" w:rsidR="005F7E20" w:rsidRPr="001421AB" w:rsidRDefault="00B2032F" w:rsidP="00B2032F">
            <w:pPr>
              <w:bidi/>
              <w:jc w:val="left"/>
              <w:rPr>
                <w:rFonts w:asciiTheme="majorBidi" w:hAnsiTheme="majorBidi" w:cstheme="majorBidi"/>
                <w:sz w:val="20"/>
                <w:szCs w:val="20"/>
                <w:lang w:val="en-US" w:eastAsia="zh-CN"/>
              </w:rPr>
            </w:pPr>
            <w:r w:rsidRPr="001421AB">
              <w:rPr>
                <w:rFonts w:asciiTheme="majorBidi" w:hAnsiTheme="majorBidi" w:cstheme="majorBidi"/>
                <w:sz w:val="20"/>
                <w:szCs w:val="20"/>
                <w:rtl/>
                <w:lang w:val="en-US" w:eastAsia="zh-CN"/>
              </w:rPr>
              <w:t>0</w:t>
            </w:r>
          </w:p>
        </w:tc>
      </w:tr>
      <w:tr w:rsidR="005F7E20" w:rsidRPr="001421AB" w14:paraId="68876035" w14:textId="77777777" w:rsidTr="00B2032F">
        <w:trPr>
          <w:trHeight w:val="39"/>
        </w:trPr>
        <w:tc>
          <w:tcPr>
            <w:tcW w:w="3505" w:type="dxa"/>
            <w:tcBorders>
              <w:top w:val="nil"/>
              <w:left w:val="single" w:sz="4" w:space="0" w:color="auto"/>
              <w:bottom w:val="single" w:sz="4" w:space="0" w:color="auto"/>
              <w:right w:val="single" w:sz="4" w:space="0" w:color="auto"/>
            </w:tcBorders>
            <w:shd w:val="clear" w:color="auto" w:fill="auto"/>
            <w:noWrap/>
            <w:hideMark/>
          </w:tcPr>
          <w:p w14:paraId="6A9D4C35" w14:textId="7E8E5BE4" w:rsidR="005F7E20" w:rsidRPr="001421AB" w:rsidRDefault="0063301F" w:rsidP="007E19CB">
            <w:pPr>
              <w:bidi/>
              <w:jc w:val="left"/>
              <w:rPr>
                <w:rFonts w:asciiTheme="majorBidi" w:hAnsiTheme="majorBidi" w:cstheme="majorBidi"/>
                <w:sz w:val="20"/>
                <w:szCs w:val="20"/>
                <w:lang w:val="en-US" w:eastAsia="zh-CN"/>
              </w:rPr>
            </w:pPr>
            <w:r w:rsidRPr="001421AB">
              <w:rPr>
                <w:rFonts w:asciiTheme="majorBidi" w:hAnsiTheme="majorBidi" w:cstheme="majorBidi"/>
                <w:sz w:val="20"/>
                <w:szCs w:val="20"/>
                <w:rtl/>
                <w:lang w:val="en-US" w:eastAsia="zh-CN"/>
              </w:rPr>
              <w:t>المرحلة الأولى من خطة تنفيذ كيغالي</w:t>
            </w:r>
          </w:p>
        </w:tc>
        <w:tc>
          <w:tcPr>
            <w:tcW w:w="1260" w:type="dxa"/>
            <w:tcBorders>
              <w:top w:val="nil"/>
              <w:left w:val="nil"/>
              <w:bottom w:val="single" w:sz="4" w:space="0" w:color="auto"/>
              <w:right w:val="single" w:sz="4" w:space="0" w:color="auto"/>
            </w:tcBorders>
            <w:shd w:val="clear" w:color="auto" w:fill="auto"/>
            <w:noWrap/>
          </w:tcPr>
          <w:p w14:paraId="2F8179C1" w14:textId="69DE05E0" w:rsidR="005F7E20" w:rsidRPr="001421AB" w:rsidRDefault="00B2032F" w:rsidP="00B2032F">
            <w:pPr>
              <w:bidi/>
              <w:jc w:val="left"/>
              <w:rPr>
                <w:rFonts w:asciiTheme="majorBidi" w:hAnsiTheme="majorBidi" w:cstheme="majorBidi"/>
                <w:sz w:val="20"/>
                <w:szCs w:val="20"/>
                <w:lang w:val="en-US" w:eastAsia="zh-CN"/>
              </w:rPr>
            </w:pPr>
            <w:r w:rsidRPr="001421AB">
              <w:rPr>
                <w:rFonts w:asciiTheme="majorBidi" w:hAnsiTheme="majorBidi" w:cstheme="majorBidi"/>
                <w:sz w:val="20"/>
                <w:szCs w:val="20"/>
                <w:rtl/>
                <w:lang w:val="en-US" w:eastAsia="zh-CN"/>
              </w:rPr>
              <w:t>2,714,293</w:t>
            </w:r>
          </w:p>
        </w:tc>
        <w:tc>
          <w:tcPr>
            <w:tcW w:w="1116" w:type="dxa"/>
            <w:tcBorders>
              <w:top w:val="nil"/>
              <w:left w:val="nil"/>
              <w:bottom w:val="single" w:sz="4" w:space="0" w:color="auto"/>
              <w:right w:val="single" w:sz="4" w:space="0" w:color="auto"/>
            </w:tcBorders>
            <w:shd w:val="clear" w:color="auto" w:fill="auto"/>
            <w:noWrap/>
          </w:tcPr>
          <w:p w14:paraId="1528AC32" w14:textId="357682CD" w:rsidR="005F7E20" w:rsidRPr="001421AB" w:rsidRDefault="00B2032F" w:rsidP="00B2032F">
            <w:pPr>
              <w:bidi/>
              <w:jc w:val="left"/>
              <w:rPr>
                <w:rFonts w:asciiTheme="majorBidi" w:hAnsiTheme="majorBidi" w:cstheme="majorBidi"/>
                <w:sz w:val="20"/>
                <w:szCs w:val="20"/>
                <w:lang w:val="en-US" w:eastAsia="zh-CN"/>
              </w:rPr>
            </w:pPr>
            <w:r w:rsidRPr="001421AB">
              <w:rPr>
                <w:rFonts w:asciiTheme="majorBidi" w:hAnsiTheme="majorBidi" w:cstheme="majorBidi"/>
                <w:sz w:val="20"/>
                <w:szCs w:val="20"/>
                <w:rtl/>
                <w:lang w:val="en-US" w:eastAsia="zh-CN"/>
              </w:rPr>
              <w:t>15,143,614</w:t>
            </w:r>
          </w:p>
        </w:tc>
        <w:tc>
          <w:tcPr>
            <w:tcW w:w="1116" w:type="dxa"/>
            <w:tcBorders>
              <w:top w:val="nil"/>
              <w:left w:val="nil"/>
              <w:bottom w:val="single" w:sz="4" w:space="0" w:color="auto"/>
              <w:right w:val="single" w:sz="4" w:space="0" w:color="auto"/>
            </w:tcBorders>
            <w:shd w:val="clear" w:color="auto" w:fill="auto"/>
            <w:noWrap/>
          </w:tcPr>
          <w:p w14:paraId="5462ADCA" w14:textId="717229F5" w:rsidR="005F7E20" w:rsidRPr="001421AB" w:rsidRDefault="00B2032F" w:rsidP="00B2032F">
            <w:pPr>
              <w:bidi/>
              <w:jc w:val="left"/>
              <w:rPr>
                <w:rFonts w:asciiTheme="majorBidi" w:hAnsiTheme="majorBidi" w:cstheme="majorBidi"/>
                <w:sz w:val="20"/>
                <w:szCs w:val="20"/>
                <w:lang w:val="en-US" w:eastAsia="zh-CN"/>
              </w:rPr>
            </w:pPr>
            <w:r w:rsidRPr="001421AB">
              <w:rPr>
                <w:rFonts w:asciiTheme="majorBidi" w:hAnsiTheme="majorBidi" w:cstheme="majorBidi"/>
                <w:sz w:val="20"/>
                <w:szCs w:val="20"/>
                <w:rtl/>
                <w:lang w:val="en-US" w:eastAsia="zh-CN"/>
              </w:rPr>
              <w:t>4,622,442</w:t>
            </w:r>
          </w:p>
        </w:tc>
        <w:tc>
          <w:tcPr>
            <w:tcW w:w="1371" w:type="dxa"/>
            <w:tcBorders>
              <w:top w:val="nil"/>
              <w:left w:val="nil"/>
              <w:bottom w:val="single" w:sz="4" w:space="0" w:color="auto"/>
              <w:right w:val="single" w:sz="4" w:space="0" w:color="auto"/>
            </w:tcBorders>
            <w:shd w:val="clear" w:color="auto" w:fill="auto"/>
            <w:noWrap/>
          </w:tcPr>
          <w:p w14:paraId="68B1FDFD" w14:textId="7736DA97" w:rsidR="005F7E20" w:rsidRPr="001421AB" w:rsidRDefault="00B2032F" w:rsidP="00B2032F">
            <w:pPr>
              <w:bidi/>
              <w:jc w:val="left"/>
              <w:rPr>
                <w:rFonts w:asciiTheme="majorBidi" w:hAnsiTheme="majorBidi" w:cstheme="majorBidi"/>
                <w:sz w:val="20"/>
                <w:szCs w:val="20"/>
                <w:lang w:val="en-US" w:eastAsia="zh-CN"/>
              </w:rPr>
            </w:pPr>
            <w:r w:rsidRPr="001421AB">
              <w:rPr>
                <w:rFonts w:asciiTheme="majorBidi" w:hAnsiTheme="majorBidi" w:cstheme="majorBidi"/>
                <w:sz w:val="20"/>
                <w:szCs w:val="20"/>
                <w:rtl/>
                <w:lang w:val="en-US" w:eastAsia="zh-CN"/>
              </w:rPr>
              <w:t>22,480,349</w:t>
            </w:r>
          </w:p>
        </w:tc>
        <w:tc>
          <w:tcPr>
            <w:tcW w:w="1350" w:type="dxa"/>
            <w:tcBorders>
              <w:top w:val="nil"/>
              <w:left w:val="nil"/>
              <w:bottom w:val="single" w:sz="4" w:space="0" w:color="auto"/>
              <w:right w:val="single" w:sz="4" w:space="0" w:color="auto"/>
            </w:tcBorders>
            <w:shd w:val="clear" w:color="auto" w:fill="auto"/>
            <w:noWrap/>
          </w:tcPr>
          <w:p w14:paraId="0F69CA6D" w14:textId="56096E33" w:rsidR="005F7E20" w:rsidRPr="001421AB" w:rsidRDefault="00B2032F" w:rsidP="00B2032F">
            <w:pPr>
              <w:bidi/>
              <w:jc w:val="left"/>
              <w:rPr>
                <w:rFonts w:asciiTheme="majorBidi" w:hAnsiTheme="majorBidi" w:cstheme="majorBidi"/>
                <w:sz w:val="20"/>
                <w:szCs w:val="20"/>
                <w:lang w:val="en-US" w:eastAsia="zh-CN"/>
              </w:rPr>
            </w:pPr>
            <w:r w:rsidRPr="001421AB">
              <w:rPr>
                <w:rFonts w:asciiTheme="majorBidi" w:hAnsiTheme="majorBidi" w:cstheme="majorBidi"/>
                <w:sz w:val="20"/>
                <w:szCs w:val="20"/>
                <w:rtl/>
                <w:lang w:val="en-US" w:eastAsia="zh-CN"/>
              </w:rPr>
              <w:t>39,444,578</w:t>
            </w:r>
          </w:p>
        </w:tc>
      </w:tr>
      <w:tr w:rsidR="005F7E20" w:rsidRPr="001421AB" w14:paraId="2442B4E6" w14:textId="77777777" w:rsidTr="00B2032F">
        <w:trPr>
          <w:trHeight w:val="39"/>
        </w:trPr>
        <w:tc>
          <w:tcPr>
            <w:tcW w:w="3505" w:type="dxa"/>
            <w:tcBorders>
              <w:top w:val="nil"/>
              <w:left w:val="single" w:sz="4" w:space="0" w:color="auto"/>
              <w:bottom w:val="single" w:sz="4" w:space="0" w:color="auto"/>
              <w:right w:val="single" w:sz="4" w:space="0" w:color="auto"/>
            </w:tcBorders>
            <w:shd w:val="clear" w:color="auto" w:fill="auto"/>
            <w:noWrap/>
            <w:hideMark/>
          </w:tcPr>
          <w:p w14:paraId="2C82BC54" w14:textId="3B8F8DE5" w:rsidR="005F7E20" w:rsidRPr="001421AB" w:rsidRDefault="0063301F" w:rsidP="007E19CB">
            <w:pPr>
              <w:bidi/>
              <w:jc w:val="left"/>
              <w:rPr>
                <w:rFonts w:asciiTheme="majorBidi" w:hAnsiTheme="majorBidi" w:cstheme="majorBidi"/>
                <w:sz w:val="20"/>
                <w:szCs w:val="20"/>
                <w:lang w:val="en-US" w:eastAsia="zh-CN"/>
              </w:rPr>
            </w:pPr>
            <w:r w:rsidRPr="001421AB">
              <w:rPr>
                <w:rFonts w:asciiTheme="majorBidi" w:hAnsiTheme="majorBidi" w:cstheme="majorBidi"/>
                <w:sz w:val="20"/>
                <w:szCs w:val="20"/>
                <w:rtl/>
                <w:lang w:val="en-US" w:eastAsia="zh-CN"/>
              </w:rPr>
              <w:t>المرحلة الأولى من خطة تنفيذ كيغالي- الاستثمار</w:t>
            </w:r>
          </w:p>
        </w:tc>
        <w:tc>
          <w:tcPr>
            <w:tcW w:w="1260" w:type="dxa"/>
            <w:tcBorders>
              <w:top w:val="nil"/>
              <w:left w:val="nil"/>
              <w:bottom w:val="single" w:sz="4" w:space="0" w:color="auto"/>
              <w:right w:val="single" w:sz="4" w:space="0" w:color="auto"/>
            </w:tcBorders>
            <w:shd w:val="clear" w:color="auto" w:fill="auto"/>
            <w:noWrap/>
          </w:tcPr>
          <w:p w14:paraId="2E7FABA6" w14:textId="21821D4A" w:rsidR="005F7E20" w:rsidRPr="001421AB" w:rsidRDefault="00B2032F" w:rsidP="00B2032F">
            <w:pPr>
              <w:bidi/>
              <w:jc w:val="left"/>
              <w:rPr>
                <w:rFonts w:asciiTheme="majorBidi" w:hAnsiTheme="majorBidi" w:cstheme="majorBidi"/>
                <w:sz w:val="20"/>
                <w:szCs w:val="20"/>
                <w:lang w:val="en-US" w:eastAsia="zh-CN"/>
              </w:rPr>
            </w:pPr>
            <w:r w:rsidRPr="001421AB">
              <w:rPr>
                <w:rFonts w:asciiTheme="majorBidi" w:hAnsiTheme="majorBidi" w:cstheme="majorBidi"/>
                <w:sz w:val="20"/>
                <w:szCs w:val="20"/>
                <w:rtl/>
                <w:lang w:val="en-US" w:eastAsia="zh-CN"/>
              </w:rPr>
              <w:t>2,963,616</w:t>
            </w:r>
          </w:p>
        </w:tc>
        <w:tc>
          <w:tcPr>
            <w:tcW w:w="1116" w:type="dxa"/>
            <w:tcBorders>
              <w:top w:val="nil"/>
              <w:left w:val="nil"/>
              <w:bottom w:val="single" w:sz="4" w:space="0" w:color="auto"/>
              <w:right w:val="single" w:sz="4" w:space="0" w:color="auto"/>
            </w:tcBorders>
            <w:shd w:val="clear" w:color="auto" w:fill="auto"/>
            <w:noWrap/>
            <w:hideMark/>
          </w:tcPr>
          <w:p w14:paraId="72E8BD91" w14:textId="63B584AC" w:rsidR="005F7E20" w:rsidRPr="001421AB" w:rsidRDefault="00B2032F" w:rsidP="00B2032F">
            <w:pPr>
              <w:bidi/>
              <w:jc w:val="left"/>
              <w:rPr>
                <w:rFonts w:asciiTheme="majorBidi" w:hAnsiTheme="majorBidi" w:cstheme="majorBidi"/>
                <w:sz w:val="20"/>
                <w:szCs w:val="20"/>
                <w:lang w:val="en-US" w:eastAsia="zh-CN"/>
              </w:rPr>
            </w:pPr>
            <w:r w:rsidRPr="001421AB">
              <w:rPr>
                <w:rFonts w:asciiTheme="majorBidi" w:hAnsiTheme="majorBidi" w:cstheme="majorBidi"/>
                <w:sz w:val="20"/>
                <w:szCs w:val="20"/>
                <w:rtl/>
                <w:lang w:val="en-US" w:eastAsia="zh-CN"/>
              </w:rPr>
              <w:t>0</w:t>
            </w:r>
          </w:p>
        </w:tc>
        <w:tc>
          <w:tcPr>
            <w:tcW w:w="1116" w:type="dxa"/>
            <w:tcBorders>
              <w:top w:val="nil"/>
              <w:left w:val="nil"/>
              <w:bottom w:val="single" w:sz="4" w:space="0" w:color="auto"/>
              <w:right w:val="single" w:sz="4" w:space="0" w:color="auto"/>
            </w:tcBorders>
            <w:shd w:val="clear" w:color="auto" w:fill="auto"/>
            <w:noWrap/>
            <w:hideMark/>
          </w:tcPr>
          <w:p w14:paraId="65BD61B4" w14:textId="2C2C0D38" w:rsidR="005F7E20" w:rsidRPr="001421AB" w:rsidRDefault="00B2032F" w:rsidP="00B2032F">
            <w:pPr>
              <w:bidi/>
              <w:jc w:val="left"/>
              <w:rPr>
                <w:rFonts w:asciiTheme="majorBidi" w:hAnsiTheme="majorBidi" w:cstheme="majorBidi"/>
                <w:sz w:val="20"/>
                <w:szCs w:val="20"/>
                <w:lang w:val="en-US" w:eastAsia="zh-CN"/>
              </w:rPr>
            </w:pPr>
            <w:r w:rsidRPr="001421AB">
              <w:rPr>
                <w:rFonts w:asciiTheme="majorBidi" w:hAnsiTheme="majorBidi" w:cstheme="majorBidi"/>
                <w:sz w:val="20"/>
                <w:szCs w:val="20"/>
                <w:rtl/>
                <w:lang w:val="en-US" w:eastAsia="zh-CN"/>
              </w:rPr>
              <w:t>0</w:t>
            </w:r>
          </w:p>
        </w:tc>
        <w:tc>
          <w:tcPr>
            <w:tcW w:w="1371" w:type="dxa"/>
            <w:tcBorders>
              <w:top w:val="nil"/>
              <w:left w:val="nil"/>
              <w:bottom w:val="single" w:sz="4" w:space="0" w:color="auto"/>
              <w:right w:val="single" w:sz="4" w:space="0" w:color="auto"/>
            </w:tcBorders>
            <w:shd w:val="clear" w:color="auto" w:fill="auto"/>
            <w:noWrap/>
          </w:tcPr>
          <w:p w14:paraId="2D5A2450" w14:textId="6B1D6A84" w:rsidR="005F7E20" w:rsidRPr="001421AB" w:rsidRDefault="00B2032F" w:rsidP="00B2032F">
            <w:pPr>
              <w:bidi/>
              <w:jc w:val="left"/>
              <w:rPr>
                <w:rFonts w:asciiTheme="majorBidi" w:hAnsiTheme="majorBidi" w:cstheme="majorBidi"/>
                <w:sz w:val="20"/>
                <w:szCs w:val="20"/>
                <w:lang w:val="en-US" w:eastAsia="zh-CN"/>
              </w:rPr>
            </w:pPr>
            <w:r w:rsidRPr="001421AB">
              <w:rPr>
                <w:rFonts w:asciiTheme="majorBidi" w:hAnsiTheme="majorBidi" w:cstheme="majorBidi"/>
                <w:sz w:val="20"/>
                <w:szCs w:val="20"/>
                <w:rtl/>
                <w:lang w:val="en-US" w:eastAsia="zh-CN"/>
              </w:rPr>
              <w:t>2,963,616</w:t>
            </w:r>
          </w:p>
        </w:tc>
        <w:tc>
          <w:tcPr>
            <w:tcW w:w="1350" w:type="dxa"/>
            <w:tcBorders>
              <w:top w:val="nil"/>
              <w:left w:val="nil"/>
              <w:bottom w:val="single" w:sz="4" w:space="0" w:color="auto"/>
              <w:right w:val="single" w:sz="4" w:space="0" w:color="auto"/>
            </w:tcBorders>
            <w:shd w:val="clear" w:color="auto" w:fill="auto"/>
            <w:noWrap/>
            <w:hideMark/>
          </w:tcPr>
          <w:p w14:paraId="762FD671" w14:textId="7AA30299" w:rsidR="005F7E20" w:rsidRPr="001421AB" w:rsidRDefault="00B2032F" w:rsidP="00B2032F">
            <w:pPr>
              <w:bidi/>
              <w:jc w:val="left"/>
              <w:rPr>
                <w:rFonts w:asciiTheme="majorBidi" w:hAnsiTheme="majorBidi" w:cstheme="majorBidi"/>
                <w:sz w:val="20"/>
                <w:szCs w:val="20"/>
                <w:lang w:val="en-US" w:eastAsia="zh-CN"/>
              </w:rPr>
            </w:pPr>
            <w:r w:rsidRPr="001421AB">
              <w:rPr>
                <w:rFonts w:asciiTheme="majorBidi" w:hAnsiTheme="majorBidi" w:cstheme="majorBidi"/>
                <w:sz w:val="20"/>
                <w:szCs w:val="20"/>
                <w:rtl/>
                <w:lang w:val="en-US" w:eastAsia="zh-CN"/>
              </w:rPr>
              <w:t>0</w:t>
            </w:r>
          </w:p>
        </w:tc>
      </w:tr>
      <w:tr w:rsidR="005F7E20" w:rsidRPr="001421AB" w14:paraId="3BC86252" w14:textId="77777777" w:rsidTr="00B2032F">
        <w:trPr>
          <w:trHeight w:val="89"/>
        </w:trPr>
        <w:tc>
          <w:tcPr>
            <w:tcW w:w="3505" w:type="dxa"/>
            <w:tcBorders>
              <w:top w:val="nil"/>
              <w:left w:val="single" w:sz="4" w:space="0" w:color="auto"/>
              <w:bottom w:val="single" w:sz="4" w:space="0" w:color="auto"/>
              <w:right w:val="single" w:sz="4" w:space="0" w:color="auto"/>
            </w:tcBorders>
            <w:shd w:val="clear" w:color="auto" w:fill="auto"/>
            <w:noWrap/>
            <w:hideMark/>
          </w:tcPr>
          <w:p w14:paraId="2E229B2C" w14:textId="363619AB" w:rsidR="005F7E20" w:rsidRPr="001421AB" w:rsidRDefault="0063301F" w:rsidP="007E19CB">
            <w:pPr>
              <w:bidi/>
              <w:jc w:val="left"/>
              <w:rPr>
                <w:rFonts w:asciiTheme="majorBidi" w:hAnsiTheme="majorBidi" w:cstheme="majorBidi"/>
                <w:sz w:val="20"/>
                <w:szCs w:val="20"/>
                <w:lang w:val="en-US" w:eastAsia="zh-CN"/>
              </w:rPr>
            </w:pPr>
            <w:r w:rsidRPr="001421AB">
              <w:rPr>
                <w:rFonts w:asciiTheme="majorBidi" w:hAnsiTheme="majorBidi" w:cstheme="majorBidi"/>
                <w:sz w:val="20"/>
                <w:szCs w:val="20"/>
                <w:rtl/>
                <w:lang w:val="en-US" w:eastAsia="zh-CN"/>
              </w:rPr>
              <w:t>مراقبة انبعاثات الهيدروفلوروكربون-23</w:t>
            </w:r>
          </w:p>
        </w:tc>
        <w:tc>
          <w:tcPr>
            <w:tcW w:w="1260" w:type="dxa"/>
            <w:tcBorders>
              <w:top w:val="nil"/>
              <w:left w:val="nil"/>
              <w:bottom w:val="single" w:sz="4" w:space="0" w:color="auto"/>
              <w:right w:val="single" w:sz="4" w:space="0" w:color="auto"/>
            </w:tcBorders>
            <w:shd w:val="clear" w:color="auto" w:fill="auto"/>
            <w:noWrap/>
          </w:tcPr>
          <w:p w14:paraId="00A7A2A2" w14:textId="2229B131" w:rsidR="005F7E20" w:rsidRPr="001421AB" w:rsidRDefault="00B2032F" w:rsidP="00B2032F">
            <w:pPr>
              <w:bidi/>
              <w:jc w:val="left"/>
              <w:rPr>
                <w:rFonts w:asciiTheme="majorBidi" w:hAnsiTheme="majorBidi" w:cstheme="majorBidi"/>
                <w:sz w:val="20"/>
                <w:szCs w:val="20"/>
                <w:lang w:val="en-US" w:eastAsia="zh-CN"/>
              </w:rPr>
            </w:pPr>
            <w:r w:rsidRPr="001421AB">
              <w:rPr>
                <w:rFonts w:asciiTheme="majorBidi" w:hAnsiTheme="majorBidi" w:cstheme="majorBidi"/>
                <w:sz w:val="20"/>
                <w:szCs w:val="20"/>
                <w:rtl/>
                <w:lang w:val="en-US" w:eastAsia="zh-CN"/>
              </w:rPr>
              <w:t>8,000,000</w:t>
            </w:r>
          </w:p>
        </w:tc>
        <w:tc>
          <w:tcPr>
            <w:tcW w:w="1116" w:type="dxa"/>
            <w:tcBorders>
              <w:top w:val="nil"/>
              <w:left w:val="nil"/>
              <w:bottom w:val="single" w:sz="4" w:space="0" w:color="auto"/>
              <w:right w:val="single" w:sz="4" w:space="0" w:color="auto"/>
            </w:tcBorders>
            <w:shd w:val="clear" w:color="auto" w:fill="auto"/>
            <w:noWrap/>
            <w:hideMark/>
          </w:tcPr>
          <w:p w14:paraId="3A16C471" w14:textId="5DEC63E5" w:rsidR="005F7E20" w:rsidRPr="001421AB" w:rsidRDefault="00B2032F" w:rsidP="00B2032F">
            <w:pPr>
              <w:bidi/>
              <w:jc w:val="left"/>
              <w:rPr>
                <w:rFonts w:asciiTheme="majorBidi" w:hAnsiTheme="majorBidi" w:cstheme="majorBidi"/>
                <w:sz w:val="20"/>
                <w:szCs w:val="20"/>
                <w:lang w:val="en-US" w:eastAsia="zh-CN"/>
              </w:rPr>
            </w:pPr>
            <w:r w:rsidRPr="001421AB">
              <w:rPr>
                <w:rFonts w:asciiTheme="majorBidi" w:hAnsiTheme="majorBidi" w:cstheme="majorBidi"/>
                <w:sz w:val="20"/>
                <w:szCs w:val="20"/>
                <w:rtl/>
                <w:lang w:val="en-US" w:eastAsia="zh-CN"/>
              </w:rPr>
              <w:t>0</w:t>
            </w:r>
          </w:p>
        </w:tc>
        <w:tc>
          <w:tcPr>
            <w:tcW w:w="1116" w:type="dxa"/>
            <w:tcBorders>
              <w:top w:val="nil"/>
              <w:left w:val="nil"/>
              <w:bottom w:val="single" w:sz="4" w:space="0" w:color="auto"/>
              <w:right w:val="single" w:sz="4" w:space="0" w:color="auto"/>
            </w:tcBorders>
            <w:shd w:val="clear" w:color="auto" w:fill="auto"/>
            <w:noWrap/>
            <w:hideMark/>
          </w:tcPr>
          <w:p w14:paraId="167B079C" w14:textId="03DCD5D7" w:rsidR="005F7E20" w:rsidRPr="001421AB" w:rsidRDefault="00B2032F" w:rsidP="00B2032F">
            <w:pPr>
              <w:bidi/>
              <w:jc w:val="left"/>
              <w:rPr>
                <w:rFonts w:asciiTheme="majorBidi" w:hAnsiTheme="majorBidi" w:cstheme="majorBidi"/>
                <w:sz w:val="20"/>
                <w:szCs w:val="20"/>
                <w:lang w:val="en-US" w:eastAsia="zh-CN"/>
              </w:rPr>
            </w:pPr>
            <w:r w:rsidRPr="001421AB">
              <w:rPr>
                <w:rFonts w:asciiTheme="majorBidi" w:hAnsiTheme="majorBidi" w:cstheme="majorBidi"/>
                <w:sz w:val="20"/>
                <w:szCs w:val="20"/>
                <w:rtl/>
                <w:lang w:val="en-US" w:eastAsia="zh-CN"/>
              </w:rPr>
              <w:t>0</w:t>
            </w:r>
          </w:p>
        </w:tc>
        <w:tc>
          <w:tcPr>
            <w:tcW w:w="1371" w:type="dxa"/>
            <w:tcBorders>
              <w:top w:val="nil"/>
              <w:left w:val="nil"/>
              <w:bottom w:val="single" w:sz="4" w:space="0" w:color="auto"/>
              <w:right w:val="single" w:sz="4" w:space="0" w:color="auto"/>
            </w:tcBorders>
            <w:shd w:val="clear" w:color="auto" w:fill="auto"/>
            <w:noWrap/>
          </w:tcPr>
          <w:p w14:paraId="08DFA179" w14:textId="24AFE798" w:rsidR="005F7E20" w:rsidRPr="001421AB" w:rsidRDefault="00B2032F" w:rsidP="00B2032F">
            <w:pPr>
              <w:bidi/>
              <w:jc w:val="left"/>
              <w:rPr>
                <w:rFonts w:asciiTheme="majorBidi" w:hAnsiTheme="majorBidi" w:cstheme="majorBidi"/>
                <w:sz w:val="20"/>
                <w:szCs w:val="20"/>
                <w:lang w:val="en-US" w:eastAsia="zh-CN"/>
              </w:rPr>
            </w:pPr>
            <w:r w:rsidRPr="001421AB">
              <w:rPr>
                <w:rFonts w:asciiTheme="majorBidi" w:hAnsiTheme="majorBidi" w:cstheme="majorBidi"/>
                <w:sz w:val="20"/>
                <w:szCs w:val="20"/>
                <w:rtl/>
                <w:lang w:val="en-US" w:eastAsia="zh-CN"/>
              </w:rPr>
              <w:t>8,000,000</w:t>
            </w:r>
          </w:p>
        </w:tc>
        <w:tc>
          <w:tcPr>
            <w:tcW w:w="1350" w:type="dxa"/>
            <w:tcBorders>
              <w:top w:val="nil"/>
              <w:left w:val="nil"/>
              <w:bottom w:val="single" w:sz="4" w:space="0" w:color="auto"/>
              <w:right w:val="single" w:sz="4" w:space="0" w:color="auto"/>
            </w:tcBorders>
            <w:shd w:val="clear" w:color="auto" w:fill="auto"/>
            <w:noWrap/>
            <w:hideMark/>
          </w:tcPr>
          <w:p w14:paraId="06426279" w14:textId="5E972386" w:rsidR="005F7E20" w:rsidRPr="001421AB" w:rsidRDefault="00B2032F" w:rsidP="00B2032F">
            <w:pPr>
              <w:bidi/>
              <w:jc w:val="left"/>
              <w:rPr>
                <w:rFonts w:asciiTheme="majorBidi" w:hAnsiTheme="majorBidi" w:cstheme="majorBidi"/>
                <w:sz w:val="20"/>
                <w:szCs w:val="20"/>
                <w:lang w:val="en-US" w:eastAsia="zh-CN"/>
              </w:rPr>
            </w:pPr>
            <w:r w:rsidRPr="001421AB">
              <w:rPr>
                <w:rFonts w:asciiTheme="majorBidi" w:hAnsiTheme="majorBidi" w:cstheme="majorBidi"/>
                <w:sz w:val="20"/>
                <w:szCs w:val="20"/>
                <w:rtl/>
                <w:lang w:val="en-US" w:eastAsia="zh-CN"/>
              </w:rPr>
              <w:t>0</w:t>
            </w:r>
          </w:p>
        </w:tc>
      </w:tr>
      <w:tr w:rsidR="005F7E20" w:rsidRPr="001421AB" w14:paraId="4A8D5CF8" w14:textId="77777777" w:rsidTr="00B2032F">
        <w:trPr>
          <w:trHeight w:val="39"/>
        </w:trPr>
        <w:tc>
          <w:tcPr>
            <w:tcW w:w="3505" w:type="dxa"/>
            <w:tcBorders>
              <w:top w:val="nil"/>
              <w:left w:val="single" w:sz="4" w:space="0" w:color="auto"/>
              <w:bottom w:val="single" w:sz="4" w:space="0" w:color="auto"/>
              <w:right w:val="single" w:sz="4" w:space="0" w:color="auto"/>
            </w:tcBorders>
            <w:shd w:val="clear" w:color="auto" w:fill="auto"/>
            <w:noWrap/>
            <w:hideMark/>
          </w:tcPr>
          <w:p w14:paraId="1170BDA2" w14:textId="62824A59" w:rsidR="005F7E20" w:rsidRPr="001421AB" w:rsidRDefault="0063301F" w:rsidP="007E19CB">
            <w:pPr>
              <w:bidi/>
              <w:jc w:val="left"/>
              <w:rPr>
                <w:rFonts w:asciiTheme="majorBidi" w:hAnsiTheme="majorBidi" w:cstheme="majorBidi"/>
                <w:b/>
                <w:bCs/>
                <w:sz w:val="20"/>
                <w:szCs w:val="20"/>
                <w:lang w:val="en-US" w:eastAsia="zh-CN"/>
              </w:rPr>
            </w:pPr>
            <w:r w:rsidRPr="001421AB">
              <w:rPr>
                <w:rFonts w:asciiTheme="majorBidi" w:hAnsiTheme="majorBidi" w:cstheme="majorBidi"/>
                <w:b/>
                <w:bCs/>
                <w:sz w:val="20"/>
                <w:szCs w:val="20"/>
                <w:rtl/>
                <w:lang w:val="en-US" w:eastAsia="zh-CN"/>
              </w:rPr>
              <w:t>المجموع الفرعي لأنشطة الهيدروفلوروكربون</w:t>
            </w:r>
          </w:p>
        </w:tc>
        <w:tc>
          <w:tcPr>
            <w:tcW w:w="1260" w:type="dxa"/>
            <w:tcBorders>
              <w:top w:val="nil"/>
              <w:left w:val="nil"/>
              <w:bottom w:val="single" w:sz="4" w:space="0" w:color="auto"/>
              <w:right w:val="single" w:sz="4" w:space="0" w:color="auto"/>
            </w:tcBorders>
            <w:shd w:val="clear" w:color="auto" w:fill="auto"/>
            <w:noWrap/>
          </w:tcPr>
          <w:p w14:paraId="2D279B29" w14:textId="76B80217" w:rsidR="005F7E20" w:rsidRPr="001421AB" w:rsidRDefault="00B2032F" w:rsidP="00B2032F">
            <w:pPr>
              <w:bidi/>
              <w:jc w:val="left"/>
              <w:rPr>
                <w:rFonts w:asciiTheme="majorBidi" w:hAnsiTheme="majorBidi" w:cstheme="majorBidi"/>
                <w:b/>
                <w:bCs/>
                <w:sz w:val="20"/>
                <w:szCs w:val="20"/>
                <w:lang w:val="en-US" w:eastAsia="zh-CN"/>
              </w:rPr>
            </w:pPr>
            <w:r w:rsidRPr="001421AB">
              <w:rPr>
                <w:rFonts w:asciiTheme="majorBidi" w:hAnsiTheme="majorBidi" w:cstheme="majorBidi"/>
                <w:b/>
                <w:bCs/>
                <w:sz w:val="20"/>
                <w:szCs w:val="20"/>
                <w:rtl/>
                <w:lang w:val="en-US" w:eastAsia="zh-CN"/>
              </w:rPr>
              <w:t>13,945,808</w:t>
            </w:r>
          </w:p>
        </w:tc>
        <w:tc>
          <w:tcPr>
            <w:tcW w:w="1116" w:type="dxa"/>
            <w:tcBorders>
              <w:top w:val="nil"/>
              <w:left w:val="nil"/>
              <w:bottom w:val="single" w:sz="4" w:space="0" w:color="auto"/>
              <w:right w:val="single" w:sz="4" w:space="0" w:color="auto"/>
            </w:tcBorders>
            <w:shd w:val="clear" w:color="auto" w:fill="auto"/>
            <w:noWrap/>
          </w:tcPr>
          <w:p w14:paraId="63784D48" w14:textId="612C5DCD" w:rsidR="005F7E20" w:rsidRPr="001421AB" w:rsidRDefault="00B2032F" w:rsidP="00B2032F">
            <w:pPr>
              <w:bidi/>
              <w:jc w:val="left"/>
              <w:rPr>
                <w:rFonts w:asciiTheme="majorBidi" w:hAnsiTheme="majorBidi" w:cstheme="majorBidi"/>
                <w:b/>
                <w:bCs/>
                <w:sz w:val="20"/>
                <w:szCs w:val="20"/>
                <w:lang w:val="en-US" w:eastAsia="zh-CN"/>
              </w:rPr>
            </w:pPr>
            <w:r w:rsidRPr="001421AB">
              <w:rPr>
                <w:rFonts w:asciiTheme="majorBidi" w:hAnsiTheme="majorBidi" w:cstheme="majorBidi"/>
                <w:b/>
                <w:bCs/>
                <w:sz w:val="20"/>
                <w:szCs w:val="20"/>
                <w:rtl/>
                <w:lang w:val="en-US" w:eastAsia="zh-CN"/>
              </w:rPr>
              <w:t>15,338,782</w:t>
            </w:r>
          </w:p>
        </w:tc>
        <w:tc>
          <w:tcPr>
            <w:tcW w:w="1116" w:type="dxa"/>
            <w:tcBorders>
              <w:top w:val="nil"/>
              <w:left w:val="nil"/>
              <w:bottom w:val="single" w:sz="4" w:space="0" w:color="auto"/>
              <w:right w:val="single" w:sz="4" w:space="0" w:color="auto"/>
            </w:tcBorders>
            <w:shd w:val="clear" w:color="auto" w:fill="auto"/>
            <w:noWrap/>
          </w:tcPr>
          <w:p w14:paraId="1939B7BF" w14:textId="36E910C3" w:rsidR="005F7E20" w:rsidRPr="001421AB" w:rsidRDefault="00B2032F" w:rsidP="00B2032F">
            <w:pPr>
              <w:bidi/>
              <w:jc w:val="left"/>
              <w:rPr>
                <w:rFonts w:asciiTheme="majorBidi" w:hAnsiTheme="majorBidi" w:cstheme="majorBidi"/>
                <w:b/>
                <w:bCs/>
                <w:sz w:val="20"/>
                <w:szCs w:val="20"/>
                <w:lang w:val="en-US" w:eastAsia="zh-CN"/>
              </w:rPr>
            </w:pPr>
            <w:r w:rsidRPr="001421AB">
              <w:rPr>
                <w:rFonts w:asciiTheme="majorBidi" w:hAnsiTheme="majorBidi" w:cstheme="majorBidi"/>
                <w:b/>
                <w:bCs/>
                <w:sz w:val="20"/>
                <w:szCs w:val="20"/>
                <w:rtl/>
                <w:lang w:val="en-US" w:eastAsia="zh-CN"/>
              </w:rPr>
              <w:t>4,622,442</w:t>
            </w:r>
          </w:p>
        </w:tc>
        <w:tc>
          <w:tcPr>
            <w:tcW w:w="1371" w:type="dxa"/>
            <w:tcBorders>
              <w:top w:val="nil"/>
              <w:left w:val="nil"/>
              <w:bottom w:val="single" w:sz="4" w:space="0" w:color="auto"/>
              <w:right w:val="single" w:sz="4" w:space="0" w:color="auto"/>
            </w:tcBorders>
            <w:shd w:val="clear" w:color="auto" w:fill="auto"/>
            <w:noWrap/>
          </w:tcPr>
          <w:p w14:paraId="564AE623" w14:textId="507E75B5" w:rsidR="005F7E20" w:rsidRPr="001421AB" w:rsidRDefault="00B2032F" w:rsidP="00B2032F">
            <w:pPr>
              <w:bidi/>
              <w:jc w:val="left"/>
              <w:rPr>
                <w:rFonts w:asciiTheme="majorBidi" w:hAnsiTheme="majorBidi" w:cstheme="majorBidi"/>
                <w:b/>
                <w:bCs/>
                <w:sz w:val="20"/>
                <w:szCs w:val="20"/>
                <w:lang w:val="en-US" w:eastAsia="zh-CN"/>
              </w:rPr>
            </w:pPr>
            <w:r w:rsidRPr="001421AB">
              <w:rPr>
                <w:rFonts w:asciiTheme="majorBidi" w:hAnsiTheme="majorBidi" w:cstheme="majorBidi"/>
                <w:b/>
                <w:bCs/>
                <w:sz w:val="20"/>
                <w:szCs w:val="20"/>
                <w:rtl/>
                <w:lang w:val="en-US" w:eastAsia="zh-CN"/>
              </w:rPr>
              <w:t>33,907,032</w:t>
            </w:r>
          </w:p>
        </w:tc>
        <w:tc>
          <w:tcPr>
            <w:tcW w:w="1350" w:type="dxa"/>
            <w:tcBorders>
              <w:top w:val="nil"/>
              <w:left w:val="nil"/>
              <w:bottom w:val="single" w:sz="4" w:space="0" w:color="auto"/>
              <w:right w:val="single" w:sz="4" w:space="0" w:color="auto"/>
            </w:tcBorders>
            <w:shd w:val="clear" w:color="auto" w:fill="auto"/>
            <w:noWrap/>
          </w:tcPr>
          <w:p w14:paraId="126BBF0F" w14:textId="5EF0F2A2" w:rsidR="005F7E20" w:rsidRPr="001421AB" w:rsidRDefault="00B2032F" w:rsidP="00B2032F">
            <w:pPr>
              <w:bidi/>
              <w:jc w:val="left"/>
              <w:rPr>
                <w:rFonts w:asciiTheme="majorBidi" w:hAnsiTheme="majorBidi" w:cstheme="majorBidi"/>
                <w:b/>
                <w:bCs/>
                <w:sz w:val="20"/>
                <w:szCs w:val="20"/>
                <w:lang w:val="en-US" w:eastAsia="zh-CN"/>
              </w:rPr>
            </w:pPr>
            <w:r w:rsidRPr="001421AB">
              <w:rPr>
                <w:rFonts w:asciiTheme="majorBidi" w:hAnsiTheme="majorBidi" w:cstheme="majorBidi"/>
                <w:b/>
                <w:bCs/>
                <w:sz w:val="20"/>
                <w:szCs w:val="20"/>
                <w:rtl/>
                <w:lang w:val="en-US" w:eastAsia="zh-CN"/>
              </w:rPr>
              <w:t>39,444,578</w:t>
            </w:r>
          </w:p>
        </w:tc>
      </w:tr>
      <w:tr w:rsidR="005F7E20" w:rsidRPr="001421AB" w14:paraId="71EADEAD" w14:textId="77777777" w:rsidTr="0033123B">
        <w:trPr>
          <w:trHeight w:val="62"/>
        </w:trPr>
        <w:tc>
          <w:tcPr>
            <w:tcW w:w="9718" w:type="dxa"/>
            <w:gridSpan w:val="6"/>
            <w:tcBorders>
              <w:top w:val="nil"/>
              <w:left w:val="single" w:sz="4" w:space="0" w:color="auto"/>
              <w:bottom w:val="single" w:sz="4" w:space="0" w:color="auto"/>
              <w:right w:val="single" w:sz="4" w:space="0" w:color="auto"/>
            </w:tcBorders>
            <w:shd w:val="clear" w:color="auto" w:fill="auto"/>
            <w:noWrap/>
            <w:hideMark/>
          </w:tcPr>
          <w:p w14:paraId="2C346A9D" w14:textId="25B19067" w:rsidR="005F7E20" w:rsidRPr="001421AB" w:rsidRDefault="0063301F" w:rsidP="00B2032F">
            <w:pPr>
              <w:bidi/>
              <w:jc w:val="left"/>
              <w:rPr>
                <w:rFonts w:asciiTheme="majorBidi" w:hAnsiTheme="majorBidi" w:cstheme="majorBidi"/>
                <w:b/>
                <w:bCs/>
                <w:sz w:val="20"/>
                <w:szCs w:val="20"/>
                <w:lang w:val="en-US" w:eastAsia="zh-CN"/>
              </w:rPr>
            </w:pPr>
            <w:r w:rsidRPr="001421AB">
              <w:rPr>
                <w:rFonts w:asciiTheme="majorBidi" w:hAnsiTheme="majorBidi" w:cstheme="majorBidi"/>
                <w:b/>
                <w:bCs/>
                <w:sz w:val="20"/>
                <w:szCs w:val="20"/>
                <w:rtl/>
                <w:lang w:val="en-US" w:eastAsia="zh-CN"/>
              </w:rPr>
              <w:t>أنشطة أخرى</w:t>
            </w:r>
          </w:p>
        </w:tc>
      </w:tr>
      <w:tr w:rsidR="005F7E20" w:rsidRPr="001421AB" w14:paraId="23969BE7" w14:textId="77777777" w:rsidTr="0058094F">
        <w:trPr>
          <w:trHeight w:val="269"/>
        </w:trPr>
        <w:tc>
          <w:tcPr>
            <w:tcW w:w="3505" w:type="dxa"/>
            <w:tcBorders>
              <w:top w:val="nil"/>
              <w:left w:val="single" w:sz="4" w:space="0" w:color="auto"/>
              <w:bottom w:val="single" w:sz="4" w:space="0" w:color="auto"/>
              <w:right w:val="single" w:sz="4" w:space="0" w:color="auto"/>
            </w:tcBorders>
            <w:shd w:val="clear" w:color="auto" w:fill="auto"/>
            <w:noWrap/>
            <w:hideMark/>
          </w:tcPr>
          <w:p w14:paraId="5A6D844A" w14:textId="5E364949" w:rsidR="005F7E20" w:rsidRPr="001421AB" w:rsidRDefault="0063301F" w:rsidP="007E19CB">
            <w:pPr>
              <w:bidi/>
              <w:jc w:val="left"/>
              <w:rPr>
                <w:rFonts w:asciiTheme="majorBidi" w:hAnsiTheme="majorBidi" w:cstheme="majorBidi"/>
                <w:sz w:val="20"/>
                <w:szCs w:val="20"/>
                <w:lang w:val="en-US" w:eastAsia="zh-CN"/>
              </w:rPr>
            </w:pPr>
            <w:r w:rsidRPr="001421AB">
              <w:rPr>
                <w:rFonts w:asciiTheme="majorBidi" w:hAnsiTheme="majorBidi" w:cstheme="majorBidi"/>
                <w:sz w:val="20"/>
                <w:szCs w:val="20"/>
                <w:rtl/>
                <w:lang w:eastAsia="en-CA"/>
              </w:rPr>
              <w:lastRenderedPageBreak/>
              <w:t>مشروع تجريبي لكفاءة استخدام الطاقة – عرض توضيحي</w:t>
            </w:r>
          </w:p>
        </w:tc>
        <w:tc>
          <w:tcPr>
            <w:tcW w:w="1260" w:type="dxa"/>
            <w:tcBorders>
              <w:top w:val="nil"/>
              <w:left w:val="nil"/>
              <w:bottom w:val="single" w:sz="4" w:space="0" w:color="auto"/>
              <w:right w:val="single" w:sz="4" w:space="0" w:color="auto"/>
            </w:tcBorders>
            <w:shd w:val="clear" w:color="auto" w:fill="auto"/>
            <w:noWrap/>
          </w:tcPr>
          <w:p w14:paraId="3678E506" w14:textId="5C7F1E18" w:rsidR="005F7E20" w:rsidRPr="001421AB" w:rsidRDefault="00B2032F" w:rsidP="00B2032F">
            <w:pPr>
              <w:bidi/>
              <w:jc w:val="left"/>
              <w:rPr>
                <w:rFonts w:asciiTheme="majorBidi" w:hAnsiTheme="majorBidi" w:cstheme="majorBidi"/>
                <w:sz w:val="20"/>
                <w:szCs w:val="20"/>
                <w:lang w:val="en-US" w:eastAsia="zh-CN"/>
              </w:rPr>
            </w:pPr>
            <w:r w:rsidRPr="001421AB">
              <w:rPr>
                <w:rFonts w:asciiTheme="majorBidi" w:hAnsiTheme="majorBidi" w:cstheme="majorBidi"/>
                <w:sz w:val="20"/>
                <w:szCs w:val="20"/>
                <w:rtl/>
                <w:lang w:val="en-US" w:eastAsia="zh-CN"/>
              </w:rPr>
              <w:t>1,870,000</w:t>
            </w:r>
          </w:p>
        </w:tc>
        <w:tc>
          <w:tcPr>
            <w:tcW w:w="1116" w:type="dxa"/>
            <w:tcBorders>
              <w:top w:val="nil"/>
              <w:left w:val="nil"/>
              <w:bottom w:val="single" w:sz="4" w:space="0" w:color="auto"/>
              <w:right w:val="single" w:sz="4" w:space="0" w:color="auto"/>
            </w:tcBorders>
            <w:shd w:val="clear" w:color="auto" w:fill="auto"/>
            <w:noWrap/>
          </w:tcPr>
          <w:p w14:paraId="56F6DE5C" w14:textId="6C1C70FB" w:rsidR="005F7E20" w:rsidRPr="001421AB" w:rsidRDefault="00B2032F" w:rsidP="00B2032F">
            <w:pPr>
              <w:bidi/>
              <w:jc w:val="left"/>
              <w:rPr>
                <w:rFonts w:asciiTheme="majorBidi" w:hAnsiTheme="majorBidi" w:cstheme="majorBidi"/>
                <w:sz w:val="20"/>
                <w:szCs w:val="20"/>
                <w:lang w:val="en-US" w:eastAsia="zh-CN"/>
              </w:rPr>
            </w:pPr>
            <w:r w:rsidRPr="001421AB">
              <w:rPr>
                <w:rFonts w:asciiTheme="majorBidi" w:hAnsiTheme="majorBidi" w:cstheme="majorBidi"/>
                <w:sz w:val="20"/>
                <w:szCs w:val="20"/>
                <w:rtl/>
                <w:lang w:val="en-US" w:eastAsia="zh-CN"/>
              </w:rPr>
              <w:t>1,000,000</w:t>
            </w:r>
          </w:p>
        </w:tc>
        <w:tc>
          <w:tcPr>
            <w:tcW w:w="1116" w:type="dxa"/>
            <w:tcBorders>
              <w:top w:val="nil"/>
              <w:left w:val="nil"/>
              <w:bottom w:val="single" w:sz="4" w:space="0" w:color="auto"/>
              <w:right w:val="single" w:sz="4" w:space="0" w:color="auto"/>
            </w:tcBorders>
            <w:shd w:val="clear" w:color="auto" w:fill="auto"/>
            <w:noWrap/>
            <w:hideMark/>
          </w:tcPr>
          <w:p w14:paraId="57BD5EB0" w14:textId="7D7D2BCF" w:rsidR="005F7E20" w:rsidRPr="001421AB" w:rsidRDefault="0058094F" w:rsidP="00B2032F">
            <w:pPr>
              <w:bidi/>
              <w:jc w:val="left"/>
              <w:rPr>
                <w:rFonts w:asciiTheme="majorBidi" w:hAnsiTheme="majorBidi" w:cstheme="majorBidi"/>
                <w:sz w:val="20"/>
                <w:szCs w:val="20"/>
                <w:lang w:val="en-US" w:eastAsia="zh-CN"/>
              </w:rPr>
            </w:pPr>
            <w:r w:rsidRPr="001421AB">
              <w:rPr>
                <w:rFonts w:asciiTheme="majorBidi" w:hAnsiTheme="majorBidi" w:cstheme="majorBidi"/>
                <w:sz w:val="20"/>
                <w:szCs w:val="20"/>
                <w:rtl/>
                <w:lang w:val="en-US" w:eastAsia="zh-CN"/>
              </w:rPr>
              <w:t>0</w:t>
            </w:r>
          </w:p>
        </w:tc>
        <w:tc>
          <w:tcPr>
            <w:tcW w:w="1371" w:type="dxa"/>
            <w:tcBorders>
              <w:top w:val="nil"/>
              <w:left w:val="nil"/>
              <w:bottom w:val="single" w:sz="4" w:space="0" w:color="auto"/>
              <w:right w:val="single" w:sz="4" w:space="0" w:color="auto"/>
            </w:tcBorders>
            <w:shd w:val="clear" w:color="auto" w:fill="auto"/>
            <w:noWrap/>
          </w:tcPr>
          <w:p w14:paraId="16E67C07" w14:textId="540666FB" w:rsidR="005F7E20" w:rsidRPr="001421AB" w:rsidRDefault="0058094F" w:rsidP="00B2032F">
            <w:pPr>
              <w:bidi/>
              <w:jc w:val="left"/>
              <w:rPr>
                <w:rFonts w:asciiTheme="majorBidi" w:hAnsiTheme="majorBidi" w:cstheme="majorBidi"/>
                <w:sz w:val="20"/>
                <w:szCs w:val="20"/>
                <w:lang w:val="en-US" w:eastAsia="zh-CN"/>
              </w:rPr>
            </w:pPr>
            <w:r w:rsidRPr="001421AB">
              <w:rPr>
                <w:rFonts w:asciiTheme="majorBidi" w:hAnsiTheme="majorBidi" w:cstheme="majorBidi"/>
                <w:sz w:val="20"/>
                <w:szCs w:val="20"/>
                <w:rtl/>
                <w:lang w:val="en-US" w:eastAsia="zh-CN"/>
              </w:rPr>
              <w:t>2,870,000</w:t>
            </w:r>
          </w:p>
        </w:tc>
        <w:tc>
          <w:tcPr>
            <w:tcW w:w="1350" w:type="dxa"/>
            <w:tcBorders>
              <w:top w:val="nil"/>
              <w:left w:val="nil"/>
              <w:bottom w:val="single" w:sz="4" w:space="0" w:color="auto"/>
              <w:right w:val="single" w:sz="4" w:space="0" w:color="auto"/>
            </w:tcBorders>
            <w:shd w:val="clear" w:color="auto" w:fill="auto"/>
            <w:noWrap/>
          </w:tcPr>
          <w:p w14:paraId="2330D636" w14:textId="448DBBD1" w:rsidR="005F7E20" w:rsidRPr="001421AB" w:rsidRDefault="0058094F" w:rsidP="00B2032F">
            <w:pPr>
              <w:bidi/>
              <w:jc w:val="left"/>
              <w:rPr>
                <w:rFonts w:asciiTheme="majorBidi" w:hAnsiTheme="majorBidi" w:cstheme="majorBidi"/>
                <w:sz w:val="20"/>
                <w:szCs w:val="20"/>
                <w:lang w:val="en-US" w:eastAsia="zh-CN"/>
              </w:rPr>
            </w:pPr>
            <w:r w:rsidRPr="001421AB">
              <w:rPr>
                <w:rFonts w:asciiTheme="majorBidi" w:hAnsiTheme="majorBidi" w:cstheme="majorBidi"/>
                <w:sz w:val="20"/>
                <w:szCs w:val="20"/>
                <w:rtl/>
                <w:lang w:val="en-US" w:eastAsia="zh-CN"/>
              </w:rPr>
              <w:t>0</w:t>
            </w:r>
          </w:p>
        </w:tc>
      </w:tr>
      <w:tr w:rsidR="005F7E20" w:rsidRPr="001421AB" w14:paraId="128333DC" w14:textId="77777777" w:rsidTr="0058094F">
        <w:trPr>
          <w:trHeight w:val="258"/>
        </w:trPr>
        <w:tc>
          <w:tcPr>
            <w:tcW w:w="3505" w:type="dxa"/>
            <w:tcBorders>
              <w:top w:val="nil"/>
              <w:left w:val="single" w:sz="4" w:space="0" w:color="auto"/>
              <w:bottom w:val="single" w:sz="4" w:space="0" w:color="auto"/>
              <w:right w:val="single" w:sz="4" w:space="0" w:color="auto"/>
            </w:tcBorders>
            <w:shd w:val="clear" w:color="auto" w:fill="auto"/>
            <w:noWrap/>
            <w:hideMark/>
          </w:tcPr>
          <w:p w14:paraId="63E7AEEE" w14:textId="25E56628" w:rsidR="005F7E20" w:rsidRPr="001421AB" w:rsidRDefault="0063301F" w:rsidP="007E19CB">
            <w:pPr>
              <w:bidi/>
              <w:jc w:val="left"/>
              <w:rPr>
                <w:rFonts w:asciiTheme="majorBidi" w:hAnsiTheme="majorBidi" w:cstheme="majorBidi"/>
                <w:sz w:val="20"/>
                <w:szCs w:val="20"/>
                <w:lang w:val="en-US" w:eastAsia="zh-CN"/>
              </w:rPr>
            </w:pPr>
            <w:r w:rsidRPr="001421AB">
              <w:rPr>
                <w:rFonts w:asciiTheme="majorBidi" w:hAnsiTheme="majorBidi" w:cstheme="majorBidi"/>
                <w:sz w:val="20"/>
                <w:szCs w:val="20"/>
                <w:rtl/>
                <w:lang w:val="en-US" w:eastAsia="zh-CN"/>
              </w:rPr>
              <w:t>قوائم الجرد الوطنية لمخزونات المواد الخاضعة للرقابة على النفايات – إعداد المشروع</w:t>
            </w:r>
          </w:p>
        </w:tc>
        <w:tc>
          <w:tcPr>
            <w:tcW w:w="1260" w:type="dxa"/>
            <w:tcBorders>
              <w:top w:val="nil"/>
              <w:left w:val="nil"/>
              <w:bottom w:val="single" w:sz="4" w:space="0" w:color="auto"/>
              <w:right w:val="single" w:sz="4" w:space="0" w:color="auto"/>
            </w:tcBorders>
            <w:shd w:val="clear" w:color="auto" w:fill="auto"/>
            <w:noWrap/>
          </w:tcPr>
          <w:p w14:paraId="4A2EBB46" w14:textId="655B1BF8" w:rsidR="005F7E20" w:rsidRPr="001421AB" w:rsidRDefault="00B2032F" w:rsidP="00B2032F">
            <w:pPr>
              <w:bidi/>
              <w:jc w:val="left"/>
              <w:rPr>
                <w:rFonts w:asciiTheme="majorBidi" w:hAnsiTheme="majorBidi" w:cstheme="majorBidi"/>
                <w:sz w:val="20"/>
                <w:szCs w:val="20"/>
                <w:lang w:val="en-US" w:eastAsia="zh-CN"/>
              </w:rPr>
            </w:pPr>
            <w:r w:rsidRPr="001421AB">
              <w:rPr>
                <w:rFonts w:asciiTheme="majorBidi" w:hAnsiTheme="majorBidi" w:cstheme="majorBidi"/>
                <w:sz w:val="20"/>
                <w:szCs w:val="20"/>
                <w:rtl/>
                <w:lang w:val="en-US" w:eastAsia="zh-CN"/>
              </w:rPr>
              <w:t>444,050</w:t>
            </w:r>
          </w:p>
        </w:tc>
        <w:tc>
          <w:tcPr>
            <w:tcW w:w="1116" w:type="dxa"/>
            <w:tcBorders>
              <w:top w:val="nil"/>
              <w:left w:val="nil"/>
              <w:bottom w:val="single" w:sz="4" w:space="0" w:color="auto"/>
              <w:right w:val="single" w:sz="4" w:space="0" w:color="auto"/>
            </w:tcBorders>
            <w:shd w:val="clear" w:color="auto" w:fill="auto"/>
            <w:noWrap/>
          </w:tcPr>
          <w:p w14:paraId="7DD34BF6" w14:textId="57175804" w:rsidR="005F7E20" w:rsidRPr="001421AB" w:rsidRDefault="00B2032F" w:rsidP="00B2032F">
            <w:pPr>
              <w:bidi/>
              <w:jc w:val="left"/>
              <w:rPr>
                <w:rFonts w:asciiTheme="majorBidi" w:hAnsiTheme="majorBidi" w:cstheme="majorBidi"/>
                <w:sz w:val="20"/>
                <w:szCs w:val="20"/>
                <w:lang w:val="en-US" w:eastAsia="zh-CN"/>
              </w:rPr>
            </w:pPr>
            <w:r w:rsidRPr="001421AB">
              <w:rPr>
                <w:rFonts w:asciiTheme="majorBidi" w:hAnsiTheme="majorBidi" w:cstheme="majorBidi"/>
                <w:sz w:val="20"/>
                <w:szCs w:val="20"/>
                <w:rtl/>
                <w:lang w:val="en-US" w:eastAsia="zh-CN"/>
              </w:rPr>
              <w:t>96,300</w:t>
            </w:r>
          </w:p>
        </w:tc>
        <w:tc>
          <w:tcPr>
            <w:tcW w:w="1116" w:type="dxa"/>
            <w:tcBorders>
              <w:top w:val="nil"/>
              <w:left w:val="nil"/>
              <w:bottom w:val="single" w:sz="4" w:space="0" w:color="auto"/>
              <w:right w:val="single" w:sz="4" w:space="0" w:color="auto"/>
            </w:tcBorders>
            <w:shd w:val="clear" w:color="auto" w:fill="auto"/>
            <w:noWrap/>
            <w:hideMark/>
          </w:tcPr>
          <w:p w14:paraId="2E160CE9" w14:textId="251E1F97" w:rsidR="005F7E20" w:rsidRPr="001421AB" w:rsidRDefault="0058094F" w:rsidP="00B2032F">
            <w:pPr>
              <w:bidi/>
              <w:jc w:val="left"/>
              <w:rPr>
                <w:rFonts w:asciiTheme="majorBidi" w:hAnsiTheme="majorBidi" w:cstheme="majorBidi"/>
                <w:sz w:val="20"/>
                <w:szCs w:val="20"/>
                <w:lang w:val="en-US" w:eastAsia="zh-CN"/>
              </w:rPr>
            </w:pPr>
            <w:r w:rsidRPr="001421AB">
              <w:rPr>
                <w:rFonts w:asciiTheme="majorBidi" w:hAnsiTheme="majorBidi" w:cstheme="majorBidi"/>
                <w:sz w:val="20"/>
                <w:szCs w:val="20"/>
                <w:rtl/>
                <w:lang w:val="en-US" w:eastAsia="zh-CN"/>
              </w:rPr>
              <w:t>0</w:t>
            </w:r>
          </w:p>
        </w:tc>
        <w:tc>
          <w:tcPr>
            <w:tcW w:w="1371" w:type="dxa"/>
            <w:tcBorders>
              <w:top w:val="nil"/>
              <w:left w:val="nil"/>
              <w:bottom w:val="single" w:sz="4" w:space="0" w:color="auto"/>
              <w:right w:val="single" w:sz="4" w:space="0" w:color="auto"/>
            </w:tcBorders>
            <w:shd w:val="clear" w:color="auto" w:fill="auto"/>
            <w:noWrap/>
          </w:tcPr>
          <w:p w14:paraId="1EFA19E4" w14:textId="099582EB" w:rsidR="005F7E20" w:rsidRPr="001421AB" w:rsidRDefault="0058094F" w:rsidP="00B2032F">
            <w:pPr>
              <w:bidi/>
              <w:jc w:val="left"/>
              <w:rPr>
                <w:rFonts w:asciiTheme="majorBidi" w:hAnsiTheme="majorBidi" w:cstheme="majorBidi"/>
                <w:sz w:val="20"/>
                <w:szCs w:val="20"/>
                <w:lang w:val="en-US" w:eastAsia="zh-CN"/>
              </w:rPr>
            </w:pPr>
            <w:r w:rsidRPr="001421AB">
              <w:rPr>
                <w:rFonts w:asciiTheme="majorBidi" w:hAnsiTheme="majorBidi" w:cstheme="majorBidi"/>
                <w:sz w:val="20"/>
                <w:szCs w:val="20"/>
                <w:rtl/>
                <w:lang w:val="en-US" w:eastAsia="zh-CN"/>
              </w:rPr>
              <w:t>540,350</w:t>
            </w:r>
          </w:p>
        </w:tc>
        <w:tc>
          <w:tcPr>
            <w:tcW w:w="1350" w:type="dxa"/>
            <w:tcBorders>
              <w:top w:val="nil"/>
              <w:left w:val="nil"/>
              <w:bottom w:val="single" w:sz="4" w:space="0" w:color="auto"/>
              <w:right w:val="single" w:sz="4" w:space="0" w:color="auto"/>
            </w:tcBorders>
            <w:shd w:val="clear" w:color="auto" w:fill="auto"/>
            <w:noWrap/>
          </w:tcPr>
          <w:p w14:paraId="7BC01219" w14:textId="3094F97D" w:rsidR="005F7E20" w:rsidRPr="001421AB" w:rsidRDefault="0058094F" w:rsidP="00B2032F">
            <w:pPr>
              <w:bidi/>
              <w:jc w:val="left"/>
              <w:rPr>
                <w:rFonts w:asciiTheme="majorBidi" w:hAnsiTheme="majorBidi" w:cstheme="majorBidi"/>
                <w:sz w:val="20"/>
                <w:szCs w:val="20"/>
                <w:lang w:val="en-US" w:eastAsia="zh-CN"/>
              </w:rPr>
            </w:pPr>
            <w:r w:rsidRPr="001421AB">
              <w:rPr>
                <w:rFonts w:asciiTheme="majorBidi" w:hAnsiTheme="majorBidi" w:cstheme="majorBidi"/>
                <w:sz w:val="20"/>
                <w:szCs w:val="20"/>
                <w:rtl/>
                <w:lang w:val="en-US" w:eastAsia="zh-CN"/>
              </w:rPr>
              <w:t>0</w:t>
            </w:r>
          </w:p>
        </w:tc>
      </w:tr>
      <w:tr w:rsidR="005F7E20" w:rsidRPr="001421AB" w14:paraId="5764478A" w14:textId="77777777" w:rsidTr="0058094F">
        <w:trPr>
          <w:trHeight w:val="258"/>
        </w:trPr>
        <w:tc>
          <w:tcPr>
            <w:tcW w:w="3505" w:type="dxa"/>
            <w:tcBorders>
              <w:top w:val="nil"/>
              <w:left w:val="single" w:sz="4" w:space="0" w:color="auto"/>
              <w:bottom w:val="single" w:sz="4" w:space="0" w:color="auto"/>
              <w:right w:val="single" w:sz="4" w:space="0" w:color="auto"/>
            </w:tcBorders>
            <w:shd w:val="clear" w:color="auto" w:fill="auto"/>
            <w:noWrap/>
            <w:hideMark/>
          </w:tcPr>
          <w:p w14:paraId="4E692C41" w14:textId="079B7418" w:rsidR="005F7E20" w:rsidRPr="001421AB" w:rsidRDefault="0063301F" w:rsidP="007E19CB">
            <w:pPr>
              <w:bidi/>
              <w:jc w:val="left"/>
              <w:rPr>
                <w:rFonts w:asciiTheme="majorBidi" w:hAnsiTheme="majorBidi" w:cstheme="majorBidi"/>
                <w:sz w:val="20"/>
                <w:szCs w:val="20"/>
                <w:lang w:val="en-US" w:eastAsia="zh-CN"/>
              </w:rPr>
            </w:pPr>
            <w:r w:rsidRPr="001421AB">
              <w:rPr>
                <w:rFonts w:asciiTheme="majorBidi" w:hAnsiTheme="majorBidi" w:cstheme="majorBidi"/>
                <w:sz w:val="20"/>
                <w:szCs w:val="20"/>
                <w:rtl/>
                <w:lang w:val="en-US" w:eastAsia="zh-CN"/>
              </w:rPr>
              <w:t>المساعدة الفنية – تعميم مراعاة المنظور الجنساني</w:t>
            </w:r>
          </w:p>
        </w:tc>
        <w:tc>
          <w:tcPr>
            <w:tcW w:w="1260" w:type="dxa"/>
            <w:tcBorders>
              <w:top w:val="nil"/>
              <w:left w:val="nil"/>
              <w:bottom w:val="single" w:sz="4" w:space="0" w:color="auto"/>
              <w:right w:val="single" w:sz="4" w:space="0" w:color="auto"/>
            </w:tcBorders>
            <w:shd w:val="clear" w:color="auto" w:fill="auto"/>
            <w:noWrap/>
            <w:hideMark/>
          </w:tcPr>
          <w:p w14:paraId="33D38F55" w14:textId="76A5CE41" w:rsidR="005F7E20" w:rsidRPr="001421AB" w:rsidRDefault="00B2032F" w:rsidP="00B2032F">
            <w:pPr>
              <w:bidi/>
              <w:jc w:val="left"/>
              <w:rPr>
                <w:rFonts w:asciiTheme="majorBidi" w:hAnsiTheme="majorBidi" w:cstheme="majorBidi"/>
                <w:sz w:val="20"/>
                <w:szCs w:val="20"/>
                <w:lang w:val="en-US" w:eastAsia="zh-CN"/>
              </w:rPr>
            </w:pPr>
            <w:r w:rsidRPr="001421AB">
              <w:rPr>
                <w:rFonts w:asciiTheme="majorBidi" w:hAnsiTheme="majorBidi" w:cstheme="majorBidi"/>
                <w:sz w:val="20"/>
                <w:szCs w:val="20"/>
                <w:rtl/>
                <w:lang w:val="en-US" w:eastAsia="zh-CN"/>
              </w:rPr>
              <w:t>0</w:t>
            </w:r>
          </w:p>
        </w:tc>
        <w:tc>
          <w:tcPr>
            <w:tcW w:w="1116" w:type="dxa"/>
            <w:tcBorders>
              <w:top w:val="nil"/>
              <w:left w:val="nil"/>
              <w:bottom w:val="single" w:sz="4" w:space="0" w:color="auto"/>
              <w:right w:val="single" w:sz="4" w:space="0" w:color="auto"/>
            </w:tcBorders>
            <w:shd w:val="clear" w:color="auto" w:fill="auto"/>
            <w:noWrap/>
            <w:hideMark/>
          </w:tcPr>
          <w:p w14:paraId="562E81ED" w14:textId="5405DFF9" w:rsidR="005F7E20" w:rsidRPr="001421AB" w:rsidRDefault="00B2032F" w:rsidP="00B2032F">
            <w:pPr>
              <w:bidi/>
              <w:jc w:val="left"/>
              <w:rPr>
                <w:rFonts w:asciiTheme="majorBidi" w:hAnsiTheme="majorBidi" w:cstheme="majorBidi"/>
                <w:sz w:val="20"/>
                <w:szCs w:val="20"/>
                <w:lang w:val="en-US" w:eastAsia="zh-CN"/>
              </w:rPr>
            </w:pPr>
            <w:r w:rsidRPr="001421AB">
              <w:rPr>
                <w:rFonts w:asciiTheme="majorBidi" w:hAnsiTheme="majorBidi" w:cstheme="majorBidi"/>
                <w:sz w:val="20"/>
                <w:szCs w:val="20"/>
                <w:rtl/>
                <w:lang w:val="en-US" w:eastAsia="zh-CN"/>
              </w:rPr>
              <w:t>0</w:t>
            </w:r>
          </w:p>
        </w:tc>
        <w:tc>
          <w:tcPr>
            <w:tcW w:w="1116" w:type="dxa"/>
            <w:tcBorders>
              <w:top w:val="nil"/>
              <w:left w:val="nil"/>
              <w:bottom w:val="single" w:sz="4" w:space="0" w:color="auto"/>
              <w:right w:val="single" w:sz="4" w:space="0" w:color="auto"/>
            </w:tcBorders>
            <w:shd w:val="clear" w:color="auto" w:fill="auto"/>
            <w:noWrap/>
            <w:hideMark/>
          </w:tcPr>
          <w:p w14:paraId="513B36F7" w14:textId="302AC6DE" w:rsidR="005F7E20" w:rsidRPr="001421AB" w:rsidRDefault="0058094F" w:rsidP="00B2032F">
            <w:pPr>
              <w:bidi/>
              <w:jc w:val="left"/>
              <w:rPr>
                <w:rFonts w:asciiTheme="majorBidi" w:hAnsiTheme="majorBidi" w:cstheme="majorBidi"/>
                <w:sz w:val="20"/>
                <w:szCs w:val="20"/>
                <w:lang w:val="en-US" w:eastAsia="zh-CN"/>
              </w:rPr>
            </w:pPr>
            <w:r w:rsidRPr="001421AB">
              <w:rPr>
                <w:rFonts w:asciiTheme="majorBidi" w:hAnsiTheme="majorBidi" w:cstheme="majorBidi"/>
                <w:sz w:val="20"/>
                <w:szCs w:val="20"/>
                <w:rtl/>
                <w:lang w:val="en-US" w:eastAsia="zh-CN"/>
              </w:rPr>
              <w:t>0</w:t>
            </w:r>
          </w:p>
        </w:tc>
        <w:tc>
          <w:tcPr>
            <w:tcW w:w="1371" w:type="dxa"/>
            <w:tcBorders>
              <w:top w:val="nil"/>
              <w:left w:val="nil"/>
              <w:bottom w:val="single" w:sz="4" w:space="0" w:color="auto"/>
              <w:right w:val="single" w:sz="4" w:space="0" w:color="auto"/>
            </w:tcBorders>
            <w:shd w:val="clear" w:color="auto" w:fill="auto"/>
            <w:noWrap/>
          </w:tcPr>
          <w:p w14:paraId="67B881B6" w14:textId="7B8A2018" w:rsidR="005F7E20" w:rsidRPr="001421AB" w:rsidRDefault="0058094F" w:rsidP="00B2032F">
            <w:pPr>
              <w:bidi/>
              <w:jc w:val="left"/>
              <w:rPr>
                <w:rFonts w:asciiTheme="majorBidi" w:hAnsiTheme="majorBidi" w:cstheme="majorBidi"/>
                <w:sz w:val="20"/>
                <w:szCs w:val="20"/>
                <w:lang w:val="en-US" w:eastAsia="zh-CN"/>
              </w:rPr>
            </w:pPr>
            <w:r w:rsidRPr="001421AB">
              <w:rPr>
                <w:rFonts w:asciiTheme="majorBidi" w:hAnsiTheme="majorBidi" w:cstheme="majorBidi"/>
                <w:sz w:val="20"/>
                <w:szCs w:val="20"/>
                <w:rtl/>
                <w:lang w:val="en-US" w:eastAsia="zh-CN"/>
              </w:rPr>
              <w:t>0</w:t>
            </w:r>
          </w:p>
        </w:tc>
        <w:tc>
          <w:tcPr>
            <w:tcW w:w="1350" w:type="dxa"/>
            <w:tcBorders>
              <w:top w:val="nil"/>
              <w:left w:val="nil"/>
              <w:bottom w:val="single" w:sz="4" w:space="0" w:color="auto"/>
              <w:right w:val="single" w:sz="4" w:space="0" w:color="auto"/>
            </w:tcBorders>
            <w:shd w:val="clear" w:color="auto" w:fill="auto"/>
            <w:noWrap/>
          </w:tcPr>
          <w:p w14:paraId="2C55171C" w14:textId="76E35AC0" w:rsidR="005F7E20" w:rsidRPr="001421AB" w:rsidRDefault="0058094F" w:rsidP="00B2032F">
            <w:pPr>
              <w:bidi/>
              <w:jc w:val="left"/>
              <w:rPr>
                <w:rFonts w:asciiTheme="majorBidi" w:hAnsiTheme="majorBidi" w:cstheme="majorBidi"/>
                <w:sz w:val="20"/>
                <w:szCs w:val="20"/>
                <w:lang w:val="en-US" w:eastAsia="zh-CN"/>
              </w:rPr>
            </w:pPr>
            <w:r w:rsidRPr="001421AB">
              <w:rPr>
                <w:rFonts w:asciiTheme="majorBidi" w:hAnsiTheme="majorBidi" w:cstheme="majorBidi"/>
                <w:sz w:val="20"/>
                <w:szCs w:val="20"/>
                <w:rtl/>
                <w:lang w:val="en-US" w:eastAsia="zh-CN"/>
              </w:rPr>
              <w:t>0</w:t>
            </w:r>
          </w:p>
        </w:tc>
      </w:tr>
      <w:tr w:rsidR="005F7E20" w:rsidRPr="001421AB" w14:paraId="57BED9F3" w14:textId="77777777" w:rsidTr="0058094F">
        <w:trPr>
          <w:trHeight w:val="39"/>
        </w:trPr>
        <w:tc>
          <w:tcPr>
            <w:tcW w:w="3505" w:type="dxa"/>
            <w:tcBorders>
              <w:top w:val="nil"/>
              <w:left w:val="single" w:sz="4" w:space="0" w:color="auto"/>
              <w:bottom w:val="single" w:sz="4" w:space="0" w:color="auto"/>
              <w:right w:val="single" w:sz="4" w:space="0" w:color="auto"/>
            </w:tcBorders>
            <w:shd w:val="clear" w:color="auto" w:fill="auto"/>
            <w:noWrap/>
            <w:hideMark/>
          </w:tcPr>
          <w:p w14:paraId="3D196614" w14:textId="4FDB6DC4" w:rsidR="005F7E20" w:rsidRPr="001421AB" w:rsidRDefault="0063301F" w:rsidP="007E19CB">
            <w:pPr>
              <w:bidi/>
              <w:jc w:val="left"/>
              <w:rPr>
                <w:rFonts w:asciiTheme="majorBidi" w:hAnsiTheme="majorBidi" w:cstheme="majorBidi"/>
                <w:b/>
                <w:bCs/>
                <w:sz w:val="20"/>
                <w:szCs w:val="20"/>
                <w:lang w:val="en-US" w:eastAsia="zh-CN"/>
              </w:rPr>
            </w:pPr>
            <w:r w:rsidRPr="001421AB">
              <w:rPr>
                <w:rFonts w:asciiTheme="majorBidi" w:hAnsiTheme="majorBidi" w:cstheme="majorBidi"/>
                <w:b/>
                <w:bCs/>
                <w:sz w:val="20"/>
                <w:szCs w:val="20"/>
                <w:rtl/>
                <w:lang w:val="en-US" w:eastAsia="zh-CN"/>
              </w:rPr>
              <w:t>المجموع الفرعي للأنشطة الأخرى</w:t>
            </w:r>
          </w:p>
        </w:tc>
        <w:tc>
          <w:tcPr>
            <w:tcW w:w="1260" w:type="dxa"/>
            <w:tcBorders>
              <w:top w:val="nil"/>
              <w:left w:val="nil"/>
              <w:bottom w:val="single" w:sz="4" w:space="0" w:color="auto"/>
              <w:right w:val="single" w:sz="4" w:space="0" w:color="auto"/>
            </w:tcBorders>
            <w:shd w:val="clear" w:color="auto" w:fill="auto"/>
            <w:noWrap/>
          </w:tcPr>
          <w:p w14:paraId="126DEB27" w14:textId="49CB7FF0" w:rsidR="005F7E20" w:rsidRPr="001421AB" w:rsidRDefault="00B2032F" w:rsidP="00B2032F">
            <w:pPr>
              <w:bidi/>
              <w:jc w:val="left"/>
              <w:rPr>
                <w:rFonts w:asciiTheme="majorBidi" w:hAnsiTheme="majorBidi" w:cstheme="majorBidi"/>
                <w:b/>
                <w:bCs/>
                <w:sz w:val="20"/>
                <w:szCs w:val="20"/>
                <w:lang w:val="en-US" w:eastAsia="zh-CN"/>
              </w:rPr>
            </w:pPr>
            <w:r w:rsidRPr="001421AB">
              <w:rPr>
                <w:rFonts w:asciiTheme="majorBidi" w:hAnsiTheme="majorBidi" w:cstheme="majorBidi"/>
                <w:b/>
                <w:bCs/>
                <w:sz w:val="20"/>
                <w:szCs w:val="20"/>
                <w:rtl/>
                <w:lang w:val="en-US" w:eastAsia="zh-CN"/>
              </w:rPr>
              <w:t>2,314,050</w:t>
            </w:r>
          </w:p>
        </w:tc>
        <w:tc>
          <w:tcPr>
            <w:tcW w:w="1116" w:type="dxa"/>
            <w:tcBorders>
              <w:top w:val="nil"/>
              <w:left w:val="nil"/>
              <w:bottom w:val="single" w:sz="4" w:space="0" w:color="auto"/>
              <w:right w:val="single" w:sz="4" w:space="0" w:color="auto"/>
            </w:tcBorders>
            <w:shd w:val="clear" w:color="auto" w:fill="auto"/>
            <w:noWrap/>
          </w:tcPr>
          <w:p w14:paraId="1DE30180" w14:textId="501AC3B1" w:rsidR="005F7E20" w:rsidRPr="001421AB" w:rsidRDefault="00B2032F" w:rsidP="00B2032F">
            <w:pPr>
              <w:bidi/>
              <w:jc w:val="left"/>
              <w:rPr>
                <w:rFonts w:asciiTheme="majorBidi" w:hAnsiTheme="majorBidi" w:cstheme="majorBidi"/>
                <w:b/>
                <w:bCs/>
                <w:sz w:val="20"/>
                <w:szCs w:val="20"/>
                <w:lang w:val="en-US" w:eastAsia="zh-CN"/>
              </w:rPr>
            </w:pPr>
            <w:r w:rsidRPr="001421AB">
              <w:rPr>
                <w:rFonts w:asciiTheme="majorBidi" w:hAnsiTheme="majorBidi" w:cstheme="majorBidi"/>
                <w:b/>
                <w:bCs/>
                <w:sz w:val="20"/>
                <w:szCs w:val="20"/>
                <w:rtl/>
                <w:lang w:val="en-US" w:eastAsia="zh-CN"/>
              </w:rPr>
              <w:t>1,096,300</w:t>
            </w:r>
          </w:p>
        </w:tc>
        <w:tc>
          <w:tcPr>
            <w:tcW w:w="1116" w:type="dxa"/>
            <w:tcBorders>
              <w:top w:val="nil"/>
              <w:left w:val="nil"/>
              <w:bottom w:val="single" w:sz="4" w:space="0" w:color="auto"/>
              <w:right w:val="single" w:sz="4" w:space="0" w:color="auto"/>
            </w:tcBorders>
            <w:shd w:val="clear" w:color="auto" w:fill="auto"/>
            <w:noWrap/>
            <w:hideMark/>
          </w:tcPr>
          <w:p w14:paraId="28BD462C" w14:textId="3AB94089" w:rsidR="005F7E20" w:rsidRPr="001421AB" w:rsidRDefault="0058094F" w:rsidP="00B2032F">
            <w:pPr>
              <w:bidi/>
              <w:jc w:val="left"/>
              <w:rPr>
                <w:rFonts w:asciiTheme="majorBidi" w:hAnsiTheme="majorBidi" w:cstheme="majorBidi"/>
                <w:b/>
                <w:bCs/>
                <w:sz w:val="20"/>
                <w:szCs w:val="20"/>
                <w:lang w:val="en-US" w:eastAsia="zh-CN"/>
              </w:rPr>
            </w:pPr>
            <w:r w:rsidRPr="001421AB">
              <w:rPr>
                <w:rFonts w:asciiTheme="majorBidi" w:hAnsiTheme="majorBidi" w:cstheme="majorBidi"/>
                <w:b/>
                <w:bCs/>
                <w:sz w:val="20"/>
                <w:szCs w:val="20"/>
                <w:rtl/>
                <w:lang w:val="en-US" w:eastAsia="zh-CN"/>
              </w:rPr>
              <w:t>0</w:t>
            </w:r>
          </w:p>
        </w:tc>
        <w:tc>
          <w:tcPr>
            <w:tcW w:w="1371" w:type="dxa"/>
            <w:tcBorders>
              <w:top w:val="nil"/>
              <w:left w:val="nil"/>
              <w:bottom w:val="single" w:sz="4" w:space="0" w:color="auto"/>
              <w:right w:val="single" w:sz="4" w:space="0" w:color="auto"/>
            </w:tcBorders>
            <w:shd w:val="clear" w:color="auto" w:fill="auto"/>
            <w:noWrap/>
          </w:tcPr>
          <w:p w14:paraId="0039C215" w14:textId="300E09E1" w:rsidR="005F7E20" w:rsidRPr="001421AB" w:rsidRDefault="0058094F" w:rsidP="00B2032F">
            <w:pPr>
              <w:bidi/>
              <w:jc w:val="left"/>
              <w:rPr>
                <w:rFonts w:asciiTheme="majorBidi" w:hAnsiTheme="majorBidi" w:cstheme="majorBidi"/>
                <w:b/>
                <w:bCs/>
                <w:sz w:val="20"/>
                <w:szCs w:val="20"/>
                <w:lang w:val="en-US" w:eastAsia="zh-CN"/>
              </w:rPr>
            </w:pPr>
            <w:r w:rsidRPr="001421AB">
              <w:rPr>
                <w:rFonts w:asciiTheme="majorBidi" w:hAnsiTheme="majorBidi" w:cstheme="majorBidi"/>
                <w:b/>
                <w:bCs/>
                <w:sz w:val="20"/>
                <w:szCs w:val="20"/>
                <w:rtl/>
                <w:lang w:val="en-US" w:eastAsia="zh-CN"/>
              </w:rPr>
              <w:t>3,410,350</w:t>
            </w:r>
          </w:p>
        </w:tc>
        <w:tc>
          <w:tcPr>
            <w:tcW w:w="1350" w:type="dxa"/>
            <w:tcBorders>
              <w:top w:val="nil"/>
              <w:left w:val="nil"/>
              <w:bottom w:val="single" w:sz="4" w:space="0" w:color="auto"/>
              <w:right w:val="single" w:sz="4" w:space="0" w:color="auto"/>
            </w:tcBorders>
            <w:shd w:val="clear" w:color="auto" w:fill="auto"/>
            <w:noWrap/>
          </w:tcPr>
          <w:p w14:paraId="42D746AB" w14:textId="7C2FEDC5" w:rsidR="005F7E20" w:rsidRPr="001421AB" w:rsidRDefault="0058094F" w:rsidP="00B2032F">
            <w:pPr>
              <w:bidi/>
              <w:jc w:val="left"/>
              <w:rPr>
                <w:rFonts w:asciiTheme="majorBidi" w:hAnsiTheme="majorBidi" w:cstheme="majorBidi"/>
                <w:b/>
                <w:bCs/>
                <w:sz w:val="20"/>
                <w:szCs w:val="20"/>
                <w:lang w:val="en-US" w:eastAsia="zh-CN"/>
              </w:rPr>
            </w:pPr>
            <w:r w:rsidRPr="001421AB">
              <w:rPr>
                <w:rFonts w:asciiTheme="majorBidi" w:hAnsiTheme="majorBidi" w:cstheme="majorBidi"/>
                <w:b/>
                <w:bCs/>
                <w:sz w:val="20"/>
                <w:szCs w:val="20"/>
                <w:rtl/>
                <w:lang w:val="en-US" w:eastAsia="zh-CN"/>
              </w:rPr>
              <w:t>0</w:t>
            </w:r>
          </w:p>
        </w:tc>
      </w:tr>
      <w:tr w:rsidR="005F7E20" w:rsidRPr="001421AB" w14:paraId="7F3BD8A2" w14:textId="77777777" w:rsidTr="0033123B">
        <w:trPr>
          <w:trHeight w:val="71"/>
        </w:trPr>
        <w:tc>
          <w:tcPr>
            <w:tcW w:w="9718"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4FBC209C" w14:textId="4AB52F02" w:rsidR="005F7E20" w:rsidRPr="001421AB" w:rsidRDefault="00682158" w:rsidP="00B2032F">
            <w:pPr>
              <w:bidi/>
              <w:jc w:val="left"/>
              <w:rPr>
                <w:rFonts w:asciiTheme="majorBidi" w:hAnsiTheme="majorBidi" w:cstheme="majorBidi"/>
                <w:b/>
                <w:bCs/>
                <w:sz w:val="20"/>
                <w:szCs w:val="20"/>
                <w:lang w:val="en-US" w:eastAsia="zh-CN"/>
              </w:rPr>
            </w:pPr>
            <w:r w:rsidRPr="001421AB">
              <w:rPr>
                <w:rFonts w:asciiTheme="majorBidi" w:hAnsiTheme="majorBidi" w:cstheme="majorBidi"/>
                <w:b/>
                <w:bCs/>
                <w:sz w:val="20"/>
                <w:szCs w:val="20"/>
                <w:rtl/>
                <w:lang w:val="en-US" w:eastAsia="zh-CN"/>
              </w:rPr>
              <w:t>الأنشطة القياسية</w:t>
            </w:r>
          </w:p>
        </w:tc>
      </w:tr>
      <w:tr w:rsidR="005F7E20" w:rsidRPr="001421AB" w14:paraId="745DB331" w14:textId="77777777" w:rsidTr="0058094F">
        <w:trPr>
          <w:trHeight w:val="39"/>
        </w:trPr>
        <w:tc>
          <w:tcPr>
            <w:tcW w:w="3505" w:type="dxa"/>
            <w:tcBorders>
              <w:top w:val="nil"/>
              <w:left w:val="single" w:sz="4" w:space="0" w:color="auto"/>
              <w:bottom w:val="single" w:sz="4" w:space="0" w:color="auto"/>
              <w:right w:val="single" w:sz="4" w:space="0" w:color="auto"/>
            </w:tcBorders>
            <w:shd w:val="clear" w:color="auto" w:fill="auto"/>
            <w:noWrap/>
            <w:hideMark/>
          </w:tcPr>
          <w:p w14:paraId="35F2C87F" w14:textId="2DD2C43D" w:rsidR="005F7E20" w:rsidRPr="001421AB" w:rsidRDefault="00682158" w:rsidP="007E19CB">
            <w:pPr>
              <w:bidi/>
              <w:jc w:val="left"/>
              <w:rPr>
                <w:rFonts w:asciiTheme="majorBidi" w:hAnsiTheme="majorBidi" w:cstheme="majorBidi"/>
                <w:sz w:val="20"/>
                <w:szCs w:val="20"/>
                <w:lang w:val="en-US" w:eastAsia="zh-CN"/>
              </w:rPr>
            </w:pPr>
            <w:r w:rsidRPr="001421AB">
              <w:rPr>
                <w:rFonts w:asciiTheme="majorBidi" w:hAnsiTheme="majorBidi" w:cstheme="majorBidi"/>
                <w:sz w:val="20"/>
                <w:szCs w:val="20"/>
                <w:rtl/>
                <w:lang w:val="en-US" w:eastAsia="zh-CN"/>
              </w:rPr>
              <w:t>التعزيز المؤسسي</w:t>
            </w:r>
          </w:p>
        </w:tc>
        <w:tc>
          <w:tcPr>
            <w:tcW w:w="1260" w:type="dxa"/>
            <w:tcBorders>
              <w:top w:val="nil"/>
              <w:left w:val="nil"/>
              <w:bottom w:val="single" w:sz="4" w:space="0" w:color="auto"/>
              <w:right w:val="single" w:sz="4" w:space="0" w:color="auto"/>
            </w:tcBorders>
            <w:shd w:val="clear" w:color="auto" w:fill="auto"/>
            <w:noWrap/>
          </w:tcPr>
          <w:p w14:paraId="3E027D8A" w14:textId="3CED0409" w:rsidR="005F7E20" w:rsidRPr="001421AB" w:rsidRDefault="00B2032F" w:rsidP="00B2032F">
            <w:pPr>
              <w:bidi/>
              <w:jc w:val="left"/>
              <w:rPr>
                <w:rFonts w:asciiTheme="majorBidi" w:hAnsiTheme="majorBidi" w:cstheme="majorBidi"/>
                <w:sz w:val="20"/>
                <w:szCs w:val="20"/>
                <w:lang w:val="en-US" w:eastAsia="zh-CN"/>
              </w:rPr>
            </w:pPr>
            <w:r w:rsidRPr="001421AB">
              <w:rPr>
                <w:rFonts w:asciiTheme="majorBidi" w:hAnsiTheme="majorBidi" w:cstheme="majorBidi"/>
                <w:sz w:val="20"/>
                <w:szCs w:val="20"/>
                <w:rtl/>
                <w:lang w:val="en-US" w:eastAsia="zh-CN"/>
              </w:rPr>
              <w:t>4,463,577</w:t>
            </w:r>
          </w:p>
        </w:tc>
        <w:tc>
          <w:tcPr>
            <w:tcW w:w="1116" w:type="dxa"/>
            <w:tcBorders>
              <w:top w:val="nil"/>
              <w:left w:val="nil"/>
              <w:bottom w:val="single" w:sz="4" w:space="0" w:color="auto"/>
              <w:right w:val="single" w:sz="4" w:space="0" w:color="auto"/>
            </w:tcBorders>
            <w:shd w:val="clear" w:color="auto" w:fill="auto"/>
            <w:noWrap/>
            <w:hideMark/>
          </w:tcPr>
          <w:p w14:paraId="0096E2F7" w14:textId="1984D155" w:rsidR="005F7E20" w:rsidRPr="001421AB" w:rsidRDefault="00B2032F" w:rsidP="00B2032F">
            <w:pPr>
              <w:bidi/>
              <w:jc w:val="left"/>
              <w:rPr>
                <w:rFonts w:asciiTheme="majorBidi" w:hAnsiTheme="majorBidi" w:cstheme="majorBidi"/>
                <w:sz w:val="20"/>
                <w:szCs w:val="20"/>
                <w:lang w:val="en-US" w:eastAsia="zh-CN"/>
              </w:rPr>
            </w:pPr>
            <w:r w:rsidRPr="001421AB">
              <w:rPr>
                <w:rFonts w:asciiTheme="majorBidi" w:hAnsiTheme="majorBidi" w:cstheme="majorBidi"/>
                <w:sz w:val="20"/>
                <w:szCs w:val="20"/>
                <w:rtl/>
                <w:lang w:val="en-US" w:eastAsia="zh-CN"/>
              </w:rPr>
              <w:t>0</w:t>
            </w:r>
          </w:p>
        </w:tc>
        <w:tc>
          <w:tcPr>
            <w:tcW w:w="1116" w:type="dxa"/>
            <w:tcBorders>
              <w:top w:val="nil"/>
              <w:left w:val="nil"/>
              <w:bottom w:val="single" w:sz="4" w:space="0" w:color="auto"/>
              <w:right w:val="single" w:sz="4" w:space="0" w:color="auto"/>
            </w:tcBorders>
            <w:shd w:val="clear" w:color="auto" w:fill="auto"/>
            <w:noWrap/>
          </w:tcPr>
          <w:p w14:paraId="378DCA50" w14:textId="477EEB85" w:rsidR="005F7E20" w:rsidRPr="001421AB" w:rsidRDefault="0058094F" w:rsidP="00B2032F">
            <w:pPr>
              <w:bidi/>
              <w:jc w:val="left"/>
              <w:rPr>
                <w:rFonts w:asciiTheme="majorBidi" w:hAnsiTheme="majorBidi" w:cstheme="majorBidi"/>
                <w:sz w:val="20"/>
                <w:szCs w:val="20"/>
                <w:lang w:val="en-US" w:eastAsia="zh-CN"/>
              </w:rPr>
            </w:pPr>
            <w:r w:rsidRPr="001421AB">
              <w:rPr>
                <w:rFonts w:asciiTheme="majorBidi" w:hAnsiTheme="majorBidi" w:cstheme="majorBidi"/>
                <w:sz w:val="20"/>
                <w:szCs w:val="20"/>
                <w:rtl/>
                <w:lang w:val="en-US" w:eastAsia="zh-CN"/>
              </w:rPr>
              <w:t>9,048,789</w:t>
            </w:r>
          </w:p>
        </w:tc>
        <w:tc>
          <w:tcPr>
            <w:tcW w:w="1371" w:type="dxa"/>
            <w:tcBorders>
              <w:top w:val="nil"/>
              <w:left w:val="nil"/>
              <w:bottom w:val="single" w:sz="4" w:space="0" w:color="auto"/>
              <w:right w:val="single" w:sz="4" w:space="0" w:color="auto"/>
            </w:tcBorders>
            <w:shd w:val="clear" w:color="auto" w:fill="auto"/>
            <w:noWrap/>
          </w:tcPr>
          <w:p w14:paraId="55973BD3" w14:textId="729A86E6" w:rsidR="005F7E20" w:rsidRPr="001421AB" w:rsidRDefault="0058094F" w:rsidP="00B2032F">
            <w:pPr>
              <w:bidi/>
              <w:jc w:val="left"/>
              <w:rPr>
                <w:rFonts w:asciiTheme="majorBidi" w:hAnsiTheme="majorBidi" w:cstheme="majorBidi"/>
                <w:sz w:val="20"/>
                <w:szCs w:val="20"/>
                <w:lang w:val="en-US" w:eastAsia="zh-CN"/>
              </w:rPr>
            </w:pPr>
            <w:r w:rsidRPr="001421AB">
              <w:rPr>
                <w:rFonts w:asciiTheme="majorBidi" w:hAnsiTheme="majorBidi" w:cstheme="majorBidi"/>
                <w:sz w:val="20"/>
                <w:szCs w:val="20"/>
                <w:rtl/>
                <w:lang w:val="en-US" w:eastAsia="zh-CN"/>
              </w:rPr>
              <w:t>13,512,366</w:t>
            </w:r>
          </w:p>
        </w:tc>
        <w:tc>
          <w:tcPr>
            <w:tcW w:w="1350" w:type="dxa"/>
            <w:tcBorders>
              <w:top w:val="nil"/>
              <w:left w:val="nil"/>
              <w:bottom w:val="single" w:sz="4" w:space="0" w:color="auto"/>
              <w:right w:val="single" w:sz="4" w:space="0" w:color="auto"/>
            </w:tcBorders>
            <w:shd w:val="clear" w:color="auto" w:fill="auto"/>
            <w:noWrap/>
            <w:hideMark/>
          </w:tcPr>
          <w:p w14:paraId="25DEEE03" w14:textId="50E72A4A" w:rsidR="005F7E20" w:rsidRPr="001421AB" w:rsidRDefault="0058094F" w:rsidP="00B2032F">
            <w:pPr>
              <w:bidi/>
              <w:jc w:val="left"/>
              <w:rPr>
                <w:rFonts w:asciiTheme="majorBidi" w:hAnsiTheme="majorBidi" w:cstheme="majorBidi"/>
                <w:sz w:val="20"/>
                <w:szCs w:val="20"/>
                <w:lang w:val="en-US" w:eastAsia="zh-CN"/>
              </w:rPr>
            </w:pPr>
            <w:r w:rsidRPr="001421AB">
              <w:rPr>
                <w:rFonts w:asciiTheme="majorBidi" w:hAnsiTheme="majorBidi" w:cstheme="majorBidi"/>
                <w:sz w:val="20"/>
                <w:szCs w:val="20"/>
                <w:rtl/>
                <w:lang w:val="en-US" w:eastAsia="zh-CN"/>
              </w:rPr>
              <w:t>0</w:t>
            </w:r>
          </w:p>
        </w:tc>
      </w:tr>
      <w:tr w:rsidR="005F7E20" w:rsidRPr="001421AB" w14:paraId="45332CF8" w14:textId="77777777" w:rsidTr="0058094F">
        <w:trPr>
          <w:trHeight w:val="39"/>
        </w:trPr>
        <w:tc>
          <w:tcPr>
            <w:tcW w:w="3505" w:type="dxa"/>
            <w:tcBorders>
              <w:top w:val="nil"/>
              <w:left w:val="single" w:sz="4" w:space="0" w:color="auto"/>
              <w:bottom w:val="single" w:sz="4" w:space="0" w:color="auto"/>
              <w:right w:val="single" w:sz="4" w:space="0" w:color="auto"/>
            </w:tcBorders>
            <w:shd w:val="clear" w:color="auto" w:fill="auto"/>
            <w:noWrap/>
            <w:hideMark/>
          </w:tcPr>
          <w:p w14:paraId="49B0514A" w14:textId="22FD6F8E" w:rsidR="005F7E20" w:rsidRPr="001421AB" w:rsidRDefault="00682158" w:rsidP="007E19CB">
            <w:pPr>
              <w:bidi/>
              <w:jc w:val="left"/>
              <w:rPr>
                <w:rFonts w:asciiTheme="majorBidi" w:hAnsiTheme="majorBidi" w:cstheme="majorBidi"/>
                <w:sz w:val="20"/>
                <w:szCs w:val="20"/>
                <w:lang w:val="en-US" w:eastAsia="zh-CN"/>
              </w:rPr>
            </w:pPr>
            <w:r w:rsidRPr="001421AB">
              <w:rPr>
                <w:rFonts w:asciiTheme="majorBidi" w:hAnsiTheme="majorBidi" w:cstheme="majorBidi"/>
                <w:sz w:val="20"/>
                <w:szCs w:val="20"/>
                <w:rtl/>
                <w:lang w:val="en-US" w:eastAsia="zh-CN"/>
              </w:rPr>
              <w:t>الوحد الأساسية</w:t>
            </w:r>
          </w:p>
        </w:tc>
        <w:tc>
          <w:tcPr>
            <w:tcW w:w="1260" w:type="dxa"/>
            <w:tcBorders>
              <w:top w:val="nil"/>
              <w:left w:val="nil"/>
              <w:bottom w:val="single" w:sz="4" w:space="0" w:color="auto"/>
              <w:right w:val="single" w:sz="4" w:space="0" w:color="auto"/>
            </w:tcBorders>
            <w:shd w:val="clear" w:color="auto" w:fill="auto"/>
            <w:noWrap/>
          </w:tcPr>
          <w:p w14:paraId="0C2B72B5" w14:textId="1DED4432" w:rsidR="005F7E20" w:rsidRPr="001421AB" w:rsidRDefault="00B2032F" w:rsidP="00B2032F">
            <w:pPr>
              <w:bidi/>
              <w:jc w:val="left"/>
              <w:rPr>
                <w:rFonts w:asciiTheme="majorBidi" w:hAnsiTheme="majorBidi" w:cstheme="majorBidi"/>
                <w:sz w:val="20"/>
                <w:szCs w:val="20"/>
                <w:lang w:val="en-US" w:eastAsia="zh-CN"/>
              </w:rPr>
            </w:pPr>
            <w:r w:rsidRPr="001421AB">
              <w:rPr>
                <w:rFonts w:asciiTheme="majorBidi" w:hAnsiTheme="majorBidi" w:cstheme="majorBidi"/>
                <w:sz w:val="20"/>
                <w:szCs w:val="20"/>
                <w:rtl/>
                <w:lang w:val="en-US" w:eastAsia="zh-CN"/>
              </w:rPr>
              <w:t>2,172,940</w:t>
            </w:r>
          </w:p>
        </w:tc>
        <w:tc>
          <w:tcPr>
            <w:tcW w:w="1116" w:type="dxa"/>
            <w:tcBorders>
              <w:top w:val="nil"/>
              <w:left w:val="nil"/>
              <w:bottom w:val="single" w:sz="4" w:space="0" w:color="auto"/>
              <w:right w:val="single" w:sz="4" w:space="0" w:color="auto"/>
            </w:tcBorders>
            <w:shd w:val="clear" w:color="auto" w:fill="auto"/>
            <w:noWrap/>
          </w:tcPr>
          <w:p w14:paraId="79DC2FAA" w14:textId="70FCFB56" w:rsidR="005F7E20" w:rsidRPr="001421AB" w:rsidRDefault="00B2032F" w:rsidP="00B2032F">
            <w:pPr>
              <w:bidi/>
              <w:jc w:val="left"/>
              <w:rPr>
                <w:rFonts w:asciiTheme="majorBidi" w:hAnsiTheme="majorBidi" w:cstheme="majorBidi"/>
                <w:sz w:val="20"/>
                <w:szCs w:val="20"/>
                <w:lang w:val="en-US" w:eastAsia="zh-CN"/>
              </w:rPr>
            </w:pPr>
            <w:r w:rsidRPr="001421AB">
              <w:rPr>
                <w:rFonts w:asciiTheme="majorBidi" w:hAnsiTheme="majorBidi" w:cstheme="majorBidi"/>
                <w:sz w:val="20"/>
                <w:szCs w:val="20"/>
                <w:rtl/>
                <w:lang w:val="en-US" w:eastAsia="zh-CN"/>
              </w:rPr>
              <w:t>2,188,151</w:t>
            </w:r>
          </w:p>
        </w:tc>
        <w:tc>
          <w:tcPr>
            <w:tcW w:w="1116" w:type="dxa"/>
            <w:tcBorders>
              <w:top w:val="nil"/>
              <w:left w:val="nil"/>
              <w:bottom w:val="single" w:sz="4" w:space="0" w:color="auto"/>
              <w:right w:val="single" w:sz="4" w:space="0" w:color="auto"/>
            </w:tcBorders>
            <w:shd w:val="clear" w:color="auto" w:fill="auto"/>
            <w:noWrap/>
          </w:tcPr>
          <w:p w14:paraId="0F1D8984" w14:textId="32FE39BA" w:rsidR="005F7E20" w:rsidRPr="001421AB" w:rsidRDefault="0058094F" w:rsidP="00B2032F">
            <w:pPr>
              <w:bidi/>
              <w:jc w:val="left"/>
              <w:rPr>
                <w:rFonts w:asciiTheme="majorBidi" w:hAnsiTheme="majorBidi" w:cstheme="majorBidi"/>
                <w:sz w:val="20"/>
                <w:szCs w:val="20"/>
                <w:lang w:val="en-US" w:eastAsia="zh-CN"/>
              </w:rPr>
            </w:pPr>
            <w:r w:rsidRPr="001421AB">
              <w:rPr>
                <w:rFonts w:asciiTheme="majorBidi" w:hAnsiTheme="majorBidi" w:cstheme="majorBidi"/>
                <w:sz w:val="20"/>
                <w:szCs w:val="20"/>
                <w:rtl/>
                <w:lang w:val="en-US" w:eastAsia="zh-CN"/>
              </w:rPr>
              <w:t>2,203,468</w:t>
            </w:r>
          </w:p>
        </w:tc>
        <w:tc>
          <w:tcPr>
            <w:tcW w:w="1371" w:type="dxa"/>
            <w:tcBorders>
              <w:top w:val="nil"/>
              <w:left w:val="nil"/>
              <w:bottom w:val="single" w:sz="4" w:space="0" w:color="auto"/>
              <w:right w:val="single" w:sz="4" w:space="0" w:color="auto"/>
            </w:tcBorders>
            <w:shd w:val="clear" w:color="auto" w:fill="auto"/>
            <w:noWrap/>
          </w:tcPr>
          <w:p w14:paraId="7B31510F" w14:textId="4D808FF5" w:rsidR="005F7E20" w:rsidRPr="001421AB" w:rsidRDefault="0058094F" w:rsidP="00B2032F">
            <w:pPr>
              <w:bidi/>
              <w:jc w:val="left"/>
              <w:rPr>
                <w:rFonts w:asciiTheme="majorBidi" w:hAnsiTheme="majorBidi" w:cstheme="majorBidi"/>
                <w:sz w:val="20"/>
                <w:szCs w:val="20"/>
                <w:lang w:val="en-US" w:eastAsia="zh-CN"/>
              </w:rPr>
            </w:pPr>
            <w:r w:rsidRPr="001421AB">
              <w:rPr>
                <w:rFonts w:asciiTheme="majorBidi" w:hAnsiTheme="majorBidi" w:cstheme="majorBidi"/>
                <w:sz w:val="20"/>
                <w:szCs w:val="20"/>
                <w:rtl/>
                <w:lang w:val="en-US" w:eastAsia="zh-CN"/>
              </w:rPr>
              <w:t>6,564,559</w:t>
            </w:r>
          </w:p>
        </w:tc>
        <w:tc>
          <w:tcPr>
            <w:tcW w:w="1350" w:type="dxa"/>
            <w:tcBorders>
              <w:top w:val="nil"/>
              <w:left w:val="nil"/>
              <w:bottom w:val="single" w:sz="4" w:space="0" w:color="auto"/>
              <w:right w:val="single" w:sz="4" w:space="0" w:color="auto"/>
            </w:tcBorders>
            <w:shd w:val="clear" w:color="auto" w:fill="auto"/>
            <w:noWrap/>
            <w:hideMark/>
          </w:tcPr>
          <w:p w14:paraId="2DFFB0ED" w14:textId="1EFB7D64" w:rsidR="005F7E20" w:rsidRPr="001421AB" w:rsidRDefault="0058094F" w:rsidP="00B2032F">
            <w:pPr>
              <w:bidi/>
              <w:jc w:val="left"/>
              <w:rPr>
                <w:rFonts w:asciiTheme="majorBidi" w:hAnsiTheme="majorBidi" w:cstheme="majorBidi"/>
                <w:sz w:val="20"/>
                <w:szCs w:val="20"/>
                <w:lang w:val="en-US" w:eastAsia="zh-CN"/>
              </w:rPr>
            </w:pPr>
            <w:r w:rsidRPr="001421AB">
              <w:rPr>
                <w:rFonts w:asciiTheme="majorBidi" w:hAnsiTheme="majorBidi" w:cstheme="majorBidi"/>
                <w:sz w:val="20"/>
                <w:szCs w:val="20"/>
                <w:rtl/>
                <w:lang w:val="en-US" w:eastAsia="zh-CN"/>
              </w:rPr>
              <w:t>0</w:t>
            </w:r>
          </w:p>
        </w:tc>
      </w:tr>
      <w:tr w:rsidR="005F7E20" w:rsidRPr="001421AB" w14:paraId="41416BEE" w14:textId="77777777" w:rsidTr="0058094F">
        <w:trPr>
          <w:trHeight w:val="71"/>
        </w:trPr>
        <w:tc>
          <w:tcPr>
            <w:tcW w:w="3505" w:type="dxa"/>
            <w:tcBorders>
              <w:top w:val="nil"/>
              <w:left w:val="single" w:sz="4" w:space="0" w:color="auto"/>
              <w:bottom w:val="single" w:sz="4" w:space="0" w:color="auto"/>
              <w:right w:val="single" w:sz="4" w:space="0" w:color="auto"/>
            </w:tcBorders>
            <w:shd w:val="clear" w:color="auto" w:fill="auto"/>
            <w:noWrap/>
            <w:hideMark/>
          </w:tcPr>
          <w:p w14:paraId="5750FAC3" w14:textId="65160789" w:rsidR="005F7E20" w:rsidRPr="001421AB" w:rsidRDefault="00682158" w:rsidP="007E19CB">
            <w:pPr>
              <w:bidi/>
              <w:jc w:val="left"/>
              <w:rPr>
                <w:rFonts w:asciiTheme="majorBidi" w:hAnsiTheme="majorBidi" w:cstheme="majorBidi"/>
                <w:b/>
                <w:bCs/>
                <w:sz w:val="20"/>
                <w:szCs w:val="20"/>
                <w:lang w:val="en-US" w:eastAsia="zh-CN"/>
              </w:rPr>
            </w:pPr>
            <w:r w:rsidRPr="001421AB">
              <w:rPr>
                <w:rFonts w:asciiTheme="majorBidi" w:hAnsiTheme="majorBidi" w:cstheme="majorBidi"/>
                <w:b/>
                <w:bCs/>
                <w:sz w:val="20"/>
                <w:szCs w:val="20"/>
                <w:rtl/>
                <w:lang w:val="en-US" w:eastAsia="zh-CN"/>
              </w:rPr>
              <w:t>المجموع الفرعي للأنشطة القياسية</w:t>
            </w:r>
          </w:p>
        </w:tc>
        <w:tc>
          <w:tcPr>
            <w:tcW w:w="1260" w:type="dxa"/>
            <w:tcBorders>
              <w:top w:val="nil"/>
              <w:left w:val="nil"/>
              <w:bottom w:val="single" w:sz="4" w:space="0" w:color="auto"/>
              <w:right w:val="single" w:sz="4" w:space="0" w:color="auto"/>
            </w:tcBorders>
            <w:shd w:val="clear" w:color="auto" w:fill="auto"/>
            <w:noWrap/>
          </w:tcPr>
          <w:p w14:paraId="58B0EE6B" w14:textId="4C424750" w:rsidR="005F7E20" w:rsidRPr="001421AB" w:rsidRDefault="00B2032F" w:rsidP="00B2032F">
            <w:pPr>
              <w:bidi/>
              <w:jc w:val="left"/>
              <w:rPr>
                <w:rFonts w:asciiTheme="majorBidi" w:hAnsiTheme="majorBidi" w:cstheme="majorBidi"/>
                <w:b/>
                <w:bCs/>
                <w:sz w:val="20"/>
                <w:szCs w:val="20"/>
                <w:lang w:val="en-US" w:eastAsia="zh-CN"/>
              </w:rPr>
            </w:pPr>
            <w:r w:rsidRPr="001421AB">
              <w:rPr>
                <w:rFonts w:asciiTheme="majorBidi" w:hAnsiTheme="majorBidi" w:cstheme="majorBidi"/>
                <w:b/>
                <w:bCs/>
                <w:sz w:val="20"/>
                <w:szCs w:val="20"/>
                <w:rtl/>
                <w:lang w:val="en-US" w:eastAsia="zh-CN"/>
              </w:rPr>
              <w:t>6,636,518</w:t>
            </w:r>
          </w:p>
        </w:tc>
        <w:tc>
          <w:tcPr>
            <w:tcW w:w="1116" w:type="dxa"/>
            <w:tcBorders>
              <w:top w:val="nil"/>
              <w:left w:val="nil"/>
              <w:bottom w:val="single" w:sz="4" w:space="0" w:color="auto"/>
              <w:right w:val="single" w:sz="4" w:space="0" w:color="auto"/>
            </w:tcBorders>
            <w:shd w:val="clear" w:color="auto" w:fill="auto"/>
            <w:noWrap/>
          </w:tcPr>
          <w:p w14:paraId="16B76813" w14:textId="3BDEDC8C" w:rsidR="005F7E20" w:rsidRPr="001421AB" w:rsidRDefault="00B2032F" w:rsidP="00B2032F">
            <w:pPr>
              <w:bidi/>
              <w:jc w:val="left"/>
              <w:rPr>
                <w:rFonts w:asciiTheme="majorBidi" w:hAnsiTheme="majorBidi" w:cstheme="majorBidi"/>
                <w:b/>
                <w:bCs/>
                <w:sz w:val="20"/>
                <w:szCs w:val="20"/>
                <w:lang w:val="en-US" w:eastAsia="zh-CN"/>
              </w:rPr>
            </w:pPr>
            <w:r w:rsidRPr="001421AB">
              <w:rPr>
                <w:rFonts w:asciiTheme="majorBidi" w:hAnsiTheme="majorBidi" w:cstheme="majorBidi"/>
                <w:b/>
                <w:bCs/>
                <w:sz w:val="20"/>
                <w:szCs w:val="20"/>
                <w:rtl/>
                <w:lang w:val="en-US" w:eastAsia="zh-CN"/>
              </w:rPr>
              <w:t>2,188,151</w:t>
            </w:r>
          </w:p>
        </w:tc>
        <w:tc>
          <w:tcPr>
            <w:tcW w:w="1116" w:type="dxa"/>
            <w:tcBorders>
              <w:top w:val="nil"/>
              <w:left w:val="nil"/>
              <w:bottom w:val="single" w:sz="4" w:space="0" w:color="auto"/>
              <w:right w:val="single" w:sz="4" w:space="0" w:color="auto"/>
            </w:tcBorders>
            <w:shd w:val="clear" w:color="auto" w:fill="auto"/>
            <w:noWrap/>
          </w:tcPr>
          <w:p w14:paraId="15205548" w14:textId="32BD56F3" w:rsidR="005F7E20" w:rsidRPr="001421AB" w:rsidRDefault="0058094F" w:rsidP="00B2032F">
            <w:pPr>
              <w:bidi/>
              <w:jc w:val="left"/>
              <w:rPr>
                <w:rFonts w:asciiTheme="majorBidi" w:hAnsiTheme="majorBidi" w:cstheme="majorBidi"/>
                <w:b/>
                <w:bCs/>
                <w:sz w:val="20"/>
                <w:szCs w:val="20"/>
                <w:lang w:val="en-US" w:eastAsia="zh-CN"/>
              </w:rPr>
            </w:pPr>
            <w:r w:rsidRPr="001421AB">
              <w:rPr>
                <w:rFonts w:asciiTheme="majorBidi" w:hAnsiTheme="majorBidi" w:cstheme="majorBidi"/>
                <w:b/>
                <w:bCs/>
                <w:sz w:val="20"/>
                <w:szCs w:val="20"/>
                <w:rtl/>
                <w:lang w:val="en-US" w:eastAsia="zh-CN"/>
              </w:rPr>
              <w:t>11,252,257</w:t>
            </w:r>
          </w:p>
        </w:tc>
        <w:tc>
          <w:tcPr>
            <w:tcW w:w="1371" w:type="dxa"/>
            <w:tcBorders>
              <w:top w:val="nil"/>
              <w:left w:val="nil"/>
              <w:bottom w:val="single" w:sz="4" w:space="0" w:color="auto"/>
              <w:right w:val="single" w:sz="4" w:space="0" w:color="auto"/>
            </w:tcBorders>
            <w:shd w:val="clear" w:color="auto" w:fill="auto"/>
            <w:noWrap/>
          </w:tcPr>
          <w:p w14:paraId="14745D5C" w14:textId="79E7DD74" w:rsidR="005F7E20" w:rsidRPr="001421AB" w:rsidRDefault="0058094F" w:rsidP="00B2032F">
            <w:pPr>
              <w:bidi/>
              <w:jc w:val="left"/>
              <w:rPr>
                <w:rFonts w:asciiTheme="majorBidi" w:hAnsiTheme="majorBidi" w:cstheme="majorBidi"/>
                <w:b/>
                <w:bCs/>
                <w:sz w:val="20"/>
                <w:szCs w:val="20"/>
                <w:lang w:val="en-US" w:eastAsia="zh-CN"/>
              </w:rPr>
            </w:pPr>
            <w:r w:rsidRPr="001421AB">
              <w:rPr>
                <w:rFonts w:asciiTheme="majorBidi" w:hAnsiTheme="majorBidi" w:cstheme="majorBidi"/>
                <w:b/>
                <w:bCs/>
                <w:sz w:val="20"/>
                <w:szCs w:val="20"/>
                <w:rtl/>
                <w:lang w:val="en-US" w:eastAsia="zh-CN"/>
              </w:rPr>
              <w:t>20,076,925</w:t>
            </w:r>
          </w:p>
        </w:tc>
        <w:tc>
          <w:tcPr>
            <w:tcW w:w="1350" w:type="dxa"/>
            <w:tcBorders>
              <w:top w:val="nil"/>
              <w:left w:val="nil"/>
              <w:bottom w:val="single" w:sz="4" w:space="0" w:color="auto"/>
              <w:right w:val="single" w:sz="4" w:space="0" w:color="auto"/>
            </w:tcBorders>
            <w:shd w:val="clear" w:color="auto" w:fill="auto"/>
            <w:noWrap/>
          </w:tcPr>
          <w:p w14:paraId="4F2E60B9" w14:textId="03052516" w:rsidR="005F7E20" w:rsidRPr="001421AB" w:rsidRDefault="0058094F" w:rsidP="00B2032F">
            <w:pPr>
              <w:bidi/>
              <w:jc w:val="left"/>
              <w:rPr>
                <w:rFonts w:asciiTheme="majorBidi" w:hAnsiTheme="majorBidi" w:cstheme="majorBidi"/>
                <w:b/>
                <w:bCs/>
                <w:sz w:val="20"/>
                <w:szCs w:val="20"/>
                <w:lang w:val="en-US" w:eastAsia="zh-CN"/>
              </w:rPr>
            </w:pPr>
            <w:r w:rsidRPr="001421AB">
              <w:rPr>
                <w:rFonts w:asciiTheme="majorBidi" w:hAnsiTheme="majorBidi" w:cstheme="majorBidi"/>
                <w:b/>
                <w:bCs/>
                <w:sz w:val="20"/>
                <w:szCs w:val="20"/>
                <w:rtl/>
                <w:lang w:val="en-US" w:eastAsia="zh-CN"/>
              </w:rPr>
              <w:t>0</w:t>
            </w:r>
          </w:p>
        </w:tc>
      </w:tr>
      <w:tr w:rsidR="005F7E20" w:rsidRPr="001421AB" w14:paraId="7DFE25B1" w14:textId="77777777" w:rsidTr="0058094F">
        <w:trPr>
          <w:trHeight w:val="39"/>
        </w:trPr>
        <w:tc>
          <w:tcPr>
            <w:tcW w:w="3505" w:type="dxa"/>
            <w:tcBorders>
              <w:top w:val="nil"/>
              <w:left w:val="single" w:sz="4" w:space="0" w:color="auto"/>
              <w:bottom w:val="single" w:sz="4" w:space="0" w:color="auto"/>
              <w:right w:val="single" w:sz="4" w:space="0" w:color="auto"/>
            </w:tcBorders>
            <w:shd w:val="clear" w:color="auto" w:fill="auto"/>
            <w:noWrap/>
            <w:hideMark/>
          </w:tcPr>
          <w:p w14:paraId="05D65152" w14:textId="0FF22B70" w:rsidR="005F7E20" w:rsidRPr="001421AB" w:rsidRDefault="00682158" w:rsidP="007E19CB">
            <w:pPr>
              <w:bidi/>
              <w:jc w:val="left"/>
              <w:rPr>
                <w:rFonts w:asciiTheme="majorBidi" w:hAnsiTheme="majorBidi" w:cstheme="majorBidi"/>
                <w:b/>
                <w:bCs/>
                <w:sz w:val="20"/>
                <w:szCs w:val="20"/>
                <w:lang w:val="en-US" w:eastAsia="zh-CN"/>
              </w:rPr>
            </w:pPr>
            <w:r w:rsidRPr="001421AB">
              <w:rPr>
                <w:rFonts w:asciiTheme="majorBidi" w:hAnsiTheme="majorBidi" w:cstheme="majorBidi"/>
                <w:b/>
                <w:bCs/>
                <w:sz w:val="20"/>
                <w:szCs w:val="20"/>
                <w:rtl/>
                <w:lang w:val="en-US" w:eastAsia="zh-CN"/>
              </w:rPr>
              <w:t>المجموع</w:t>
            </w:r>
          </w:p>
        </w:tc>
        <w:tc>
          <w:tcPr>
            <w:tcW w:w="1260" w:type="dxa"/>
            <w:tcBorders>
              <w:top w:val="nil"/>
              <w:left w:val="nil"/>
              <w:bottom w:val="single" w:sz="4" w:space="0" w:color="auto"/>
              <w:right w:val="single" w:sz="4" w:space="0" w:color="auto"/>
            </w:tcBorders>
            <w:shd w:val="clear" w:color="auto" w:fill="auto"/>
            <w:noWrap/>
          </w:tcPr>
          <w:p w14:paraId="09FA71B0" w14:textId="5245FEA5" w:rsidR="005F7E20" w:rsidRPr="001421AB" w:rsidRDefault="00B2032F" w:rsidP="00B2032F">
            <w:pPr>
              <w:bidi/>
              <w:jc w:val="left"/>
              <w:rPr>
                <w:rFonts w:asciiTheme="majorBidi" w:hAnsiTheme="majorBidi" w:cstheme="majorBidi"/>
                <w:b/>
                <w:bCs/>
                <w:sz w:val="20"/>
                <w:szCs w:val="20"/>
                <w:lang w:val="en-US" w:eastAsia="zh-CN"/>
              </w:rPr>
            </w:pPr>
            <w:r w:rsidRPr="001421AB">
              <w:rPr>
                <w:rFonts w:asciiTheme="majorBidi" w:hAnsiTheme="majorBidi" w:cstheme="majorBidi"/>
                <w:b/>
                <w:bCs/>
                <w:sz w:val="20"/>
                <w:szCs w:val="20"/>
                <w:rtl/>
                <w:lang w:val="en-US" w:eastAsia="zh-CN"/>
              </w:rPr>
              <w:t>45,375,161</w:t>
            </w:r>
          </w:p>
        </w:tc>
        <w:tc>
          <w:tcPr>
            <w:tcW w:w="1116" w:type="dxa"/>
            <w:tcBorders>
              <w:top w:val="nil"/>
              <w:left w:val="nil"/>
              <w:bottom w:val="single" w:sz="4" w:space="0" w:color="auto"/>
              <w:right w:val="single" w:sz="4" w:space="0" w:color="auto"/>
            </w:tcBorders>
            <w:shd w:val="clear" w:color="auto" w:fill="auto"/>
            <w:noWrap/>
          </w:tcPr>
          <w:p w14:paraId="67E81792" w14:textId="417C5CE8" w:rsidR="005F7E20" w:rsidRPr="001421AB" w:rsidRDefault="00B2032F" w:rsidP="00B2032F">
            <w:pPr>
              <w:bidi/>
              <w:jc w:val="left"/>
              <w:rPr>
                <w:rFonts w:asciiTheme="majorBidi" w:hAnsiTheme="majorBidi" w:cstheme="majorBidi"/>
                <w:b/>
                <w:bCs/>
                <w:sz w:val="20"/>
                <w:szCs w:val="20"/>
                <w:lang w:val="en-US" w:eastAsia="zh-CN"/>
              </w:rPr>
            </w:pPr>
            <w:r w:rsidRPr="001421AB">
              <w:rPr>
                <w:rFonts w:asciiTheme="majorBidi" w:hAnsiTheme="majorBidi" w:cstheme="majorBidi"/>
                <w:b/>
                <w:bCs/>
                <w:sz w:val="20"/>
                <w:szCs w:val="20"/>
                <w:rtl/>
                <w:lang w:val="en-US" w:eastAsia="zh-CN"/>
              </w:rPr>
              <w:t>34,681,458</w:t>
            </w:r>
          </w:p>
        </w:tc>
        <w:tc>
          <w:tcPr>
            <w:tcW w:w="1116" w:type="dxa"/>
            <w:tcBorders>
              <w:top w:val="nil"/>
              <w:left w:val="nil"/>
              <w:bottom w:val="single" w:sz="4" w:space="0" w:color="auto"/>
              <w:right w:val="single" w:sz="4" w:space="0" w:color="auto"/>
            </w:tcBorders>
            <w:shd w:val="clear" w:color="auto" w:fill="auto"/>
            <w:noWrap/>
          </w:tcPr>
          <w:p w14:paraId="4DDD2371" w14:textId="6D33D792" w:rsidR="005F7E20" w:rsidRPr="001421AB" w:rsidRDefault="0058094F" w:rsidP="00B2032F">
            <w:pPr>
              <w:bidi/>
              <w:jc w:val="left"/>
              <w:rPr>
                <w:rFonts w:asciiTheme="majorBidi" w:hAnsiTheme="majorBidi" w:cstheme="majorBidi"/>
                <w:b/>
                <w:bCs/>
                <w:sz w:val="20"/>
                <w:szCs w:val="20"/>
                <w:lang w:val="en-US" w:eastAsia="zh-CN"/>
              </w:rPr>
            </w:pPr>
            <w:r w:rsidRPr="001421AB">
              <w:rPr>
                <w:rFonts w:asciiTheme="majorBidi" w:hAnsiTheme="majorBidi" w:cstheme="majorBidi"/>
                <w:b/>
                <w:bCs/>
                <w:sz w:val="20"/>
                <w:szCs w:val="20"/>
                <w:rtl/>
                <w:lang w:val="en-US" w:eastAsia="zh-CN"/>
              </w:rPr>
              <w:t>41,987,320</w:t>
            </w:r>
          </w:p>
        </w:tc>
        <w:tc>
          <w:tcPr>
            <w:tcW w:w="1371" w:type="dxa"/>
            <w:tcBorders>
              <w:top w:val="nil"/>
              <w:left w:val="nil"/>
              <w:bottom w:val="single" w:sz="4" w:space="0" w:color="auto"/>
              <w:right w:val="single" w:sz="4" w:space="0" w:color="auto"/>
            </w:tcBorders>
            <w:shd w:val="clear" w:color="auto" w:fill="auto"/>
            <w:noWrap/>
          </w:tcPr>
          <w:p w14:paraId="37A57301" w14:textId="213E713B" w:rsidR="005F7E20" w:rsidRPr="001421AB" w:rsidRDefault="0058094F" w:rsidP="00B2032F">
            <w:pPr>
              <w:bidi/>
              <w:jc w:val="left"/>
              <w:rPr>
                <w:rFonts w:asciiTheme="majorBidi" w:hAnsiTheme="majorBidi" w:cstheme="majorBidi"/>
                <w:b/>
                <w:bCs/>
                <w:sz w:val="20"/>
                <w:szCs w:val="20"/>
                <w:lang w:val="en-US" w:eastAsia="zh-CN"/>
              </w:rPr>
            </w:pPr>
            <w:r w:rsidRPr="001421AB">
              <w:rPr>
                <w:rFonts w:asciiTheme="majorBidi" w:hAnsiTheme="majorBidi" w:cstheme="majorBidi"/>
                <w:b/>
                <w:bCs/>
                <w:sz w:val="20"/>
                <w:szCs w:val="20"/>
                <w:rtl/>
                <w:lang w:val="en-US" w:eastAsia="zh-CN"/>
              </w:rPr>
              <w:t>122,043,938</w:t>
            </w:r>
          </w:p>
        </w:tc>
        <w:tc>
          <w:tcPr>
            <w:tcW w:w="1350" w:type="dxa"/>
            <w:tcBorders>
              <w:top w:val="nil"/>
              <w:left w:val="nil"/>
              <w:bottom w:val="single" w:sz="4" w:space="0" w:color="auto"/>
              <w:right w:val="single" w:sz="4" w:space="0" w:color="auto"/>
            </w:tcBorders>
            <w:shd w:val="clear" w:color="auto" w:fill="auto"/>
            <w:noWrap/>
          </w:tcPr>
          <w:p w14:paraId="6139B5BE" w14:textId="7B7329B0" w:rsidR="005F7E20" w:rsidRPr="001421AB" w:rsidRDefault="0058094F" w:rsidP="00B2032F">
            <w:pPr>
              <w:bidi/>
              <w:jc w:val="left"/>
              <w:rPr>
                <w:rFonts w:asciiTheme="majorBidi" w:hAnsiTheme="majorBidi" w:cstheme="majorBidi"/>
                <w:b/>
                <w:bCs/>
                <w:sz w:val="20"/>
                <w:szCs w:val="20"/>
                <w:lang w:val="en-US" w:eastAsia="zh-CN"/>
              </w:rPr>
            </w:pPr>
            <w:r w:rsidRPr="001421AB">
              <w:rPr>
                <w:rFonts w:asciiTheme="majorBidi" w:hAnsiTheme="majorBidi" w:cstheme="majorBidi"/>
                <w:b/>
                <w:bCs/>
                <w:sz w:val="20"/>
                <w:szCs w:val="20"/>
                <w:rtl/>
                <w:lang w:val="en-US" w:eastAsia="zh-CN"/>
              </w:rPr>
              <w:t>61,443,144</w:t>
            </w:r>
          </w:p>
        </w:tc>
      </w:tr>
    </w:tbl>
    <w:p w14:paraId="19F8F82E" w14:textId="2BE2C5BC" w:rsidR="005F7E20" w:rsidRPr="007E19CB" w:rsidRDefault="007E19CB" w:rsidP="007E19CB">
      <w:pPr>
        <w:bidi/>
        <w:rPr>
          <w:sz w:val="20"/>
          <w:szCs w:val="20"/>
          <w:lang w:val="en-US"/>
        </w:rPr>
      </w:pPr>
      <w:r w:rsidRPr="007E19CB">
        <w:rPr>
          <w:sz w:val="20"/>
          <w:szCs w:val="20"/>
          <w:rtl/>
          <w:lang w:val="en-US"/>
        </w:rPr>
        <w:t>* بما في ذلك تكاليف دعم الوكالة حيثما ينطبق ذلك</w:t>
      </w:r>
    </w:p>
    <w:p w14:paraId="7F55C05E" w14:textId="77777777" w:rsidR="005F7E20" w:rsidRPr="007E19CB" w:rsidRDefault="005F7E20" w:rsidP="007E19CB">
      <w:pPr>
        <w:bidi/>
        <w:rPr>
          <w:b/>
          <w:bCs/>
          <w:sz w:val="26"/>
          <w:szCs w:val="26"/>
        </w:rPr>
      </w:pPr>
    </w:p>
    <w:p w14:paraId="17C1D72E" w14:textId="460AFC97" w:rsidR="005F7E20" w:rsidRPr="007E19CB" w:rsidRDefault="007E19CB">
      <w:pPr>
        <w:pStyle w:val="AA1"/>
        <w:numPr>
          <w:ilvl w:val="0"/>
          <w:numId w:val="11"/>
        </w:numPr>
        <w:bidi/>
        <w:spacing w:before="0" w:after="240" w:line="288" w:lineRule="auto"/>
        <w:ind w:left="720" w:hanging="720"/>
        <w:rPr>
          <w:rFonts w:asciiTheme="majorBidi" w:hAnsiTheme="majorBidi" w:cs="Times New Roman"/>
          <w:sz w:val="26"/>
          <w:szCs w:val="26"/>
        </w:rPr>
      </w:pPr>
      <w:r w:rsidRPr="007E19CB">
        <w:rPr>
          <w:rFonts w:asciiTheme="majorBidi" w:hAnsiTheme="majorBidi" w:cs="Times New Roman"/>
          <w:sz w:val="26"/>
          <w:szCs w:val="26"/>
          <w:rtl/>
        </w:rPr>
        <w:t>مؤشرات الأداء</w:t>
      </w:r>
    </w:p>
    <w:p w14:paraId="106B4241" w14:textId="78302FFF" w:rsidR="007E19CB" w:rsidRPr="007E19CB" w:rsidRDefault="00B20B95" w:rsidP="007E19CB">
      <w:pPr>
        <w:pStyle w:val="Heading1"/>
        <w:bidi/>
        <w:spacing w:line="288" w:lineRule="auto"/>
        <w:rPr>
          <w:sz w:val="26"/>
          <w:szCs w:val="26"/>
        </w:rPr>
      </w:pPr>
      <w:r w:rsidRPr="00B20B95">
        <w:rPr>
          <w:sz w:val="26"/>
          <w:szCs w:val="26"/>
          <w:rtl/>
        </w:rPr>
        <w:t>قدمت اليوئنديبي مؤشرات الأداء عملاً بالمقرر 71/28 في سرد خطة عملها. وأبلغت الأمانة اليوئنديبي بالأهداف المبينة في الجدول 4.</w:t>
      </w:r>
    </w:p>
    <w:p w14:paraId="216F0160" w14:textId="4ECFD02C" w:rsidR="005F7E20" w:rsidRPr="00B20B95" w:rsidRDefault="00B20B95" w:rsidP="00B20B95">
      <w:pPr>
        <w:pStyle w:val="subhead"/>
        <w:keepNext/>
        <w:bidi/>
        <w:jc w:val="left"/>
        <w:rPr>
          <w:b/>
          <w:sz w:val="26"/>
          <w:szCs w:val="26"/>
        </w:rPr>
      </w:pPr>
      <w:r w:rsidRPr="00B20B95">
        <w:rPr>
          <w:b/>
          <w:sz w:val="26"/>
          <w:szCs w:val="26"/>
          <w:rtl/>
        </w:rPr>
        <w:t>الجدول 4. مؤشرات أداء اليوئنديبي لعام 2024</w:t>
      </w:r>
    </w:p>
    <w:tbl>
      <w:tblPr>
        <w:bidiVisual/>
        <w:tblW w:w="98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3"/>
        <w:gridCol w:w="2352"/>
        <w:gridCol w:w="4325"/>
        <w:gridCol w:w="1522"/>
      </w:tblGrid>
      <w:tr w:rsidR="005F7E20" w:rsidRPr="001421AB" w14:paraId="12D0A6FC" w14:textId="77777777" w:rsidTr="00257A9A">
        <w:trPr>
          <w:tblHeader/>
        </w:trPr>
        <w:tc>
          <w:tcPr>
            <w:tcW w:w="1693" w:type="dxa"/>
            <w:shd w:val="clear" w:color="auto" w:fill="auto"/>
            <w:hideMark/>
          </w:tcPr>
          <w:p w14:paraId="3A947CA2" w14:textId="53B50EDB" w:rsidR="005F7E20" w:rsidRPr="001421AB" w:rsidRDefault="00D71A71" w:rsidP="00B20B95">
            <w:pPr>
              <w:widowControl w:val="0"/>
              <w:bidi/>
              <w:jc w:val="left"/>
              <w:rPr>
                <w:b/>
                <w:bCs/>
                <w:sz w:val="20"/>
                <w:szCs w:val="20"/>
                <w:lang w:eastAsia="en-CA"/>
              </w:rPr>
            </w:pPr>
            <w:r w:rsidRPr="001421AB">
              <w:rPr>
                <w:b/>
                <w:bCs/>
                <w:sz w:val="20"/>
                <w:szCs w:val="20"/>
                <w:rtl/>
                <w:lang w:eastAsia="en-CA"/>
              </w:rPr>
              <w:t>نوع المؤشر</w:t>
            </w:r>
          </w:p>
        </w:tc>
        <w:tc>
          <w:tcPr>
            <w:tcW w:w="2352" w:type="dxa"/>
            <w:shd w:val="clear" w:color="auto" w:fill="auto"/>
            <w:hideMark/>
          </w:tcPr>
          <w:p w14:paraId="6D7E295B" w14:textId="0A518236" w:rsidR="005F7E20" w:rsidRPr="001421AB" w:rsidRDefault="00D71A71" w:rsidP="00B20B95">
            <w:pPr>
              <w:widowControl w:val="0"/>
              <w:bidi/>
              <w:jc w:val="center"/>
              <w:rPr>
                <w:b/>
                <w:bCs/>
                <w:sz w:val="20"/>
                <w:szCs w:val="20"/>
                <w:lang w:eastAsia="en-CA"/>
              </w:rPr>
            </w:pPr>
            <w:r w:rsidRPr="001421AB">
              <w:rPr>
                <w:b/>
                <w:bCs/>
                <w:sz w:val="20"/>
                <w:szCs w:val="20"/>
                <w:rtl/>
                <w:lang w:eastAsia="en-CA"/>
              </w:rPr>
              <w:t>العنوان المختصر</w:t>
            </w:r>
          </w:p>
        </w:tc>
        <w:tc>
          <w:tcPr>
            <w:tcW w:w="4325" w:type="dxa"/>
            <w:shd w:val="clear" w:color="auto" w:fill="auto"/>
            <w:hideMark/>
          </w:tcPr>
          <w:p w14:paraId="1C0569C5" w14:textId="604113C1" w:rsidR="005F7E20" w:rsidRPr="001421AB" w:rsidRDefault="00D71A71" w:rsidP="00B20B95">
            <w:pPr>
              <w:widowControl w:val="0"/>
              <w:bidi/>
              <w:jc w:val="center"/>
              <w:rPr>
                <w:b/>
                <w:bCs/>
                <w:sz w:val="20"/>
                <w:szCs w:val="20"/>
                <w:lang w:eastAsia="en-CA"/>
              </w:rPr>
            </w:pPr>
            <w:r w:rsidRPr="001421AB">
              <w:rPr>
                <w:b/>
                <w:bCs/>
                <w:sz w:val="20"/>
                <w:szCs w:val="20"/>
                <w:rtl/>
                <w:lang w:eastAsia="en-CA"/>
              </w:rPr>
              <w:t>الحساب</w:t>
            </w:r>
          </w:p>
        </w:tc>
        <w:tc>
          <w:tcPr>
            <w:tcW w:w="1522" w:type="dxa"/>
          </w:tcPr>
          <w:p w14:paraId="16B758A6" w14:textId="2A6CB402" w:rsidR="005F7E20" w:rsidRPr="001421AB" w:rsidRDefault="00D71A71" w:rsidP="00B20B95">
            <w:pPr>
              <w:widowControl w:val="0"/>
              <w:bidi/>
              <w:jc w:val="center"/>
              <w:rPr>
                <w:b/>
                <w:bCs/>
                <w:sz w:val="20"/>
                <w:szCs w:val="20"/>
                <w:lang w:eastAsia="en-CA"/>
              </w:rPr>
            </w:pPr>
            <w:r w:rsidRPr="001421AB">
              <w:rPr>
                <w:b/>
                <w:bCs/>
                <w:sz w:val="20"/>
                <w:szCs w:val="20"/>
                <w:rtl/>
                <w:lang w:eastAsia="en-CA"/>
              </w:rPr>
              <w:t>هدف 2024</w:t>
            </w:r>
          </w:p>
        </w:tc>
      </w:tr>
      <w:tr w:rsidR="005F7E20" w:rsidRPr="001421AB" w14:paraId="62051C32" w14:textId="77777777" w:rsidTr="00257A9A">
        <w:tc>
          <w:tcPr>
            <w:tcW w:w="1693" w:type="dxa"/>
            <w:shd w:val="clear" w:color="auto" w:fill="auto"/>
            <w:hideMark/>
          </w:tcPr>
          <w:p w14:paraId="69A2BA61" w14:textId="6A1F84BE" w:rsidR="005F7E20" w:rsidRPr="001421AB" w:rsidRDefault="00D71A71" w:rsidP="00D71A71">
            <w:pPr>
              <w:widowControl w:val="0"/>
              <w:bidi/>
              <w:rPr>
                <w:sz w:val="20"/>
                <w:szCs w:val="20"/>
                <w:lang w:eastAsia="en-CA"/>
              </w:rPr>
            </w:pPr>
            <w:r w:rsidRPr="001421AB">
              <w:rPr>
                <w:sz w:val="20"/>
                <w:szCs w:val="20"/>
                <w:rtl/>
                <w:lang w:eastAsia="en-CA"/>
              </w:rPr>
              <w:t>التخطيط</w:t>
            </w:r>
            <w:r w:rsidRPr="001421AB">
              <w:rPr>
                <w:rFonts w:hint="cs"/>
                <w:sz w:val="20"/>
                <w:szCs w:val="20"/>
                <w:rtl/>
                <w:lang w:eastAsia="en-CA"/>
              </w:rPr>
              <w:t xml:space="preserve"> </w:t>
            </w:r>
            <w:r w:rsidRPr="001421AB">
              <w:rPr>
                <w:sz w:val="20"/>
                <w:szCs w:val="20"/>
                <w:lang w:eastAsia="en-CA"/>
              </w:rPr>
              <w:t>-</w:t>
            </w:r>
            <w:r w:rsidRPr="001421AB">
              <w:rPr>
                <w:rFonts w:hint="cs"/>
                <w:sz w:val="20"/>
                <w:szCs w:val="20"/>
                <w:rtl/>
                <w:lang w:eastAsia="en-CA"/>
              </w:rPr>
              <w:t xml:space="preserve"> الموافقة</w:t>
            </w:r>
          </w:p>
        </w:tc>
        <w:tc>
          <w:tcPr>
            <w:tcW w:w="2352" w:type="dxa"/>
            <w:shd w:val="clear" w:color="auto" w:fill="auto"/>
            <w:hideMark/>
          </w:tcPr>
          <w:p w14:paraId="22D51B38" w14:textId="04E46D2C" w:rsidR="005F7E20" w:rsidRPr="001421AB" w:rsidRDefault="001D187C" w:rsidP="00B20B95">
            <w:pPr>
              <w:widowControl w:val="0"/>
              <w:bidi/>
              <w:jc w:val="left"/>
              <w:rPr>
                <w:sz w:val="20"/>
                <w:szCs w:val="20"/>
                <w:lang w:eastAsia="en-CA"/>
              </w:rPr>
            </w:pPr>
            <w:r w:rsidRPr="001421AB">
              <w:rPr>
                <w:sz w:val="20"/>
                <w:szCs w:val="20"/>
                <w:rtl/>
                <w:lang w:eastAsia="en-CA"/>
              </w:rPr>
              <w:t>الشرائح الموافق عليها</w:t>
            </w:r>
          </w:p>
        </w:tc>
        <w:tc>
          <w:tcPr>
            <w:tcW w:w="4325" w:type="dxa"/>
            <w:shd w:val="clear" w:color="auto" w:fill="auto"/>
            <w:hideMark/>
          </w:tcPr>
          <w:p w14:paraId="6481F01C" w14:textId="0ACC9652" w:rsidR="005F7E20" w:rsidRPr="001421AB" w:rsidRDefault="003C6C1C" w:rsidP="00B20B95">
            <w:pPr>
              <w:widowControl w:val="0"/>
              <w:bidi/>
              <w:jc w:val="left"/>
              <w:rPr>
                <w:sz w:val="20"/>
                <w:szCs w:val="20"/>
                <w:lang w:eastAsia="en-CA"/>
              </w:rPr>
            </w:pPr>
            <w:r w:rsidRPr="001421AB">
              <w:rPr>
                <w:sz w:val="20"/>
                <w:szCs w:val="20"/>
                <w:rtl/>
                <w:lang w:eastAsia="en-CA"/>
              </w:rPr>
              <w:t>عدد الشرائح الموافق عليها مقابل الأنشطة المخطط لها</w:t>
            </w:r>
            <w:r w:rsidRPr="001421AB">
              <w:rPr>
                <w:rFonts w:hint="cs"/>
                <w:sz w:val="20"/>
                <w:szCs w:val="20"/>
                <w:rtl/>
                <w:lang w:eastAsia="en-CA"/>
              </w:rPr>
              <w:t>*</w:t>
            </w:r>
          </w:p>
        </w:tc>
        <w:tc>
          <w:tcPr>
            <w:tcW w:w="1522" w:type="dxa"/>
          </w:tcPr>
          <w:p w14:paraId="67E547EC" w14:textId="3F0B3097" w:rsidR="005F7E20" w:rsidRPr="001421AB" w:rsidRDefault="00342D32" w:rsidP="00342D32">
            <w:pPr>
              <w:widowControl w:val="0"/>
              <w:bidi/>
              <w:rPr>
                <w:sz w:val="20"/>
                <w:szCs w:val="20"/>
                <w:lang w:eastAsia="en-CA"/>
              </w:rPr>
            </w:pPr>
            <w:r w:rsidRPr="001421AB">
              <w:rPr>
                <w:sz w:val="20"/>
                <w:szCs w:val="20"/>
                <w:rtl/>
                <w:lang w:eastAsia="en-CA"/>
              </w:rPr>
              <w:t>37</w:t>
            </w:r>
          </w:p>
        </w:tc>
      </w:tr>
      <w:tr w:rsidR="005F7E20" w:rsidRPr="001421AB" w14:paraId="03B116FE" w14:textId="77777777" w:rsidTr="00257A9A">
        <w:tc>
          <w:tcPr>
            <w:tcW w:w="1693" w:type="dxa"/>
            <w:shd w:val="clear" w:color="auto" w:fill="auto"/>
            <w:hideMark/>
          </w:tcPr>
          <w:p w14:paraId="7917A6D7" w14:textId="4C1B708A" w:rsidR="005F7E20" w:rsidRPr="001421AB" w:rsidRDefault="00D71A71" w:rsidP="00D71A71">
            <w:pPr>
              <w:widowControl w:val="0"/>
              <w:bidi/>
              <w:rPr>
                <w:sz w:val="20"/>
                <w:szCs w:val="20"/>
                <w:lang w:eastAsia="en-CA"/>
              </w:rPr>
            </w:pPr>
            <w:r w:rsidRPr="001421AB">
              <w:rPr>
                <w:sz w:val="20"/>
                <w:szCs w:val="20"/>
                <w:rtl/>
                <w:lang w:eastAsia="en-CA"/>
              </w:rPr>
              <w:t>التخطيط</w:t>
            </w:r>
            <w:r w:rsidRPr="001421AB">
              <w:rPr>
                <w:rFonts w:hint="cs"/>
                <w:sz w:val="20"/>
                <w:szCs w:val="20"/>
                <w:rtl/>
                <w:lang w:eastAsia="en-CA"/>
              </w:rPr>
              <w:t xml:space="preserve"> </w:t>
            </w:r>
            <w:r w:rsidRPr="001421AB">
              <w:rPr>
                <w:sz w:val="20"/>
                <w:szCs w:val="20"/>
                <w:lang w:eastAsia="en-CA"/>
              </w:rPr>
              <w:t>-</w:t>
            </w:r>
            <w:r w:rsidRPr="001421AB">
              <w:rPr>
                <w:rFonts w:hint="cs"/>
                <w:sz w:val="20"/>
                <w:szCs w:val="20"/>
                <w:rtl/>
                <w:lang w:eastAsia="en-CA"/>
              </w:rPr>
              <w:t xml:space="preserve"> </w:t>
            </w:r>
            <w:r w:rsidRPr="001421AB">
              <w:rPr>
                <w:sz w:val="20"/>
                <w:szCs w:val="20"/>
                <w:rtl/>
                <w:lang w:eastAsia="en-CA"/>
              </w:rPr>
              <w:t>الموافقة</w:t>
            </w:r>
          </w:p>
        </w:tc>
        <w:tc>
          <w:tcPr>
            <w:tcW w:w="2352" w:type="dxa"/>
            <w:shd w:val="clear" w:color="auto" w:fill="auto"/>
            <w:hideMark/>
          </w:tcPr>
          <w:p w14:paraId="1B688FE7" w14:textId="519FEF18" w:rsidR="005F7E20" w:rsidRPr="001421AB" w:rsidRDefault="001D187C" w:rsidP="00B20B95">
            <w:pPr>
              <w:widowControl w:val="0"/>
              <w:bidi/>
              <w:jc w:val="left"/>
              <w:rPr>
                <w:sz w:val="20"/>
                <w:szCs w:val="20"/>
                <w:lang w:eastAsia="en-CA"/>
              </w:rPr>
            </w:pPr>
            <w:r w:rsidRPr="001421AB">
              <w:rPr>
                <w:sz w:val="20"/>
                <w:szCs w:val="20"/>
                <w:rtl/>
                <w:lang w:eastAsia="en-CA"/>
              </w:rPr>
              <w:t>المشاريع/الأنشطة الموافق عليها</w:t>
            </w:r>
          </w:p>
        </w:tc>
        <w:tc>
          <w:tcPr>
            <w:tcW w:w="4325" w:type="dxa"/>
            <w:shd w:val="clear" w:color="auto" w:fill="auto"/>
            <w:hideMark/>
          </w:tcPr>
          <w:p w14:paraId="156545E5" w14:textId="3E47C70D" w:rsidR="005F7E20" w:rsidRPr="001421AB" w:rsidRDefault="00342D32" w:rsidP="00B20B95">
            <w:pPr>
              <w:widowControl w:val="0"/>
              <w:bidi/>
              <w:jc w:val="left"/>
              <w:rPr>
                <w:sz w:val="20"/>
                <w:szCs w:val="20"/>
                <w:lang w:eastAsia="en-CA"/>
              </w:rPr>
            </w:pPr>
            <w:r w:rsidRPr="001421AB">
              <w:rPr>
                <w:sz w:val="20"/>
                <w:szCs w:val="20"/>
                <w:rtl/>
                <w:lang w:eastAsia="en-CA"/>
              </w:rPr>
              <w:t>عدد المشاريع/الأنشطة الموافق عليها مقابل الأنشطة المخطط لها (بما في ذلك أنشطة إعداد المشروع)</w:t>
            </w:r>
          </w:p>
        </w:tc>
        <w:tc>
          <w:tcPr>
            <w:tcW w:w="1522" w:type="dxa"/>
          </w:tcPr>
          <w:p w14:paraId="693725C6" w14:textId="5282C631" w:rsidR="005F7E20" w:rsidRPr="001421AB" w:rsidRDefault="00342D32" w:rsidP="00342D32">
            <w:pPr>
              <w:widowControl w:val="0"/>
              <w:bidi/>
              <w:rPr>
                <w:sz w:val="20"/>
                <w:szCs w:val="20"/>
                <w:lang w:eastAsia="en-CA"/>
              </w:rPr>
            </w:pPr>
            <w:r w:rsidRPr="001421AB">
              <w:rPr>
                <w:sz w:val="20"/>
                <w:szCs w:val="20"/>
                <w:rtl/>
                <w:lang w:eastAsia="en-CA"/>
              </w:rPr>
              <w:t>33</w:t>
            </w:r>
          </w:p>
        </w:tc>
      </w:tr>
      <w:tr w:rsidR="005F7E20" w:rsidRPr="001421AB" w14:paraId="18137728" w14:textId="77777777" w:rsidTr="00257A9A">
        <w:tc>
          <w:tcPr>
            <w:tcW w:w="1693" w:type="dxa"/>
            <w:shd w:val="clear" w:color="auto" w:fill="auto"/>
            <w:hideMark/>
          </w:tcPr>
          <w:p w14:paraId="3BCBBDA1" w14:textId="57C1C6D7" w:rsidR="005F7E20" w:rsidRPr="001421AB" w:rsidRDefault="001D187C" w:rsidP="00B20B95">
            <w:pPr>
              <w:widowControl w:val="0"/>
              <w:bidi/>
              <w:jc w:val="left"/>
              <w:rPr>
                <w:sz w:val="20"/>
                <w:szCs w:val="20"/>
                <w:lang w:eastAsia="en-CA"/>
              </w:rPr>
            </w:pPr>
            <w:r w:rsidRPr="001421AB">
              <w:rPr>
                <w:sz w:val="20"/>
                <w:szCs w:val="20"/>
                <w:rtl/>
                <w:lang w:eastAsia="en-CA"/>
              </w:rPr>
              <w:t>التنفيذ</w:t>
            </w:r>
          </w:p>
        </w:tc>
        <w:tc>
          <w:tcPr>
            <w:tcW w:w="2352" w:type="dxa"/>
            <w:shd w:val="clear" w:color="auto" w:fill="auto"/>
            <w:hideMark/>
          </w:tcPr>
          <w:p w14:paraId="12369B8A" w14:textId="057370FB" w:rsidR="005F7E20" w:rsidRPr="001421AB" w:rsidRDefault="001D187C" w:rsidP="00B20B95">
            <w:pPr>
              <w:widowControl w:val="0"/>
              <w:bidi/>
              <w:jc w:val="left"/>
              <w:rPr>
                <w:sz w:val="20"/>
                <w:szCs w:val="20"/>
                <w:lang w:eastAsia="en-CA"/>
              </w:rPr>
            </w:pPr>
            <w:r w:rsidRPr="001421AB">
              <w:rPr>
                <w:sz w:val="20"/>
                <w:szCs w:val="20"/>
                <w:rtl/>
                <w:lang w:eastAsia="en-CA"/>
              </w:rPr>
              <w:t>الأموال المصروفة</w:t>
            </w:r>
          </w:p>
        </w:tc>
        <w:tc>
          <w:tcPr>
            <w:tcW w:w="4325" w:type="dxa"/>
            <w:shd w:val="clear" w:color="auto" w:fill="auto"/>
            <w:hideMark/>
          </w:tcPr>
          <w:p w14:paraId="53F9ACA3" w14:textId="24DDC1D6" w:rsidR="005F7E20" w:rsidRPr="001421AB" w:rsidRDefault="00342D32" w:rsidP="00B20B95">
            <w:pPr>
              <w:widowControl w:val="0"/>
              <w:bidi/>
              <w:jc w:val="left"/>
              <w:rPr>
                <w:sz w:val="20"/>
                <w:szCs w:val="20"/>
                <w:lang w:eastAsia="en-CA"/>
              </w:rPr>
            </w:pPr>
            <w:r w:rsidRPr="001421AB">
              <w:rPr>
                <w:sz w:val="20"/>
                <w:szCs w:val="20"/>
                <w:rtl/>
                <w:lang w:eastAsia="en-CA"/>
              </w:rPr>
              <w:t>بناءً على الصرف المقدر في التقرير المرحلي</w:t>
            </w:r>
          </w:p>
        </w:tc>
        <w:tc>
          <w:tcPr>
            <w:tcW w:w="1522" w:type="dxa"/>
          </w:tcPr>
          <w:p w14:paraId="2C60C933" w14:textId="2E4512F3" w:rsidR="005F7E20" w:rsidRPr="001421AB" w:rsidRDefault="005D6AED" w:rsidP="00342D32">
            <w:pPr>
              <w:widowControl w:val="0"/>
              <w:bidi/>
              <w:rPr>
                <w:sz w:val="20"/>
                <w:szCs w:val="20"/>
                <w:lang w:eastAsia="en-CA"/>
              </w:rPr>
            </w:pPr>
            <w:r w:rsidRPr="001421AB">
              <w:rPr>
                <w:sz w:val="20"/>
                <w:szCs w:val="20"/>
                <w:rtl/>
                <w:lang w:eastAsia="en-CA"/>
              </w:rPr>
              <w:t>26,752,712</w:t>
            </w:r>
          </w:p>
        </w:tc>
      </w:tr>
      <w:tr w:rsidR="005F7E20" w:rsidRPr="001421AB" w14:paraId="0AAD0148" w14:textId="77777777" w:rsidTr="00257A9A">
        <w:tc>
          <w:tcPr>
            <w:tcW w:w="1693" w:type="dxa"/>
            <w:shd w:val="clear" w:color="auto" w:fill="auto"/>
            <w:hideMark/>
          </w:tcPr>
          <w:p w14:paraId="3DCEF3E7" w14:textId="51C497D4" w:rsidR="005F7E20" w:rsidRPr="001421AB" w:rsidRDefault="001D187C" w:rsidP="00B20B95">
            <w:pPr>
              <w:widowControl w:val="0"/>
              <w:bidi/>
              <w:jc w:val="left"/>
              <w:rPr>
                <w:sz w:val="20"/>
                <w:szCs w:val="20"/>
                <w:lang w:eastAsia="en-CA"/>
              </w:rPr>
            </w:pPr>
            <w:r w:rsidRPr="001421AB">
              <w:rPr>
                <w:sz w:val="20"/>
                <w:szCs w:val="20"/>
                <w:rtl/>
                <w:lang w:eastAsia="en-CA"/>
              </w:rPr>
              <w:t>التنفيذ</w:t>
            </w:r>
          </w:p>
        </w:tc>
        <w:tc>
          <w:tcPr>
            <w:tcW w:w="2352" w:type="dxa"/>
            <w:shd w:val="clear" w:color="auto" w:fill="auto"/>
            <w:hideMark/>
          </w:tcPr>
          <w:p w14:paraId="476FAB80" w14:textId="608C8DE7" w:rsidR="005F7E20" w:rsidRPr="001421AB" w:rsidRDefault="001D187C" w:rsidP="00B20B95">
            <w:pPr>
              <w:widowControl w:val="0"/>
              <w:bidi/>
              <w:jc w:val="left"/>
              <w:rPr>
                <w:sz w:val="20"/>
                <w:szCs w:val="20"/>
                <w:lang w:eastAsia="en-CA"/>
              </w:rPr>
            </w:pPr>
            <w:r w:rsidRPr="001421AB">
              <w:rPr>
                <w:sz w:val="20"/>
                <w:szCs w:val="20"/>
                <w:rtl/>
                <w:lang w:eastAsia="en-CA"/>
              </w:rPr>
              <w:t>إزالة المواد المستنفدة للأوزون</w:t>
            </w:r>
          </w:p>
        </w:tc>
        <w:tc>
          <w:tcPr>
            <w:tcW w:w="4325" w:type="dxa"/>
            <w:shd w:val="clear" w:color="auto" w:fill="auto"/>
            <w:hideMark/>
          </w:tcPr>
          <w:p w14:paraId="22132B63" w14:textId="7FD766B4" w:rsidR="005F7E20" w:rsidRPr="001421AB" w:rsidRDefault="00342D32" w:rsidP="00B20B95">
            <w:pPr>
              <w:widowControl w:val="0"/>
              <w:bidi/>
              <w:jc w:val="left"/>
              <w:rPr>
                <w:sz w:val="20"/>
                <w:szCs w:val="20"/>
                <w:lang w:eastAsia="en-CA"/>
              </w:rPr>
            </w:pPr>
            <w:r w:rsidRPr="001421AB">
              <w:rPr>
                <w:sz w:val="20"/>
                <w:szCs w:val="20"/>
                <w:rtl/>
                <w:lang w:eastAsia="en-CA"/>
              </w:rPr>
              <w:t>إزالة المواد المستنفدة للأوزون للشريحة عند الموافقة على الشريحة التالية مقابل تلك المخطط لها حسب خطط العمل</w:t>
            </w:r>
            <w:r w:rsidRPr="001421AB">
              <w:rPr>
                <w:rFonts w:hint="cs"/>
                <w:sz w:val="20"/>
                <w:szCs w:val="20"/>
                <w:rtl/>
                <w:lang w:eastAsia="en-CA"/>
              </w:rPr>
              <w:t>*</w:t>
            </w:r>
          </w:p>
        </w:tc>
        <w:tc>
          <w:tcPr>
            <w:tcW w:w="1522" w:type="dxa"/>
          </w:tcPr>
          <w:p w14:paraId="54743F4B" w14:textId="78DB4A98" w:rsidR="005F7E20" w:rsidRPr="001421AB" w:rsidRDefault="005D6AED" w:rsidP="001421AB">
            <w:pPr>
              <w:widowControl w:val="0"/>
              <w:bidi/>
              <w:jc w:val="left"/>
              <w:rPr>
                <w:sz w:val="20"/>
                <w:szCs w:val="20"/>
                <w:lang w:eastAsia="en-CA"/>
              </w:rPr>
            </w:pPr>
            <w:r w:rsidRPr="001421AB">
              <w:rPr>
                <w:sz w:val="20"/>
                <w:szCs w:val="20"/>
                <w:rtl/>
                <w:lang w:eastAsia="en-CA"/>
              </w:rPr>
              <w:t>292.3</w:t>
            </w:r>
            <w:r w:rsidRPr="001421AB">
              <w:rPr>
                <w:rFonts w:hint="cs"/>
                <w:sz w:val="20"/>
                <w:szCs w:val="20"/>
                <w:rtl/>
                <w:lang w:eastAsia="en-CA"/>
              </w:rPr>
              <w:t xml:space="preserve"> طن من قدرات استنفاد الأوزون</w:t>
            </w:r>
          </w:p>
        </w:tc>
      </w:tr>
      <w:tr w:rsidR="005F7E20" w:rsidRPr="001421AB" w14:paraId="7E74BA63" w14:textId="77777777" w:rsidTr="00257A9A">
        <w:tc>
          <w:tcPr>
            <w:tcW w:w="1693" w:type="dxa"/>
            <w:shd w:val="clear" w:color="auto" w:fill="auto"/>
            <w:hideMark/>
          </w:tcPr>
          <w:p w14:paraId="2A16E340" w14:textId="53189BA7" w:rsidR="005F7E20" w:rsidRPr="001421AB" w:rsidRDefault="001D187C" w:rsidP="00B20B95">
            <w:pPr>
              <w:keepNext/>
              <w:bidi/>
              <w:jc w:val="left"/>
              <w:rPr>
                <w:sz w:val="20"/>
                <w:szCs w:val="20"/>
                <w:lang w:eastAsia="en-CA"/>
              </w:rPr>
            </w:pPr>
            <w:r w:rsidRPr="001421AB">
              <w:rPr>
                <w:sz w:val="20"/>
                <w:szCs w:val="20"/>
                <w:rtl/>
                <w:lang w:eastAsia="en-CA"/>
              </w:rPr>
              <w:t>التنفيذ</w:t>
            </w:r>
          </w:p>
        </w:tc>
        <w:tc>
          <w:tcPr>
            <w:tcW w:w="2352" w:type="dxa"/>
            <w:shd w:val="clear" w:color="auto" w:fill="auto"/>
            <w:hideMark/>
          </w:tcPr>
          <w:p w14:paraId="4B18DBA7" w14:textId="07ECCD7A" w:rsidR="005F7E20" w:rsidRPr="001421AB" w:rsidRDefault="005E2EE7" w:rsidP="00B20B95">
            <w:pPr>
              <w:keepNext/>
              <w:bidi/>
              <w:jc w:val="left"/>
              <w:rPr>
                <w:sz w:val="20"/>
                <w:szCs w:val="20"/>
                <w:lang w:eastAsia="en-CA"/>
              </w:rPr>
            </w:pPr>
            <w:r w:rsidRPr="001421AB">
              <w:rPr>
                <w:sz w:val="20"/>
                <w:szCs w:val="20"/>
                <w:rtl/>
                <w:lang w:eastAsia="en-CA"/>
              </w:rPr>
              <w:t>إنجاز المشروع للأنشطة</w:t>
            </w:r>
          </w:p>
        </w:tc>
        <w:tc>
          <w:tcPr>
            <w:tcW w:w="4325" w:type="dxa"/>
            <w:shd w:val="clear" w:color="auto" w:fill="auto"/>
            <w:hideMark/>
          </w:tcPr>
          <w:p w14:paraId="13AF6180" w14:textId="73AAD560" w:rsidR="005F7E20" w:rsidRPr="001421AB" w:rsidRDefault="00342D32" w:rsidP="00B20B95">
            <w:pPr>
              <w:keepNext/>
              <w:bidi/>
              <w:jc w:val="left"/>
              <w:rPr>
                <w:sz w:val="20"/>
                <w:szCs w:val="20"/>
                <w:lang w:eastAsia="en-CA"/>
              </w:rPr>
            </w:pPr>
            <w:r w:rsidRPr="001421AB">
              <w:rPr>
                <w:sz w:val="20"/>
                <w:szCs w:val="20"/>
                <w:rtl/>
                <w:lang w:eastAsia="en-CA"/>
              </w:rPr>
              <w:t>تقارير إنجاز المشروعات مقابل التقارير المرحلية المخطط لها لجميع الأنشطة (باستثناء إعداد المشروع)</w:t>
            </w:r>
          </w:p>
        </w:tc>
        <w:tc>
          <w:tcPr>
            <w:tcW w:w="1522" w:type="dxa"/>
          </w:tcPr>
          <w:p w14:paraId="4A3C1815" w14:textId="3F4F6AA4" w:rsidR="005F7E20" w:rsidRPr="001421AB" w:rsidRDefault="005D6AED" w:rsidP="00342D32">
            <w:pPr>
              <w:keepNext/>
              <w:bidi/>
              <w:rPr>
                <w:sz w:val="20"/>
                <w:szCs w:val="20"/>
                <w:lang w:eastAsia="en-CA"/>
              </w:rPr>
            </w:pPr>
            <w:r w:rsidRPr="001421AB">
              <w:rPr>
                <w:sz w:val="20"/>
                <w:szCs w:val="20"/>
                <w:rtl/>
                <w:lang w:eastAsia="en-CA"/>
              </w:rPr>
              <w:t>45</w:t>
            </w:r>
          </w:p>
        </w:tc>
      </w:tr>
      <w:tr w:rsidR="005F7E20" w:rsidRPr="001421AB" w14:paraId="5C9670A7" w14:textId="77777777" w:rsidTr="00257A9A">
        <w:tc>
          <w:tcPr>
            <w:tcW w:w="1693" w:type="dxa"/>
            <w:shd w:val="clear" w:color="auto" w:fill="auto"/>
            <w:hideMark/>
          </w:tcPr>
          <w:p w14:paraId="5F1F6338" w14:textId="7113B957" w:rsidR="005F7E20" w:rsidRPr="001421AB" w:rsidRDefault="001D187C" w:rsidP="00B20B95">
            <w:pPr>
              <w:keepNext/>
              <w:bidi/>
              <w:jc w:val="left"/>
              <w:rPr>
                <w:sz w:val="20"/>
                <w:szCs w:val="20"/>
                <w:lang w:eastAsia="en-CA"/>
              </w:rPr>
            </w:pPr>
            <w:r w:rsidRPr="001421AB">
              <w:rPr>
                <w:sz w:val="20"/>
                <w:szCs w:val="20"/>
                <w:rtl/>
                <w:lang w:eastAsia="en-CA"/>
              </w:rPr>
              <w:t>إداري</w:t>
            </w:r>
          </w:p>
        </w:tc>
        <w:tc>
          <w:tcPr>
            <w:tcW w:w="2352" w:type="dxa"/>
            <w:shd w:val="clear" w:color="auto" w:fill="auto"/>
            <w:hideMark/>
          </w:tcPr>
          <w:p w14:paraId="522E53E7" w14:textId="082C12B5" w:rsidR="005F7E20" w:rsidRPr="001421AB" w:rsidRDefault="005E2EE7" w:rsidP="00B20B95">
            <w:pPr>
              <w:keepNext/>
              <w:bidi/>
              <w:jc w:val="left"/>
              <w:rPr>
                <w:sz w:val="20"/>
                <w:szCs w:val="20"/>
                <w:lang w:eastAsia="en-CA"/>
              </w:rPr>
            </w:pPr>
            <w:r w:rsidRPr="001421AB">
              <w:rPr>
                <w:sz w:val="20"/>
                <w:szCs w:val="20"/>
                <w:rtl/>
                <w:lang w:eastAsia="en-CA"/>
              </w:rPr>
              <w:t>سرعة الإنجاز المالي</w:t>
            </w:r>
          </w:p>
        </w:tc>
        <w:tc>
          <w:tcPr>
            <w:tcW w:w="4325" w:type="dxa"/>
            <w:shd w:val="clear" w:color="auto" w:fill="auto"/>
            <w:hideMark/>
          </w:tcPr>
          <w:p w14:paraId="5655A8B9" w14:textId="47BDAADC" w:rsidR="005F7E20" w:rsidRPr="001421AB" w:rsidRDefault="00342D32" w:rsidP="00B20B95">
            <w:pPr>
              <w:keepNext/>
              <w:bidi/>
              <w:jc w:val="left"/>
              <w:rPr>
                <w:sz w:val="20"/>
                <w:szCs w:val="20"/>
                <w:lang w:eastAsia="en-CA"/>
              </w:rPr>
            </w:pPr>
            <w:r w:rsidRPr="001421AB">
              <w:rPr>
                <w:sz w:val="20"/>
                <w:szCs w:val="20"/>
                <w:rtl/>
                <w:lang w:eastAsia="en-CA"/>
              </w:rPr>
              <w:t>مدى اكتمال المشاريع مالياً بعد 12 شهراً من إنجاز المشروع</w:t>
            </w:r>
          </w:p>
        </w:tc>
        <w:tc>
          <w:tcPr>
            <w:tcW w:w="1522" w:type="dxa"/>
          </w:tcPr>
          <w:p w14:paraId="2F3698F3" w14:textId="72AC86EE" w:rsidR="005F7E20" w:rsidRPr="001421AB" w:rsidRDefault="005D6AED" w:rsidP="00342D32">
            <w:pPr>
              <w:keepNext/>
              <w:bidi/>
              <w:rPr>
                <w:sz w:val="20"/>
                <w:szCs w:val="20"/>
                <w:lang w:eastAsia="en-CA"/>
              </w:rPr>
            </w:pPr>
            <w:r w:rsidRPr="001421AB">
              <w:rPr>
                <w:sz w:val="20"/>
                <w:szCs w:val="20"/>
                <w:rtl/>
                <w:lang w:eastAsia="en-CA"/>
              </w:rPr>
              <w:t>70%</w:t>
            </w:r>
          </w:p>
        </w:tc>
      </w:tr>
      <w:tr w:rsidR="005F7E20" w:rsidRPr="001421AB" w14:paraId="4D18E83E" w14:textId="77777777" w:rsidTr="00257A9A">
        <w:tc>
          <w:tcPr>
            <w:tcW w:w="1693" w:type="dxa"/>
            <w:shd w:val="clear" w:color="auto" w:fill="auto"/>
            <w:hideMark/>
          </w:tcPr>
          <w:p w14:paraId="126C905C" w14:textId="0AC6862F" w:rsidR="005F7E20" w:rsidRPr="001421AB" w:rsidRDefault="001D187C" w:rsidP="00B20B95">
            <w:pPr>
              <w:widowControl w:val="0"/>
              <w:bidi/>
              <w:jc w:val="left"/>
              <w:rPr>
                <w:sz w:val="20"/>
                <w:szCs w:val="20"/>
                <w:lang w:eastAsia="en-CA"/>
              </w:rPr>
            </w:pPr>
            <w:r w:rsidRPr="001421AB">
              <w:rPr>
                <w:sz w:val="20"/>
                <w:szCs w:val="20"/>
                <w:rtl/>
                <w:lang w:eastAsia="en-CA"/>
              </w:rPr>
              <w:t>إداري</w:t>
            </w:r>
          </w:p>
        </w:tc>
        <w:tc>
          <w:tcPr>
            <w:tcW w:w="2352" w:type="dxa"/>
            <w:shd w:val="clear" w:color="auto" w:fill="auto"/>
            <w:hideMark/>
          </w:tcPr>
          <w:p w14:paraId="69EADD28" w14:textId="647CCBF1" w:rsidR="005F7E20" w:rsidRPr="001421AB" w:rsidRDefault="005E2EE7" w:rsidP="00B20B95">
            <w:pPr>
              <w:widowControl w:val="0"/>
              <w:bidi/>
              <w:jc w:val="left"/>
              <w:rPr>
                <w:sz w:val="20"/>
                <w:szCs w:val="20"/>
                <w:lang w:eastAsia="en-CA"/>
              </w:rPr>
            </w:pPr>
            <w:r w:rsidRPr="001421AB">
              <w:rPr>
                <w:sz w:val="20"/>
                <w:szCs w:val="20"/>
                <w:rtl/>
                <w:lang w:eastAsia="en-CA"/>
              </w:rPr>
              <w:t>تقديم تقارير إنجاز المشروع في الوقت المناسب</w:t>
            </w:r>
          </w:p>
        </w:tc>
        <w:tc>
          <w:tcPr>
            <w:tcW w:w="4325" w:type="dxa"/>
            <w:shd w:val="clear" w:color="auto" w:fill="auto"/>
            <w:hideMark/>
          </w:tcPr>
          <w:p w14:paraId="72332929" w14:textId="4D6C2873" w:rsidR="005F7E20" w:rsidRPr="001421AB" w:rsidRDefault="00342D32" w:rsidP="00B20B95">
            <w:pPr>
              <w:widowControl w:val="0"/>
              <w:bidi/>
              <w:jc w:val="left"/>
              <w:rPr>
                <w:sz w:val="20"/>
                <w:szCs w:val="20"/>
                <w:lang w:eastAsia="en-CA"/>
              </w:rPr>
            </w:pPr>
            <w:r w:rsidRPr="001421AB">
              <w:rPr>
                <w:sz w:val="20"/>
                <w:szCs w:val="20"/>
                <w:rtl/>
                <w:lang w:eastAsia="en-CA"/>
              </w:rPr>
              <w:t>تقديم تقارير إنجاز المشروعات في الوقت المناسب مقابل تلك المتفق عليها</w:t>
            </w:r>
          </w:p>
        </w:tc>
        <w:tc>
          <w:tcPr>
            <w:tcW w:w="1522" w:type="dxa"/>
          </w:tcPr>
          <w:p w14:paraId="2FBEFDBC" w14:textId="3D338D88" w:rsidR="005F7E20" w:rsidRPr="001421AB" w:rsidRDefault="005D6AED" w:rsidP="00342D32">
            <w:pPr>
              <w:widowControl w:val="0"/>
              <w:bidi/>
              <w:rPr>
                <w:sz w:val="20"/>
                <w:szCs w:val="20"/>
                <w:lang w:eastAsia="en-CA"/>
              </w:rPr>
            </w:pPr>
            <w:r w:rsidRPr="001421AB">
              <w:rPr>
                <w:rFonts w:hint="cs"/>
                <w:sz w:val="20"/>
                <w:szCs w:val="20"/>
                <w:rtl/>
                <w:lang w:val="en-US"/>
              </w:rPr>
              <w:t>في الوقت المحدد (1)</w:t>
            </w:r>
          </w:p>
        </w:tc>
      </w:tr>
      <w:tr w:rsidR="005F7E20" w:rsidRPr="001421AB" w14:paraId="75190103" w14:textId="77777777" w:rsidTr="00257A9A">
        <w:tc>
          <w:tcPr>
            <w:tcW w:w="1693" w:type="dxa"/>
            <w:shd w:val="clear" w:color="auto" w:fill="auto"/>
            <w:hideMark/>
          </w:tcPr>
          <w:p w14:paraId="4F926F49" w14:textId="25105195" w:rsidR="005F7E20" w:rsidRPr="001421AB" w:rsidRDefault="001D187C" w:rsidP="00B20B95">
            <w:pPr>
              <w:keepNext/>
              <w:bidi/>
              <w:jc w:val="left"/>
              <w:rPr>
                <w:sz w:val="20"/>
                <w:szCs w:val="20"/>
                <w:lang w:eastAsia="en-CA"/>
              </w:rPr>
            </w:pPr>
            <w:r w:rsidRPr="001421AB">
              <w:rPr>
                <w:sz w:val="20"/>
                <w:szCs w:val="20"/>
                <w:rtl/>
                <w:lang w:eastAsia="en-CA"/>
              </w:rPr>
              <w:t>إداري</w:t>
            </w:r>
          </w:p>
        </w:tc>
        <w:tc>
          <w:tcPr>
            <w:tcW w:w="2352" w:type="dxa"/>
            <w:shd w:val="clear" w:color="auto" w:fill="auto"/>
            <w:hideMark/>
          </w:tcPr>
          <w:p w14:paraId="3FC4186A" w14:textId="738AA88B" w:rsidR="005F7E20" w:rsidRPr="001421AB" w:rsidRDefault="005E2EE7" w:rsidP="00B20B95">
            <w:pPr>
              <w:keepNext/>
              <w:bidi/>
              <w:jc w:val="left"/>
              <w:rPr>
                <w:sz w:val="20"/>
                <w:szCs w:val="20"/>
                <w:lang w:eastAsia="en-CA"/>
              </w:rPr>
            </w:pPr>
            <w:r w:rsidRPr="001421AB">
              <w:rPr>
                <w:sz w:val="20"/>
                <w:szCs w:val="20"/>
                <w:rtl/>
                <w:lang w:eastAsia="en-CA"/>
              </w:rPr>
              <w:t>تقديم التقارير المرحلية في الوقت المناسب</w:t>
            </w:r>
          </w:p>
        </w:tc>
        <w:tc>
          <w:tcPr>
            <w:tcW w:w="4325" w:type="dxa"/>
            <w:shd w:val="clear" w:color="auto" w:fill="auto"/>
            <w:hideMark/>
          </w:tcPr>
          <w:p w14:paraId="60E96CA1" w14:textId="18F95C43" w:rsidR="005F7E20" w:rsidRPr="001421AB" w:rsidRDefault="00342D32" w:rsidP="00B20B95">
            <w:pPr>
              <w:keepNext/>
              <w:bidi/>
              <w:jc w:val="left"/>
              <w:rPr>
                <w:sz w:val="20"/>
                <w:szCs w:val="20"/>
                <w:lang w:eastAsia="en-CA"/>
              </w:rPr>
            </w:pPr>
            <w:r w:rsidRPr="001421AB">
              <w:rPr>
                <w:sz w:val="20"/>
                <w:szCs w:val="20"/>
                <w:rtl/>
                <w:lang w:eastAsia="en-CA"/>
              </w:rPr>
              <w:t>تقديم التقارير المرحلية وخطط العمل والاستجابات في الوقت المناسب ما لم يتم الاتفاق على خلاف ذلك</w:t>
            </w:r>
          </w:p>
        </w:tc>
        <w:tc>
          <w:tcPr>
            <w:tcW w:w="1522" w:type="dxa"/>
          </w:tcPr>
          <w:p w14:paraId="75F93952" w14:textId="68F265AB" w:rsidR="005F7E20" w:rsidRPr="001421AB" w:rsidRDefault="005D6AED" w:rsidP="00342D32">
            <w:pPr>
              <w:keepNext/>
              <w:bidi/>
              <w:rPr>
                <w:sz w:val="20"/>
                <w:szCs w:val="20"/>
                <w:lang w:eastAsia="en-CA"/>
              </w:rPr>
            </w:pPr>
            <w:r w:rsidRPr="001421AB">
              <w:rPr>
                <w:sz w:val="20"/>
                <w:szCs w:val="20"/>
                <w:rtl/>
                <w:lang w:eastAsia="en-CA"/>
              </w:rPr>
              <w:t>في الوقت المحدد</w:t>
            </w:r>
          </w:p>
        </w:tc>
      </w:tr>
    </w:tbl>
    <w:p w14:paraId="5B48C49A" w14:textId="15CEA4A3" w:rsidR="005F7E20" w:rsidRPr="005D6AED" w:rsidRDefault="005D6AED" w:rsidP="005D6AED">
      <w:pPr>
        <w:pStyle w:val="StyleHeader4Para4Left0Firstline0"/>
        <w:numPr>
          <w:ilvl w:val="0"/>
          <w:numId w:val="0"/>
        </w:numPr>
        <w:bidi/>
        <w:spacing w:after="0"/>
        <w:rPr>
          <w:szCs w:val="20"/>
        </w:rPr>
      </w:pPr>
      <w:r w:rsidRPr="005D6AED">
        <w:rPr>
          <w:szCs w:val="20"/>
          <w:rtl/>
        </w:rPr>
        <w:t>* سيتم تخفيض أهداف إحدى الوكالات "إذا لم تتمكن من تقديم شريحة بسبب وكالة متعاونة أخرى أو وكالة رئيسية" أو "إذا لم تتم الموافقة على خطة إدارة إزالة المواد الهيدروكلوروفلوروكربونية المقدمة للنظر فيها من قبل اللجنة التنفيذية نتيجة لعوامل خارجة عن سيطرة وحدة الأوزون الوطنية والوكالة".</w:t>
      </w:r>
    </w:p>
    <w:p w14:paraId="11AB332C" w14:textId="77777777" w:rsidR="005F7E20" w:rsidRPr="005D6AED" w:rsidRDefault="005F7E20" w:rsidP="005D6AED">
      <w:pPr>
        <w:bidi/>
        <w:rPr>
          <w:sz w:val="26"/>
          <w:szCs w:val="26"/>
        </w:rPr>
      </w:pPr>
    </w:p>
    <w:p w14:paraId="6FD6CFAF" w14:textId="243BBF71" w:rsidR="005F7E20" w:rsidRPr="005D6AED" w:rsidRDefault="005D6AED">
      <w:pPr>
        <w:pStyle w:val="AA1"/>
        <w:numPr>
          <w:ilvl w:val="0"/>
          <w:numId w:val="11"/>
        </w:numPr>
        <w:bidi/>
        <w:spacing w:before="0" w:after="240" w:line="288" w:lineRule="auto"/>
        <w:ind w:left="720" w:hanging="720"/>
        <w:rPr>
          <w:rFonts w:asciiTheme="majorBidi" w:hAnsiTheme="majorBidi" w:cs="Times New Roman"/>
          <w:sz w:val="26"/>
          <w:szCs w:val="26"/>
        </w:rPr>
      </w:pPr>
      <w:r w:rsidRPr="005D6AED">
        <w:rPr>
          <w:rFonts w:asciiTheme="majorBidi" w:hAnsiTheme="majorBidi" w:cs="Times New Roman"/>
          <w:sz w:val="26"/>
          <w:szCs w:val="26"/>
          <w:rtl/>
        </w:rPr>
        <w:t>قضايا السياسات</w:t>
      </w:r>
    </w:p>
    <w:p w14:paraId="6B4738ED" w14:textId="3A9239A9" w:rsidR="005D6AED" w:rsidRPr="005D6AED" w:rsidRDefault="005D6AED" w:rsidP="005D6AED">
      <w:pPr>
        <w:pStyle w:val="Heading1"/>
        <w:bidi/>
        <w:spacing w:line="288" w:lineRule="auto"/>
        <w:rPr>
          <w:sz w:val="26"/>
          <w:szCs w:val="26"/>
        </w:rPr>
      </w:pPr>
      <w:r w:rsidRPr="005D6AED">
        <w:rPr>
          <w:sz w:val="26"/>
          <w:szCs w:val="26"/>
          <w:rtl/>
        </w:rPr>
        <w:t>تعرض اليوئنديبي قضايا السياسات التالية المتعلقة بزيادة المساواة بين الجنسين والتمكين الاقتصادي للمرأة في قطاعات التبريد وتكييف الهواء لتنظر فيها اللجنة التنفيذية. يتم النظر في هذه المسألة في إطار خطة العمل الموحدة للصندوق المتعدد الأطراف للفترة 2024-2026</w:t>
      </w:r>
      <w:r>
        <w:rPr>
          <w:rStyle w:val="FootnoteReference"/>
          <w:sz w:val="26"/>
          <w:szCs w:val="26"/>
          <w:rtl/>
        </w:rPr>
        <w:footnoteReference w:id="7"/>
      </w:r>
      <w:r w:rsidRPr="005D6AED">
        <w:rPr>
          <w:sz w:val="26"/>
          <w:szCs w:val="26"/>
          <w:rtl/>
        </w:rPr>
        <w:t>.</w:t>
      </w:r>
    </w:p>
    <w:p w14:paraId="4683965D" w14:textId="28ED6F46" w:rsidR="005D6AED" w:rsidRPr="009A04C3" w:rsidRDefault="009A04C3" w:rsidP="009A04C3">
      <w:pPr>
        <w:pStyle w:val="Heading1"/>
        <w:bidi/>
        <w:spacing w:line="288" w:lineRule="auto"/>
        <w:rPr>
          <w:sz w:val="26"/>
          <w:szCs w:val="26"/>
        </w:rPr>
      </w:pPr>
      <w:r w:rsidRPr="009A04C3">
        <w:rPr>
          <w:sz w:val="26"/>
          <w:szCs w:val="26"/>
          <w:rtl/>
        </w:rPr>
        <w:t xml:space="preserve">أشارت اليوئنديبي إلى أن الصندوق المتعدد الأطراف يدرك حاجة أنشطته لمعالجة عدم المساواة بين الجنسين وأن اللجنة التنفيذية اعتمدت ثلاثة مقررات حديثة (المقررات: 84/92(د) و90/48(ج) و92/40(ب)) من أجل تعزيز تعميم مراعاة المنظور الجنساني في مشاريعه. وفي حين قامت اليوئنديبي بتطوير الأدوات المطلوبة، مثل التوجيهات </w:t>
      </w:r>
      <w:r w:rsidRPr="009A04C3">
        <w:rPr>
          <w:sz w:val="26"/>
          <w:szCs w:val="26"/>
          <w:rtl/>
        </w:rPr>
        <w:lastRenderedPageBreak/>
        <w:t>بشأن كيفية إجراء التحليلات وخطط العمل المتعلقة بالجنسين، فإن تعزيز تعميم مراعاة المنظور الجنساني في محفظة بروتوكول مونتريال الخاصة بها يتطلب موارد إضافية لتوظيف الخبرة اللازمة لإجراء هذه التحليلات وخطط العمل الخاصة بكل بلد. وعلاوة على ذلك، فقد قام تقرير فريق التكنولوجيا والتقييم الاقتصادي الذي يقيّم متطلبات التمويل لتجديد الموارد لفترة الثلاث سنوات 2024-2026 بتحليل التمويل الخاص بتعميم مراعاة المنظور الجنساني في الصناديق العالمية الأخرى وأقر بأنه "بدون اشتراط تخصيص التمويل لهذه الأنشطة، فلن تتمكن جميع البلدان من الاستجابة بشكل صحيح للإجراءات المطلوبة فيما يتعلق بالمساواة بين الجنسين ولن تمنحها الأولوية".</w:t>
      </w:r>
    </w:p>
    <w:p w14:paraId="26A75894" w14:textId="15B92AEB" w:rsidR="009A04C3" w:rsidRPr="009A04C3" w:rsidRDefault="00343640" w:rsidP="009A04C3">
      <w:pPr>
        <w:pStyle w:val="Heading1"/>
        <w:bidi/>
        <w:spacing w:line="288" w:lineRule="auto"/>
        <w:rPr>
          <w:sz w:val="26"/>
          <w:szCs w:val="26"/>
        </w:rPr>
      </w:pPr>
      <w:r w:rsidRPr="00343640">
        <w:rPr>
          <w:sz w:val="26"/>
          <w:szCs w:val="26"/>
          <w:rtl/>
        </w:rPr>
        <w:t>يتمثل الهدف من هذا الاقتراح في تنظيم وتحسين تنفيذ الإجراءات التي تستهدف تعميم مراعاة المنظور الجنساني في محفظات اليوئنديبي، من خلال تحليل الفجوات في المعرفة ومعالجة احتياجات وحدات الأوزون الوطنية، ونظراء الطاقة والبيئة والمستفيدين من قطاع الأنشطة الإقليمية. كما تود اليوئنديبي أن تلتمس التوجيه من اللجنة التنفيذية بشأن هذه المسألة.</w:t>
      </w:r>
    </w:p>
    <w:p w14:paraId="702AE445" w14:textId="263E16FE" w:rsidR="005F7E20" w:rsidRPr="00C02568" w:rsidRDefault="00AD234D">
      <w:pPr>
        <w:pStyle w:val="AA1"/>
        <w:numPr>
          <w:ilvl w:val="0"/>
          <w:numId w:val="11"/>
        </w:numPr>
        <w:bidi/>
        <w:spacing w:before="0" w:after="240" w:line="288" w:lineRule="auto"/>
        <w:ind w:left="720" w:hanging="720"/>
        <w:rPr>
          <w:rFonts w:asciiTheme="majorBidi" w:hAnsiTheme="majorBidi" w:cs="Times New Roman"/>
          <w:sz w:val="26"/>
          <w:szCs w:val="26"/>
        </w:rPr>
      </w:pPr>
      <w:r w:rsidRPr="00AD234D">
        <w:rPr>
          <w:rFonts w:asciiTheme="majorBidi" w:hAnsiTheme="majorBidi" w:cs="Times New Roman"/>
          <w:sz w:val="26"/>
          <w:szCs w:val="26"/>
          <w:rtl/>
        </w:rPr>
        <w:t>التوصية</w:t>
      </w:r>
    </w:p>
    <w:p w14:paraId="4D8C68C8" w14:textId="67627294" w:rsidR="00AD234D" w:rsidRPr="00AD234D" w:rsidRDefault="00AD234D" w:rsidP="00AD234D">
      <w:pPr>
        <w:pStyle w:val="Heading1"/>
        <w:bidi/>
        <w:spacing w:line="288" w:lineRule="auto"/>
        <w:rPr>
          <w:sz w:val="26"/>
          <w:szCs w:val="26"/>
        </w:rPr>
      </w:pPr>
      <w:r w:rsidRPr="00AD234D">
        <w:rPr>
          <w:sz w:val="26"/>
          <w:szCs w:val="26"/>
          <w:rtl/>
        </w:rPr>
        <w:t>قد ترغب اللجنة التنفيذية في:</w:t>
      </w:r>
    </w:p>
    <w:p w14:paraId="3EBC8793" w14:textId="5B84CDA9" w:rsidR="005F7E20" w:rsidRPr="005D6AED" w:rsidRDefault="00AD234D">
      <w:pPr>
        <w:pStyle w:val="Heading2"/>
        <w:numPr>
          <w:ilvl w:val="0"/>
          <w:numId w:val="12"/>
        </w:numPr>
        <w:bidi/>
        <w:spacing w:line="288" w:lineRule="auto"/>
        <w:ind w:left="1440" w:hanging="720"/>
        <w:rPr>
          <w:sz w:val="26"/>
          <w:szCs w:val="26"/>
        </w:rPr>
      </w:pPr>
      <w:r w:rsidRPr="00AD234D">
        <w:rPr>
          <w:sz w:val="26"/>
          <w:szCs w:val="26"/>
          <w:rtl/>
        </w:rPr>
        <w:t xml:space="preserve">أن تحيط علماً بخطة اليوئنديبي للفترة 2024-2026، الواردة في الوثيقة </w:t>
      </w:r>
      <w:r w:rsidRPr="00AD234D">
        <w:rPr>
          <w:sz w:val="26"/>
          <w:szCs w:val="26"/>
        </w:rPr>
        <w:t>UNEP/</w:t>
      </w:r>
      <w:proofErr w:type="spellStart"/>
      <w:r w:rsidRPr="00AD234D">
        <w:rPr>
          <w:sz w:val="26"/>
          <w:szCs w:val="26"/>
        </w:rPr>
        <w:t>OzL.Pro</w:t>
      </w:r>
      <w:proofErr w:type="spellEnd"/>
      <w:r w:rsidRPr="00AD234D">
        <w:rPr>
          <w:sz w:val="26"/>
          <w:szCs w:val="26"/>
        </w:rPr>
        <w:t>/ExCom/93/27</w:t>
      </w:r>
      <w:r w:rsidRPr="00AD234D">
        <w:rPr>
          <w:sz w:val="26"/>
          <w:szCs w:val="26"/>
          <w:rtl/>
        </w:rPr>
        <w:t>؛</w:t>
      </w:r>
      <w:r>
        <w:rPr>
          <w:rFonts w:hint="cs"/>
          <w:sz w:val="26"/>
          <w:szCs w:val="26"/>
          <w:rtl/>
        </w:rPr>
        <w:t xml:space="preserve"> و</w:t>
      </w:r>
    </w:p>
    <w:p w14:paraId="61A9DF94" w14:textId="1E7D4FD8" w:rsidR="005F7E20" w:rsidRPr="005D6AED" w:rsidRDefault="00AD234D">
      <w:pPr>
        <w:pStyle w:val="Heading2"/>
        <w:numPr>
          <w:ilvl w:val="0"/>
          <w:numId w:val="12"/>
        </w:numPr>
        <w:bidi/>
        <w:spacing w:line="288" w:lineRule="auto"/>
        <w:ind w:left="1440" w:hanging="720"/>
        <w:rPr>
          <w:sz w:val="26"/>
          <w:szCs w:val="26"/>
        </w:rPr>
      </w:pPr>
      <w:r w:rsidRPr="00AD234D">
        <w:rPr>
          <w:sz w:val="26"/>
          <w:szCs w:val="26"/>
          <w:rtl/>
        </w:rPr>
        <w:t xml:space="preserve">الموافقة على مؤشرات الأداء لليوئنديبي على النحو المبين في الجدول 4 من الوثيقة </w:t>
      </w:r>
      <w:r w:rsidRPr="00AD234D">
        <w:rPr>
          <w:sz w:val="26"/>
          <w:szCs w:val="26"/>
        </w:rPr>
        <w:t>UNEP/</w:t>
      </w:r>
      <w:proofErr w:type="spellStart"/>
      <w:r w:rsidRPr="00AD234D">
        <w:rPr>
          <w:sz w:val="26"/>
          <w:szCs w:val="26"/>
        </w:rPr>
        <w:t>OzL.Pro</w:t>
      </w:r>
      <w:proofErr w:type="spellEnd"/>
      <w:r w:rsidRPr="00AD234D">
        <w:rPr>
          <w:sz w:val="26"/>
          <w:szCs w:val="26"/>
        </w:rPr>
        <w:t>/ExCom/93/27</w:t>
      </w:r>
      <w:r w:rsidRPr="00AD234D">
        <w:rPr>
          <w:sz w:val="26"/>
          <w:szCs w:val="26"/>
          <w:rtl/>
        </w:rPr>
        <w:t>.</w:t>
      </w:r>
    </w:p>
    <w:p w14:paraId="331F982A" w14:textId="77777777" w:rsidR="00E85409" w:rsidRPr="005D6AED" w:rsidRDefault="00E85409" w:rsidP="00737233">
      <w:pPr>
        <w:bidi/>
        <w:rPr>
          <w:sz w:val="26"/>
          <w:szCs w:val="26"/>
        </w:rPr>
      </w:pPr>
    </w:p>
    <w:sectPr w:rsidR="00E85409" w:rsidRPr="005D6AED"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899495" w14:textId="77777777" w:rsidR="00130C98" w:rsidRDefault="00130C98" w:rsidP="004A504B">
      <w:r>
        <w:separator/>
      </w:r>
    </w:p>
  </w:endnote>
  <w:endnote w:type="continuationSeparator" w:id="0">
    <w:p w14:paraId="324F0D7B" w14:textId="77777777" w:rsidR="00130C98" w:rsidRDefault="00130C9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rial Bold">
    <w:panose1 w:val="00000000000000000000"/>
    <w:charset w:val="00"/>
    <w:family w:val="roman"/>
    <w:notTrueType/>
    <w:pitch w:val="default"/>
  </w:font>
  <w:font w:name="Univers Bold">
    <w:altName w:val="Arial"/>
    <w:panose1 w:val="00000000000000000000"/>
    <w:charset w:val="00"/>
    <w:family w:val="swiss"/>
    <w:notTrueType/>
    <w:pitch w:val="default"/>
    <w:sig w:usb0="00000003" w:usb1="00000000" w:usb2="00000000" w:usb3="00000000" w:csb0="00000001" w:csb1="00000000"/>
  </w:font>
  <w:font w:name="Arabic Transparent">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89E50"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7CCAA"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67179" w14:textId="77777777" w:rsidR="007A2FC5" w:rsidRPr="000F5F8B" w:rsidRDefault="007A2FC5" w:rsidP="007A2FC5">
    <w:pPr>
      <w:pBdr>
        <w:top w:val="single" w:sz="4" w:space="1" w:color="auto"/>
        <w:left w:val="single" w:sz="4" w:space="0" w:color="auto"/>
        <w:bottom w:val="single" w:sz="4" w:space="1" w:color="auto"/>
        <w:right w:val="single" w:sz="4" w:space="0" w:color="auto"/>
      </w:pBdr>
      <w:bidi/>
      <w:jc w:val="center"/>
      <w:rPr>
        <w:rFonts w:cs="Arabic Transparent"/>
        <w:sz w:val="18"/>
        <w:szCs w:val="18"/>
        <w:rtl/>
      </w:rPr>
    </w:pPr>
  </w:p>
  <w:p w14:paraId="152C1B75" w14:textId="77777777" w:rsidR="007A2FC5" w:rsidRDefault="007A2FC5" w:rsidP="007A2FC5">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1C32BF5D" w14:textId="76AF6983" w:rsidR="004E7F9C" w:rsidRPr="007A2FC5" w:rsidRDefault="007A2FC5" w:rsidP="007A2FC5">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CF522B" w14:textId="77777777" w:rsidR="00130C98" w:rsidRDefault="00130C98" w:rsidP="00135041">
      <w:pPr>
        <w:bidi/>
      </w:pPr>
      <w:r>
        <w:separator/>
      </w:r>
    </w:p>
  </w:footnote>
  <w:footnote w:type="continuationSeparator" w:id="0">
    <w:p w14:paraId="7F37CEA7" w14:textId="77777777" w:rsidR="00130C98" w:rsidRDefault="00130C98" w:rsidP="004A504B">
      <w:r>
        <w:continuationSeparator/>
      </w:r>
    </w:p>
  </w:footnote>
  <w:footnote w:id="1">
    <w:p w14:paraId="7A9CCB75" w14:textId="77777777" w:rsidR="007A2FC5" w:rsidRDefault="007A2FC5" w:rsidP="007A2FC5">
      <w:pPr>
        <w:pStyle w:val="FootnoteText"/>
        <w:bidi/>
        <w:spacing w:after="120"/>
        <w:rPr>
          <w:rtl/>
          <w:lang w:bidi="ar-AE"/>
        </w:rPr>
      </w:pPr>
      <w:r>
        <w:rPr>
          <w:rStyle w:val="FootnoteReference"/>
        </w:rPr>
        <w:footnoteRef/>
      </w:r>
      <w:r>
        <w:t xml:space="preserve"> </w:t>
      </w:r>
      <w:r>
        <w:rPr>
          <w:rFonts w:hint="cs"/>
          <w:rtl/>
        </w:rPr>
        <w:t xml:space="preserve">الوثيقة: </w:t>
      </w:r>
      <w:r w:rsidRPr="005010E3">
        <w:t>UNEP/</w:t>
      </w:r>
      <w:proofErr w:type="spellStart"/>
      <w:r w:rsidRPr="005010E3">
        <w:t>OzL.Pro</w:t>
      </w:r>
      <w:proofErr w:type="spellEnd"/>
      <w:r w:rsidRPr="005010E3">
        <w:t>/ExCom/93/1</w:t>
      </w:r>
      <w:r>
        <w:rPr>
          <w:rFonts w:hint="cs"/>
          <w:rtl/>
        </w:rPr>
        <w:t>.</w:t>
      </w:r>
    </w:p>
  </w:footnote>
  <w:footnote w:id="2">
    <w:p w14:paraId="0F23795C" w14:textId="34FF68E4" w:rsidR="002158C0" w:rsidRPr="002158C0" w:rsidRDefault="002158C0" w:rsidP="002158C0">
      <w:pPr>
        <w:pStyle w:val="FootnoteText"/>
        <w:bidi/>
        <w:rPr>
          <w:rtl/>
          <w:lang w:bidi="ar-AE"/>
        </w:rPr>
      </w:pPr>
      <w:r>
        <w:rPr>
          <w:rStyle w:val="FootnoteReference"/>
        </w:rPr>
        <w:footnoteRef/>
      </w:r>
      <w:r>
        <w:t xml:space="preserve"> </w:t>
      </w:r>
      <w:r w:rsidRPr="002158C0">
        <w:rPr>
          <w:rtl/>
        </w:rPr>
        <w:t>تمت مناقشة مسودة خطة عمل اليوئنديبي للفترة 2024-2026 في الاجتماع التنسيقي المشترك بين الوكالات الذي عقد في مونتريال في الفترة من 3 إلى 5 أكتوبر/تشرين الأول 2023. وقد تناولت خطة العمل الواردة في هذه الوثيقة القضايا التي أثيرت في الاجتماع.</w:t>
      </w:r>
    </w:p>
  </w:footnote>
  <w:footnote w:id="3">
    <w:p w14:paraId="6E989272" w14:textId="18AEDEB2" w:rsidR="00920634" w:rsidRDefault="00920634" w:rsidP="00920634">
      <w:pPr>
        <w:pStyle w:val="FootnoteText"/>
        <w:bidi/>
        <w:rPr>
          <w:rtl/>
          <w:lang w:bidi="ar-AE"/>
        </w:rPr>
      </w:pPr>
      <w:r>
        <w:rPr>
          <w:rStyle w:val="FootnoteReference"/>
        </w:rPr>
        <w:footnoteRef/>
      </w:r>
      <w:r>
        <w:t xml:space="preserve"> </w:t>
      </w:r>
      <w:r w:rsidRPr="00920634">
        <w:rPr>
          <w:rtl/>
        </w:rPr>
        <w:t>للسماح لنيجيريا بتقديم المرحلة الرابعة من خطة إدارة إزالة المواد الهيدروكلوروفلوروكربونية الخاصة بها في عام 2025 وطلب إعداد المشروع الخاص بها في عام 2023.</w:t>
      </w:r>
    </w:p>
  </w:footnote>
  <w:footnote w:id="4">
    <w:p w14:paraId="73E3D7C5" w14:textId="4FABCA88" w:rsidR="007C1622" w:rsidRPr="007C1622" w:rsidRDefault="007C1622" w:rsidP="007C1622">
      <w:pPr>
        <w:pStyle w:val="FootnoteText"/>
        <w:bidi/>
        <w:rPr>
          <w:rtl/>
          <w:lang w:bidi="ar-AE"/>
        </w:rPr>
      </w:pPr>
      <w:r>
        <w:rPr>
          <w:rStyle w:val="FootnoteReference"/>
        </w:rPr>
        <w:footnoteRef/>
      </w:r>
      <w:r>
        <w:t xml:space="preserve"> </w:t>
      </w:r>
      <w:r w:rsidR="00A30EA6" w:rsidRPr="00A30EA6">
        <w:t>UNEP/</w:t>
      </w:r>
      <w:proofErr w:type="spellStart"/>
      <w:r w:rsidR="00A30EA6" w:rsidRPr="00A30EA6">
        <w:t>OzL.Pro</w:t>
      </w:r>
      <w:proofErr w:type="spellEnd"/>
      <w:r w:rsidR="00A30EA6" w:rsidRPr="00A30EA6">
        <w:t>/ExCom/93/35</w:t>
      </w:r>
    </w:p>
  </w:footnote>
  <w:footnote w:id="5">
    <w:p w14:paraId="70D1B19D" w14:textId="1FFA6116" w:rsidR="00A30EA6" w:rsidRPr="00A30EA6" w:rsidRDefault="00A30EA6" w:rsidP="00A30EA6">
      <w:pPr>
        <w:pStyle w:val="FootnoteText"/>
        <w:bidi/>
        <w:rPr>
          <w:rtl/>
          <w:lang w:bidi="ar-AE"/>
        </w:rPr>
      </w:pPr>
      <w:r>
        <w:rPr>
          <w:rStyle w:val="FootnoteReference"/>
        </w:rPr>
        <w:footnoteRef/>
      </w:r>
      <w:r>
        <w:t xml:space="preserve"> </w:t>
      </w:r>
      <w:r w:rsidRPr="00A30EA6">
        <w:rPr>
          <w:rtl/>
        </w:rPr>
        <w:t>سيتم النظر في تكاليف الوحدة الأساسية لليوئنديبي لعام 2024 في الاجتماع الثالث والتسعين (</w:t>
      </w:r>
      <w:r w:rsidRPr="00A30EA6">
        <w:t>UNEP/</w:t>
      </w:r>
      <w:proofErr w:type="spellStart"/>
      <w:r w:rsidRPr="00A30EA6">
        <w:t>OzL.Pro</w:t>
      </w:r>
      <w:proofErr w:type="spellEnd"/>
      <w:r w:rsidRPr="00A30EA6">
        <w:t>/ExCom/93/95</w:t>
      </w:r>
      <w:r w:rsidRPr="00A30EA6">
        <w:rPr>
          <w:rtl/>
        </w:rPr>
        <w:t>).</w:t>
      </w:r>
    </w:p>
  </w:footnote>
  <w:footnote w:id="6">
    <w:p w14:paraId="7B7BE98D" w14:textId="3FBF7A59" w:rsidR="00135041" w:rsidRPr="00135041" w:rsidRDefault="00135041" w:rsidP="00135041">
      <w:pPr>
        <w:pStyle w:val="FootnoteText"/>
        <w:bidi/>
        <w:rPr>
          <w:rtl/>
          <w:lang w:bidi="ar-AE"/>
        </w:rPr>
      </w:pPr>
      <w:r>
        <w:rPr>
          <w:rStyle w:val="FootnoteReference"/>
        </w:rPr>
        <w:footnoteRef/>
      </w:r>
      <w:r>
        <w:t xml:space="preserve"> </w:t>
      </w:r>
      <w:r>
        <w:rPr>
          <w:rFonts w:hint="cs"/>
          <w:rtl/>
        </w:rPr>
        <w:t xml:space="preserve">الوثيقة </w:t>
      </w:r>
      <w:r w:rsidRPr="00135041">
        <w:t>UNEP/</w:t>
      </w:r>
      <w:proofErr w:type="spellStart"/>
      <w:r w:rsidRPr="00135041">
        <w:t>OzL.Pro</w:t>
      </w:r>
      <w:proofErr w:type="spellEnd"/>
      <w:r w:rsidRPr="00135041">
        <w:t>/ExCom/93/25</w:t>
      </w:r>
      <w:r>
        <w:rPr>
          <w:rFonts w:hint="cs"/>
          <w:rtl/>
        </w:rPr>
        <w:t>.</w:t>
      </w:r>
    </w:p>
  </w:footnote>
  <w:footnote w:id="7">
    <w:p w14:paraId="16BAE502" w14:textId="093B2D6E" w:rsidR="005D6AED" w:rsidRDefault="005D6AED" w:rsidP="005D6AED">
      <w:pPr>
        <w:pStyle w:val="FootnoteText"/>
        <w:bidi/>
        <w:rPr>
          <w:rtl/>
          <w:lang w:bidi="ar-AE"/>
        </w:rPr>
      </w:pPr>
      <w:r>
        <w:rPr>
          <w:rStyle w:val="FootnoteReference"/>
        </w:rPr>
        <w:footnoteRef/>
      </w:r>
      <w:r>
        <w:rPr>
          <w:rFonts w:hint="cs"/>
          <w:rtl/>
        </w:rPr>
        <w:t xml:space="preserve">الوثيقة </w:t>
      </w:r>
      <w:r w:rsidRPr="005D6AED">
        <w:t>UNEP/</w:t>
      </w:r>
      <w:proofErr w:type="spellStart"/>
      <w:r w:rsidRPr="005D6AED">
        <w:t>OzL.Pro</w:t>
      </w:r>
      <w:proofErr w:type="spellEnd"/>
      <w:r w:rsidRPr="005D6AED">
        <w:t>/ExCom/93/25</w:t>
      </w:r>
      <w:r>
        <w:rPr>
          <w:rFonts w:hint="cs"/>
          <w:rtl/>
        </w:rPr>
        <w:t>.</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CF08D" w14:textId="4D44ED93" w:rsidR="00DC6A10" w:rsidRPr="0033525D" w:rsidRDefault="00470806" w:rsidP="00BC2139">
    <w:pPr>
      <w:jc w:val="right"/>
    </w:pPr>
    <w:r>
      <w:fldChar w:fldCharType="begin"/>
    </w:r>
    <w:r>
      <w:instrText xml:space="preserve"> DOCPROPERTY "Document number"  \* MERGEFORMAT </w:instrText>
    </w:r>
    <w:r>
      <w:fldChar w:fldCharType="separate"/>
    </w:r>
    <w:r w:rsidR="00281E24">
      <w:t>UNEP/</w:t>
    </w:r>
    <w:proofErr w:type="spellStart"/>
    <w:r w:rsidR="00281E24">
      <w:t>OzL.Pro</w:t>
    </w:r>
    <w:proofErr w:type="spellEnd"/>
    <w:r w:rsidR="00281E24">
      <w:t>/ExCom/93/27</w:t>
    </w:r>
    <w:r>
      <w:fldChar w:fldCharType="end"/>
    </w:r>
  </w:p>
  <w:p w14:paraId="15F51855" w14:textId="77777777" w:rsidR="00DC6A10" w:rsidRPr="0033525D" w:rsidRDefault="00DC6A10"/>
  <w:p w14:paraId="76B336D0"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5404C" w14:textId="040EDE76" w:rsidR="00DC6A10" w:rsidRPr="0033525D" w:rsidRDefault="00470806" w:rsidP="00BC2139">
    <w:pPr>
      <w:jc w:val="left"/>
    </w:pPr>
    <w:r>
      <w:fldChar w:fldCharType="begin"/>
    </w:r>
    <w:r>
      <w:instrText xml:space="preserve"> DOCPROPERTY "Document number"  \* MERGEFORMAT </w:instrText>
    </w:r>
    <w:r>
      <w:fldChar w:fldCharType="separate"/>
    </w:r>
    <w:r w:rsidR="00281E24">
      <w:t>UNEP/</w:t>
    </w:r>
    <w:proofErr w:type="spellStart"/>
    <w:r w:rsidR="00281E24">
      <w:t>OzL.Pro</w:t>
    </w:r>
    <w:proofErr w:type="spellEnd"/>
    <w:r w:rsidR="00281E24">
      <w:t>/ExCom/93/27</w:t>
    </w:r>
    <w:r>
      <w:fldChar w:fldCharType="end"/>
    </w:r>
  </w:p>
  <w:p w14:paraId="22C07462" w14:textId="77777777" w:rsidR="00DC6A10" w:rsidRPr="0033525D" w:rsidRDefault="00DC6A10"/>
  <w:p w14:paraId="4C3DA619"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A000B46A"/>
    <w:lvl w:ilvl="0">
      <w:start w:val="1"/>
      <w:numFmt w:val="decimal"/>
      <w:pStyle w:val="Heading1"/>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9E55D1"/>
    <w:multiLevelType w:val="multilevel"/>
    <w:tmpl w:val="5AAE3796"/>
    <w:lvl w:ilvl="0">
      <w:start w:val="1"/>
      <w:numFmt w:val="decimal"/>
      <w:lvlText w:val="%1-"/>
      <w:lvlJc w:val="left"/>
      <w:pPr>
        <w:ind w:left="360" w:hanging="360"/>
      </w:pPr>
      <w:rPr>
        <w:rFonts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vel2"/>
      <w:lvlText w:val="%1.%2"/>
      <w:lvlJc w:val="left"/>
      <w:pPr>
        <w:tabs>
          <w:tab w:val="num" w:pos="624"/>
        </w:tabs>
        <w:ind w:left="624" w:hanging="624"/>
      </w:pPr>
      <w:rPr>
        <w:rFonts w:ascii="Arial" w:hAnsi="Arial" w:hint="default"/>
        <w:b w:val="0"/>
        <w:i w:val="0"/>
        <w:sz w:val="20"/>
      </w:rPr>
    </w:lvl>
    <w:lvl w:ilvl="2">
      <w:start w:val="1"/>
      <w:numFmt w:val="lowerLetter"/>
      <w:lvlText w:val="(%3)"/>
      <w:lvlJc w:val="left"/>
      <w:pPr>
        <w:tabs>
          <w:tab w:val="num" w:pos="624"/>
        </w:tabs>
        <w:ind w:left="624" w:hanging="624"/>
      </w:pPr>
      <w:rPr>
        <w:rFonts w:ascii="Arial" w:hAnsi="Arial" w:hint="default"/>
        <w:b w:val="0"/>
        <w:i w:val="0"/>
        <w:sz w:val="20"/>
      </w:rPr>
    </w:lvl>
    <w:lvl w:ilvl="3">
      <w:start w:val="1"/>
      <w:numFmt w:val="lowerRoman"/>
      <w:pStyle w:val="Level4"/>
      <w:lvlText w:val="(%4)"/>
      <w:lvlJc w:val="left"/>
      <w:pPr>
        <w:tabs>
          <w:tab w:val="num" w:pos="1361"/>
        </w:tabs>
        <w:ind w:left="1361" w:hanging="737"/>
      </w:pPr>
      <w:rPr>
        <w:rFonts w:ascii="Arial" w:hAnsi="Arial" w:hint="default"/>
        <w:b w:val="0"/>
        <w:i w:val="0"/>
        <w:sz w:val="20"/>
      </w:rPr>
    </w:lvl>
    <w:lvl w:ilvl="4">
      <w:start w:val="1"/>
      <w:numFmt w:val="lowerLetter"/>
      <w:lvlText w:val="(%5)"/>
      <w:lvlJc w:val="left"/>
      <w:pPr>
        <w:tabs>
          <w:tab w:val="num" w:pos="1361"/>
        </w:tabs>
        <w:ind w:left="1361" w:hanging="737"/>
      </w:pPr>
      <w:rPr>
        <w:rFonts w:ascii="Arial" w:hAnsi="Arial" w:hint="default"/>
        <w:b w:val="0"/>
        <w:i w:val="0"/>
        <w:sz w:val="20"/>
      </w:rPr>
    </w:lvl>
    <w:lvl w:ilvl="5">
      <w:start w:val="1"/>
      <w:numFmt w:val="lowerRoman"/>
      <w:pStyle w:val="Level6"/>
      <w:lvlText w:val="(%6)"/>
      <w:lvlJc w:val="left"/>
      <w:pPr>
        <w:tabs>
          <w:tab w:val="num" w:pos="2041"/>
        </w:tabs>
        <w:ind w:left="2041" w:hanging="680"/>
      </w:pPr>
      <w:rPr>
        <w:rFonts w:ascii="Arial" w:hAnsi="Arial" w:hint="default"/>
        <w:b w:val="0"/>
        <w:i w:val="0"/>
        <w:sz w:val="20"/>
      </w:rPr>
    </w:lvl>
    <w:lvl w:ilvl="6">
      <w:start w:val="1"/>
      <w:numFmt w:val="upperLetter"/>
      <w:pStyle w:val="Level7"/>
      <w:lvlText w:val="(%7)"/>
      <w:lvlJc w:val="left"/>
      <w:pPr>
        <w:tabs>
          <w:tab w:val="num" w:pos="2041"/>
        </w:tabs>
        <w:ind w:left="2041" w:hanging="680"/>
      </w:pPr>
      <w:rPr>
        <w:rFonts w:ascii="Arial" w:hAnsi="Arial" w:hint="default"/>
        <w:b w:val="0"/>
        <w:i w:val="0"/>
        <w:sz w:val="20"/>
      </w:rPr>
    </w:lvl>
    <w:lvl w:ilvl="7">
      <w:start w:val="1"/>
      <w:numFmt w:val="upperLetter"/>
      <w:pStyle w:val="Level8"/>
      <w:lvlText w:val="(%8)"/>
      <w:lvlJc w:val="left"/>
      <w:pPr>
        <w:tabs>
          <w:tab w:val="num" w:pos="2722"/>
        </w:tabs>
        <w:ind w:left="2722" w:hanging="681"/>
      </w:pPr>
      <w:rPr>
        <w:rFonts w:ascii="Arial" w:hAnsi="Arial" w:hint="default"/>
        <w:b w:val="0"/>
        <w:i w:val="0"/>
        <w:sz w:val="20"/>
      </w:rPr>
    </w:lvl>
    <w:lvl w:ilvl="8">
      <w:start w:val="1"/>
      <w:numFmt w:val="none"/>
      <w:lvlText w:val=""/>
      <w:lvlJc w:val="left"/>
      <w:pPr>
        <w:tabs>
          <w:tab w:val="num" w:pos="4320"/>
        </w:tabs>
        <w:ind w:left="4320" w:hanging="144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38350D92"/>
    <w:multiLevelType w:val="hybridMultilevel"/>
    <w:tmpl w:val="BE4E63CA"/>
    <w:lvl w:ilvl="0" w:tplc="A830A6BE">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D975A1B"/>
    <w:multiLevelType w:val="multilevel"/>
    <w:tmpl w:val="D17C244A"/>
    <w:lvl w:ilvl="0">
      <w:start w:val="1"/>
      <w:numFmt w:val="decimal"/>
      <w:lvlText w:val="%1-"/>
      <w:lvlJc w:val="left"/>
      <w:pPr>
        <w:ind w:left="360" w:hanging="360"/>
      </w:pPr>
      <w:rPr>
        <w:rFonts w:hint="default"/>
      </w:rPr>
    </w:lvl>
    <w:lvl w:ilvl="1">
      <w:start w:val="1"/>
      <w:numFmt w:val="decimal"/>
      <w:lvlText w:val="%1-%2."/>
      <w:lvlJc w:val="left"/>
      <w:pPr>
        <w:ind w:left="88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5B813414"/>
    <w:multiLevelType w:val="hybridMultilevel"/>
    <w:tmpl w:val="93640FD0"/>
    <w:lvl w:ilvl="0" w:tplc="601803A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983697108">
    <w:abstractNumId w:val="0"/>
  </w:num>
  <w:num w:numId="3" w16cid:durableId="2023127001">
    <w:abstractNumId w:val="0"/>
  </w:num>
  <w:num w:numId="4" w16cid:durableId="462847601">
    <w:abstractNumId w:val="2"/>
  </w:num>
  <w:num w:numId="5" w16cid:durableId="299306927">
    <w:abstractNumId w:val="6"/>
  </w:num>
  <w:num w:numId="6" w16cid:durableId="559828470">
    <w:abstractNumId w:val="7"/>
  </w:num>
  <w:num w:numId="7" w16cid:durableId="1488010068">
    <w:abstractNumId w:val="9"/>
  </w:num>
  <w:num w:numId="8" w16cid:durableId="444007775">
    <w:abstractNumId w:val="3"/>
  </w:num>
  <w:num w:numId="9" w16cid:durableId="1142238909">
    <w:abstractNumId w:val="8"/>
  </w:num>
  <w:num w:numId="10" w16cid:durableId="1962763260">
    <w:abstractNumId w:val="1"/>
  </w:num>
  <w:num w:numId="11" w16cid:durableId="2109542639">
    <w:abstractNumId w:val="5"/>
  </w:num>
  <w:num w:numId="12" w16cid:durableId="833691167">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F7E20"/>
    <w:rsid w:val="00000FED"/>
    <w:rsid w:val="0000434E"/>
    <w:rsid w:val="000211A9"/>
    <w:rsid w:val="00021238"/>
    <w:rsid w:val="00031260"/>
    <w:rsid w:val="0003681A"/>
    <w:rsid w:val="000372B7"/>
    <w:rsid w:val="0004226F"/>
    <w:rsid w:val="00050F6E"/>
    <w:rsid w:val="000608FF"/>
    <w:rsid w:val="00061EC2"/>
    <w:rsid w:val="00066CE8"/>
    <w:rsid w:val="00080ED0"/>
    <w:rsid w:val="00085B8F"/>
    <w:rsid w:val="00090481"/>
    <w:rsid w:val="000A3826"/>
    <w:rsid w:val="000A6C26"/>
    <w:rsid w:val="000B36C8"/>
    <w:rsid w:val="000B447E"/>
    <w:rsid w:val="000C380D"/>
    <w:rsid w:val="000D52A4"/>
    <w:rsid w:val="000E07BC"/>
    <w:rsid w:val="000E2E21"/>
    <w:rsid w:val="000F1CD4"/>
    <w:rsid w:val="000F4103"/>
    <w:rsid w:val="000F70A7"/>
    <w:rsid w:val="00113CCA"/>
    <w:rsid w:val="00122F25"/>
    <w:rsid w:val="00130C98"/>
    <w:rsid w:val="00135041"/>
    <w:rsid w:val="00135980"/>
    <w:rsid w:val="0013786F"/>
    <w:rsid w:val="001421AB"/>
    <w:rsid w:val="00164719"/>
    <w:rsid w:val="00166FC4"/>
    <w:rsid w:val="001677AC"/>
    <w:rsid w:val="00177D41"/>
    <w:rsid w:val="001804EA"/>
    <w:rsid w:val="00190A61"/>
    <w:rsid w:val="00197179"/>
    <w:rsid w:val="001A2215"/>
    <w:rsid w:val="001A3342"/>
    <w:rsid w:val="001A3E3D"/>
    <w:rsid w:val="001A7049"/>
    <w:rsid w:val="001B1E40"/>
    <w:rsid w:val="001C1C03"/>
    <w:rsid w:val="001C764E"/>
    <w:rsid w:val="001D187C"/>
    <w:rsid w:val="001E1052"/>
    <w:rsid w:val="001E21B1"/>
    <w:rsid w:val="001E2F93"/>
    <w:rsid w:val="001E4554"/>
    <w:rsid w:val="001E61E5"/>
    <w:rsid w:val="001F2159"/>
    <w:rsid w:val="001F53FD"/>
    <w:rsid w:val="00210B8B"/>
    <w:rsid w:val="00214863"/>
    <w:rsid w:val="002156B4"/>
    <w:rsid w:val="002158C0"/>
    <w:rsid w:val="00224FCD"/>
    <w:rsid w:val="00230058"/>
    <w:rsid w:val="00253222"/>
    <w:rsid w:val="00257A9A"/>
    <w:rsid w:val="00261C13"/>
    <w:rsid w:val="00262847"/>
    <w:rsid w:val="00281BB2"/>
    <w:rsid w:val="00281E24"/>
    <w:rsid w:val="002A03C3"/>
    <w:rsid w:val="002B254E"/>
    <w:rsid w:val="002B4CE8"/>
    <w:rsid w:val="002B72E9"/>
    <w:rsid w:val="002C7998"/>
    <w:rsid w:val="002D1BE4"/>
    <w:rsid w:val="002D59D3"/>
    <w:rsid w:val="002F1E53"/>
    <w:rsid w:val="002F2CAA"/>
    <w:rsid w:val="0030052C"/>
    <w:rsid w:val="00326204"/>
    <w:rsid w:val="003306E1"/>
    <w:rsid w:val="0033123B"/>
    <w:rsid w:val="003320E4"/>
    <w:rsid w:val="0033525D"/>
    <w:rsid w:val="003414F3"/>
    <w:rsid w:val="00342D32"/>
    <w:rsid w:val="00343640"/>
    <w:rsid w:val="0035613E"/>
    <w:rsid w:val="00363EE9"/>
    <w:rsid w:val="00376128"/>
    <w:rsid w:val="0037742E"/>
    <w:rsid w:val="00377D56"/>
    <w:rsid w:val="0038245A"/>
    <w:rsid w:val="003840E6"/>
    <w:rsid w:val="00385CFC"/>
    <w:rsid w:val="0039337A"/>
    <w:rsid w:val="003A3189"/>
    <w:rsid w:val="003A3CA7"/>
    <w:rsid w:val="003B33BD"/>
    <w:rsid w:val="003B37FA"/>
    <w:rsid w:val="003B569D"/>
    <w:rsid w:val="003C3C0E"/>
    <w:rsid w:val="003C6C1C"/>
    <w:rsid w:val="003D42A6"/>
    <w:rsid w:val="003D4F21"/>
    <w:rsid w:val="003D4FAC"/>
    <w:rsid w:val="003E7906"/>
    <w:rsid w:val="003F000F"/>
    <w:rsid w:val="003F3C50"/>
    <w:rsid w:val="00406202"/>
    <w:rsid w:val="00406A6A"/>
    <w:rsid w:val="00406B22"/>
    <w:rsid w:val="00407147"/>
    <w:rsid w:val="004078FA"/>
    <w:rsid w:val="00431E08"/>
    <w:rsid w:val="004328A7"/>
    <w:rsid w:val="00434C74"/>
    <w:rsid w:val="00456EB4"/>
    <w:rsid w:val="00457827"/>
    <w:rsid w:val="00470806"/>
    <w:rsid w:val="004718F3"/>
    <w:rsid w:val="00475040"/>
    <w:rsid w:val="00490C06"/>
    <w:rsid w:val="00493D40"/>
    <w:rsid w:val="00493EE3"/>
    <w:rsid w:val="004967B6"/>
    <w:rsid w:val="004A504B"/>
    <w:rsid w:val="004A6911"/>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516F3"/>
    <w:rsid w:val="00555D75"/>
    <w:rsid w:val="00560DF0"/>
    <w:rsid w:val="0056759C"/>
    <w:rsid w:val="0058094F"/>
    <w:rsid w:val="0059513E"/>
    <w:rsid w:val="005A6AA4"/>
    <w:rsid w:val="005A6D9F"/>
    <w:rsid w:val="005B48FF"/>
    <w:rsid w:val="005C1E32"/>
    <w:rsid w:val="005C225F"/>
    <w:rsid w:val="005C670D"/>
    <w:rsid w:val="005D1B08"/>
    <w:rsid w:val="005D363F"/>
    <w:rsid w:val="005D6AED"/>
    <w:rsid w:val="005E2EE7"/>
    <w:rsid w:val="005F7E20"/>
    <w:rsid w:val="00604C15"/>
    <w:rsid w:val="006158D5"/>
    <w:rsid w:val="00622567"/>
    <w:rsid w:val="00624A85"/>
    <w:rsid w:val="00625D83"/>
    <w:rsid w:val="0063301F"/>
    <w:rsid w:val="00644BD0"/>
    <w:rsid w:val="00645051"/>
    <w:rsid w:val="00651984"/>
    <w:rsid w:val="006623E7"/>
    <w:rsid w:val="00662B80"/>
    <w:rsid w:val="0066768F"/>
    <w:rsid w:val="00670F6C"/>
    <w:rsid w:val="00676E58"/>
    <w:rsid w:val="00682158"/>
    <w:rsid w:val="006852C7"/>
    <w:rsid w:val="006852CE"/>
    <w:rsid w:val="00692D14"/>
    <w:rsid w:val="006A7A3B"/>
    <w:rsid w:val="006B65C7"/>
    <w:rsid w:val="006C1727"/>
    <w:rsid w:val="006C32FD"/>
    <w:rsid w:val="006C39CE"/>
    <w:rsid w:val="006D0FCC"/>
    <w:rsid w:val="006D21F5"/>
    <w:rsid w:val="006D3089"/>
    <w:rsid w:val="006E126D"/>
    <w:rsid w:val="006E1FC3"/>
    <w:rsid w:val="006F43E6"/>
    <w:rsid w:val="00704CE9"/>
    <w:rsid w:val="0070616B"/>
    <w:rsid w:val="00706295"/>
    <w:rsid w:val="00706FDA"/>
    <w:rsid w:val="00711F9A"/>
    <w:rsid w:val="00713810"/>
    <w:rsid w:val="007303A5"/>
    <w:rsid w:val="00730B3E"/>
    <w:rsid w:val="0073420B"/>
    <w:rsid w:val="00736367"/>
    <w:rsid w:val="00737233"/>
    <w:rsid w:val="0074760E"/>
    <w:rsid w:val="00754ABA"/>
    <w:rsid w:val="007565B0"/>
    <w:rsid w:val="00782B0D"/>
    <w:rsid w:val="0079781A"/>
    <w:rsid w:val="007A1546"/>
    <w:rsid w:val="007A228C"/>
    <w:rsid w:val="007A2FC5"/>
    <w:rsid w:val="007A368E"/>
    <w:rsid w:val="007A5868"/>
    <w:rsid w:val="007B04CE"/>
    <w:rsid w:val="007B6871"/>
    <w:rsid w:val="007B7A2F"/>
    <w:rsid w:val="007C1622"/>
    <w:rsid w:val="007C32EE"/>
    <w:rsid w:val="007C3D33"/>
    <w:rsid w:val="007D294A"/>
    <w:rsid w:val="007D47D2"/>
    <w:rsid w:val="007D6EC0"/>
    <w:rsid w:val="007D7D12"/>
    <w:rsid w:val="007D7E1D"/>
    <w:rsid w:val="007E19CB"/>
    <w:rsid w:val="007E503C"/>
    <w:rsid w:val="0080345C"/>
    <w:rsid w:val="0082522F"/>
    <w:rsid w:val="00831979"/>
    <w:rsid w:val="0084382A"/>
    <w:rsid w:val="00851352"/>
    <w:rsid w:val="00857077"/>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6152"/>
    <w:rsid w:val="008E7BA9"/>
    <w:rsid w:val="008F0F81"/>
    <w:rsid w:val="008F27BF"/>
    <w:rsid w:val="008F2E64"/>
    <w:rsid w:val="009142EC"/>
    <w:rsid w:val="009154C3"/>
    <w:rsid w:val="00920634"/>
    <w:rsid w:val="00923540"/>
    <w:rsid w:val="00926767"/>
    <w:rsid w:val="009361D5"/>
    <w:rsid w:val="009428A4"/>
    <w:rsid w:val="009659F4"/>
    <w:rsid w:val="00970D60"/>
    <w:rsid w:val="0099390E"/>
    <w:rsid w:val="009960E5"/>
    <w:rsid w:val="009A04C3"/>
    <w:rsid w:val="009A7ADC"/>
    <w:rsid w:val="009B0D30"/>
    <w:rsid w:val="009C19B7"/>
    <w:rsid w:val="009C5ABB"/>
    <w:rsid w:val="009D7C51"/>
    <w:rsid w:val="009E196C"/>
    <w:rsid w:val="009E6A0A"/>
    <w:rsid w:val="009F36BF"/>
    <w:rsid w:val="00A111B6"/>
    <w:rsid w:val="00A26D27"/>
    <w:rsid w:val="00A30EA6"/>
    <w:rsid w:val="00A376EE"/>
    <w:rsid w:val="00A42A99"/>
    <w:rsid w:val="00A5151A"/>
    <w:rsid w:val="00A57E0A"/>
    <w:rsid w:val="00A823F6"/>
    <w:rsid w:val="00A84E16"/>
    <w:rsid w:val="00A8719E"/>
    <w:rsid w:val="00AA0A89"/>
    <w:rsid w:val="00AA5368"/>
    <w:rsid w:val="00AA6429"/>
    <w:rsid w:val="00AC01AA"/>
    <w:rsid w:val="00AC4F72"/>
    <w:rsid w:val="00AD234D"/>
    <w:rsid w:val="00AE482E"/>
    <w:rsid w:val="00AF741A"/>
    <w:rsid w:val="00B01ADB"/>
    <w:rsid w:val="00B04161"/>
    <w:rsid w:val="00B056F9"/>
    <w:rsid w:val="00B11E3D"/>
    <w:rsid w:val="00B14D2C"/>
    <w:rsid w:val="00B17E82"/>
    <w:rsid w:val="00B17EA3"/>
    <w:rsid w:val="00B2032F"/>
    <w:rsid w:val="00B20B95"/>
    <w:rsid w:val="00B4575A"/>
    <w:rsid w:val="00B575BA"/>
    <w:rsid w:val="00B71608"/>
    <w:rsid w:val="00B76429"/>
    <w:rsid w:val="00B86471"/>
    <w:rsid w:val="00B956D4"/>
    <w:rsid w:val="00B97446"/>
    <w:rsid w:val="00BA7432"/>
    <w:rsid w:val="00BB2764"/>
    <w:rsid w:val="00BB6335"/>
    <w:rsid w:val="00BC1AA0"/>
    <w:rsid w:val="00BC2139"/>
    <w:rsid w:val="00BC2495"/>
    <w:rsid w:val="00BC314A"/>
    <w:rsid w:val="00BC7EB9"/>
    <w:rsid w:val="00BD2643"/>
    <w:rsid w:val="00BD56B1"/>
    <w:rsid w:val="00BD6558"/>
    <w:rsid w:val="00BE051A"/>
    <w:rsid w:val="00BF2AD7"/>
    <w:rsid w:val="00BF2F76"/>
    <w:rsid w:val="00BF3022"/>
    <w:rsid w:val="00BF3214"/>
    <w:rsid w:val="00BF5573"/>
    <w:rsid w:val="00C02568"/>
    <w:rsid w:val="00C14BFE"/>
    <w:rsid w:val="00C15867"/>
    <w:rsid w:val="00C22398"/>
    <w:rsid w:val="00C2296D"/>
    <w:rsid w:val="00C23155"/>
    <w:rsid w:val="00C40C41"/>
    <w:rsid w:val="00C45885"/>
    <w:rsid w:val="00C50F22"/>
    <w:rsid w:val="00C52675"/>
    <w:rsid w:val="00C57971"/>
    <w:rsid w:val="00C65BD7"/>
    <w:rsid w:val="00C76BA4"/>
    <w:rsid w:val="00C83A48"/>
    <w:rsid w:val="00C85865"/>
    <w:rsid w:val="00C85E85"/>
    <w:rsid w:val="00CA2EAE"/>
    <w:rsid w:val="00CA4AC1"/>
    <w:rsid w:val="00CA59FB"/>
    <w:rsid w:val="00CB0316"/>
    <w:rsid w:val="00CB0B11"/>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4F22"/>
    <w:rsid w:val="00D4741C"/>
    <w:rsid w:val="00D57918"/>
    <w:rsid w:val="00D71A71"/>
    <w:rsid w:val="00D73DC6"/>
    <w:rsid w:val="00D74C1A"/>
    <w:rsid w:val="00D754C1"/>
    <w:rsid w:val="00D77393"/>
    <w:rsid w:val="00D77A35"/>
    <w:rsid w:val="00D81B3E"/>
    <w:rsid w:val="00D90C70"/>
    <w:rsid w:val="00D90E49"/>
    <w:rsid w:val="00D96ADE"/>
    <w:rsid w:val="00DA0CE2"/>
    <w:rsid w:val="00DA2387"/>
    <w:rsid w:val="00DC6A10"/>
    <w:rsid w:val="00DC736C"/>
    <w:rsid w:val="00DE657E"/>
    <w:rsid w:val="00DF4704"/>
    <w:rsid w:val="00E024AA"/>
    <w:rsid w:val="00E12A0C"/>
    <w:rsid w:val="00E15C77"/>
    <w:rsid w:val="00E16432"/>
    <w:rsid w:val="00E250F1"/>
    <w:rsid w:val="00E3550D"/>
    <w:rsid w:val="00E52838"/>
    <w:rsid w:val="00E54CC6"/>
    <w:rsid w:val="00E614E0"/>
    <w:rsid w:val="00E64626"/>
    <w:rsid w:val="00E73F7F"/>
    <w:rsid w:val="00E753E8"/>
    <w:rsid w:val="00E85409"/>
    <w:rsid w:val="00EA429F"/>
    <w:rsid w:val="00EA4F9E"/>
    <w:rsid w:val="00EA63CA"/>
    <w:rsid w:val="00EA6D3B"/>
    <w:rsid w:val="00EB00AD"/>
    <w:rsid w:val="00EB136C"/>
    <w:rsid w:val="00EB480E"/>
    <w:rsid w:val="00EB5EC6"/>
    <w:rsid w:val="00EB7FC9"/>
    <w:rsid w:val="00ED27E8"/>
    <w:rsid w:val="00ED2A22"/>
    <w:rsid w:val="00ED7137"/>
    <w:rsid w:val="00EF06EA"/>
    <w:rsid w:val="00F07604"/>
    <w:rsid w:val="00F160B1"/>
    <w:rsid w:val="00F21088"/>
    <w:rsid w:val="00F327E7"/>
    <w:rsid w:val="00F35746"/>
    <w:rsid w:val="00F447C7"/>
    <w:rsid w:val="00F459B4"/>
    <w:rsid w:val="00F504DA"/>
    <w:rsid w:val="00F5211B"/>
    <w:rsid w:val="00F554A9"/>
    <w:rsid w:val="00F716FD"/>
    <w:rsid w:val="00F77D38"/>
    <w:rsid w:val="00F80355"/>
    <w:rsid w:val="00F87C43"/>
    <w:rsid w:val="00F91BBC"/>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1715E"/>
  <w15:docId w15:val="{0984B7AF-093C-4E90-8C38-755BCEF85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qFormat/>
    <w:rsid w:val="0033525D"/>
    <w:pPr>
      <w:widowControl w:val="0"/>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qFormat/>
    <w:rsid w:val="0033525D"/>
    <w:pPr>
      <w:widowControl w:val="0"/>
      <w:numPr>
        <w:ilvl w:val="2"/>
        <w:numId w:val="2"/>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3"/>
      </w:numPr>
      <w:spacing w:before="240" w:after="60"/>
      <w:outlineLvl w:val="3"/>
    </w:pPr>
  </w:style>
  <w:style w:type="paragraph" w:styleId="Heading5">
    <w:name w:val="heading 5"/>
    <w:basedOn w:val="Normal"/>
    <w:next w:val="Normal"/>
    <w:qFormat/>
    <w:rsid w:val="00DC6A10"/>
    <w:pPr>
      <w:keepNext/>
      <w:numPr>
        <w:numId w:val="8"/>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4"/>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5"/>
      </w:numPr>
    </w:pPr>
  </w:style>
  <w:style w:type="numbering" w:styleId="ArticleSection">
    <w:name w:val="Outline List 3"/>
    <w:basedOn w:val="NoList"/>
    <w:semiHidden/>
    <w:rsid w:val="00493D40"/>
    <w:pPr>
      <w:numPr>
        <w:numId w:val="6"/>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uiPriority w:val="99"/>
    <w:rsid w:val="00DC6A10"/>
    <w:pPr>
      <w:widowControl w:val="0"/>
      <w:numPr>
        <w:numId w:val="7"/>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Title2">
    <w:name w:val="Title2"/>
    <w:rsid w:val="005F7E20"/>
    <w:pPr>
      <w:jc w:val="center"/>
      <w:outlineLvl w:val="0"/>
    </w:pPr>
    <w:rPr>
      <w:b/>
      <w:caps/>
      <w:sz w:val="22"/>
      <w:szCs w:val="22"/>
      <w:lang w:val="en-GB"/>
    </w:rPr>
  </w:style>
  <w:style w:type="paragraph" w:customStyle="1" w:styleId="subhead">
    <w:name w:val="subhead"/>
    <w:basedOn w:val="Normal"/>
    <w:next w:val="Normal"/>
    <w:uiPriority w:val="99"/>
    <w:rsid w:val="005F7E20"/>
    <w:pPr>
      <w:tabs>
        <w:tab w:val="left" w:pos="-720"/>
        <w:tab w:val="left" w:pos="0"/>
        <w:tab w:val="left" w:pos="720"/>
        <w:tab w:val="left" w:pos="1440"/>
        <w:tab w:val="left" w:pos="2160"/>
        <w:tab w:val="left" w:pos="2880"/>
        <w:tab w:val="left" w:pos="3600"/>
      </w:tabs>
      <w:jc w:val="center"/>
    </w:pPr>
    <w:rPr>
      <w:sz w:val="24"/>
      <w:szCs w:val="24"/>
      <w:lang w:val="en-US"/>
    </w:rPr>
  </w:style>
  <w:style w:type="paragraph" w:styleId="ListParagraph">
    <w:name w:val="List Paragraph"/>
    <w:basedOn w:val="Normal"/>
    <w:uiPriority w:val="34"/>
    <w:qFormat/>
    <w:rsid w:val="005F7E20"/>
    <w:pPr>
      <w:ind w:left="720"/>
      <w:contextualSpacing/>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A2FC5"/>
    <w:pPr>
      <w:spacing w:after="160" w:line="240" w:lineRule="exact"/>
    </w:pPr>
    <w:rPr>
      <w:sz w:val="20"/>
      <w:szCs w:val="20"/>
      <w:vertAlign w:val="superscript"/>
      <w:lang w:val="en-US"/>
    </w:rPr>
  </w:style>
  <w:style w:type="paragraph" w:styleId="Caption">
    <w:name w:val="caption"/>
    <w:basedOn w:val="Normal"/>
    <w:next w:val="Normal"/>
    <w:qFormat/>
    <w:rsid w:val="007A2FC5"/>
    <w:pPr>
      <w:bidi/>
      <w:ind w:left="180" w:hanging="180"/>
      <w:jc w:val="lowKashida"/>
    </w:pPr>
    <w:rPr>
      <w:rFonts w:cs="Simplified Arabic"/>
      <w:sz w:val="24"/>
      <w:szCs w:val="32"/>
      <w:lang w:val="en-US" w:eastAsia="en-CA" w:bidi="ar-DZ"/>
    </w:rPr>
  </w:style>
  <w:style w:type="paragraph" w:customStyle="1" w:styleId="Body1">
    <w:name w:val="Body 1"/>
    <w:basedOn w:val="Normal"/>
    <w:link w:val="Body1Char"/>
    <w:rsid w:val="001C1C03"/>
    <w:pPr>
      <w:spacing w:before="120" w:after="120" w:line="288" w:lineRule="auto"/>
    </w:pPr>
    <w:rPr>
      <w:rFonts w:ascii="Arial" w:hAnsi="Arial" w:cs="Arial"/>
      <w:w w:val="105"/>
      <w:kern w:val="20"/>
      <w:sz w:val="20"/>
      <w:szCs w:val="24"/>
      <w:lang w:val="en-GB"/>
    </w:rPr>
  </w:style>
  <w:style w:type="character" w:customStyle="1" w:styleId="Body1Char">
    <w:name w:val="Body 1 Char"/>
    <w:link w:val="Body1"/>
    <w:rsid w:val="001C1C03"/>
    <w:rPr>
      <w:rFonts w:ascii="Arial" w:hAnsi="Arial" w:cs="Arial"/>
      <w:w w:val="105"/>
      <w:kern w:val="20"/>
      <w:szCs w:val="24"/>
      <w:lang w:val="en-GB"/>
    </w:rPr>
  </w:style>
  <w:style w:type="paragraph" w:customStyle="1" w:styleId="AA1">
    <w:name w:val="AA1"/>
    <w:basedOn w:val="Normal"/>
    <w:next w:val="Body1"/>
    <w:rsid w:val="00E54CC6"/>
    <w:pPr>
      <w:keepNext/>
      <w:spacing w:before="140" w:after="140" w:line="336" w:lineRule="auto"/>
      <w:jc w:val="left"/>
      <w:outlineLvl w:val="0"/>
    </w:pPr>
    <w:rPr>
      <w:rFonts w:ascii="Arial Bold" w:hAnsi="Arial Bold" w:cs="Arial"/>
      <w:b/>
      <w:bCs/>
      <w:caps/>
      <w:w w:val="105"/>
      <w:kern w:val="20"/>
      <w:sz w:val="24"/>
      <w:szCs w:val="24"/>
      <w:lang w:val="en-GB" w:bidi="ar-AE"/>
    </w:rPr>
  </w:style>
  <w:style w:type="paragraph" w:customStyle="1" w:styleId="Level2">
    <w:name w:val="Level 2"/>
    <w:basedOn w:val="Normal"/>
    <w:next w:val="Normal"/>
    <w:link w:val="Level2CharChar"/>
    <w:rsid w:val="00E54CC6"/>
    <w:pPr>
      <w:keepNext/>
      <w:numPr>
        <w:ilvl w:val="1"/>
        <w:numId w:val="10"/>
      </w:numPr>
      <w:spacing w:line="336" w:lineRule="auto"/>
      <w:outlineLvl w:val="1"/>
    </w:pPr>
    <w:rPr>
      <w:rFonts w:ascii="Arial Bold" w:hAnsi="Arial Bold" w:cs="Arial"/>
      <w:b/>
      <w:bCs/>
      <w:w w:val="105"/>
      <w:kern w:val="20"/>
      <w:sz w:val="20"/>
      <w:szCs w:val="24"/>
      <w:lang w:val="en-GB"/>
    </w:rPr>
  </w:style>
  <w:style w:type="paragraph" w:customStyle="1" w:styleId="Level4">
    <w:name w:val="Level 4"/>
    <w:basedOn w:val="Normal"/>
    <w:rsid w:val="00E54CC6"/>
    <w:pPr>
      <w:numPr>
        <w:ilvl w:val="3"/>
        <w:numId w:val="10"/>
      </w:numPr>
      <w:spacing w:after="120" w:line="336" w:lineRule="auto"/>
      <w:outlineLvl w:val="3"/>
    </w:pPr>
    <w:rPr>
      <w:rFonts w:ascii="Arial" w:hAnsi="Arial"/>
      <w:w w:val="105"/>
      <w:kern w:val="20"/>
      <w:sz w:val="20"/>
      <w:szCs w:val="20"/>
      <w:lang w:val="en-GB"/>
    </w:rPr>
  </w:style>
  <w:style w:type="paragraph" w:customStyle="1" w:styleId="Level6">
    <w:name w:val="Level 6"/>
    <w:basedOn w:val="Normal"/>
    <w:rsid w:val="00E54CC6"/>
    <w:pPr>
      <w:numPr>
        <w:ilvl w:val="5"/>
        <w:numId w:val="10"/>
      </w:numPr>
      <w:spacing w:before="120" w:after="120" w:line="288" w:lineRule="auto"/>
      <w:outlineLvl w:val="5"/>
    </w:pPr>
    <w:rPr>
      <w:rFonts w:ascii="Arial" w:hAnsi="Arial" w:cs="Arial"/>
      <w:w w:val="105"/>
      <w:kern w:val="20"/>
      <w:sz w:val="20"/>
      <w:szCs w:val="24"/>
      <w:lang w:val="en-GB" w:bidi="ar-AE"/>
    </w:rPr>
  </w:style>
  <w:style w:type="paragraph" w:customStyle="1" w:styleId="Level7">
    <w:name w:val="Level 7"/>
    <w:basedOn w:val="Normal"/>
    <w:rsid w:val="00E54CC6"/>
    <w:pPr>
      <w:numPr>
        <w:ilvl w:val="6"/>
        <w:numId w:val="10"/>
      </w:numPr>
      <w:spacing w:after="120" w:line="336" w:lineRule="auto"/>
      <w:outlineLvl w:val="6"/>
    </w:pPr>
    <w:rPr>
      <w:rFonts w:ascii="Arial" w:hAnsi="Arial"/>
      <w:w w:val="105"/>
      <w:kern w:val="20"/>
      <w:sz w:val="20"/>
      <w:szCs w:val="20"/>
      <w:lang w:val="en-GB"/>
    </w:rPr>
  </w:style>
  <w:style w:type="paragraph" w:customStyle="1" w:styleId="Level8">
    <w:name w:val="Level 8"/>
    <w:basedOn w:val="Normal"/>
    <w:rsid w:val="00E54CC6"/>
    <w:pPr>
      <w:numPr>
        <w:ilvl w:val="7"/>
        <w:numId w:val="10"/>
      </w:numPr>
      <w:spacing w:after="120" w:line="336" w:lineRule="auto"/>
      <w:outlineLvl w:val="7"/>
    </w:pPr>
    <w:rPr>
      <w:rFonts w:ascii="Arial" w:hAnsi="Arial"/>
      <w:w w:val="105"/>
      <w:kern w:val="20"/>
      <w:sz w:val="20"/>
      <w:szCs w:val="20"/>
      <w:lang w:val="en-GB"/>
    </w:rPr>
  </w:style>
  <w:style w:type="character" w:customStyle="1" w:styleId="Level2CharChar">
    <w:name w:val="Level 2 Char Char"/>
    <w:link w:val="Level2"/>
    <w:rsid w:val="0004226F"/>
    <w:rPr>
      <w:rFonts w:ascii="Arial Bold" w:hAnsi="Arial Bold" w:cs="Arial"/>
      <w:b/>
      <w:bCs/>
      <w:w w:val="105"/>
      <w:kern w:val="20"/>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UNEP/OzL.Pro/ExCom/93/27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0D5604782525E4189A8EE47FBE848D5" ma:contentTypeVersion="5" ma:contentTypeDescription="Create a new document." ma:contentTypeScope="" ma:versionID="d930217b9a3a4c73a4b347a5328191e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18DF91A4-1F9C-401E-97D7-69F3EFD66DAE}"/>
</file>

<file path=docProps/app.xml><?xml version="1.0" encoding="utf-8"?>
<Properties xmlns="http://schemas.openxmlformats.org/officeDocument/2006/extended-properties" xmlns:vt="http://schemas.openxmlformats.org/officeDocument/2006/docPropsVTypes">
  <Template>Eec93G</Template>
  <TotalTime>26</TotalTime>
  <Pages>7</Pages>
  <Words>2219</Words>
  <Characters>12075</Characters>
  <Application>Microsoft Office Word</Application>
  <DocSecurity>0</DocSecurity>
  <Lines>301</Lines>
  <Paragraphs>140</Paragraphs>
  <ScaleCrop>false</ScaleCrop>
  <HeadingPairs>
    <vt:vector size="2" baseType="variant">
      <vt:variant>
        <vt:lpstr>Title</vt:lpstr>
      </vt:variant>
      <vt:variant>
        <vt:i4>1</vt:i4>
      </vt:variant>
    </vt:vector>
  </HeadingPairs>
  <TitlesOfParts>
    <vt:vector size="1" baseType="lpstr">
      <vt:lpstr>UNDP business plan for 2024–2026</vt:lpstr>
    </vt:vector>
  </TitlesOfParts>
  <Company/>
  <LinksUpToDate>false</LinksUpToDate>
  <CharactersWithSpaces>14154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خطة عمل اليوئنديبي للفترة 2024-2026 (part I)                                                  .</dc:title>
  <dc:creator>Sh</dc:creator>
  <cp:lastModifiedBy>Kata Koppel</cp:lastModifiedBy>
  <cp:revision>6</cp:revision>
  <cp:lastPrinted>2001-05-26T16:40:00Z</cp:lastPrinted>
  <dcterms:created xsi:type="dcterms:W3CDTF">2023-11-12T04:23:00Z</dcterms:created>
  <dcterms:modified xsi:type="dcterms:W3CDTF">2023-11-14T22:43:00Z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UNEP/OzL.Pro/ExCom/93/27</vt:lpwstr>
  </property>
  <property fmtid="{D5CDD505-2E9C-101B-9397-08002B2CF9AE}" pid="3" name="Revision date">
    <vt:lpwstr>11/09/2023</vt:lpwstr>
  </property>
  <property fmtid="{D5CDD505-2E9C-101B-9397-08002B2CF9AE}" pid="4" name="ContentTypeId">
    <vt:lpwstr>0x01010020D5604782525E4189A8EE47FBE848D5</vt:lpwstr>
  </property>
  <property fmtid="{D5CDD505-2E9C-101B-9397-08002B2CF9AE}" pid="5" name="Order">
    <vt:r8>4523400</vt:r8>
  </property>
  <property fmtid="{D5CDD505-2E9C-101B-9397-08002B2CF9AE}" pid="6" name="MediaServiceImageTags">
    <vt:lpwstr/>
  </property>
  <property fmtid="{D5CDD505-2E9C-101B-9397-08002B2CF9AE}" pid="7" name="xd_Signature">
    <vt:bool>false</vt:bool>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SharedWithUsers">
    <vt:lpwstr/>
  </property>
  <property fmtid="{D5CDD505-2E9C-101B-9397-08002B2CF9AE}" pid="15" name="lcf76f155ced4ddcb4097134ff3c332f">
    <vt:lpwstr/>
  </property>
</Properties>
</file>