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FB25E6" w14:paraId="04865616" w14:textId="77777777">
        <w:trPr>
          <w:trHeight w:val="720"/>
        </w:trPr>
        <w:tc>
          <w:tcPr>
            <w:tcW w:w="7061" w:type="dxa"/>
            <w:gridSpan w:val="2"/>
            <w:tcBorders>
              <w:bottom w:val="single" w:sz="18" w:space="0" w:color="auto"/>
            </w:tcBorders>
          </w:tcPr>
          <w:p w14:paraId="264EDE27" w14:textId="77777777" w:rsidR="00441083" w:rsidRPr="00FB25E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FB25E6">
              <w:rPr>
                <w:rFonts w:ascii="Univers" w:hAnsi="Univers"/>
                <w:b/>
                <w:sz w:val="28"/>
                <w:szCs w:val="28"/>
                <w:lang w:val="fr-CA"/>
              </w:rPr>
              <w:t>NATIONS</w:t>
            </w:r>
          </w:p>
          <w:p w14:paraId="3AAD35FD" w14:textId="77777777" w:rsidR="00441083" w:rsidRPr="00FB25E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FB25E6">
              <w:rPr>
                <w:rFonts w:ascii="Univers" w:hAnsi="Univers"/>
                <w:b/>
                <w:sz w:val="28"/>
                <w:szCs w:val="28"/>
                <w:lang w:val="fr-CA"/>
              </w:rPr>
              <w:t xml:space="preserve">UNIES </w:t>
            </w:r>
          </w:p>
        </w:tc>
        <w:tc>
          <w:tcPr>
            <w:tcW w:w="3544" w:type="dxa"/>
            <w:tcBorders>
              <w:bottom w:val="single" w:sz="18" w:space="0" w:color="auto"/>
            </w:tcBorders>
          </w:tcPr>
          <w:p w14:paraId="21FD111D" w14:textId="62B83A8F" w:rsidR="00441083" w:rsidRPr="00FB25E6" w:rsidRDefault="00E60D9C" w:rsidP="005C16B2">
            <w:pPr>
              <w:tabs>
                <w:tab w:val="left" w:pos="3010"/>
              </w:tabs>
              <w:jc w:val="right"/>
              <w:rPr>
                <w:sz w:val="52"/>
                <w:szCs w:val="52"/>
                <w:lang w:val="fr-CA"/>
              </w:rPr>
            </w:pPr>
            <w:r w:rsidRPr="00FB25E6">
              <w:rPr>
                <w:rFonts w:ascii="Univers Bold" w:hAnsi="Univers Bold"/>
                <w:b/>
                <w:sz w:val="72"/>
                <w:lang w:val="fr-CA"/>
              </w:rPr>
              <w:t>EP</w:t>
            </w:r>
          </w:p>
        </w:tc>
      </w:tr>
      <w:tr w:rsidR="00441083" w:rsidRPr="00FB25E6" w14:paraId="5136DD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0A14796" w14:textId="77777777" w:rsidR="00441083" w:rsidRPr="00FB25E6" w:rsidRDefault="00C6443E">
            <w:pPr>
              <w:spacing w:before="120"/>
              <w:rPr>
                <w:lang w:val="fr-CA"/>
              </w:rPr>
            </w:pPr>
            <w:r w:rsidRPr="00FB25E6">
              <w:rPr>
                <w:noProof/>
                <w:lang w:val="en-US"/>
              </w:rPr>
              <w:drawing>
                <wp:anchor distT="0" distB="0" distL="114300" distR="114300" simplePos="0" relativeHeight="251660288" behindDoc="0" locked="0" layoutInCell="1" allowOverlap="1" wp14:anchorId="66B786E6" wp14:editId="29BF119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FB25E6">
              <w:rPr>
                <w:noProof/>
                <w:lang w:val="en-US"/>
              </w:rPr>
              <w:drawing>
                <wp:anchor distT="0" distB="0" distL="114300" distR="114300" simplePos="0" relativeHeight="251661312" behindDoc="1" locked="0" layoutInCell="0" allowOverlap="1" wp14:anchorId="221317F0" wp14:editId="518A279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4560E6C" w14:textId="77777777" w:rsidR="00756232" w:rsidRDefault="007562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A793F54" w14:textId="4A825079" w:rsidR="00441083" w:rsidRPr="00FB25E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FB25E6">
              <w:rPr>
                <w:rFonts w:ascii="Univers" w:hAnsi="Univers"/>
                <w:b/>
                <w:sz w:val="32"/>
                <w:lang w:val="fr-CA"/>
              </w:rPr>
              <w:t>Programme des</w:t>
            </w:r>
          </w:p>
          <w:p w14:paraId="487F7A51" w14:textId="77777777" w:rsidR="00441083" w:rsidRPr="00FB25E6" w:rsidRDefault="00E60D9C">
            <w:pPr>
              <w:rPr>
                <w:rFonts w:ascii="Univers" w:hAnsi="Univers"/>
                <w:b/>
                <w:sz w:val="32"/>
                <w:lang w:val="fr-CA"/>
              </w:rPr>
            </w:pPr>
            <w:r w:rsidRPr="00FB25E6">
              <w:rPr>
                <w:rFonts w:ascii="Univers" w:hAnsi="Univers"/>
                <w:b/>
                <w:sz w:val="32"/>
                <w:lang w:val="fr-CA"/>
              </w:rPr>
              <w:t>Nations Unies pour</w:t>
            </w:r>
          </w:p>
          <w:p w14:paraId="39434578" w14:textId="0A0E6B37" w:rsidR="00441083" w:rsidRPr="005C16B2" w:rsidRDefault="00E60D9C" w:rsidP="005C16B2">
            <w:pPr>
              <w:rPr>
                <w:rFonts w:ascii="Univers" w:hAnsi="Univers"/>
                <w:b/>
                <w:sz w:val="32"/>
                <w:lang w:val="fr-CA"/>
              </w:rPr>
            </w:pPr>
            <w:r w:rsidRPr="00FB25E6">
              <w:rPr>
                <w:rFonts w:ascii="Univers" w:hAnsi="Univers"/>
                <w:b/>
                <w:sz w:val="32"/>
                <w:lang w:val="fr-CA"/>
              </w:rPr>
              <w:t>l’environnement</w:t>
            </w:r>
          </w:p>
        </w:tc>
        <w:tc>
          <w:tcPr>
            <w:tcW w:w="3544" w:type="dxa"/>
            <w:tcBorders>
              <w:top w:val="nil"/>
              <w:left w:val="nil"/>
              <w:bottom w:val="single" w:sz="36" w:space="0" w:color="auto"/>
              <w:right w:val="nil"/>
            </w:tcBorders>
          </w:tcPr>
          <w:p w14:paraId="0545B5CA" w14:textId="77777777" w:rsidR="00756232" w:rsidRDefault="00756232">
            <w:pPr>
              <w:rPr>
                <w:lang w:val="fr-CA"/>
              </w:rPr>
            </w:pPr>
          </w:p>
          <w:p w14:paraId="226670DF" w14:textId="2F5FB23E" w:rsidR="00441083" w:rsidRPr="00FB25E6" w:rsidRDefault="00E60D9C">
            <w:pPr>
              <w:rPr>
                <w:lang w:val="fr-CA"/>
              </w:rPr>
            </w:pPr>
            <w:bookmarkStart w:id="0" w:name="_GoBack"/>
            <w:bookmarkEnd w:id="0"/>
            <w:r w:rsidRPr="00FB25E6">
              <w:rPr>
                <w:lang w:val="fr-CA"/>
              </w:rPr>
              <w:t>Distr.</w:t>
            </w:r>
          </w:p>
          <w:p w14:paraId="4F04DB99" w14:textId="77777777" w:rsidR="00441083" w:rsidRPr="00FB25E6" w:rsidRDefault="00E60D9C" w:rsidP="00DD3433">
            <w:pPr>
              <w:rPr>
                <w:lang w:val="fr-CA"/>
              </w:rPr>
            </w:pPr>
            <w:r w:rsidRPr="00FB25E6">
              <w:rPr>
                <w:lang w:val="fr-CA"/>
              </w:rPr>
              <w:t>G</w:t>
            </w:r>
            <w:r w:rsidR="00DD3433" w:rsidRPr="00FB25E6">
              <w:rPr>
                <w:lang w:val="fr-CA"/>
              </w:rPr>
              <w:t>É</w:t>
            </w:r>
            <w:r w:rsidRPr="00FB25E6">
              <w:rPr>
                <w:lang w:val="fr-CA"/>
              </w:rPr>
              <w:t>N</w:t>
            </w:r>
            <w:r w:rsidR="00DD3433" w:rsidRPr="00FB25E6">
              <w:rPr>
                <w:lang w:val="fr-CA"/>
              </w:rPr>
              <w:t>É</w:t>
            </w:r>
            <w:r w:rsidRPr="00FB25E6">
              <w:rPr>
                <w:lang w:val="fr-CA"/>
              </w:rPr>
              <w:t>RAL</w:t>
            </w:r>
            <w:r w:rsidR="00FF3CF1" w:rsidRPr="00FB25E6">
              <w:rPr>
                <w:lang w:val="fr-CA"/>
              </w:rPr>
              <w:t>E</w:t>
            </w:r>
          </w:p>
          <w:p w14:paraId="08696C74" w14:textId="77777777" w:rsidR="00441083" w:rsidRPr="00FB25E6" w:rsidRDefault="00441083">
            <w:pPr>
              <w:rPr>
                <w:lang w:val="fr-CA"/>
              </w:rPr>
            </w:pPr>
          </w:p>
          <w:p w14:paraId="4F7258E2" w14:textId="7B248A2A" w:rsidR="00441083" w:rsidRPr="00FB25E6" w:rsidRDefault="00E60D9C">
            <w:pPr>
              <w:rPr>
                <w:lang w:val="fr-CA"/>
              </w:rPr>
            </w:pPr>
            <w:r w:rsidRPr="00FB25E6">
              <w:rPr>
                <w:lang w:val="fr-CA"/>
              </w:rPr>
              <w:fldChar w:fldCharType="begin"/>
            </w:r>
            <w:r w:rsidRPr="00FB25E6">
              <w:rPr>
                <w:lang w:val="fr-CA"/>
              </w:rPr>
              <w:instrText xml:space="preserve"> DOCPROPERTY "Document number"  \* MERGEFORMAT </w:instrText>
            </w:r>
            <w:r w:rsidRPr="00FB25E6">
              <w:rPr>
                <w:lang w:val="fr-CA"/>
              </w:rPr>
              <w:fldChar w:fldCharType="separate"/>
            </w:r>
            <w:r w:rsidR="006B6E38" w:rsidRPr="00FB25E6">
              <w:rPr>
                <w:lang w:val="fr-CA"/>
              </w:rPr>
              <w:t>UNEP/OzL.Pro/ExCom/86/</w:t>
            </w:r>
            <w:r w:rsidR="00E04020" w:rsidRPr="00FB25E6">
              <w:rPr>
                <w:lang w:val="fr-CA"/>
              </w:rPr>
              <w:t>83</w:t>
            </w:r>
            <w:r w:rsidRPr="00FB25E6">
              <w:rPr>
                <w:lang w:val="fr-CA"/>
              </w:rPr>
              <w:fldChar w:fldCharType="end"/>
            </w:r>
          </w:p>
          <w:p w14:paraId="70C8BF86" w14:textId="41134300" w:rsidR="002F0B57" w:rsidRPr="00FB25E6" w:rsidRDefault="002F0B57" w:rsidP="000F6C8E">
            <w:pPr>
              <w:rPr>
                <w:lang w:val="fr-CA"/>
              </w:rPr>
            </w:pPr>
            <w:r w:rsidRPr="00FB25E6">
              <w:rPr>
                <w:lang w:val="fr-CA"/>
              </w:rPr>
              <w:fldChar w:fldCharType="begin"/>
            </w:r>
            <w:r w:rsidRPr="00FB25E6">
              <w:rPr>
                <w:lang w:val="fr-CA"/>
              </w:rPr>
              <w:instrText xml:space="preserve"> DOCPROPERTY "Revision date" \@ "d MMMM YYYY"  \* MERGEFORMAT </w:instrText>
            </w:r>
            <w:r w:rsidRPr="00FB25E6">
              <w:rPr>
                <w:lang w:val="fr-CA"/>
              </w:rPr>
              <w:fldChar w:fldCharType="separate"/>
            </w:r>
            <w:r w:rsidR="006B6E38" w:rsidRPr="00FB25E6">
              <w:rPr>
                <w:lang w:val="fr-CA"/>
              </w:rPr>
              <w:t>2</w:t>
            </w:r>
            <w:r w:rsidR="00E04020" w:rsidRPr="00FB25E6">
              <w:rPr>
                <w:lang w:val="fr-CA"/>
              </w:rPr>
              <w:t>1</w:t>
            </w:r>
            <w:r w:rsidR="006B6E38" w:rsidRPr="00FB25E6">
              <w:rPr>
                <w:lang w:val="fr-CA"/>
              </w:rPr>
              <w:t xml:space="preserve"> </w:t>
            </w:r>
            <w:r w:rsidR="00E04020" w:rsidRPr="00FB25E6">
              <w:rPr>
                <w:lang w:val="fr-CA"/>
              </w:rPr>
              <w:t>décembre</w:t>
            </w:r>
            <w:r w:rsidR="006B6E38" w:rsidRPr="00FB25E6">
              <w:rPr>
                <w:lang w:val="fr-CA"/>
              </w:rPr>
              <w:t xml:space="preserve"> 2020</w:t>
            </w:r>
            <w:r w:rsidRPr="00FB25E6">
              <w:rPr>
                <w:lang w:val="fr-CA"/>
              </w:rPr>
              <w:fldChar w:fldCharType="end"/>
            </w:r>
          </w:p>
          <w:p w14:paraId="60686752" w14:textId="77777777" w:rsidR="00441083" w:rsidRPr="00FB25E6" w:rsidRDefault="00FC5578">
            <w:pPr>
              <w:rPr>
                <w:caps/>
                <w:lang w:val="fr-CA"/>
              </w:rPr>
            </w:pPr>
            <w:r w:rsidRPr="00FB25E6">
              <w:rPr>
                <w:caps/>
                <w:lang w:val="fr-CA"/>
              </w:rPr>
              <w:br/>
            </w:r>
            <w:r w:rsidR="00E60D9C" w:rsidRPr="00FB25E6">
              <w:rPr>
                <w:caps/>
                <w:lang w:val="fr-CA"/>
              </w:rPr>
              <w:t>FRANÇAIS</w:t>
            </w:r>
          </w:p>
          <w:p w14:paraId="2050A782" w14:textId="77777777" w:rsidR="00441083" w:rsidRPr="00FB25E6" w:rsidRDefault="00E60D9C">
            <w:pPr>
              <w:rPr>
                <w:lang w:val="fr-CA"/>
              </w:rPr>
            </w:pPr>
            <w:r w:rsidRPr="00FB25E6">
              <w:rPr>
                <w:lang w:val="fr-CA"/>
              </w:rPr>
              <w:t xml:space="preserve">ORIGINAL: </w:t>
            </w:r>
            <w:r w:rsidR="0091161A" w:rsidRPr="00FB25E6">
              <w:rPr>
                <w:lang w:val="fr-CA"/>
              </w:rPr>
              <w:t>ANGLAIS</w:t>
            </w:r>
          </w:p>
        </w:tc>
      </w:tr>
    </w:tbl>
    <w:p w14:paraId="48D8D010" w14:textId="5F98D859" w:rsidR="00441083" w:rsidRPr="00FB25E6" w:rsidRDefault="00E60D9C" w:rsidP="00DD3433">
      <w:pPr>
        <w:jc w:val="left"/>
        <w:rPr>
          <w:lang w:val="fr-CA"/>
        </w:rPr>
      </w:pPr>
      <w:r w:rsidRPr="00FB25E6">
        <w:rPr>
          <w:lang w:val="fr-CA"/>
        </w:rPr>
        <w:t>COMIT</w:t>
      </w:r>
      <w:r w:rsidR="00DD3433" w:rsidRPr="00FB25E6">
        <w:rPr>
          <w:lang w:val="fr-CA"/>
        </w:rPr>
        <w:t>É</w:t>
      </w:r>
      <w:r w:rsidRPr="00FB25E6">
        <w:rPr>
          <w:lang w:val="fr-CA"/>
        </w:rPr>
        <w:t xml:space="preserve"> EX</w:t>
      </w:r>
      <w:r w:rsidR="00DD3433" w:rsidRPr="00FB25E6">
        <w:rPr>
          <w:lang w:val="fr-CA"/>
        </w:rPr>
        <w:t xml:space="preserve">ÉCUTIF </w:t>
      </w:r>
      <w:r w:rsidR="00DD3433" w:rsidRPr="00FB25E6">
        <w:rPr>
          <w:lang w:val="fr-CA"/>
        </w:rPr>
        <w:br/>
      </w:r>
      <w:r w:rsidR="00C47896">
        <w:rPr>
          <w:lang w:val="fr-CA"/>
        </w:rPr>
        <w:t xml:space="preserve">  </w:t>
      </w:r>
      <w:r w:rsidR="00DD3433" w:rsidRPr="00FB25E6">
        <w:rPr>
          <w:lang w:val="fr-CA"/>
        </w:rPr>
        <w:t>DU FONDS MULTILATÉ</w:t>
      </w:r>
      <w:r w:rsidRPr="00FB25E6">
        <w:rPr>
          <w:lang w:val="fr-CA"/>
        </w:rPr>
        <w:t xml:space="preserve">RAL AUX FINS </w:t>
      </w:r>
      <w:r w:rsidRPr="00FB25E6">
        <w:rPr>
          <w:lang w:val="fr-CA"/>
        </w:rPr>
        <w:br/>
      </w:r>
      <w:r w:rsidR="00C47896">
        <w:rPr>
          <w:lang w:val="fr-CA"/>
        </w:rPr>
        <w:t xml:space="preserve">  </w:t>
      </w:r>
      <w:r w:rsidRPr="00FB25E6">
        <w:rPr>
          <w:lang w:val="fr-CA"/>
        </w:rPr>
        <w:t>D’APPLICATION DU PROTOCOLE DE MONTR</w:t>
      </w:r>
      <w:r w:rsidR="00DD3433" w:rsidRPr="00FB25E6">
        <w:rPr>
          <w:lang w:val="fr-CA"/>
        </w:rPr>
        <w:t>É</w:t>
      </w:r>
      <w:r w:rsidRPr="00FB25E6">
        <w:rPr>
          <w:lang w:val="fr-CA"/>
        </w:rPr>
        <w:t>AL</w:t>
      </w:r>
      <w:r w:rsidRPr="00FB25E6">
        <w:rPr>
          <w:lang w:val="fr-CA"/>
        </w:rPr>
        <w:br/>
      </w:r>
      <w:r w:rsidR="00E54871" w:rsidRPr="00FB25E6">
        <w:rPr>
          <w:lang w:val="fr-CA"/>
        </w:rPr>
        <w:t>Quatre</w:t>
      </w:r>
      <w:r w:rsidRPr="00FB25E6">
        <w:rPr>
          <w:lang w:val="fr-CA"/>
        </w:rPr>
        <w:t>-</w:t>
      </w:r>
      <w:r w:rsidR="00E54871" w:rsidRPr="00FB25E6">
        <w:rPr>
          <w:lang w:val="fr-CA"/>
        </w:rPr>
        <w:t>vingt</w:t>
      </w:r>
      <w:r w:rsidR="009666A1" w:rsidRPr="00FB25E6">
        <w:rPr>
          <w:lang w:val="fr-CA"/>
        </w:rPr>
        <w:t>-</w:t>
      </w:r>
      <w:r w:rsidR="009568BB" w:rsidRPr="00FB25E6">
        <w:rPr>
          <w:lang w:val="fr-CA"/>
        </w:rPr>
        <w:t>six</w:t>
      </w:r>
      <w:r w:rsidR="004C2C87" w:rsidRPr="00FB25E6">
        <w:rPr>
          <w:lang w:val="fr-CA"/>
        </w:rPr>
        <w:t>i</w:t>
      </w:r>
      <w:r w:rsidR="00E54871" w:rsidRPr="00FB25E6">
        <w:rPr>
          <w:lang w:val="fr-CA"/>
        </w:rPr>
        <w:t>ème</w:t>
      </w:r>
      <w:r w:rsidR="00FC5578" w:rsidRPr="00FB25E6">
        <w:rPr>
          <w:lang w:val="fr-CA"/>
        </w:rPr>
        <w:t xml:space="preserve"> </w:t>
      </w:r>
      <w:r w:rsidRPr="00FB25E6">
        <w:rPr>
          <w:lang w:val="fr-CA"/>
        </w:rPr>
        <w:t>réunion</w:t>
      </w:r>
    </w:p>
    <w:p w14:paraId="40B2D5A5" w14:textId="77777777" w:rsidR="00C27322" w:rsidRPr="00FB25E6" w:rsidRDefault="00C27322" w:rsidP="00C27322">
      <w:pPr>
        <w:jc w:val="left"/>
        <w:rPr>
          <w:lang w:val="fr-CA"/>
        </w:rPr>
      </w:pPr>
      <w:r w:rsidRPr="00FB25E6">
        <w:rPr>
          <w:lang w:val="fr-CA"/>
        </w:rPr>
        <w:t>Montréal, 2</w:t>
      </w:r>
      <w:r w:rsidR="00812387" w:rsidRPr="00FB25E6">
        <w:rPr>
          <w:lang w:val="fr-CA"/>
        </w:rPr>
        <w:t xml:space="preserve"> – 6 novembre</w:t>
      </w:r>
      <w:r w:rsidRPr="00FB25E6">
        <w:rPr>
          <w:lang w:val="fr-CA"/>
        </w:rPr>
        <w:t xml:space="preserve"> 2020</w:t>
      </w:r>
    </w:p>
    <w:p w14:paraId="27BB00FF" w14:textId="0B64F045" w:rsidR="00441083" w:rsidRPr="00C47896" w:rsidRDefault="00C27322" w:rsidP="00AC013C">
      <w:pPr>
        <w:jc w:val="left"/>
        <w:rPr>
          <w:lang w:val="fr-CA"/>
        </w:rPr>
      </w:pPr>
      <w:r w:rsidRPr="00FB25E6">
        <w:rPr>
          <w:lang w:val="fr-CA"/>
        </w:rPr>
        <w:t>Reportée:</w:t>
      </w:r>
      <w:r w:rsidR="00FC5578" w:rsidRPr="00FB25E6">
        <w:rPr>
          <w:lang w:val="fr-CA"/>
        </w:rPr>
        <w:t xml:space="preserve"> </w:t>
      </w:r>
      <w:r w:rsidR="00812387" w:rsidRPr="00FB25E6">
        <w:rPr>
          <w:lang w:val="fr-CA"/>
        </w:rPr>
        <w:t>8</w:t>
      </w:r>
      <w:r w:rsidR="00AC013C" w:rsidRPr="00FB25E6">
        <w:rPr>
          <w:lang w:val="fr-CA"/>
        </w:rPr>
        <w:t xml:space="preserve"> </w:t>
      </w:r>
      <w:r w:rsidR="00E60D9C" w:rsidRPr="00FB25E6">
        <w:rPr>
          <w:lang w:val="fr-CA"/>
        </w:rPr>
        <w:t xml:space="preserve">– </w:t>
      </w:r>
      <w:r w:rsidR="00812387" w:rsidRPr="00FB25E6">
        <w:rPr>
          <w:lang w:val="fr-CA"/>
        </w:rPr>
        <w:t>1</w:t>
      </w:r>
      <w:r w:rsidR="009666A1" w:rsidRPr="00FB25E6">
        <w:rPr>
          <w:lang w:val="fr-CA"/>
        </w:rPr>
        <w:t xml:space="preserve">2 </w:t>
      </w:r>
      <w:r w:rsidR="00812387" w:rsidRPr="00C47896">
        <w:rPr>
          <w:lang w:val="fr-CA"/>
        </w:rPr>
        <w:t>mars</w:t>
      </w:r>
      <w:r w:rsidR="009666A1" w:rsidRPr="00C47896">
        <w:rPr>
          <w:lang w:val="fr-CA"/>
        </w:rPr>
        <w:t xml:space="preserve"> 202</w:t>
      </w:r>
      <w:r w:rsidR="00812387" w:rsidRPr="00C47896">
        <w:rPr>
          <w:lang w:val="fr-CA"/>
        </w:rPr>
        <w:t>1</w:t>
      </w:r>
      <w:r w:rsidR="004D6FDF">
        <w:rPr>
          <w:rStyle w:val="FootnoteReference"/>
          <w:lang w:val="fr-CA"/>
        </w:rPr>
        <w:footnoteReference w:id="1"/>
      </w:r>
    </w:p>
    <w:p w14:paraId="11DC39EC" w14:textId="77777777" w:rsidR="00E84013" w:rsidRPr="00C47896" w:rsidRDefault="00E84013" w:rsidP="00E84013">
      <w:pPr>
        <w:jc w:val="left"/>
        <w:rPr>
          <w:lang w:val="fr-CA"/>
        </w:rPr>
      </w:pPr>
    </w:p>
    <w:p w14:paraId="48A6C443" w14:textId="77777777" w:rsidR="00E84013" w:rsidRPr="00C47896" w:rsidRDefault="00E84013" w:rsidP="00E84013">
      <w:pPr>
        <w:jc w:val="left"/>
        <w:rPr>
          <w:lang w:val="fr-CA"/>
        </w:rPr>
      </w:pPr>
    </w:p>
    <w:p w14:paraId="40C41AA7" w14:textId="77777777" w:rsidR="00E84013" w:rsidRPr="00C47896" w:rsidRDefault="00E84013" w:rsidP="00E84013">
      <w:pPr>
        <w:jc w:val="left"/>
        <w:rPr>
          <w:lang w:val="fr-CA"/>
        </w:rPr>
      </w:pPr>
    </w:p>
    <w:p w14:paraId="3E3F4A1E" w14:textId="24F8AE1F" w:rsidR="00E84013" w:rsidRPr="00C47896" w:rsidRDefault="002C06FE" w:rsidP="00E84013">
      <w:pPr>
        <w:jc w:val="center"/>
        <w:rPr>
          <w:lang w:val="fr-CA"/>
        </w:rPr>
      </w:pPr>
      <w:r w:rsidRPr="00C47896">
        <w:rPr>
          <w:b/>
          <w:lang w:val="fr-CA"/>
        </w:rPr>
        <w:t>APERÇU DES PROGRAMMES ACTUELS DE SUIVI, ÉTABLISSEMENT DE RAPPORTS ET VÉRIFICATIONS, ET DES PROGRAMMES EXÉCUTOIRES D’OCTROI DE PERMIS ET DE QUOTAS ÉTABLIS AVEC LE SOUTIEN DU FONDS MULTILATÉRAL (DÉCISION 84/85)</w:t>
      </w:r>
    </w:p>
    <w:p w14:paraId="1D0B2563" w14:textId="77777777" w:rsidR="00E84013" w:rsidRPr="00C47896" w:rsidRDefault="00E84013" w:rsidP="00E84013">
      <w:pPr>
        <w:rPr>
          <w:lang w:val="fr-CA"/>
        </w:rPr>
      </w:pPr>
    </w:p>
    <w:p w14:paraId="11D2CEAD" w14:textId="77777777" w:rsidR="00756232" w:rsidRDefault="00756232" w:rsidP="00E84013">
      <w:pPr>
        <w:tabs>
          <w:tab w:val="left" w:pos="8280"/>
        </w:tabs>
        <w:rPr>
          <w:b/>
          <w:lang w:val="fr-CA"/>
        </w:rPr>
      </w:pPr>
    </w:p>
    <w:p w14:paraId="4FA5FB30" w14:textId="2510D547" w:rsidR="00E84013" w:rsidRPr="00C47896" w:rsidRDefault="00FB25E6" w:rsidP="00E84013">
      <w:pPr>
        <w:tabs>
          <w:tab w:val="left" w:pos="8280"/>
        </w:tabs>
        <w:rPr>
          <w:b/>
          <w:lang w:val="fr-CA"/>
        </w:rPr>
      </w:pPr>
      <w:r w:rsidRPr="00C47896">
        <w:rPr>
          <w:b/>
          <w:lang w:val="fr-CA"/>
        </w:rPr>
        <w:t>Contexte</w:t>
      </w:r>
    </w:p>
    <w:p w14:paraId="2DA2516E" w14:textId="77777777" w:rsidR="00E84013" w:rsidRPr="00C47896" w:rsidRDefault="00E84013" w:rsidP="00E84013">
      <w:pPr>
        <w:rPr>
          <w:lang w:val="fr-CA"/>
        </w:rPr>
      </w:pPr>
    </w:p>
    <w:p w14:paraId="471ABF81" w14:textId="0B10B025" w:rsidR="00E84013" w:rsidRPr="00C47896" w:rsidRDefault="00FB25E6" w:rsidP="00E84013">
      <w:pPr>
        <w:numPr>
          <w:ilvl w:val="0"/>
          <w:numId w:val="1"/>
        </w:numPr>
        <w:spacing w:after="240"/>
        <w:outlineLvl w:val="0"/>
        <w:rPr>
          <w:lang w:val="fr-CA"/>
        </w:rPr>
      </w:pPr>
      <w:r w:rsidRPr="00C47896">
        <w:rPr>
          <w:lang w:val="fr-CA"/>
        </w:rPr>
        <w:t>À sa 82</w:t>
      </w:r>
      <w:r w:rsidRPr="00C47896">
        <w:rPr>
          <w:vertAlign w:val="superscript"/>
          <w:lang w:val="fr-CA"/>
        </w:rPr>
        <w:t>e</w:t>
      </w:r>
      <w:r w:rsidRPr="00C47896">
        <w:rPr>
          <w:lang w:val="fr-CA"/>
        </w:rPr>
        <w:t> réunion, au titre du point 12 de l’ordre du jour</w:t>
      </w:r>
      <w:r w:rsidR="00950309" w:rsidRPr="00C47896">
        <w:rPr>
          <w:lang w:val="fr-CA"/>
        </w:rPr>
        <w:t xml:space="preserve"> intitulé «Questions relevant du Fonds multilatéral découlant</w:t>
      </w:r>
      <w:r w:rsidR="00C47896" w:rsidRPr="00C47896">
        <w:rPr>
          <w:lang w:val="fr-CA"/>
        </w:rPr>
        <w:t xml:space="preserve"> </w:t>
      </w:r>
      <w:r w:rsidR="00950309" w:rsidRPr="00C47896">
        <w:rPr>
          <w:lang w:val="fr-CA"/>
        </w:rPr>
        <w:t>de</w:t>
      </w:r>
      <w:r w:rsidR="00C47896" w:rsidRPr="00C47896">
        <w:rPr>
          <w:lang w:val="fr-CA"/>
        </w:rPr>
        <w:t xml:space="preserve"> </w:t>
      </w:r>
      <w:r w:rsidR="00950309" w:rsidRPr="00C47896">
        <w:rPr>
          <w:lang w:val="fr-CA"/>
        </w:rPr>
        <w:t>la</w:t>
      </w:r>
      <w:r w:rsidR="00C47896" w:rsidRPr="00C47896">
        <w:rPr>
          <w:lang w:val="fr-CA"/>
        </w:rPr>
        <w:t xml:space="preserve"> </w:t>
      </w:r>
      <w:r w:rsidR="00950309" w:rsidRPr="00C47896">
        <w:rPr>
          <w:lang w:val="fr-CA"/>
        </w:rPr>
        <w:t>quarantième</w:t>
      </w:r>
      <w:r w:rsidR="00C47896" w:rsidRPr="00C47896">
        <w:rPr>
          <w:lang w:val="fr-CA"/>
        </w:rPr>
        <w:t xml:space="preserve"> </w:t>
      </w:r>
      <w:r w:rsidR="00950309" w:rsidRPr="00C47896">
        <w:rPr>
          <w:lang w:val="fr-CA"/>
        </w:rPr>
        <w:t>réunion</w:t>
      </w:r>
      <w:r w:rsidR="00C47896" w:rsidRPr="00C47896">
        <w:rPr>
          <w:lang w:val="fr-CA"/>
        </w:rPr>
        <w:t xml:space="preserve"> </w:t>
      </w:r>
      <w:r w:rsidR="00950309" w:rsidRPr="00C47896">
        <w:rPr>
          <w:lang w:val="fr-CA"/>
        </w:rPr>
        <w:t>du</w:t>
      </w:r>
      <w:r w:rsidR="00C47896" w:rsidRPr="00C47896">
        <w:rPr>
          <w:lang w:val="fr-CA"/>
        </w:rPr>
        <w:t xml:space="preserve"> </w:t>
      </w:r>
      <w:r w:rsidR="00950309" w:rsidRPr="00C47896">
        <w:rPr>
          <w:lang w:val="fr-CA"/>
        </w:rPr>
        <w:t>Groupe</w:t>
      </w:r>
      <w:r w:rsidR="00C47896" w:rsidRPr="00C47896">
        <w:rPr>
          <w:lang w:val="fr-CA"/>
        </w:rPr>
        <w:t xml:space="preserve"> </w:t>
      </w:r>
      <w:r w:rsidR="00950309" w:rsidRPr="00C47896">
        <w:rPr>
          <w:lang w:val="fr-CA"/>
        </w:rPr>
        <w:t>de</w:t>
      </w:r>
      <w:r w:rsidR="00C47896" w:rsidRPr="00C47896">
        <w:rPr>
          <w:lang w:val="fr-CA"/>
        </w:rPr>
        <w:t xml:space="preserve"> </w:t>
      </w:r>
      <w:r w:rsidR="00950309" w:rsidRPr="00C47896">
        <w:rPr>
          <w:lang w:val="fr-CA"/>
        </w:rPr>
        <w:t>travail</w:t>
      </w:r>
      <w:r w:rsidR="00C47896" w:rsidRPr="00C47896">
        <w:rPr>
          <w:lang w:val="fr-CA"/>
        </w:rPr>
        <w:t xml:space="preserve"> </w:t>
      </w:r>
      <w:r w:rsidR="00950309" w:rsidRPr="00C47896">
        <w:rPr>
          <w:lang w:val="fr-CA"/>
        </w:rPr>
        <w:t>à composition</w:t>
      </w:r>
      <w:r w:rsidR="00C47896" w:rsidRPr="00C47896">
        <w:rPr>
          <w:lang w:val="fr-CA"/>
        </w:rPr>
        <w:t xml:space="preserve"> </w:t>
      </w:r>
      <w:r w:rsidR="00950309" w:rsidRPr="00C47896">
        <w:rPr>
          <w:lang w:val="fr-CA"/>
        </w:rPr>
        <w:t>non</w:t>
      </w:r>
      <w:r w:rsidR="00C47896" w:rsidRPr="00C47896">
        <w:rPr>
          <w:lang w:val="fr-CA"/>
        </w:rPr>
        <w:t xml:space="preserve"> </w:t>
      </w:r>
      <w:r w:rsidR="00950309" w:rsidRPr="00C47896">
        <w:rPr>
          <w:lang w:val="fr-CA"/>
        </w:rPr>
        <w:t>limitée</w:t>
      </w:r>
      <w:r w:rsidR="00C47896" w:rsidRPr="00C47896">
        <w:rPr>
          <w:lang w:val="fr-CA"/>
        </w:rPr>
        <w:t xml:space="preserve"> </w:t>
      </w:r>
      <w:r w:rsidR="00950309" w:rsidRPr="00C47896">
        <w:rPr>
          <w:lang w:val="fr-CA"/>
        </w:rPr>
        <w:t>et</w:t>
      </w:r>
      <w:r w:rsidR="00C47896" w:rsidRPr="00C47896">
        <w:rPr>
          <w:lang w:val="fr-CA"/>
        </w:rPr>
        <w:t xml:space="preserve"> </w:t>
      </w:r>
      <w:r w:rsidR="00950309" w:rsidRPr="00C47896">
        <w:rPr>
          <w:lang w:val="fr-CA"/>
        </w:rPr>
        <w:t>de</w:t>
      </w:r>
      <w:r w:rsidR="00C47896" w:rsidRPr="00C47896">
        <w:rPr>
          <w:lang w:val="fr-CA"/>
        </w:rPr>
        <w:t xml:space="preserve"> </w:t>
      </w:r>
      <w:r w:rsidR="00950309" w:rsidRPr="00C47896">
        <w:rPr>
          <w:lang w:val="fr-CA"/>
        </w:rPr>
        <w:t>la</w:t>
      </w:r>
      <w:r w:rsidR="00C47896" w:rsidRPr="00C47896">
        <w:rPr>
          <w:lang w:val="fr-CA"/>
        </w:rPr>
        <w:t xml:space="preserve"> </w:t>
      </w:r>
      <w:r w:rsidR="00950309" w:rsidRPr="00C47896">
        <w:rPr>
          <w:lang w:val="fr-CA"/>
        </w:rPr>
        <w:t>trentième</w:t>
      </w:r>
      <w:r w:rsidR="00C47896" w:rsidRPr="00C47896">
        <w:rPr>
          <w:lang w:val="fr-CA"/>
        </w:rPr>
        <w:t xml:space="preserve"> </w:t>
      </w:r>
      <w:r w:rsidR="00950309" w:rsidRPr="00C47896">
        <w:rPr>
          <w:lang w:val="fr-CA"/>
        </w:rPr>
        <w:t>Réunion</w:t>
      </w:r>
      <w:r w:rsidR="00C47896" w:rsidRPr="00C47896">
        <w:rPr>
          <w:lang w:val="fr-CA"/>
        </w:rPr>
        <w:t xml:space="preserve"> </w:t>
      </w:r>
      <w:r w:rsidR="00950309" w:rsidRPr="00C47896">
        <w:rPr>
          <w:lang w:val="fr-CA"/>
        </w:rPr>
        <w:t>des</w:t>
      </w:r>
      <w:r w:rsidR="00C47896" w:rsidRPr="00C47896">
        <w:rPr>
          <w:lang w:val="fr-CA"/>
        </w:rPr>
        <w:t xml:space="preserve"> </w:t>
      </w:r>
      <w:r w:rsidR="00950309" w:rsidRPr="00C47896">
        <w:rPr>
          <w:lang w:val="fr-CA"/>
        </w:rPr>
        <w:t xml:space="preserve">Parties au Protocole de Montréal », </w:t>
      </w:r>
      <w:r w:rsidRPr="00C47896">
        <w:rPr>
          <w:lang w:val="fr-CA"/>
        </w:rPr>
        <w:t xml:space="preserve">le Comité exécutif </w:t>
      </w:r>
      <w:r w:rsidR="00950309" w:rsidRPr="00C47896">
        <w:rPr>
          <w:lang w:val="fr-CA"/>
        </w:rPr>
        <w:t>a été saisi du document</w:t>
      </w:r>
      <w:r w:rsidR="00E84013" w:rsidRPr="00C47896">
        <w:rPr>
          <w:lang w:val="fr-CA"/>
        </w:rPr>
        <w:t> UNEP/OzL.Pro/ExCom/82/70 cont</w:t>
      </w:r>
      <w:r w:rsidR="00950309" w:rsidRPr="00C47896">
        <w:rPr>
          <w:lang w:val="fr-CA"/>
        </w:rPr>
        <w:t xml:space="preserve">enant une </w:t>
      </w:r>
      <w:r w:rsidR="00E84013" w:rsidRPr="00C47896">
        <w:rPr>
          <w:lang w:val="fr-CA"/>
        </w:rPr>
        <w:t xml:space="preserve">note </w:t>
      </w:r>
      <w:r w:rsidR="00950309" w:rsidRPr="00C47896">
        <w:rPr>
          <w:lang w:val="fr-CA"/>
        </w:rPr>
        <w:t>du</w:t>
      </w:r>
      <w:r w:rsidR="00E84013" w:rsidRPr="00C47896">
        <w:rPr>
          <w:lang w:val="fr-CA"/>
        </w:rPr>
        <w:t xml:space="preserve"> Secr</w:t>
      </w:r>
      <w:r w:rsidR="00950309" w:rsidRPr="00C47896">
        <w:rPr>
          <w:lang w:val="fr-CA"/>
        </w:rPr>
        <w:t>é</w:t>
      </w:r>
      <w:r w:rsidR="00E84013" w:rsidRPr="00C47896">
        <w:rPr>
          <w:lang w:val="fr-CA"/>
        </w:rPr>
        <w:t xml:space="preserve">tariat </w:t>
      </w:r>
      <w:r w:rsidR="00950309" w:rsidRPr="00C47896">
        <w:rPr>
          <w:lang w:val="fr-CA"/>
        </w:rPr>
        <w:t xml:space="preserve">sur des questions liées </w:t>
      </w:r>
      <w:r w:rsidR="003F06EF" w:rsidRPr="00C47896">
        <w:rPr>
          <w:lang w:val="fr-CA"/>
        </w:rPr>
        <w:t xml:space="preserve">à l’efficacité énergétique, aux lignes directrices relatives aux coûts de la réduction progressive des </w:t>
      </w:r>
      <w:r w:rsidR="00E84013" w:rsidRPr="00C47896">
        <w:rPr>
          <w:lang w:val="fr-CA"/>
        </w:rPr>
        <w:t xml:space="preserve">HFC </w:t>
      </w:r>
      <w:r w:rsidR="003F06EF" w:rsidRPr="00C47896">
        <w:rPr>
          <w:lang w:val="fr-CA"/>
        </w:rPr>
        <w:t xml:space="preserve">et à l’augmentation des émissions mondiales de </w:t>
      </w:r>
      <w:r w:rsidR="00E84013" w:rsidRPr="00C47896">
        <w:rPr>
          <w:lang w:val="fr-CA"/>
        </w:rPr>
        <w:t>CFC</w:t>
      </w:r>
      <w:r w:rsidR="00E84013" w:rsidRPr="00C47896">
        <w:rPr>
          <w:lang w:val="fr-CA"/>
        </w:rPr>
        <w:noBreakHyphen/>
        <w:t xml:space="preserve">11. </w:t>
      </w:r>
    </w:p>
    <w:p w14:paraId="683189D5" w14:textId="3927D3A6" w:rsidR="00E84013" w:rsidRPr="00C47896" w:rsidRDefault="003F06EF" w:rsidP="00E84013">
      <w:pPr>
        <w:pStyle w:val="Heading1"/>
        <w:rPr>
          <w:lang w:val="fr-CA"/>
        </w:rPr>
      </w:pPr>
      <w:r w:rsidRPr="00C47896">
        <w:rPr>
          <w:lang w:val="fr-CA"/>
        </w:rPr>
        <w:t xml:space="preserve">À l’issue d’un débat, le Comité exécutif a demandé au </w:t>
      </w:r>
      <w:r w:rsidR="00E84013" w:rsidRPr="00C47896">
        <w:rPr>
          <w:lang w:val="fr-CA"/>
        </w:rPr>
        <w:t>Secr</w:t>
      </w:r>
      <w:r w:rsidRPr="00C47896">
        <w:rPr>
          <w:lang w:val="fr-CA"/>
        </w:rPr>
        <w:t>é</w:t>
      </w:r>
      <w:r w:rsidR="00E84013" w:rsidRPr="00C47896">
        <w:rPr>
          <w:lang w:val="fr-CA"/>
        </w:rPr>
        <w:t xml:space="preserve">tariat </w:t>
      </w:r>
      <w:r w:rsidRPr="00C47896">
        <w:rPr>
          <w:lang w:val="fr-CA"/>
        </w:rPr>
        <w:t>de prendre les mesures ci-après</w:t>
      </w:r>
      <w:r w:rsidR="00E84013" w:rsidRPr="00C47896">
        <w:rPr>
          <w:i/>
          <w:lang w:val="fr-CA"/>
        </w:rPr>
        <w:t>:</w:t>
      </w:r>
      <w:r w:rsidR="00E84013" w:rsidRPr="00C47896">
        <w:rPr>
          <w:lang w:val="fr-CA"/>
        </w:rPr>
        <w:t xml:space="preserve"> </w:t>
      </w:r>
    </w:p>
    <w:p w14:paraId="3BBC68AF" w14:textId="21A455CF" w:rsidR="00E84013" w:rsidRPr="00C47896" w:rsidRDefault="001952BC" w:rsidP="00506827">
      <w:pPr>
        <w:pStyle w:val="Heading2"/>
        <w:rPr>
          <w:lang w:val="fr-CA"/>
        </w:rPr>
      </w:pPr>
      <w:r w:rsidRPr="00C47896">
        <w:rPr>
          <w:lang w:val="fr-CA"/>
        </w:rPr>
        <w:t>R</w:t>
      </w:r>
      <w:r w:rsidR="000C4542" w:rsidRPr="00C47896">
        <w:rPr>
          <w:lang w:val="fr-CA"/>
        </w:rPr>
        <w:t>emettre au Secrétariat de l’ozone, dans les meilleurs délais, l’information dont il a besoin pour fournir aux Parties</w:t>
      </w:r>
      <w:r w:rsidRPr="00C47896">
        <w:rPr>
          <w:lang w:val="fr-CA"/>
        </w:rPr>
        <w:t xml:space="preserve"> un aperçu de l</w:t>
      </w:r>
      <w:r w:rsidR="000C4542" w:rsidRPr="00C47896">
        <w:rPr>
          <w:lang w:val="fr-CA"/>
        </w:rPr>
        <w:t>a 41</w:t>
      </w:r>
      <w:r w:rsidR="000C4542" w:rsidRPr="00C47896">
        <w:rPr>
          <w:vertAlign w:val="superscript"/>
          <w:lang w:val="fr-CA"/>
        </w:rPr>
        <w:t>e</w:t>
      </w:r>
      <w:r w:rsidR="000C4542" w:rsidRPr="00C47896">
        <w:rPr>
          <w:lang w:val="fr-CA"/>
        </w:rPr>
        <w:t> réunion du Groupe de travail à composition non limitée</w:t>
      </w:r>
      <w:r w:rsidR="00520093" w:rsidRPr="00C47896">
        <w:rPr>
          <w:lang w:val="fr-CA"/>
        </w:rPr>
        <w:t xml:space="preserve"> (OEWG</w:t>
      </w:r>
      <w:r w:rsidR="004C577F" w:rsidRPr="00C47896">
        <w:rPr>
          <w:lang w:val="fr-CA"/>
        </w:rPr>
        <w:t>)</w:t>
      </w:r>
      <w:r w:rsidR="00520093" w:rsidRPr="00C47896">
        <w:rPr>
          <w:lang w:val="fr-CA"/>
        </w:rPr>
        <w:t>,</w:t>
      </w:r>
      <w:r w:rsidR="00520093" w:rsidRPr="00C47896">
        <w:rPr>
          <w:szCs w:val="18"/>
          <w:vertAlign w:val="superscript"/>
          <w:lang w:val="fr-CA"/>
        </w:rPr>
        <w:footnoteReference w:id="2"/>
      </w:r>
      <w:r w:rsidRPr="00C47896">
        <w:rPr>
          <w:lang w:val="fr-CA"/>
        </w:rPr>
        <w:t xml:space="preserve">comprenant les grandes lignes des </w:t>
      </w:r>
      <w:r w:rsidR="000C4542" w:rsidRPr="00C47896">
        <w:rPr>
          <w:lang w:val="fr-CA"/>
        </w:rPr>
        <w:t>procédures prévues par le Protocole et par le Fonds concernant les substances réglementées</w:t>
      </w:r>
      <w:r w:rsidR="0079329C" w:rsidRPr="00C47896">
        <w:rPr>
          <w:lang w:val="fr-CA"/>
        </w:rPr>
        <w:t>, p</w:t>
      </w:r>
      <w:r w:rsidR="004C577F" w:rsidRPr="00C47896">
        <w:rPr>
          <w:lang w:val="fr-CA"/>
        </w:rPr>
        <w:t xml:space="preserve">ermettant aux </w:t>
      </w:r>
      <w:r w:rsidR="0079329C" w:rsidRPr="00C47896">
        <w:rPr>
          <w:lang w:val="fr-CA"/>
        </w:rPr>
        <w:t xml:space="preserve">Parties </w:t>
      </w:r>
      <w:r w:rsidR="004C577F" w:rsidRPr="00C47896">
        <w:rPr>
          <w:lang w:val="fr-CA"/>
        </w:rPr>
        <w:t xml:space="preserve">de </w:t>
      </w:r>
      <w:r w:rsidR="0079329C" w:rsidRPr="00C47896">
        <w:rPr>
          <w:lang w:val="fr-CA"/>
        </w:rPr>
        <w:t>surveille</w:t>
      </w:r>
      <w:r w:rsidR="004C577F" w:rsidRPr="00C47896">
        <w:rPr>
          <w:lang w:val="fr-CA"/>
        </w:rPr>
        <w:t>r</w:t>
      </w:r>
      <w:r w:rsidR="0079329C" w:rsidRPr="00C47896">
        <w:rPr>
          <w:lang w:val="fr-CA"/>
        </w:rPr>
        <w:t xml:space="preserve"> et </w:t>
      </w:r>
      <w:r w:rsidR="004C577F" w:rsidRPr="00C47896">
        <w:rPr>
          <w:lang w:val="fr-CA"/>
        </w:rPr>
        <w:t>d’</w:t>
      </w:r>
      <w:r w:rsidR="0079329C" w:rsidRPr="00C47896">
        <w:rPr>
          <w:lang w:val="fr-CA"/>
        </w:rPr>
        <w:t>assure</w:t>
      </w:r>
      <w:r w:rsidR="004C577F" w:rsidRPr="00C47896">
        <w:rPr>
          <w:lang w:val="fr-CA"/>
        </w:rPr>
        <w:t>r</w:t>
      </w:r>
      <w:r w:rsidR="0079329C" w:rsidRPr="00C47896">
        <w:rPr>
          <w:lang w:val="fr-CA"/>
        </w:rPr>
        <w:t xml:space="preserve"> la conformité continue aux obligations du Protocole, </w:t>
      </w:r>
      <w:r w:rsidR="000C4542" w:rsidRPr="00C47896">
        <w:rPr>
          <w:lang w:val="fr-CA"/>
        </w:rPr>
        <w:t>ainsi que les termes des accords conclus avec le Fonds, en particulier en matière de surveillance, notification et vérification, conformément au paragraphe 6 de la décision XXX/3 et sur la base de l’information contenue dans le document UNEP/OzL.Pro/ExCom/82/70</w:t>
      </w:r>
      <w:r w:rsidR="00E84013" w:rsidRPr="00C47896">
        <w:rPr>
          <w:lang w:val="fr-CA"/>
        </w:rPr>
        <w:t xml:space="preserve">, </w:t>
      </w:r>
      <w:r w:rsidR="00520093" w:rsidRPr="00C47896">
        <w:rPr>
          <w:lang w:val="fr-CA"/>
        </w:rPr>
        <w:t xml:space="preserve">et réitérer la </w:t>
      </w:r>
      <w:r w:rsidR="00E84013" w:rsidRPr="00C47896">
        <w:rPr>
          <w:lang w:val="fr-CA"/>
        </w:rPr>
        <w:t>d</w:t>
      </w:r>
      <w:r w:rsidR="00520093" w:rsidRPr="00C47896">
        <w:rPr>
          <w:lang w:val="fr-CA"/>
        </w:rPr>
        <w:t>é</w:t>
      </w:r>
      <w:r w:rsidR="00E84013" w:rsidRPr="00C47896">
        <w:rPr>
          <w:lang w:val="fr-CA"/>
        </w:rPr>
        <w:t xml:space="preserve">cision 81/72, </w:t>
      </w:r>
      <w:r w:rsidR="004C577F" w:rsidRPr="00C47896">
        <w:rPr>
          <w:lang w:val="fr-CA"/>
        </w:rPr>
        <w:t>par laquelle le Comité exécutif avait prié</w:t>
      </w:r>
      <w:r w:rsidR="00C47896" w:rsidRPr="00C47896">
        <w:rPr>
          <w:lang w:val="fr-CA"/>
        </w:rPr>
        <w:t xml:space="preserve"> </w:t>
      </w:r>
      <w:r w:rsidR="004C577F" w:rsidRPr="00C47896">
        <w:rPr>
          <w:lang w:val="fr-CA"/>
        </w:rPr>
        <w:t>le</w:t>
      </w:r>
      <w:r w:rsidR="00C47896" w:rsidRPr="00C47896">
        <w:rPr>
          <w:lang w:val="fr-CA"/>
        </w:rPr>
        <w:t xml:space="preserve"> </w:t>
      </w:r>
      <w:r w:rsidR="004C577F" w:rsidRPr="00C47896">
        <w:rPr>
          <w:lang w:val="fr-CA"/>
        </w:rPr>
        <w:t>Secrétariat</w:t>
      </w:r>
      <w:r w:rsidR="00C47896" w:rsidRPr="00C47896">
        <w:rPr>
          <w:lang w:val="fr-CA"/>
        </w:rPr>
        <w:t xml:space="preserve"> </w:t>
      </w:r>
      <w:r w:rsidR="004C577F" w:rsidRPr="00C47896">
        <w:rPr>
          <w:lang w:val="fr-CA"/>
        </w:rPr>
        <w:t>de</w:t>
      </w:r>
      <w:r w:rsidR="00C47896" w:rsidRPr="00C47896">
        <w:rPr>
          <w:lang w:val="fr-CA"/>
        </w:rPr>
        <w:t xml:space="preserve"> </w:t>
      </w:r>
      <w:r w:rsidR="004C577F" w:rsidRPr="00C47896">
        <w:rPr>
          <w:lang w:val="fr-CA"/>
        </w:rPr>
        <w:t>fournir,</w:t>
      </w:r>
      <w:r w:rsidR="00C47896" w:rsidRPr="00C47896">
        <w:rPr>
          <w:lang w:val="fr-CA"/>
        </w:rPr>
        <w:t xml:space="preserve"> </w:t>
      </w:r>
      <w:r w:rsidR="004C577F" w:rsidRPr="00C47896">
        <w:rPr>
          <w:lang w:val="fr-CA"/>
        </w:rPr>
        <w:t>au</w:t>
      </w:r>
      <w:r w:rsidR="00C47896" w:rsidRPr="00C47896">
        <w:rPr>
          <w:lang w:val="fr-CA"/>
        </w:rPr>
        <w:t xml:space="preserve"> </w:t>
      </w:r>
      <w:r w:rsidR="004C577F" w:rsidRPr="00C47896">
        <w:rPr>
          <w:lang w:val="fr-CA"/>
        </w:rPr>
        <w:t>besoin,</w:t>
      </w:r>
      <w:r w:rsidR="00C47896" w:rsidRPr="00C47896">
        <w:rPr>
          <w:lang w:val="fr-CA"/>
        </w:rPr>
        <w:t xml:space="preserve"> </w:t>
      </w:r>
      <w:r w:rsidR="004C577F" w:rsidRPr="00C47896">
        <w:rPr>
          <w:lang w:val="fr-CA"/>
        </w:rPr>
        <w:t>des</w:t>
      </w:r>
      <w:r w:rsidR="00C47896" w:rsidRPr="00C47896">
        <w:rPr>
          <w:lang w:val="fr-CA"/>
        </w:rPr>
        <w:t xml:space="preserve"> </w:t>
      </w:r>
      <w:r w:rsidR="004C577F" w:rsidRPr="00C47896">
        <w:rPr>
          <w:lang w:val="fr-CA"/>
        </w:rPr>
        <w:t>informations</w:t>
      </w:r>
      <w:r w:rsidR="00C47896" w:rsidRPr="00C47896">
        <w:rPr>
          <w:lang w:val="fr-CA"/>
        </w:rPr>
        <w:t xml:space="preserve"> </w:t>
      </w:r>
      <w:r w:rsidR="004C577F" w:rsidRPr="00C47896">
        <w:rPr>
          <w:lang w:val="fr-CA"/>
        </w:rPr>
        <w:t>au</w:t>
      </w:r>
      <w:r w:rsidR="00C47896" w:rsidRPr="00C47896">
        <w:rPr>
          <w:lang w:val="fr-CA"/>
        </w:rPr>
        <w:t xml:space="preserve"> </w:t>
      </w:r>
      <w:r w:rsidR="004C577F" w:rsidRPr="00C47896">
        <w:rPr>
          <w:lang w:val="fr-CA"/>
        </w:rPr>
        <w:t>Secrétariat</w:t>
      </w:r>
      <w:r w:rsidR="00C47896" w:rsidRPr="00C47896">
        <w:rPr>
          <w:lang w:val="fr-CA"/>
        </w:rPr>
        <w:t xml:space="preserve"> </w:t>
      </w:r>
      <w:r w:rsidR="004C577F" w:rsidRPr="00C47896">
        <w:rPr>
          <w:lang w:val="fr-CA"/>
        </w:rPr>
        <w:t>de</w:t>
      </w:r>
      <w:r w:rsidR="00C47896" w:rsidRPr="00C47896">
        <w:rPr>
          <w:lang w:val="fr-CA"/>
        </w:rPr>
        <w:t xml:space="preserve"> </w:t>
      </w:r>
      <w:r w:rsidR="004C577F" w:rsidRPr="00C47896">
        <w:rPr>
          <w:lang w:val="fr-CA"/>
        </w:rPr>
        <w:t>l’ozone,</w:t>
      </w:r>
      <w:r w:rsidR="00C47896" w:rsidRPr="00C47896">
        <w:rPr>
          <w:lang w:val="fr-CA"/>
        </w:rPr>
        <w:t xml:space="preserve"> </w:t>
      </w:r>
      <w:r w:rsidR="004C577F" w:rsidRPr="00C47896">
        <w:rPr>
          <w:lang w:val="fr-CA"/>
        </w:rPr>
        <w:t>en</w:t>
      </w:r>
      <w:r w:rsidR="00C47896" w:rsidRPr="00C47896">
        <w:rPr>
          <w:lang w:val="fr-CA"/>
        </w:rPr>
        <w:t xml:space="preserve"> </w:t>
      </w:r>
      <w:r w:rsidR="004C577F" w:rsidRPr="00C47896">
        <w:rPr>
          <w:lang w:val="fr-CA"/>
        </w:rPr>
        <w:t>conformité</w:t>
      </w:r>
      <w:r w:rsidR="00C47896" w:rsidRPr="00C47896">
        <w:rPr>
          <w:lang w:val="fr-CA"/>
        </w:rPr>
        <w:t xml:space="preserve"> </w:t>
      </w:r>
      <w:r w:rsidR="004C577F" w:rsidRPr="00C47896">
        <w:rPr>
          <w:lang w:val="fr-CA"/>
        </w:rPr>
        <w:t>avec</w:t>
      </w:r>
      <w:r w:rsidR="00C47896" w:rsidRPr="00C47896">
        <w:rPr>
          <w:lang w:val="fr-CA"/>
        </w:rPr>
        <w:t xml:space="preserve"> </w:t>
      </w:r>
      <w:r w:rsidR="004C577F" w:rsidRPr="00C47896">
        <w:rPr>
          <w:lang w:val="fr-CA"/>
        </w:rPr>
        <w:t>les</w:t>
      </w:r>
      <w:r w:rsidR="00C47896" w:rsidRPr="00C47896">
        <w:rPr>
          <w:lang w:val="fr-CA"/>
        </w:rPr>
        <w:t xml:space="preserve"> </w:t>
      </w:r>
      <w:r w:rsidR="004C577F" w:rsidRPr="00C47896">
        <w:rPr>
          <w:lang w:val="fr-CA"/>
        </w:rPr>
        <w:t>lignes</w:t>
      </w:r>
      <w:r w:rsidR="00C47896" w:rsidRPr="00C47896">
        <w:rPr>
          <w:lang w:val="fr-CA"/>
        </w:rPr>
        <w:t xml:space="preserve"> </w:t>
      </w:r>
      <w:r w:rsidR="004C577F" w:rsidRPr="00C47896">
        <w:rPr>
          <w:lang w:val="fr-CA"/>
        </w:rPr>
        <w:lastRenderedPageBreak/>
        <w:t>directrices,</w:t>
      </w:r>
      <w:r w:rsidR="00C47896" w:rsidRPr="00C47896">
        <w:rPr>
          <w:lang w:val="fr-CA"/>
        </w:rPr>
        <w:t xml:space="preserve"> </w:t>
      </w:r>
      <w:r w:rsidR="004C577F" w:rsidRPr="00C47896">
        <w:rPr>
          <w:lang w:val="fr-CA"/>
        </w:rPr>
        <w:t>les</w:t>
      </w:r>
      <w:r w:rsidR="00C47896" w:rsidRPr="00C47896">
        <w:rPr>
          <w:lang w:val="fr-CA"/>
        </w:rPr>
        <w:t xml:space="preserve"> </w:t>
      </w:r>
      <w:r w:rsidR="004C577F" w:rsidRPr="00C47896">
        <w:rPr>
          <w:lang w:val="fr-CA"/>
        </w:rPr>
        <w:t>procédures,</w:t>
      </w:r>
      <w:r w:rsidR="00C47896" w:rsidRPr="00C47896">
        <w:rPr>
          <w:lang w:val="fr-CA"/>
        </w:rPr>
        <w:t xml:space="preserve"> </w:t>
      </w:r>
      <w:r w:rsidR="004C577F" w:rsidRPr="00C47896">
        <w:rPr>
          <w:lang w:val="fr-CA"/>
        </w:rPr>
        <w:t>les</w:t>
      </w:r>
      <w:r w:rsidR="00C47896" w:rsidRPr="00C47896">
        <w:rPr>
          <w:lang w:val="fr-CA"/>
        </w:rPr>
        <w:t xml:space="preserve"> </w:t>
      </w:r>
      <w:r w:rsidR="004C577F" w:rsidRPr="00C47896">
        <w:rPr>
          <w:lang w:val="fr-CA"/>
        </w:rPr>
        <w:t xml:space="preserve">politiques et les décisions du Fonds multilatéral et du Protocole de Montréal </w:t>
      </w:r>
      <w:r w:rsidR="00E84013" w:rsidRPr="00C47896">
        <w:rPr>
          <w:lang w:val="fr-CA"/>
        </w:rPr>
        <w:t>(d</w:t>
      </w:r>
      <w:r w:rsidRPr="00C47896">
        <w:rPr>
          <w:lang w:val="fr-CA"/>
        </w:rPr>
        <w:t>é</w:t>
      </w:r>
      <w:r w:rsidR="00E84013" w:rsidRPr="00C47896">
        <w:rPr>
          <w:lang w:val="fr-CA"/>
        </w:rPr>
        <w:t xml:space="preserve">cision 82/86(b)); </w:t>
      </w:r>
      <w:r w:rsidR="004C577F" w:rsidRPr="00C47896">
        <w:rPr>
          <w:lang w:val="fr-CA"/>
        </w:rPr>
        <w:t>et</w:t>
      </w:r>
    </w:p>
    <w:p w14:paraId="3DA105DB" w14:textId="00729740" w:rsidR="00E84013" w:rsidRPr="00C47896" w:rsidRDefault="001952BC" w:rsidP="00E84013">
      <w:pPr>
        <w:keepNext/>
        <w:keepLines/>
        <w:widowControl w:val="0"/>
        <w:numPr>
          <w:ilvl w:val="1"/>
          <w:numId w:val="1"/>
        </w:numPr>
        <w:spacing w:after="240"/>
        <w:outlineLvl w:val="1"/>
        <w:rPr>
          <w:lang w:val="fr-CA"/>
        </w:rPr>
      </w:pPr>
      <w:r w:rsidRPr="00C47896">
        <w:rPr>
          <w:lang w:val="fr-CA"/>
        </w:rPr>
        <w:t>Élaborer un document pour examen par le Comité exécutif à sa 83e réunion qui comprendrait un aperçu des programmes actuels de suivi, établissement de rapports et vérification, et des programmes exécutoires d’octroi de permis et de quotas, incluant les exigences et les pratiques de remise de rapports au Comité exécutif élaborées grâce au soutien du Fonds multilatéral</w:t>
      </w:r>
      <w:r w:rsidR="00E84013" w:rsidRPr="00C47896">
        <w:rPr>
          <w:lang w:val="fr-CA"/>
        </w:rPr>
        <w:t xml:space="preserve"> (d</w:t>
      </w:r>
      <w:r w:rsidRPr="00C47896">
        <w:rPr>
          <w:lang w:val="fr-CA"/>
        </w:rPr>
        <w:t>é</w:t>
      </w:r>
      <w:r w:rsidR="00E84013" w:rsidRPr="00C47896">
        <w:rPr>
          <w:lang w:val="fr-CA"/>
        </w:rPr>
        <w:t>cision 82/86(c)).</w:t>
      </w:r>
    </w:p>
    <w:p w14:paraId="656A7BA5" w14:textId="064A60B9" w:rsidR="00E84013" w:rsidRPr="00C47896" w:rsidRDefault="00E84013" w:rsidP="00E84013">
      <w:pPr>
        <w:rPr>
          <w:u w:val="single"/>
          <w:lang w:val="fr-CA"/>
        </w:rPr>
      </w:pPr>
      <w:r w:rsidRPr="00C47896">
        <w:rPr>
          <w:u w:val="single"/>
          <w:lang w:val="fr-CA"/>
        </w:rPr>
        <w:t>D</w:t>
      </w:r>
      <w:r w:rsidR="002B432B" w:rsidRPr="00C47896">
        <w:rPr>
          <w:u w:val="single"/>
          <w:lang w:val="fr-CA"/>
        </w:rPr>
        <w:t>ébat</w:t>
      </w:r>
      <w:r w:rsidRPr="00C47896">
        <w:rPr>
          <w:u w:val="single"/>
          <w:lang w:val="fr-CA"/>
        </w:rPr>
        <w:t xml:space="preserve">s </w:t>
      </w:r>
      <w:r w:rsidR="002B432B" w:rsidRPr="00C47896">
        <w:rPr>
          <w:u w:val="single"/>
          <w:lang w:val="fr-CA"/>
        </w:rPr>
        <w:t>à la</w:t>
      </w:r>
      <w:r w:rsidRPr="00C47896">
        <w:rPr>
          <w:u w:val="single"/>
          <w:lang w:val="fr-CA"/>
        </w:rPr>
        <w:t xml:space="preserve"> 83</w:t>
      </w:r>
      <w:r w:rsidR="002B432B" w:rsidRPr="00C47896">
        <w:rPr>
          <w:u w:val="single"/>
          <w:vertAlign w:val="superscript"/>
          <w:lang w:val="fr-CA"/>
        </w:rPr>
        <w:t>e</w:t>
      </w:r>
      <w:r w:rsidRPr="00C47896">
        <w:rPr>
          <w:u w:val="single"/>
          <w:lang w:val="fr-CA"/>
        </w:rPr>
        <w:t> </w:t>
      </w:r>
      <w:r w:rsidR="002B432B" w:rsidRPr="00C47896">
        <w:rPr>
          <w:u w:val="single"/>
          <w:lang w:val="fr-CA"/>
        </w:rPr>
        <w:t>réunion</w:t>
      </w:r>
      <w:r w:rsidRPr="00C47896">
        <w:rPr>
          <w:u w:val="single"/>
          <w:lang w:val="fr-CA"/>
        </w:rPr>
        <w:t xml:space="preserve"> </w:t>
      </w:r>
    </w:p>
    <w:p w14:paraId="41166805" w14:textId="77777777" w:rsidR="00E84013" w:rsidRPr="00C47896" w:rsidRDefault="00E84013" w:rsidP="00E84013">
      <w:pPr>
        <w:rPr>
          <w:lang w:val="fr-CA"/>
        </w:rPr>
      </w:pPr>
    </w:p>
    <w:p w14:paraId="13A1640E" w14:textId="22E40CA9" w:rsidR="00E84013" w:rsidRPr="00C47896" w:rsidRDefault="001952BC" w:rsidP="00E84013">
      <w:pPr>
        <w:numPr>
          <w:ilvl w:val="0"/>
          <w:numId w:val="1"/>
        </w:numPr>
        <w:spacing w:after="240"/>
        <w:outlineLvl w:val="0"/>
        <w:rPr>
          <w:lang w:val="fr-CA"/>
        </w:rPr>
      </w:pPr>
      <w:r w:rsidRPr="00C47896">
        <w:rPr>
          <w:lang w:val="fr-CA"/>
        </w:rPr>
        <w:t xml:space="preserve">À sa </w:t>
      </w:r>
      <w:r w:rsidR="00E84013" w:rsidRPr="00C47896">
        <w:rPr>
          <w:lang w:val="fr-CA"/>
        </w:rPr>
        <w:t>83</w:t>
      </w:r>
      <w:r w:rsidRPr="00C47896">
        <w:rPr>
          <w:vertAlign w:val="superscript"/>
          <w:lang w:val="fr-CA"/>
        </w:rPr>
        <w:t>e</w:t>
      </w:r>
      <w:r w:rsidR="00E84013" w:rsidRPr="00C47896">
        <w:rPr>
          <w:lang w:val="fr-CA"/>
        </w:rPr>
        <w:t> </w:t>
      </w:r>
      <w:r w:rsidRPr="00C47896">
        <w:rPr>
          <w:lang w:val="fr-CA"/>
        </w:rPr>
        <w:t>réunion, le Comité exécutif a examiné le document UNEP/OzL.Pro/ExCom/83/38, au titre du point 10 de l’ordre du jour, intitulé « Aperçu des</w:t>
      </w:r>
      <w:r w:rsidR="00C47896" w:rsidRPr="00C47896">
        <w:rPr>
          <w:lang w:val="fr-CA"/>
        </w:rPr>
        <w:t xml:space="preserve"> </w:t>
      </w:r>
      <w:r w:rsidRPr="00C47896">
        <w:rPr>
          <w:lang w:val="fr-CA"/>
        </w:rPr>
        <w:t>programmes</w:t>
      </w:r>
      <w:r w:rsidR="00C47896" w:rsidRPr="00C47896">
        <w:rPr>
          <w:lang w:val="fr-CA"/>
        </w:rPr>
        <w:t xml:space="preserve"> </w:t>
      </w:r>
      <w:r w:rsidRPr="00C47896">
        <w:rPr>
          <w:lang w:val="fr-CA"/>
        </w:rPr>
        <w:t>actuels</w:t>
      </w:r>
      <w:r w:rsidR="00C47896" w:rsidRPr="00C47896">
        <w:rPr>
          <w:lang w:val="fr-CA"/>
        </w:rPr>
        <w:t xml:space="preserve"> </w:t>
      </w:r>
      <w:r w:rsidRPr="00C47896">
        <w:rPr>
          <w:lang w:val="fr-CA"/>
        </w:rPr>
        <w:t>de</w:t>
      </w:r>
      <w:r w:rsidR="00C47896" w:rsidRPr="00C47896">
        <w:rPr>
          <w:lang w:val="fr-CA"/>
        </w:rPr>
        <w:t xml:space="preserve"> </w:t>
      </w:r>
      <w:r w:rsidRPr="00C47896">
        <w:rPr>
          <w:lang w:val="fr-CA"/>
        </w:rPr>
        <w:t>suivi,</w:t>
      </w:r>
      <w:r w:rsidR="00C47896" w:rsidRPr="00C47896">
        <w:rPr>
          <w:lang w:val="fr-CA"/>
        </w:rPr>
        <w:t xml:space="preserve"> </w:t>
      </w:r>
      <w:r w:rsidRPr="00C47896">
        <w:rPr>
          <w:lang w:val="fr-CA"/>
        </w:rPr>
        <w:t>établissement</w:t>
      </w:r>
      <w:r w:rsidR="00C47896" w:rsidRPr="00C47896">
        <w:rPr>
          <w:lang w:val="fr-CA"/>
        </w:rPr>
        <w:t xml:space="preserve"> </w:t>
      </w:r>
      <w:r w:rsidRPr="00C47896">
        <w:rPr>
          <w:lang w:val="fr-CA"/>
        </w:rPr>
        <w:t>de</w:t>
      </w:r>
      <w:r w:rsidR="00C47896" w:rsidRPr="00C47896">
        <w:rPr>
          <w:lang w:val="fr-CA"/>
        </w:rPr>
        <w:t xml:space="preserve"> </w:t>
      </w:r>
      <w:r w:rsidRPr="00C47896">
        <w:rPr>
          <w:lang w:val="fr-CA"/>
        </w:rPr>
        <w:t>rapports</w:t>
      </w:r>
      <w:r w:rsidR="00C47896" w:rsidRPr="00C47896">
        <w:rPr>
          <w:lang w:val="fr-CA"/>
        </w:rPr>
        <w:t xml:space="preserve"> </w:t>
      </w:r>
      <w:r w:rsidRPr="00C47896">
        <w:rPr>
          <w:lang w:val="fr-CA"/>
        </w:rPr>
        <w:t>et</w:t>
      </w:r>
      <w:r w:rsidR="00C47896" w:rsidRPr="00C47896">
        <w:rPr>
          <w:lang w:val="fr-CA"/>
        </w:rPr>
        <w:t xml:space="preserve"> </w:t>
      </w:r>
      <w:r w:rsidRPr="00C47896">
        <w:rPr>
          <w:lang w:val="fr-CA"/>
        </w:rPr>
        <w:t>vérification,</w:t>
      </w:r>
      <w:r w:rsidR="00C47896" w:rsidRPr="00C47896">
        <w:rPr>
          <w:lang w:val="fr-CA"/>
        </w:rPr>
        <w:t xml:space="preserve"> </w:t>
      </w:r>
      <w:r w:rsidRPr="00C47896">
        <w:rPr>
          <w:lang w:val="fr-CA"/>
        </w:rPr>
        <w:t>et des programmes exécutoires d’octroi de permis et de quotas élaborés avec le soutien du Fonds multilatéral (décision 82/86 c))</w:t>
      </w:r>
      <w:r w:rsidR="00752AE3" w:rsidRPr="00C47896">
        <w:rPr>
          <w:lang w:val="fr-CA"/>
        </w:rPr>
        <w:t> »</w:t>
      </w:r>
      <w:r w:rsidR="00E84013" w:rsidRPr="00C47896">
        <w:rPr>
          <w:lang w:val="fr-CA"/>
        </w:rPr>
        <w:t>.</w:t>
      </w:r>
      <w:r w:rsidR="00E84013" w:rsidRPr="00C47896">
        <w:rPr>
          <w:szCs w:val="18"/>
          <w:vertAlign w:val="superscript"/>
          <w:lang w:val="fr-CA"/>
        </w:rPr>
        <w:footnoteReference w:id="3"/>
      </w:r>
      <w:r w:rsidR="00E84013" w:rsidRPr="00C47896">
        <w:rPr>
          <w:lang w:val="fr-CA"/>
        </w:rPr>
        <w:t xml:space="preserve"> Dur</w:t>
      </w:r>
      <w:r w:rsidR="00752AE3" w:rsidRPr="00C47896">
        <w:rPr>
          <w:lang w:val="fr-CA"/>
        </w:rPr>
        <w:t xml:space="preserve">ant les débats, il a été souligné que parmi les idées suggérées par le Secrétariat pour renforcer le système existant, il serait préférable que certaines suggestions, telle que celles portant sur le commerce illégal et les zones de </w:t>
      </w:r>
      <w:r w:rsidR="00077E6B" w:rsidRPr="00C47896">
        <w:rPr>
          <w:lang w:val="fr-CA"/>
        </w:rPr>
        <w:t>libre-échange</w:t>
      </w:r>
      <w:r w:rsidR="00E84013" w:rsidRPr="00C47896">
        <w:rPr>
          <w:lang w:val="fr-CA"/>
        </w:rPr>
        <w:t xml:space="preserve">, </w:t>
      </w:r>
      <w:r w:rsidR="00752AE3" w:rsidRPr="00C47896">
        <w:rPr>
          <w:lang w:val="fr-CA"/>
        </w:rPr>
        <w:t>soient confiées à la Réunion des Parties ou, dans le cas d</w:t>
      </w:r>
      <w:r w:rsidR="00077E6B" w:rsidRPr="00C47896">
        <w:rPr>
          <w:lang w:val="fr-CA"/>
        </w:rPr>
        <w:t>e la surveillance atmosphérique, à la Conférence des Parties à la Convention de Vienne</w:t>
      </w:r>
      <w:r w:rsidR="00E84013" w:rsidRPr="00C47896">
        <w:rPr>
          <w:lang w:val="fr-CA"/>
        </w:rPr>
        <w:t xml:space="preserve">. </w:t>
      </w:r>
    </w:p>
    <w:p w14:paraId="31883791" w14:textId="3974B135" w:rsidR="00E84013" w:rsidRPr="00C47896" w:rsidRDefault="00077E6B" w:rsidP="00E84013">
      <w:pPr>
        <w:numPr>
          <w:ilvl w:val="0"/>
          <w:numId w:val="1"/>
        </w:numPr>
        <w:spacing w:after="240"/>
        <w:outlineLvl w:val="0"/>
        <w:rPr>
          <w:lang w:val="fr-CA"/>
        </w:rPr>
      </w:pPr>
      <w:r w:rsidRPr="00C47896">
        <w:rPr>
          <w:lang w:val="fr-CA"/>
        </w:rPr>
        <w:t>À l’issue d’autres discussions menées en plénière et au sein d’un groupe de contact</w:t>
      </w:r>
      <w:r w:rsidR="00E84013" w:rsidRPr="00C47896">
        <w:rPr>
          <w:lang w:val="fr-CA"/>
        </w:rPr>
        <w:t>,</w:t>
      </w:r>
      <w:r w:rsidR="00E84013" w:rsidRPr="00C47896">
        <w:rPr>
          <w:szCs w:val="18"/>
          <w:vertAlign w:val="superscript"/>
          <w:lang w:val="fr-CA"/>
        </w:rPr>
        <w:footnoteReference w:id="4"/>
      </w:r>
      <w:r w:rsidR="00E84013" w:rsidRPr="00C47896">
        <w:rPr>
          <w:lang w:val="fr-CA"/>
        </w:rPr>
        <w:t xml:space="preserve"> </w:t>
      </w:r>
      <w:r w:rsidRPr="00C47896">
        <w:rPr>
          <w:lang w:val="fr-CA"/>
        </w:rPr>
        <w:t>l Comité exécutif</w:t>
      </w:r>
      <w:r w:rsidR="00E84013" w:rsidRPr="00C47896">
        <w:rPr>
          <w:lang w:val="fr-CA"/>
        </w:rPr>
        <w:t xml:space="preserve">: </w:t>
      </w:r>
    </w:p>
    <w:p w14:paraId="51C87E48" w14:textId="7DF232FC" w:rsidR="00E84013" w:rsidRPr="00C47896" w:rsidRDefault="00077E6B" w:rsidP="00225161">
      <w:pPr>
        <w:pStyle w:val="Heading2"/>
        <w:rPr>
          <w:lang w:val="fr-CA"/>
        </w:rPr>
      </w:pPr>
      <w:r w:rsidRPr="00C47896">
        <w:rPr>
          <w:lang w:val="fr-CA"/>
        </w:rPr>
        <w:t xml:space="preserve">A chargé le </w:t>
      </w:r>
      <w:r w:rsidR="00E84013" w:rsidRPr="00C47896">
        <w:rPr>
          <w:lang w:val="fr-CA"/>
        </w:rPr>
        <w:t>Secr</w:t>
      </w:r>
      <w:r w:rsidRPr="00C47896">
        <w:rPr>
          <w:lang w:val="fr-CA"/>
        </w:rPr>
        <w:t>é</w:t>
      </w:r>
      <w:r w:rsidR="00E84013" w:rsidRPr="00C47896">
        <w:rPr>
          <w:lang w:val="fr-CA"/>
        </w:rPr>
        <w:t xml:space="preserve">tariat </w:t>
      </w:r>
      <w:r w:rsidRPr="00C47896">
        <w:rPr>
          <w:lang w:val="fr-CA"/>
        </w:rPr>
        <w:t xml:space="preserve">de remettre le </w:t>
      </w:r>
      <w:r w:rsidR="00E84013" w:rsidRPr="00C47896">
        <w:rPr>
          <w:lang w:val="fr-CA"/>
        </w:rPr>
        <w:t xml:space="preserve">document </w:t>
      </w:r>
      <w:r w:rsidRPr="00C47896">
        <w:rPr>
          <w:lang w:val="fr-CA"/>
        </w:rPr>
        <w:t>au Secrétariat de l’Ozone</w:t>
      </w:r>
      <w:r w:rsidR="00AC6C87" w:rsidRPr="00C47896">
        <w:rPr>
          <w:lang w:val="fr-CA"/>
        </w:rPr>
        <w:t xml:space="preserve"> pour qu’il soit annex</w:t>
      </w:r>
      <w:r w:rsidR="00225161" w:rsidRPr="00C47896">
        <w:rPr>
          <w:lang w:val="fr-CA"/>
        </w:rPr>
        <w:t>é</w:t>
      </w:r>
      <w:r w:rsidR="00AC6C87" w:rsidRPr="00C47896">
        <w:rPr>
          <w:lang w:val="fr-CA"/>
        </w:rPr>
        <w:t xml:space="preserve"> au </w:t>
      </w:r>
      <w:r w:rsidR="00E84013" w:rsidRPr="00C47896">
        <w:rPr>
          <w:lang w:val="fr-CA"/>
        </w:rPr>
        <w:t xml:space="preserve">document </w:t>
      </w:r>
      <w:r w:rsidR="00AC6C87" w:rsidRPr="00C47896">
        <w:rPr>
          <w:lang w:val="fr-CA"/>
        </w:rPr>
        <w:t xml:space="preserve">Aperçu des procédures </w:t>
      </w:r>
      <w:r w:rsidR="00225161" w:rsidRPr="00C47896">
        <w:rPr>
          <w:lang w:val="fr-CA"/>
        </w:rPr>
        <w:t>du</w:t>
      </w:r>
      <w:r w:rsidR="00AC6C87" w:rsidRPr="00C47896">
        <w:rPr>
          <w:lang w:val="fr-CA"/>
        </w:rPr>
        <w:t xml:space="preserve"> Protocole et </w:t>
      </w:r>
      <w:r w:rsidR="00225161" w:rsidRPr="00C47896">
        <w:rPr>
          <w:lang w:val="fr-CA"/>
        </w:rPr>
        <w:t>du</w:t>
      </w:r>
      <w:r w:rsidR="00AC6C87" w:rsidRPr="00C47896">
        <w:rPr>
          <w:lang w:val="fr-CA"/>
        </w:rPr>
        <w:t xml:space="preserve"> Fonds multilatéral </w:t>
      </w:r>
      <w:r w:rsidR="00225161" w:rsidRPr="00C47896">
        <w:rPr>
          <w:lang w:val="fr-CA"/>
        </w:rPr>
        <w:t xml:space="preserve">en vertu desquelles les Parties analysent et assurent la conformité aux obligations du Protocole et aux conditions des accords conclus au titre du Fonds (note du Secrétariat du Fonds multilatéral) et mis à la disposition des </w:t>
      </w:r>
      <w:r w:rsidR="00E84013" w:rsidRPr="00C47896">
        <w:rPr>
          <w:lang w:val="fr-CA"/>
        </w:rPr>
        <w:t xml:space="preserve">Parties </w:t>
      </w:r>
      <w:r w:rsidR="00225161" w:rsidRPr="00C47896">
        <w:rPr>
          <w:lang w:val="fr-CA"/>
        </w:rPr>
        <w:t xml:space="preserve">à la </w:t>
      </w:r>
      <w:r w:rsidR="00E84013" w:rsidRPr="00C47896">
        <w:rPr>
          <w:lang w:val="fr-CA"/>
        </w:rPr>
        <w:t>41</w:t>
      </w:r>
      <w:r w:rsidR="00225161" w:rsidRPr="00C47896">
        <w:rPr>
          <w:vertAlign w:val="superscript"/>
          <w:lang w:val="fr-CA"/>
        </w:rPr>
        <w:t>e</w:t>
      </w:r>
      <w:r w:rsidR="00E84013" w:rsidRPr="00C47896">
        <w:rPr>
          <w:lang w:val="fr-CA"/>
        </w:rPr>
        <w:t> </w:t>
      </w:r>
      <w:r w:rsidR="00225161" w:rsidRPr="00C47896">
        <w:rPr>
          <w:lang w:val="fr-CA"/>
        </w:rPr>
        <w:t>réunion de l’</w:t>
      </w:r>
      <w:r w:rsidR="00E84013" w:rsidRPr="00C47896">
        <w:rPr>
          <w:lang w:val="fr-CA"/>
        </w:rPr>
        <w:t xml:space="preserve">OEWG, </w:t>
      </w:r>
      <w:r w:rsidR="00225161" w:rsidRPr="00C47896">
        <w:rPr>
          <w:lang w:val="fr-CA"/>
        </w:rPr>
        <w:t xml:space="preserve">en application de la </w:t>
      </w:r>
      <w:r w:rsidR="00E84013" w:rsidRPr="00C47896">
        <w:rPr>
          <w:lang w:val="fr-CA"/>
        </w:rPr>
        <w:t>d</w:t>
      </w:r>
      <w:r w:rsidR="00225161" w:rsidRPr="00C47896">
        <w:rPr>
          <w:lang w:val="fr-CA"/>
        </w:rPr>
        <w:t>é</w:t>
      </w:r>
      <w:r w:rsidR="00E84013" w:rsidRPr="00C47896">
        <w:rPr>
          <w:lang w:val="fr-CA"/>
        </w:rPr>
        <w:t>cision 82/86(b) (d</w:t>
      </w:r>
      <w:r w:rsidR="00225161" w:rsidRPr="00C47896">
        <w:rPr>
          <w:lang w:val="fr-CA"/>
        </w:rPr>
        <w:t>é</w:t>
      </w:r>
      <w:r w:rsidR="00E84013" w:rsidRPr="00C47896">
        <w:rPr>
          <w:lang w:val="fr-CA"/>
        </w:rPr>
        <w:t xml:space="preserve">cision 83/60(b)); </w:t>
      </w:r>
      <w:r w:rsidR="00225161" w:rsidRPr="00C47896">
        <w:rPr>
          <w:lang w:val="fr-CA"/>
        </w:rPr>
        <w:t>et</w:t>
      </w:r>
    </w:p>
    <w:p w14:paraId="13A16A5F" w14:textId="270B547D" w:rsidR="00E84013" w:rsidRPr="00C47896" w:rsidRDefault="00225161" w:rsidP="00E84013">
      <w:pPr>
        <w:widowControl w:val="0"/>
        <w:numPr>
          <w:ilvl w:val="1"/>
          <w:numId w:val="1"/>
        </w:numPr>
        <w:spacing w:after="240"/>
        <w:outlineLvl w:val="1"/>
        <w:rPr>
          <w:lang w:val="fr-CA"/>
        </w:rPr>
      </w:pPr>
      <w:r w:rsidRPr="00C47896">
        <w:rPr>
          <w:lang w:val="fr-CA"/>
        </w:rPr>
        <w:t>A reporté l’examen du document à la 84</w:t>
      </w:r>
      <w:r w:rsidRPr="00C47896">
        <w:rPr>
          <w:vertAlign w:val="superscript"/>
          <w:lang w:val="fr-CA"/>
        </w:rPr>
        <w:t>e</w:t>
      </w:r>
      <w:r w:rsidRPr="00C47896">
        <w:rPr>
          <w:lang w:val="fr-CA"/>
        </w:rPr>
        <w:t xml:space="preserve"> réunion, en tenant compte de toute décision prise par les Parties à leur trente et unième réunion</w:t>
      </w:r>
      <w:r w:rsidR="00E84013" w:rsidRPr="00C47896">
        <w:rPr>
          <w:szCs w:val="18"/>
          <w:vertAlign w:val="superscript"/>
          <w:lang w:val="fr-CA"/>
        </w:rPr>
        <w:footnoteReference w:id="5"/>
      </w:r>
      <w:r w:rsidR="00E84013" w:rsidRPr="00C47896">
        <w:rPr>
          <w:lang w:val="fr-CA"/>
        </w:rPr>
        <w:t xml:space="preserve"> </w:t>
      </w:r>
      <w:r w:rsidRPr="00C47896">
        <w:rPr>
          <w:lang w:val="fr-CA"/>
        </w:rPr>
        <w:t>sur les questions y ayant été soulevées</w:t>
      </w:r>
      <w:r w:rsidR="00E84013" w:rsidRPr="00C47896">
        <w:rPr>
          <w:lang w:val="fr-CA"/>
        </w:rPr>
        <w:t xml:space="preserve"> (d</w:t>
      </w:r>
      <w:r w:rsidRPr="00C47896">
        <w:rPr>
          <w:lang w:val="fr-CA"/>
        </w:rPr>
        <w:t>é</w:t>
      </w:r>
      <w:r w:rsidR="00E84013" w:rsidRPr="00C47896">
        <w:rPr>
          <w:lang w:val="fr-CA"/>
        </w:rPr>
        <w:t>cision 83/60(c)).</w:t>
      </w:r>
    </w:p>
    <w:p w14:paraId="327A8CAA" w14:textId="007060DB" w:rsidR="00E84013" w:rsidRPr="00C47896" w:rsidRDefault="008C0DF2" w:rsidP="00E84013">
      <w:pPr>
        <w:keepNext/>
        <w:keepLines/>
        <w:tabs>
          <w:tab w:val="left" w:pos="8280"/>
        </w:tabs>
        <w:rPr>
          <w:u w:val="single"/>
          <w:lang w:val="fr-CA"/>
        </w:rPr>
      </w:pPr>
      <w:r w:rsidRPr="00C47896">
        <w:rPr>
          <w:u w:val="single"/>
          <w:lang w:val="fr-CA"/>
        </w:rPr>
        <w:t xml:space="preserve">Débats à la </w:t>
      </w:r>
      <w:r w:rsidR="00E84013" w:rsidRPr="00C47896">
        <w:rPr>
          <w:u w:val="single"/>
          <w:lang w:val="fr-CA"/>
        </w:rPr>
        <w:t>41</w:t>
      </w:r>
      <w:r w:rsidRPr="00C47896">
        <w:rPr>
          <w:u w:val="single"/>
          <w:vertAlign w:val="superscript"/>
          <w:lang w:val="fr-CA"/>
        </w:rPr>
        <w:t>e</w:t>
      </w:r>
      <w:r w:rsidR="00E84013" w:rsidRPr="00C47896">
        <w:rPr>
          <w:u w:val="single"/>
          <w:lang w:val="fr-CA"/>
        </w:rPr>
        <w:t> </w:t>
      </w:r>
      <w:r w:rsidRPr="00C47896">
        <w:rPr>
          <w:u w:val="single"/>
          <w:lang w:val="fr-CA"/>
        </w:rPr>
        <w:t>Réunion de l’O</w:t>
      </w:r>
      <w:r w:rsidR="00E84013" w:rsidRPr="00C47896">
        <w:rPr>
          <w:u w:val="single"/>
          <w:lang w:val="fr-CA"/>
        </w:rPr>
        <w:t xml:space="preserve">EWG </w:t>
      </w:r>
      <w:r w:rsidRPr="00C47896">
        <w:rPr>
          <w:u w:val="single"/>
          <w:lang w:val="fr-CA"/>
        </w:rPr>
        <w:t xml:space="preserve">des </w:t>
      </w:r>
      <w:r w:rsidR="00E84013" w:rsidRPr="00C47896">
        <w:rPr>
          <w:u w:val="single"/>
          <w:lang w:val="fr-CA"/>
        </w:rPr>
        <w:t>Parties</w:t>
      </w:r>
    </w:p>
    <w:p w14:paraId="22731A8B" w14:textId="77777777" w:rsidR="00E84013" w:rsidRPr="00C47896" w:rsidRDefault="00E84013" w:rsidP="00E84013">
      <w:pPr>
        <w:keepNext/>
        <w:keepLines/>
        <w:tabs>
          <w:tab w:val="left" w:pos="8280"/>
        </w:tabs>
        <w:rPr>
          <w:lang w:val="fr-CA"/>
        </w:rPr>
      </w:pPr>
    </w:p>
    <w:p w14:paraId="34CE1698" w14:textId="0F8FD5DF" w:rsidR="00E84013" w:rsidRPr="00C47896" w:rsidRDefault="005B0DF7" w:rsidP="00B03F42">
      <w:pPr>
        <w:numPr>
          <w:ilvl w:val="0"/>
          <w:numId w:val="1"/>
        </w:numPr>
        <w:spacing w:after="240"/>
        <w:outlineLvl w:val="0"/>
        <w:rPr>
          <w:lang w:val="fr-CA"/>
        </w:rPr>
      </w:pPr>
      <w:r w:rsidRPr="00C47896">
        <w:rPr>
          <w:lang w:val="fr-CA"/>
        </w:rPr>
        <w:t xml:space="preserve">Le 28 février 2019, en application de la </w:t>
      </w:r>
      <w:r w:rsidR="00E84013" w:rsidRPr="00C47896">
        <w:rPr>
          <w:lang w:val="fr-CA"/>
        </w:rPr>
        <w:t>d</w:t>
      </w:r>
      <w:r w:rsidRPr="00C47896">
        <w:rPr>
          <w:lang w:val="fr-CA"/>
        </w:rPr>
        <w:t>é</w:t>
      </w:r>
      <w:r w:rsidR="00E84013" w:rsidRPr="00C47896">
        <w:rPr>
          <w:lang w:val="fr-CA"/>
        </w:rPr>
        <w:t xml:space="preserve">cision 82/86(b), </w:t>
      </w:r>
      <w:r w:rsidRPr="00C47896">
        <w:rPr>
          <w:lang w:val="fr-CA"/>
        </w:rPr>
        <w:t xml:space="preserve">le Secrétariat du Fonds a soumis au Secrétariat de l’Ozone un </w:t>
      </w:r>
      <w:r w:rsidR="00E84013" w:rsidRPr="00C47896">
        <w:rPr>
          <w:lang w:val="fr-CA"/>
        </w:rPr>
        <w:t>document cont</w:t>
      </w:r>
      <w:r w:rsidRPr="00C47896">
        <w:rPr>
          <w:lang w:val="fr-CA"/>
        </w:rPr>
        <w:t>enant une</w:t>
      </w:r>
      <w:r w:rsidR="00E84013" w:rsidRPr="00C47896">
        <w:rPr>
          <w:lang w:val="fr-CA"/>
        </w:rPr>
        <w:t xml:space="preserve"> Note </w:t>
      </w:r>
      <w:r w:rsidRPr="00C47896">
        <w:rPr>
          <w:lang w:val="fr-CA"/>
        </w:rPr>
        <w:t xml:space="preserve">du Secrétariat du Fonds fondé sur des informations figurant dans le </w:t>
      </w:r>
      <w:r w:rsidR="00E84013" w:rsidRPr="00C47896">
        <w:rPr>
          <w:lang w:val="fr-CA"/>
        </w:rPr>
        <w:t>document UNEP/OzL.Pro/ExCom/82/70;</w:t>
      </w:r>
      <w:r w:rsidR="00E84013" w:rsidRPr="00C47896">
        <w:rPr>
          <w:szCs w:val="18"/>
          <w:vertAlign w:val="superscript"/>
          <w:lang w:val="fr-CA"/>
        </w:rPr>
        <w:footnoteReference w:id="6"/>
      </w:r>
      <w:r w:rsidR="00E84013" w:rsidRPr="00C47896">
        <w:rPr>
          <w:lang w:val="fr-CA"/>
        </w:rPr>
        <w:t xml:space="preserve"> </w:t>
      </w:r>
      <w:r w:rsidRPr="00C47896">
        <w:rPr>
          <w:lang w:val="fr-CA"/>
        </w:rPr>
        <w:t xml:space="preserve">et conformément à la </w:t>
      </w:r>
      <w:r w:rsidR="00E84013" w:rsidRPr="00C47896">
        <w:rPr>
          <w:lang w:val="fr-CA"/>
        </w:rPr>
        <w:t>d</w:t>
      </w:r>
      <w:r w:rsidRPr="00C47896">
        <w:rPr>
          <w:lang w:val="fr-CA"/>
        </w:rPr>
        <w:t>é</w:t>
      </w:r>
      <w:r w:rsidR="00E84013" w:rsidRPr="00C47896">
        <w:rPr>
          <w:lang w:val="fr-CA"/>
        </w:rPr>
        <w:t xml:space="preserve">cision 83/60(b), </w:t>
      </w:r>
      <w:r w:rsidRPr="00C47896">
        <w:rPr>
          <w:lang w:val="fr-CA"/>
        </w:rPr>
        <w:t>l</w:t>
      </w:r>
      <w:r w:rsidR="00E84013" w:rsidRPr="00C47896">
        <w:rPr>
          <w:lang w:val="fr-CA"/>
        </w:rPr>
        <w:t xml:space="preserve">e </w:t>
      </w:r>
      <w:r w:rsidRPr="00C47896">
        <w:rPr>
          <w:lang w:val="fr-CA"/>
        </w:rPr>
        <w:lastRenderedPageBreak/>
        <w:t xml:space="preserve">Secrétariat du Fonds a présenté au Secrétariat de l’Ozone le </w:t>
      </w:r>
      <w:r w:rsidR="00E84013" w:rsidRPr="00C47896">
        <w:rPr>
          <w:lang w:val="fr-CA"/>
        </w:rPr>
        <w:t>document UNEP/OzL.Pro/ExCom/83/38,</w:t>
      </w:r>
      <w:r w:rsidR="00E84013" w:rsidRPr="00C47896">
        <w:rPr>
          <w:szCs w:val="18"/>
          <w:vertAlign w:val="superscript"/>
          <w:lang w:val="fr-CA"/>
        </w:rPr>
        <w:footnoteReference w:id="7"/>
      </w:r>
      <w:r w:rsidR="00E84013" w:rsidRPr="00C47896">
        <w:rPr>
          <w:lang w:val="fr-CA"/>
        </w:rPr>
        <w:t xml:space="preserve"> </w:t>
      </w:r>
      <w:r w:rsidR="003E7A55" w:rsidRPr="00C47896">
        <w:rPr>
          <w:lang w:val="fr-CA"/>
        </w:rPr>
        <w:t xml:space="preserve">« Aperçu des programmes actuels de suivi, établissement de rapports et vérification, et des programmes exécutoires d’octroi de permis et de quotas élaborés avec le soutien du Fonds multilatéral », qui a été examiné au titre du point 3 de l’ordre du jour de la </w:t>
      </w:r>
      <w:r w:rsidR="00E84013" w:rsidRPr="00C47896">
        <w:rPr>
          <w:lang w:val="fr-CA"/>
        </w:rPr>
        <w:t>41</w:t>
      </w:r>
      <w:r w:rsidR="003E7A55" w:rsidRPr="00C47896">
        <w:rPr>
          <w:vertAlign w:val="superscript"/>
          <w:lang w:val="fr-CA"/>
        </w:rPr>
        <w:t>e</w:t>
      </w:r>
      <w:r w:rsidR="00E84013" w:rsidRPr="00C47896">
        <w:rPr>
          <w:lang w:val="fr-CA"/>
        </w:rPr>
        <w:t xml:space="preserve"> </w:t>
      </w:r>
      <w:r w:rsidR="003E7A55" w:rsidRPr="00C47896">
        <w:rPr>
          <w:lang w:val="fr-CA"/>
        </w:rPr>
        <w:t>Réunion de l’</w:t>
      </w:r>
      <w:r w:rsidR="00E84013" w:rsidRPr="00C47896">
        <w:rPr>
          <w:lang w:val="fr-CA"/>
        </w:rPr>
        <w:t xml:space="preserve">OEWG, </w:t>
      </w:r>
      <w:r w:rsidR="003E7A55" w:rsidRPr="00C47896">
        <w:rPr>
          <w:lang w:val="fr-CA"/>
        </w:rPr>
        <w:t xml:space="preserve">« Émissions </w:t>
      </w:r>
      <w:r w:rsidR="006254F3" w:rsidRPr="00C47896">
        <w:rPr>
          <w:lang w:val="fr-CA"/>
        </w:rPr>
        <w:t>inexpliqué</w:t>
      </w:r>
      <w:r w:rsidR="003E7A55" w:rsidRPr="00C47896">
        <w:rPr>
          <w:lang w:val="fr-CA"/>
        </w:rPr>
        <w:t xml:space="preserve">es de </w:t>
      </w:r>
      <w:r w:rsidR="00E84013" w:rsidRPr="00C47896">
        <w:rPr>
          <w:lang w:val="fr-CA"/>
        </w:rPr>
        <w:t>trichlorofluorom</w:t>
      </w:r>
      <w:r w:rsidR="003E7A55" w:rsidRPr="00C47896">
        <w:rPr>
          <w:lang w:val="fr-CA"/>
        </w:rPr>
        <w:t>é</w:t>
      </w:r>
      <w:r w:rsidR="00E84013" w:rsidRPr="00C47896">
        <w:rPr>
          <w:lang w:val="fr-CA"/>
        </w:rPr>
        <w:t>thane (CFC-11) (d</w:t>
      </w:r>
      <w:r w:rsidR="003E7A55" w:rsidRPr="00C47896">
        <w:rPr>
          <w:lang w:val="fr-CA"/>
        </w:rPr>
        <w:t>é</w:t>
      </w:r>
      <w:r w:rsidR="00E84013" w:rsidRPr="00C47896">
        <w:rPr>
          <w:lang w:val="fr-CA"/>
        </w:rPr>
        <w:t>cision XXX/3).</w:t>
      </w:r>
      <w:r w:rsidR="003E7A55" w:rsidRPr="00C47896">
        <w:rPr>
          <w:lang w:val="fr-CA"/>
        </w:rPr>
        <w:t> »</w:t>
      </w:r>
    </w:p>
    <w:p w14:paraId="6145A5BA" w14:textId="10F9B59E" w:rsidR="00E84013" w:rsidRPr="00C47896" w:rsidRDefault="003E7A55" w:rsidP="00B03F42">
      <w:pPr>
        <w:numPr>
          <w:ilvl w:val="0"/>
          <w:numId w:val="1"/>
        </w:numPr>
        <w:spacing w:after="240"/>
        <w:outlineLvl w:val="0"/>
        <w:rPr>
          <w:lang w:val="fr-CA"/>
        </w:rPr>
      </w:pPr>
      <w:r w:rsidRPr="00C47896">
        <w:rPr>
          <w:lang w:val="fr-CA"/>
        </w:rPr>
        <w:t>À la</w:t>
      </w:r>
      <w:r w:rsidR="00E84013" w:rsidRPr="00C47896">
        <w:rPr>
          <w:lang w:val="fr-CA"/>
        </w:rPr>
        <w:t xml:space="preserve"> 41</w:t>
      </w:r>
      <w:r w:rsidRPr="00C47896">
        <w:rPr>
          <w:vertAlign w:val="superscript"/>
          <w:lang w:val="fr-CA"/>
        </w:rPr>
        <w:t>e</w:t>
      </w:r>
      <w:r w:rsidR="00E84013" w:rsidRPr="00C47896">
        <w:rPr>
          <w:vertAlign w:val="superscript"/>
          <w:lang w:val="fr-CA"/>
        </w:rPr>
        <w:t xml:space="preserve"> </w:t>
      </w:r>
      <w:r w:rsidRPr="00C47896">
        <w:rPr>
          <w:lang w:val="fr-CA"/>
        </w:rPr>
        <w:t>Réunion de l’</w:t>
      </w:r>
      <w:r w:rsidR="00E84013" w:rsidRPr="00C47896">
        <w:rPr>
          <w:lang w:val="fr-CA"/>
        </w:rPr>
        <w:t xml:space="preserve">OEWG, </w:t>
      </w:r>
      <w:r w:rsidRPr="00C47896">
        <w:rPr>
          <w:lang w:val="fr-CA"/>
        </w:rPr>
        <w:t xml:space="preserve">le </w:t>
      </w:r>
      <w:r w:rsidR="00E84013" w:rsidRPr="00C47896">
        <w:rPr>
          <w:lang w:val="fr-CA"/>
        </w:rPr>
        <w:t>Co-</w:t>
      </w:r>
      <w:r w:rsidRPr="00C47896">
        <w:rPr>
          <w:lang w:val="fr-CA"/>
        </w:rPr>
        <w:t xml:space="preserve">Président a présenté la question, et a rappelé notamment que l’aperçu général demandé au Secrétariat de l’Ozone en </w:t>
      </w:r>
      <w:r w:rsidR="00E84013" w:rsidRPr="00C47896">
        <w:rPr>
          <w:lang w:val="fr-CA"/>
        </w:rPr>
        <w:t xml:space="preserve">consultation </w:t>
      </w:r>
      <w:r w:rsidRPr="00C47896">
        <w:rPr>
          <w:lang w:val="fr-CA"/>
        </w:rPr>
        <w:t xml:space="preserve">avec le Secrétariat du Fonds figurait dans le </w:t>
      </w:r>
      <w:r w:rsidR="00E84013" w:rsidRPr="00C47896">
        <w:rPr>
          <w:lang w:val="fr-CA"/>
        </w:rPr>
        <w:t xml:space="preserve">document UNEP/OzL.Pro.WG.1/41/3, </w:t>
      </w:r>
      <w:r w:rsidRPr="00C47896">
        <w:rPr>
          <w:lang w:val="fr-CA"/>
        </w:rPr>
        <w:t xml:space="preserve">dont une version à jour serait préparée pour la Trente-et-unième Réunion des </w:t>
      </w:r>
      <w:r w:rsidR="00E84013" w:rsidRPr="00C47896">
        <w:rPr>
          <w:lang w:val="fr-CA"/>
        </w:rPr>
        <w:t>Parties.</w:t>
      </w:r>
      <w:r w:rsidRPr="00C47896">
        <w:rPr>
          <w:lang w:val="fr-CA"/>
        </w:rPr>
        <w:t xml:space="preserve"> Par ailleurs, le Co-Président a noté que le </w:t>
      </w:r>
      <w:r w:rsidR="00E84013" w:rsidRPr="00C47896">
        <w:rPr>
          <w:lang w:val="fr-CA"/>
        </w:rPr>
        <w:t xml:space="preserve">document UNEP/OzL.Pro/ExCom/83/38, </w:t>
      </w:r>
      <w:r w:rsidRPr="00C47896">
        <w:rPr>
          <w:lang w:val="fr-CA"/>
        </w:rPr>
        <w:t xml:space="preserve">que le Comité exécutif avait prié le Secrétariat de remettre au Secrétariat de l’Ozone, avait été publié comme document </w:t>
      </w:r>
      <w:r w:rsidR="00087018" w:rsidRPr="00C47896">
        <w:rPr>
          <w:lang w:val="fr-CA"/>
        </w:rPr>
        <w:t xml:space="preserve">de base </w:t>
      </w:r>
      <w:r w:rsidRPr="00C47896">
        <w:rPr>
          <w:lang w:val="fr-CA"/>
        </w:rPr>
        <w:t>à la réunion</w:t>
      </w:r>
      <w:r w:rsidR="00E84013" w:rsidRPr="00C47896">
        <w:rPr>
          <w:lang w:val="fr-CA"/>
        </w:rPr>
        <w:t xml:space="preserve">. </w:t>
      </w:r>
      <w:r w:rsidRPr="00C47896">
        <w:rPr>
          <w:lang w:val="fr-CA"/>
        </w:rPr>
        <w:t>À l’issue d’un débat</w:t>
      </w:r>
      <w:r w:rsidR="00E84013" w:rsidRPr="00C47896">
        <w:rPr>
          <w:lang w:val="fr-CA"/>
        </w:rPr>
        <w:t>,</w:t>
      </w:r>
      <w:r w:rsidR="00E84013" w:rsidRPr="00C47896">
        <w:rPr>
          <w:szCs w:val="18"/>
          <w:vertAlign w:val="superscript"/>
          <w:lang w:val="fr-CA"/>
        </w:rPr>
        <w:footnoteReference w:id="8"/>
      </w:r>
      <w:r w:rsidR="00E84013" w:rsidRPr="00C47896">
        <w:rPr>
          <w:lang w:val="fr-CA"/>
        </w:rPr>
        <w:t xml:space="preserve"> </w:t>
      </w:r>
      <w:r w:rsidR="00520955" w:rsidRPr="00C47896">
        <w:rPr>
          <w:lang w:val="fr-CA"/>
        </w:rPr>
        <w:t>l’</w:t>
      </w:r>
      <w:r w:rsidR="00E84013" w:rsidRPr="00C47896">
        <w:rPr>
          <w:lang w:val="fr-CA"/>
        </w:rPr>
        <w:t xml:space="preserve">OEWG </w:t>
      </w:r>
      <w:r w:rsidR="00520955" w:rsidRPr="00C47896">
        <w:rPr>
          <w:lang w:val="fr-CA"/>
        </w:rPr>
        <w:t xml:space="preserve">était convenu d’établir un groupe de contact chargé d’étudier les autres questions techniques et scientifiques liées aux émissions </w:t>
      </w:r>
      <w:r w:rsidR="00087018" w:rsidRPr="00C47896">
        <w:rPr>
          <w:lang w:val="fr-CA"/>
        </w:rPr>
        <w:t>inexpliquées</w:t>
      </w:r>
      <w:r w:rsidR="00520955" w:rsidRPr="00C47896">
        <w:rPr>
          <w:lang w:val="fr-CA"/>
        </w:rPr>
        <w:t xml:space="preserve"> de </w:t>
      </w:r>
      <w:r w:rsidR="00E84013" w:rsidRPr="00C47896">
        <w:rPr>
          <w:lang w:val="fr-CA"/>
        </w:rPr>
        <w:t>CFC-11</w:t>
      </w:r>
      <w:r w:rsidR="00520955" w:rsidRPr="00C47896">
        <w:rPr>
          <w:lang w:val="fr-CA"/>
        </w:rPr>
        <w:t>, afin de déterminer les informations à souligner,</w:t>
      </w:r>
      <w:r w:rsidR="00E84013" w:rsidRPr="00C47896">
        <w:rPr>
          <w:lang w:val="fr-CA"/>
        </w:rPr>
        <w:t xml:space="preserve"> </w:t>
      </w:r>
      <w:r w:rsidR="00520955" w:rsidRPr="00C47896">
        <w:rPr>
          <w:lang w:val="fr-CA"/>
        </w:rPr>
        <w:t>ainsi que les problèmes institutionnels et les procédures au titre de la Convention de Vienne et du Protocole de Montréal, incluant le suivi, le compte rendu et la vérification, la conformité, l’octroi de licences et le commerce illégal</w:t>
      </w:r>
      <w:r w:rsidR="00E84013" w:rsidRPr="00C47896">
        <w:rPr>
          <w:lang w:val="fr-CA"/>
        </w:rPr>
        <w:t xml:space="preserve">. </w:t>
      </w:r>
    </w:p>
    <w:p w14:paraId="47F3A89C" w14:textId="71869076" w:rsidR="00E84013" w:rsidRPr="00C47896" w:rsidRDefault="00685807" w:rsidP="00E84013">
      <w:pPr>
        <w:numPr>
          <w:ilvl w:val="0"/>
          <w:numId w:val="1"/>
        </w:numPr>
        <w:spacing w:after="240"/>
        <w:outlineLvl w:val="0"/>
        <w:rPr>
          <w:lang w:val="fr-CA"/>
        </w:rPr>
      </w:pPr>
      <w:r w:rsidRPr="00C47896">
        <w:rPr>
          <w:lang w:val="fr-CA"/>
        </w:rPr>
        <w:t>En fin de compte</w:t>
      </w:r>
      <w:r w:rsidR="00520955" w:rsidRPr="00C47896">
        <w:rPr>
          <w:lang w:val="fr-CA"/>
        </w:rPr>
        <w:t xml:space="preserve">, les Co-présidents du groupe de contact </w:t>
      </w:r>
      <w:r w:rsidRPr="00C47896">
        <w:rPr>
          <w:lang w:val="fr-CA"/>
        </w:rPr>
        <w:t>ont</w:t>
      </w:r>
      <w:r w:rsidR="00520955" w:rsidRPr="00C47896">
        <w:rPr>
          <w:lang w:val="fr-CA"/>
        </w:rPr>
        <w:t xml:space="preserve"> présenté un rapport verbal, et étaient convenus de reporter la suite des débats sur la question </w:t>
      </w:r>
      <w:bookmarkStart w:id="1" w:name="_Hlk63203189"/>
      <w:r w:rsidR="00520955" w:rsidRPr="00C47896">
        <w:rPr>
          <w:lang w:val="fr-CA"/>
        </w:rPr>
        <w:t xml:space="preserve">à la Trente-et-unième Réunion des </w:t>
      </w:r>
      <w:r w:rsidR="00E84013" w:rsidRPr="00C47896">
        <w:rPr>
          <w:lang w:val="fr-CA"/>
        </w:rPr>
        <w:t>Parties</w:t>
      </w:r>
      <w:bookmarkEnd w:id="1"/>
      <w:r w:rsidR="00E84013" w:rsidRPr="00C47896">
        <w:rPr>
          <w:lang w:val="fr-CA"/>
        </w:rPr>
        <w:t>.</w:t>
      </w:r>
    </w:p>
    <w:p w14:paraId="699852EB" w14:textId="50DA5C62" w:rsidR="00E84013" w:rsidRPr="00C47896" w:rsidRDefault="00E84013" w:rsidP="00E84013">
      <w:pPr>
        <w:tabs>
          <w:tab w:val="left" w:pos="8280"/>
        </w:tabs>
        <w:rPr>
          <w:u w:val="single"/>
          <w:lang w:val="fr-CA"/>
        </w:rPr>
      </w:pPr>
      <w:r w:rsidRPr="00C47896">
        <w:rPr>
          <w:u w:val="single"/>
          <w:lang w:val="fr-CA"/>
        </w:rPr>
        <w:t>D</w:t>
      </w:r>
      <w:r w:rsidR="00520955" w:rsidRPr="00C47896">
        <w:rPr>
          <w:u w:val="single"/>
          <w:lang w:val="fr-CA"/>
        </w:rPr>
        <w:t xml:space="preserve">ébats à la Trente-et-unième Réunion des Parties </w:t>
      </w:r>
    </w:p>
    <w:p w14:paraId="13B1F0F1" w14:textId="77777777" w:rsidR="00E84013" w:rsidRPr="00C47896" w:rsidRDefault="00E84013" w:rsidP="00E84013">
      <w:pPr>
        <w:tabs>
          <w:tab w:val="left" w:pos="8280"/>
        </w:tabs>
        <w:rPr>
          <w:lang w:val="fr-CA"/>
        </w:rPr>
      </w:pPr>
    </w:p>
    <w:p w14:paraId="2C7512C9" w14:textId="097AFAAB" w:rsidR="00E84013" w:rsidRPr="00C47896" w:rsidRDefault="00520955" w:rsidP="00E84013">
      <w:pPr>
        <w:numPr>
          <w:ilvl w:val="0"/>
          <w:numId w:val="1"/>
        </w:numPr>
        <w:spacing w:after="240"/>
        <w:outlineLvl w:val="0"/>
        <w:rPr>
          <w:lang w:val="fr-CA"/>
        </w:rPr>
      </w:pPr>
      <w:r w:rsidRPr="00C47896">
        <w:rPr>
          <w:lang w:val="fr-CA"/>
        </w:rPr>
        <w:t xml:space="preserve">À leur Trente-et-unième Réunion, les Parties ont repris l’examen du </w:t>
      </w:r>
      <w:r w:rsidR="00E84013" w:rsidRPr="00C47896">
        <w:rPr>
          <w:lang w:val="fr-CA"/>
        </w:rPr>
        <w:t xml:space="preserve">document UNEP/OzL.Pro/ExCom/83/38, </w:t>
      </w:r>
      <w:r w:rsidRPr="00C47896">
        <w:rPr>
          <w:lang w:val="fr-CA"/>
        </w:rPr>
        <w:t xml:space="preserve">disponible comme document de base au titre du point 6 de l’ordre du jour du segment préparatoire sur les « Émissions </w:t>
      </w:r>
      <w:r w:rsidR="006254F3" w:rsidRPr="00C47896">
        <w:rPr>
          <w:lang w:val="fr-CA"/>
        </w:rPr>
        <w:t>inexpliqué</w:t>
      </w:r>
      <w:r w:rsidRPr="00C47896">
        <w:rPr>
          <w:lang w:val="fr-CA"/>
        </w:rPr>
        <w:t>es d</w:t>
      </w:r>
      <w:r w:rsidR="00685807" w:rsidRPr="00C47896">
        <w:rPr>
          <w:lang w:val="fr-CA"/>
        </w:rPr>
        <w:t xml:space="preserve">e </w:t>
      </w:r>
      <w:r w:rsidR="00E84013" w:rsidRPr="00C47896">
        <w:rPr>
          <w:lang w:val="fr-CA"/>
        </w:rPr>
        <w:t>trichlorofluorom</w:t>
      </w:r>
      <w:r w:rsidR="00685807" w:rsidRPr="00C47896">
        <w:rPr>
          <w:lang w:val="fr-CA"/>
        </w:rPr>
        <w:t>é</w:t>
      </w:r>
      <w:r w:rsidR="00E84013" w:rsidRPr="00C47896">
        <w:rPr>
          <w:lang w:val="fr-CA"/>
        </w:rPr>
        <w:t>thane (CFC-11)</w:t>
      </w:r>
      <w:r w:rsidR="00685807" w:rsidRPr="00C47896">
        <w:rPr>
          <w:lang w:val="fr-CA"/>
        </w:rPr>
        <w:t> »</w:t>
      </w:r>
      <w:r w:rsidR="00E84013" w:rsidRPr="00C47896">
        <w:rPr>
          <w:lang w:val="fr-CA"/>
        </w:rPr>
        <w:t xml:space="preserve">. </w:t>
      </w:r>
      <w:r w:rsidR="00685807" w:rsidRPr="00C47896">
        <w:rPr>
          <w:lang w:val="fr-CA"/>
        </w:rPr>
        <w:t xml:space="preserve">À l’issue des débats, les </w:t>
      </w:r>
      <w:r w:rsidR="00E84013" w:rsidRPr="00C47896">
        <w:rPr>
          <w:lang w:val="fr-CA"/>
        </w:rPr>
        <w:t xml:space="preserve">Parties </w:t>
      </w:r>
      <w:r w:rsidR="00685807" w:rsidRPr="00C47896">
        <w:rPr>
          <w:lang w:val="fr-CA"/>
        </w:rPr>
        <w:t xml:space="preserve">ont adopté le </w:t>
      </w:r>
      <w:r w:rsidR="00E84013" w:rsidRPr="00C47896">
        <w:rPr>
          <w:lang w:val="fr-CA"/>
        </w:rPr>
        <w:t>d</w:t>
      </w:r>
      <w:r w:rsidR="00685807" w:rsidRPr="00C47896">
        <w:rPr>
          <w:lang w:val="fr-CA"/>
        </w:rPr>
        <w:t>é</w:t>
      </w:r>
      <w:r w:rsidR="00E84013" w:rsidRPr="00C47896">
        <w:rPr>
          <w:lang w:val="fr-CA"/>
        </w:rPr>
        <w:t xml:space="preserve">cision XXXI/3, </w:t>
      </w:r>
      <w:r w:rsidR="00685807" w:rsidRPr="00C47896">
        <w:rPr>
          <w:lang w:val="fr-CA"/>
        </w:rPr>
        <w:t>sur les émissi</w:t>
      </w:r>
      <w:r w:rsidR="00E84013" w:rsidRPr="00C47896">
        <w:rPr>
          <w:lang w:val="fr-CA"/>
        </w:rPr>
        <w:t>on</w:t>
      </w:r>
      <w:r w:rsidR="00685807" w:rsidRPr="00C47896">
        <w:rPr>
          <w:lang w:val="fr-CA"/>
        </w:rPr>
        <w:t xml:space="preserve">s </w:t>
      </w:r>
      <w:r w:rsidR="00087018" w:rsidRPr="00C47896">
        <w:rPr>
          <w:lang w:val="fr-CA"/>
        </w:rPr>
        <w:t>inexpliquées</w:t>
      </w:r>
      <w:r w:rsidR="00685807" w:rsidRPr="00C47896">
        <w:rPr>
          <w:lang w:val="fr-CA"/>
        </w:rPr>
        <w:t xml:space="preserve"> de </w:t>
      </w:r>
      <w:r w:rsidR="00E84013" w:rsidRPr="00C47896">
        <w:rPr>
          <w:lang w:val="fr-CA"/>
        </w:rPr>
        <w:t xml:space="preserve">CFC-11 </w:t>
      </w:r>
      <w:r w:rsidR="00685807" w:rsidRPr="00C47896">
        <w:rPr>
          <w:lang w:val="fr-CA"/>
        </w:rPr>
        <w:t xml:space="preserve">et les procédures institutionnelles à améliorer pour renforcer la mise en œuvre effective et l’application du Protocole de </w:t>
      </w:r>
      <w:r w:rsidR="00E84013" w:rsidRPr="00C47896">
        <w:rPr>
          <w:lang w:val="fr-CA"/>
        </w:rPr>
        <w:t>Montreal,</w:t>
      </w:r>
      <w:r w:rsidR="00E84013" w:rsidRPr="00C47896">
        <w:rPr>
          <w:szCs w:val="18"/>
          <w:vertAlign w:val="superscript"/>
          <w:lang w:val="fr-CA"/>
        </w:rPr>
        <w:footnoteReference w:id="9"/>
      </w:r>
      <w:r w:rsidR="00E84013" w:rsidRPr="00C47896">
        <w:rPr>
          <w:lang w:val="fr-CA"/>
        </w:rPr>
        <w:t xml:space="preserve"> </w:t>
      </w:r>
      <w:r w:rsidR="00685807" w:rsidRPr="00C47896">
        <w:rPr>
          <w:lang w:val="fr-CA"/>
        </w:rPr>
        <w:t xml:space="preserve">selon lesquelles les </w:t>
      </w:r>
      <w:r w:rsidR="00E84013" w:rsidRPr="00C47896">
        <w:rPr>
          <w:lang w:val="fr-CA"/>
        </w:rPr>
        <w:t>Parties</w:t>
      </w:r>
      <w:r w:rsidR="00685807" w:rsidRPr="00C47896">
        <w:rPr>
          <w:lang w:val="fr-CA"/>
        </w:rPr>
        <w:t xml:space="preserve"> ont pris note du </w:t>
      </w:r>
      <w:r w:rsidR="00E84013" w:rsidRPr="00C47896">
        <w:rPr>
          <w:lang w:val="fr-CA"/>
        </w:rPr>
        <w:t xml:space="preserve">document UNEP/OzL.Pro/ExCom/83/38 </w:t>
      </w:r>
      <w:r w:rsidR="00685807" w:rsidRPr="00C47896">
        <w:rPr>
          <w:lang w:val="fr-CA"/>
        </w:rPr>
        <w:t>sur les programmes actuels de suivi, établissement de rapports et vérification, et des programmes exécutoires d’octroi de permis et de quotas</w:t>
      </w:r>
      <w:r w:rsidR="00E84013" w:rsidRPr="00C47896">
        <w:rPr>
          <w:lang w:val="fr-CA"/>
        </w:rPr>
        <w:t xml:space="preserve">, </w:t>
      </w:r>
      <w:r w:rsidR="00685807" w:rsidRPr="00C47896">
        <w:rPr>
          <w:lang w:val="fr-CA"/>
        </w:rPr>
        <w:t xml:space="preserve">soumis par le Comité exécutif aux </w:t>
      </w:r>
      <w:r w:rsidR="00E84013" w:rsidRPr="00C47896">
        <w:rPr>
          <w:lang w:val="fr-CA"/>
        </w:rPr>
        <w:t>Parties</w:t>
      </w:r>
      <w:r w:rsidR="00685807" w:rsidRPr="00C47896">
        <w:rPr>
          <w:lang w:val="fr-CA"/>
        </w:rPr>
        <w:t>, pour examen</w:t>
      </w:r>
      <w:r w:rsidR="00E84013" w:rsidRPr="00C47896">
        <w:rPr>
          <w:lang w:val="fr-CA"/>
        </w:rPr>
        <w:t xml:space="preserve">. </w:t>
      </w:r>
      <w:r w:rsidR="00685807" w:rsidRPr="00C47896">
        <w:rPr>
          <w:lang w:val="fr-CA"/>
        </w:rPr>
        <w:t xml:space="preserve">Les Parties n’ont toutefois pas fourni d’orientations sur l’une quelconque des </w:t>
      </w:r>
      <w:r w:rsidR="00E84013" w:rsidRPr="00C47896">
        <w:rPr>
          <w:lang w:val="fr-CA"/>
        </w:rPr>
        <w:t xml:space="preserve">observations </w:t>
      </w:r>
      <w:r w:rsidR="00685807" w:rsidRPr="00C47896">
        <w:rPr>
          <w:lang w:val="fr-CA"/>
        </w:rPr>
        <w:t xml:space="preserve">du </w:t>
      </w:r>
      <w:r w:rsidR="00E84013" w:rsidRPr="00C47896">
        <w:rPr>
          <w:lang w:val="fr-CA"/>
        </w:rPr>
        <w:t>Secr</w:t>
      </w:r>
      <w:r w:rsidR="00685807" w:rsidRPr="00C47896">
        <w:rPr>
          <w:lang w:val="fr-CA"/>
        </w:rPr>
        <w:t>é</w:t>
      </w:r>
      <w:r w:rsidR="00E84013" w:rsidRPr="00C47896">
        <w:rPr>
          <w:lang w:val="fr-CA"/>
        </w:rPr>
        <w:t xml:space="preserve">tariat </w:t>
      </w:r>
      <w:r w:rsidR="006254F3" w:rsidRPr="00C47896">
        <w:rPr>
          <w:lang w:val="fr-CA"/>
        </w:rPr>
        <w:t>auxquelles le Comité exécutif pourrait donner suite</w:t>
      </w:r>
      <w:r w:rsidR="00E84013" w:rsidRPr="00C47896">
        <w:rPr>
          <w:lang w:val="fr-CA"/>
        </w:rPr>
        <w:t>.</w:t>
      </w:r>
    </w:p>
    <w:p w14:paraId="225E7C91" w14:textId="1E2D8041" w:rsidR="00E84013" w:rsidRPr="00C47896" w:rsidRDefault="00E84013" w:rsidP="00E84013">
      <w:pPr>
        <w:rPr>
          <w:u w:val="single"/>
          <w:lang w:val="fr-CA"/>
        </w:rPr>
      </w:pPr>
      <w:r w:rsidRPr="00C47896">
        <w:rPr>
          <w:u w:val="single"/>
          <w:lang w:val="fr-CA"/>
        </w:rPr>
        <w:t>D</w:t>
      </w:r>
      <w:r w:rsidR="006254F3" w:rsidRPr="00C47896">
        <w:rPr>
          <w:u w:val="single"/>
          <w:lang w:val="fr-CA"/>
        </w:rPr>
        <w:t xml:space="preserve">ébats à la </w:t>
      </w:r>
      <w:r w:rsidRPr="00C47896">
        <w:rPr>
          <w:u w:val="single"/>
          <w:lang w:val="fr-CA"/>
        </w:rPr>
        <w:t>84</w:t>
      </w:r>
      <w:r w:rsidR="006254F3" w:rsidRPr="00C47896">
        <w:rPr>
          <w:u w:val="single"/>
          <w:vertAlign w:val="superscript"/>
          <w:lang w:val="fr-CA"/>
        </w:rPr>
        <w:t>e</w:t>
      </w:r>
      <w:r w:rsidRPr="00C47896">
        <w:rPr>
          <w:u w:val="single"/>
          <w:lang w:val="fr-CA"/>
        </w:rPr>
        <w:t> </w:t>
      </w:r>
      <w:r w:rsidR="006254F3" w:rsidRPr="00C47896">
        <w:rPr>
          <w:u w:val="single"/>
          <w:lang w:val="fr-CA"/>
        </w:rPr>
        <w:t>réunion</w:t>
      </w:r>
    </w:p>
    <w:p w14:paraId="529E10C8" w14:textId="77777777" w:rsidR="00C20E59" w:rsidRPr="00C47896" w:rsidRDefault="00C20E59" w:rsidP="00E84013">
      <w:pPr>
        <w:rPr>
          <w:lang w:val="fr-CA"/>
        </w:rPr>
      </w:pPr>
    </w:p>
    <w:p w14:paraId="1DDD8E76" w14:textId="3715E78B" w:rsidR="00E84013" w:rsidRPr="00C47896" w:rsidRDefault="00D55765" w:rsidP="00D55765">
      <w:pPr>
        <w:pStyle w:val="Heading1"/>
        <w:rPr>
          <w:lang w:val="fr-CA"/>
        </w:rPr>
      </w:pPr>
      <w:r w:rsidRPr="00C47896">
        <w:rPr>
          <w:lang w:val="fr-CA"/>
        </w:rPr>
        <w:t xml:space="preserve">À sa </w:t>
      </w:r>
      <w:r w:rsidR="00E84013" w:rsidRPr="00C47896">
        <w:rPr>
          <w:lang w:val="fr-CA"/>
        </w:rPr>
        <w:t>84</w:t>
      </w:r>
      <w:r w:rsidRPr="00C47896">
        <w:rPr>
          <w:vertAlign w:val="superscript"/>
          <w:lang w:val="fr-CA"/>
        </w:rPr>
        <w:t>e</w:t>
      </w:r>
      <w:r w:rsidR="00E84013" w:rsidRPr="00C47896">
        <w:rPr>
          <w:vertAlign w:val="superscript"/>
          <w:lang w:val="fr-CA"/>
        </w:rPr>
        <w:t> </w:t>
      </w:r>
      <w:r w:rsidRPr="00C47896">
        <w:rPr>
          <w:lang w:val="fr-CA"/>
        </w:rPr>
        <w:t>réunion, le Comité exécutif a examiné, au titre du point 11 de l’ordre du jour, le document UNEP/OzL.Pro/ExCom/84/64 intitulé « </w:t>
      </w:r>
      <w:bookmarkStart w:id="2" w:name="_Hlk63287560"/>
      <w:r w:rsidRPr="00C47896">
        <w:rPr>
          <w:lang w:val="fr-CA"/>
        </w:rPr>
        <w:t xml:space="preserve">Aperçu des programmes actuels de suivi, d’établissement de rapports, de vérification et d’octroi de permis et de quotas exécutoires élaborés avec le soutien du </w:t>
      </w:r>
      <w:r w:rsidR="00EE4877" w:rsidRPr="00C47896">
        <w:rPr>
          <w:lang w:val="fr-CA"/>
        </w:rPr>
        <w:t>F</w:t>
      </w:r>
      <w:r w:rsidRPr="00C47896">
        <w:rPr>
          <w:lang w:val="fr-CA"/>
        </w:rPr>
        <w:t xml:space="preserve">onds </w:t>
      </w:r>
      <w:r w:rsidR="00EE4877" w:rsidRPr="00C47896">
        <w:rPr>
          <w:lang w:val="fr-CA"/>
        </w:rPr>
        <w:lastRenderedPageBreak/>
        <w:t>m</w:t>
      </w:r>
      <w:r w:rsidRPr="00C47896">
        <w:rPr>
          <w:lang w:val="fr-CA"/>
        </w:rPr>
        <w:t xml:space="preserve">ultilatéral </w:t>
      </w:r>
      <w:bookmarkEnd w:id="2"/>
      <w:r w:rsidRPr="00C47896">
        <w:rPr>
          <w:lang w:val="fr-CA"/>
        </w:rPr>
        <w:t xml:space="preserve">» </w:t>
      </w:r>
      <w:r w:rsidR="00E84013" w:rsidRPr="00C47896">
        <w:rPr>
          <w:lang w:val="fr-CA"/>
        </w:rPr>
        <w:t>(d</w:t>
      </w:r>
      <w:r w:rsidRPr="00C47896">
        <w:rPr>
          <w:lang w:val="fr-CA"/>
        </w:rPr>
        <w:t>é</w:t>
      </w:r>
      <w:r w:rsidR="00E84013" w:rsidRPr="00C47896">
        <w:rPr>
          <w:lang w:val="fr-CA"/>
        </w:rPr>
        <w:t>cision 83/60(c)). Dur</w:t>
      </w:r>
      <w:r w:rsidRPr="00C47896">
        <w:rPr>
          <w:lang w:val="fr-CA"/>
        </w:rPr>
        <w:t xml:space="preserve">ant les débats, les membres ont rappelé qu’à la </w:t>
      </w:r>
      <w:r w:rsidR="00E84013" w:rsidRPr="00C47896">
        <w:rPr>
          <w:lang w:val="fr-CA"/>
        </w:rPr>
        <w:t>83</w:t>
      </w:r>
      <w:r w:rsidRPr="00C47896">
        <w:rPr>
          <w:vertAlign w:val="superscript"/>
          <w:lang w:val="fr-CA"/>
        </w:rPr>
        <w:t>e</w:t>
      </w:r>
      <w:r w:rsidR="00E84013" w:rsidRPr="00C47896">
        <w:rPr>
          <w:lang w:val="fr-CA"/>
        </w:rPr>
        <w:t> </w:t>
      </w:r>
      <w:r w:rsidRPr="00C47896">
        <w:rPr>
          <w:lang w:val="fr-CA"/>
        </w:rPr>
        <w:t>réunion, il avait été observé qu</w:t>
      </w:r>
      <w:r w:rsidR="00787B7B" w:rsidRPr="00C47896">
        <w:rPr>
          <w:lang w:val="fr-CA"/>
        </w:rPr>
        <w:t xml:space="preserve">’il serait préférable de confier </w:t>
      </w:r>
      <w:r w:rsidRPr="00C47896">
        <w:rPr>
          <w:lang w:val="fr-CA"/>
        </w:rPr>
        <w:t xml:space="preserve">certaines des </w:t>
      </w:r>
      <w:r w:rsidR="00E84013" w:rsidRPr="00C47896">
        <w:rPr>
          <w:lang w:val="fr-CA"/>
        </w:rPr>
        <w:t>recomm</w:t>
      </w:r>
      <w:r w:rsidRPr="00C47896">
        <w:rPr>
          <w:lang w:val="fr-CA"/>
        </w:rPr>
        <w:t>a</w:t>
      </w:r>
      <w:r w:rsidR="00E84013" w:rsidRPr="00C47896">
        <w:rPr>
          <w:lang w:val="fr-CA"/>
        </w:rPr>
        <w:t xml:space="preserve">ndations </w:t>
      </w:r>
      <w:r w:rsidRPr="00C47896">
        <w:rPr>
          <w:lang w:val="fr-CA"/>
        </w:rPr>
        <w:t xml:space="preserve">figurant dans le </w:t>
      </w:r>
      <w:r w:rsidR="00E84013" w:rsidRPr="00C47896">
        <w:rPr>
          <w:lang w:val="fr-CA"/>
        </w:rPr>
        <w:t xml:space="preserve">document </w:t>
      </w:r>
      <w:r w:rsidR="00787B7B" w:rsidRPr="00C47896">
        <w:rPr>
          <w:lang w:val="fr-CA"/>
        </w:rPr>
        <w:t xml:space="preserve">pertinent à la Réunion des </w:t>
      </w:r>
      <w:r w:rsidR="00E84013" w:rsidRPr="00C47896">
        <w:rPr>
          <w:lang w:val="fr-CA"/>
        </w:rPr>
        <w:t xml:space="preserve">Parties, </w:t>
      </w:r>
      <w:r w:rsidR="00787B7B" w:rsidRPr="00C47896">
        <w:rPr>
          <w:lang w:val="fr-CA"/>
        </w:rPr>
        <w:t>mais que d’autres recommandations, notamment celles qui portent sur le Fonds, pourraient être examinées par le Comité exécutif</w:t>
      </w:r>
      <w:r w:rsidR="00E84013" w:rsidRPr="00C47896">
        <w:rPr>
          <w:lang w:val="fr-CA"/>
        </w:rPr>
        <w:t>. I</w:t>
      </w:r>
      <w:r w:rsidR="00787B7B" w:rsidRPr="00C47896">
        <w:rPr>
          <w:lang w:val="fr-CA"/>
        </w:rPr>
        <w:t>l a été proposé, en l’absence d’indications de la</w:t>
      </w:r>
      <w:r w:rsidR="00C20E59" w:rsidRPr="00C47896">
        <w:rPr>
          <w:lang w:val="fr-CA"/>
        </w:rPr>
        <w:t xml:space="preserve"> part de la</w:t>
      </w:r>
      <w:r w:rsidR="00787B7B" w:rsidRPr="00C47896">
        <w:rPr>
          <w:lang w:val="fr-CA"/>
        </w:rPr>
        <w:t xml:space="preserve"> Trente-et-unième Réunion des Parties, que le Comité devrait décider lesquelles des recommandations relèvent de sa compétence</w:t>
      </w:r>
      <w:r w:rsidR="009D6DC4" w:rsidRPr="00C47896">
        <w:rPr>
          <w:lang w:val="fr-CA"/>
        </w:rPr>
        <w:t xml:space="preserve"> et considérer la suite à leur donner</w:t>
      </w:r>
      <w:r w:rsidR="00E84013" w:rsidRPr="00C47896">
        <w:rPr>
          <w:lang w:val="fr-CA"/>
        </w:rPr>
        <w:t xml:space="preserve">. </w:t>
      </w:r>
      <w:r w:rsidR="009D6DC4" w:rsidRPr="00C47896">
        <w:rPr>
          <w:lang w:val="fr-CA"/>
        </w:rPr>
        <w:t>Les membres sont convenus d’examiner les sujets plus en détail au sein d’un groupe informel, si le temps le permet</w:t>
      </w:r>
      <w:r w:rsidR="00E84013" w:rsidRPr="00C47896">
        <w:rPr>
          <w:lang w:val="fr-CA"/>
        </w:rPr>
        <w:t xml:space="preserve">. </w:t>
      </w:r>
    </w:p>
    <w:p w14:paraId="57AEF8CB" w14:textId="0937F57A" w:rsidR="00E84013" w:rsidRPr="00C47896" w:rsidRDefault="009D6DC4" w:rsidP="00E84013">
      <w:pPr>
        <w:numPr>
          <w:ilvl w:val="0"/>
          <w:numId w:val="1"/>
        </w:numPr>
        <w:spacing w:before="240" w:after="240"/>
        <w:outlineLvl w:val="0"/>
        <w:rPr>
          <w:lang w:val="fr-CA"/>
        </w:rPr>
      </w:pPr>
      <w:r w:rsidRPr="00C47896">
        <w:rPr>
          <w:lang w:val="fr-CA"/>
        </w:rPr>
        <w:t xml:space="preserve">Par manque de temps, le Comité exécutif a décidé par la suite de reporter l’examen du </w:t>
      </w:r>
      <w:r w:rsidR="00E84013" w:rsidRPr="00C47896">
        <w:rPr>
          <w:lang w:val="fr-CA"/>
        </w:rPr>
        <w:t xml:space="preserve">document UNEP/OzL.Pro/ExCom/84/64 </w:t>
      </w:r>
      <w:r w:rsidRPr="00C47896">
        <w:rPr>
          <w:lang w:val="fr-CA"/>
        </w:rPr>
        <w:t xml:space="preserve">à sa </w:t>
      </w:r>
      <w:r w:rsidR="00E84013" w:rsidRPr="00C47896">
        <w:rPr>
          <w:lang w:val="fr-CA"/>
        </w:rPr>
        <w:t>85</w:t>
      </w:r>
      <w:r w:rsidRPr="00C47896">
        <w:rPr>
          <w:vertAlign w:val="superscript"/>
          <w:lang w:val="fr-CA"/>
        </w:rPr>
        <w:t>e</w:t>
      </w:r>
      <w:r w:rsidR="00E84013" w:rsidRPr="00C47896">
        <w:rPr>
          <w:vertAlign w:val="superscript"/>
          <w:lang w:val="fr-CA"/>
        </w:rPr>
        <w:t> </w:t>
      </w:r>
      <w:r w:rsidRPr="00C47896">
        <w:rPr>
          <w:lang w:val="fr-CA"/>
        </w:rPr>
        <w:t>réunion</w:t>
      </w:r>
      <w:r w:rsidR="00E84013" w:rsidRPr="00C47896">
        <w:rPr>
          <w:lang w:val="fr-CA"/>
        </w:rPr>
        <w:t xml:space="preserve"> (d</w:t>
      </w:r>
      <w:r w:rsidRPr="00C47896">
        <w:rPr>
          <w:lang w:val="fr-CA"/>
        </w:rPr>
        <w:t>é</w:t>
      </w:r>
      <w:r w:rsidR="00E84013" w:rsidRPr="00C47896">
        <w:rPr>
          <w:lang w:val="fr-CA"/>
        </w:rPr>
        <w:t>cision 84/85).</w:t>
      </w:r>
    </w:p>
    <w:p w14:paraId="6E8B58DD" w14:textId="6D217798" w:rsidR="00E84013" w:rsidRPr="00C47896" w:rsidRDefault="00E84013" w:rsidP="00E84013">
      <w:pPr>
        <w:widowControl w:val="0"/>
        <w:rPr>
          <w:u w:val="single"/>
          <w:lang w:val="fr-CA"/>
        </w:rPr>
      </w:pPr>
      <w:r w:rsidRPr="00C47896">
        <w:rPr>
          <w:u w:val="single"/>
          <w:lang w:val="fr-CA"/>
        </w:rPr>
        <w:t>I</w:t>
      </w:r>
      <w:r w:rsidR="009D6DC4" w:rsidRPr="00C47896">
        <w:rPr>
          <w:u w:val="single"/>
          <w:lang w:val="fr-CA"/>
        </w:rPr>
        <w:t xml:space="preserve">ncidences de la pandémie de </w:t>
      </w:r>
      <w:r w:rsidRPr="00C47896">
        <w:rPr>
          <w:u w:val="single"/>
          <w:lang w:val="fr-CA"/>
        </w:rPr>
        <w:t>COVID-19</w:t>
      </w:r>
    </w:p>
    <w:p w14:paraId="72DCFD4F" w14:textId="77777777" w:rsidR="00E84013" w:rsidRPr="00C47896" w:rsidRDefault="00E84013" w:rsidP="00E84013">
      <w:pPr>
        <w:widowControl w:val="0"/>
        <w:rPr>
          <w:lang w:val="fr-CA"/>
        </w:rPr>
      </w:pPr>
    </w:p>
    <w:p w14:paraId="22EEB69D" w14:textId="5535DAE1" w:rsidR="00E84013" w:rsidRPr="00C47896" w:rsidRDefault="009D6DC4" w:rsidP="00E84013">
      <w:pPr>
        <w:widowControl w:val="0"/>
        <w:numPr>
          <w:ilvl w:val="0"/>
          <w:numId w:val="1"/>
        </w:numPr>
        <w:tabs>
          <w:tab w:val="clear" w:pos="0"/>
          <w:tab w:val="left" w:pos="720"/>
        </w:tabs>
        <w:spacing w:after="240"/>
        <w:outlineLvl w:val="0"/>
        <w:rPr>
          <w:lang w:val="fr-CA"/>
        </w:rPr>
      </w:pPr>
      <w:r w:rsidRPr="00C47896">
        <w:rPr>
          <w:lang w:val="fr-CA"/>
        </w:rPr>
        <w:t xml:space="preserve">Le Comité exécutif a décidé de poursuivre les débats sur la question à sa </w:t>
      </w:r>
      <w:r w:rsidR="00E84013" w:rsidRPr="00C47896">
        <w:rPr>
          <w:lang w:val="fr-CA"/>
        </w:rPr>
        <w:t>85</w:t>
      </w:r>
      <w:r w:rsidRPr="00C47896">
        <w:rPr>
          <w:vertAlign w:val="superscript"/>
          <w:lang w:val="fr-CA"/>
        </w:rPr>
        <w:t>e</w:t>
      </w:r>
      <w:r w:rsidR="00E84013" w:rsidRPr="00C47896">
        <w:rPr>
          <w:lang w:val="fr-CA"/>
        </w:rPr>
        <w:t> </w:t>
      </w:r>
      <w:r w:rsidRPr="00C47896">
        <w:rPr>
          <w:lang w:val="fr-CA"/>
        </w:rPr>
        <w:t xml:space="preserve">réunion, sur la base du </w:t>
      </w:r>
      <w:r w:rsidR="00E84013" w:rsidRPr="00C47896">
        <w:rPr>
          <w:lang w:val="fr-CA"/>
        </w:rPr>
        <w:t xml:space="preserve">document UNEP/OzL.Pro/ExCom/84/64, </w:t>
      </w:r>
      <w:r w:rsidRPr="00C47896">
        <w:rPr>
          <w:lang w:val="fr-CA"/>
        </w:rPr>
        <w:t xml:space="preserve">« Aperçu des programmes actuels de suivi, d’établissement de rapports, de vérification et d’octroi de permis et de quotas exécutoires élaborés avec le soutien du fonds Multilatéral », soumis à sa </w:t>
      </w:r>
      <w:r w:rsidR="00E84013" w:rsidRPr="00C47896">
        <w:rPr>
          <w:lang w:val="fr-CA"/>
        </w:rPr>
        <w:t>84</w:t>
      </w:r>
      <w:r w:rsidRPr="00C47896">
        <w:rPr>
          <w:vertAlign w:val="superscript"/>
          <w:lang w:val="fr-CA"/>
        </w:rPr>
        <w:t>e</w:t>
      </w:r>
      <w:r w:rsidR="00E84013" w:rsidRPr="00C47896">
        <w:rPr>
          <w:lang w:val="fr-CA"/>
        </w:rPr>
        <w:t> </w:t>
      </w:r>
      <w:r w:rsidRPr="00C47896">
        <w:rPr>
          <w:lang w:val="fr-CA"/>
        </w:rPr>
        <w:t>réunion</w:t>
      </w:r>
      <w:r w:rsidR="00E84013" w:rsidRPr="00C47896">
        <w:rPr>
          <w:lang w:val="fr-CA"/>
        </w:rPr>
        <w:t xml:space="preserve">. </w:t>
      </w:r>
      <w:r w:rsidRPr="00C47896">
        <w:rPr>
          <w:lang w:val="fr-CA"/>
        </w:rPr>
        <w:t>Toutefois, à la lumière de la pandémie de</w:t>
      </w:r>
      <w:r w:rsidR="00E84013" w:rsidRPr="00C47896">
        <w:rPr>
          <w:lang w:val="fr-CA"/>
        </w:rPr>
        <w:t xml:space="preserve"> COVID-19</w:t>
      </w:r>
      <w:r w:rsidRPr="00C47896">
        <w:rPr>
          <w:lang w:val="fr-CA"/>
        </w:rPr>
        <w:t xml:space="preserve">, le Comité exécutif est convenu de reporter la tenue de sa </w:t>
      </w:r>
      <w:r w:rsidR="00E84013" w:rsidRPr="00C47896">
        <w:rPr>
          <w:lang w:val="fr-CA"/>
        </w:rPr>
        <w:t>85</w:t>
      </w:r>
      <w:r w:rsidRPr="00C47896">
        <w:rPr>
          <w:vertAlign w:val="superscript"/>
          <w:lang w:val="fr-CA"/>
        </w:rPr>
        <w:t>e</w:t>
      </w:r>
      <w:r w:rsidR="00E84013" w:rsidRPr="00C47896">
        <w:rPr>
          <w:lang w:val="fr-CA"/>
        </w:rPr>
        <w:t> </w:t>
      </w:r>
      <w:r w:rsidRPr="00C47896">
        <w:rPr>
          <w:lang w:val="fr-CA"/>
        </w:rPr>
        <w:t xml:space="preserve">réunion, prévue initialement du </w:t>
      </w:r>
      <w:r w:rsidR="00E84013" w:rsidRPr="00C47896">
        <w:rPr>
          <w:lang w:val="fr-CA"/>
        </w:rPr>
        <w:t xml:space="preserve">25 </w:t>
      </w:r>
      <w:r w:rsidRPr="00C47896">
        <w:rPr>
          <w:lang w:val="fr-CA"/>
        </w:rPr>
        <w:t>au</w:t>
      </w:r>
      <w:r w:rsidR="00E84013" w:rsidRPr="00C47896">
        <w:rPr>
          <w:lang w:val="fr-CA"/>
        </w:rPr>
        <w:t xml:space="preserve"> 29 </w:t>
      </w:r>
      <w:r w:rsidRPr="00C47896">
        <w:rPr>
          <w:lang w:val="fr-CA"/>
        </w:rPr>
        <w:t>mai</w:t>
      </w:r>
      <w:r w:rsidR="00E84013" w:rsidRPr="00C47896">
        <w:rPr>
          <w:lang w:val="fr-CA"/>
        </w:rPr>
        <w:t xml:space="preserve"> 2020, </w:t>
      </w:r>
      <w:r w:rsidR="00DC4E7A" w:rsidRPr="00C47896">
        <w:rPr>
          <w:lang w:val="fr-CA"/>
        </w:rPr>
        <w:t>et de</w:t>
      </w:r>
      <w:r w:rsidR="00C47896" w:rsidRPr="00C47896">
        <w:rPr>
          <w:lang w:val="fr-CA"/>
        </w:rPr>
        <w:t xml:space="preserve"> </w:t>
      </w:r>
      <w:r w:rsidR="00DC4E7A" w:rsidRPr="00C47896">
        <w:rPr>
          <w:lang w:val="fr-CA"/>
        </w:rPr>
        <w:t xml:space="preserve">la faire suivre immédiatement par la </w:t>
      </w:r>
      <w:r w:rsidR="00E84013" w:rsidRPr="00C47896">
        <w:rPr>
          <w:lang w:val="fr-CA"/>
        </w:rPr>
        <w:t>86</w:t>
      </w:r>
      <w:r w:rsidR="00DC4E7A" w:rsidRPr="00C47896">
        <w:rPr>
          <w:vertAlign w:val="superscript"/>
          <w:lang w:val="fr-CA"/>
        </w:rPr>
        <w:t>e</w:t>
      </w:r>
      <w:r w:rsidR="00E84013" w:rsidRPr="00C47896">
        <w:rPr>
          <w:lang w:val="fr-CA"/>
        </w:rPr>
        <w:t> </w:t>
      </w:r>
      <w:r w:rsidR="00DC4E7A" w:rsidRPr="00C47896">
        <w:rPr>
          <w:lang w:val="fr-CA"/>
        </w:rPr>
        <w:t>réunion en n</w:t>
      </w:r>
      <w:r w:rsidR="00E84013" w:rsidRPr="00C47896">
        <w:rPr>
          <w:lang w:val="fr-CA"/>
        </w:rPr>
        <w:t>ovemb</w:t>
      </w:r>
      <w:r w:rsidR="00DC4E7A" w:rsidRPr="00C47896">
        <w:rPr>
          <w:lang w:val="fr-CA"/>
        </w:rPr>
        <w:t>re</w:t>
      </w:r>
      <w:r w:rsidR="00E84013" w:rsidRPr="00C47896">
        <w:rPr>
          <w:lang w:val="fr-CA"/>
        </w:rPr>
        <w:t xml:space="preserve"> 2020. </w:t>
      </w:r>
      <w:r w:rsidR="00DC4E7A" w:rsidRPr="00C47896">
        <w:rPr>
          <w:lang w:val="fr-CA"/>
        </w:rPr>
        <w:t>Pour assurer la continuité des activités liées à la conformité dans les pays visés à l’</w:t>
      </w:r>
      <w:r w:rsidR="00E84013" w:rsidRPr="00C47896">
        <w:rPr>
          <w:lang w:val="fr-CA"/>
        </w:rPr>
        <w:t xml:space="preserve">Article 5 countries, </w:t>
      </w:r>
      <w:r w:rsidR="00DC4E7A" w:rsidRPr="00C47896">
        <w:rPr>
          <w:lang w:val="fr-CA"/>
        </w:rPr>
        <w:t xml:space="preserve">et dans le but d’alléger sa charge de travail durant la réunion, le Comité exécutif a décidé de mettre à exécution la procédure d’approbation intersession des projets et des activités qui devaient être soumis à la </w:t>
      </w:r>
      <w:r w:rsidR="00E84013" w:rsidRPr="00C47896">
        <w:rPr>
          <w:lang w:val="fr-CA"/>
        </w:rPr>
        <w:t>85</w:t>
      </w:r>
      <w:r w:rsidR="00DC4E7A" w:rsidRPr="00C47896">
        <w:rPr>
          <w:vertAlign w:val="superscript"/>
          <w:lang w:val="fr-CA"/>
        </w:rPr>
        <w:t>e</w:t>
      </w:r>
      <w:r w:rsidR="00E84013" w:rsidRPr="00C47896">
        <w:rPr>
          <w:lang w:val="fr-CA"/>
        </w:rPr>
        <w:t> </w:t>
      </w:r>
      <w:r w:rsidR="00DC4E7A" w:rsidRPr="00C47896">
        <w:rPr>
          <w:lang w:val="fr-CA"/>
        </w:rPr>
        <w:t>réunion</w:t>
      </w:r>
      <w:r w:rsidR="00E84013" w:rsidRPr="00C47896">
        <w:rPr>
          <w:lang w:val="fr-CA"/>
        </w:rPr>
        <w:t>;</w:t>
      </w:r>
      <w:r w:rsidR="00E84013" w:rsidRPr="00C47896">
        <w:rPr>
          <w:szCs w:val="18"/>
          <w:vertAlign w:val="superscript"/>
          <w:lang w:val="fr-CA"/>
        </w:rPr>
        <w:footnoteReference w:id="10"/>
      </w:r>
      <w:r w:rsidR="00E84013" w:rsidRPr="00C47896">
        <w:rPr>
          <w:lang w:val="fr-CA"/>
        </w:rPr>
        <w:t xml:space="preserve"> </w:t>
      </w:r>
      <w:r w:rsidR="00DC4E7A" w:rsidRPr="00C47896">
        <w:rPr>
          <w:lang w:val="fr-CA"/>
        </w:rPr>
        <w:t xml:space="preserve">les points de l’ordre du jour qui n’ont pas été examinés durant l’intersession seront inclus dans l’ordre du jour de la </w:t>
      </w:r>
      <w:r w:rsidR="00E84013" w:rsidRPr="00C47896">
        <w:rPr>
          <w:lang w:val="fr-CA"/>
        </w:rPr>
        <w:t>86</w:t>
      </w:r>
      <w:r w:rsidR="00DC4E7A" w:rsidRPr="00C47896">
        <w:rPr>
          <w:vertAlign w:val="superscript"/>
          <w:lang w:val="fr-CA"/>
        </w:rPr>
        <w:t>e</w:t>
      </w:r>
      <w:r w:rsidR="00E84013" w:rsidRPr="00C47896">
        <w:rPr>
          <w:lang w:val="fr-CA"/>
        </w:rPr>
        <w:t> </w:t>
      </w:r>
      <w:r w:rsidR="00DC4E7A" w:rsidRPr="00C47896">
        <w:rPr>
          <w:lang w:val="fr-CA"/>
        </w:rPr>
        <w:t>réunion</w:t>
      </w:r>
      <w:r w:rsidR="00E84013" w:rsidRPr="00C47896">
        <w:rPr>
          <w:lang w:val="fr-CA"/>
        </w:rPr>
        <w:t xml:space="preserve">. </w:t>
      </w:r>
      <w:r w:rsidR="00DC4E7A" w:rsidRPr="00C47896">
        <w:rPr>
          <w:lang w:val="fr-CA"/>
        </w:rPr>
        <w:t xml:space="preserve">Compte tenu de l’évolution de la pandémie, le Comité exécutif </w:t>
      </w:r>
      <w:r w:rsidR="00EE4877" w:rsidRPr="00C47896">
        <w:rPr>
          <w:lang w:val="fr-CA"/>
        </w:rPr>
        <w:t xml:space="preserve">a reporté la tenue des deux réunions à mars </w:t>
      </w:r>
      <w:r w:rsidR="00E84013" w:rsidRPr="00C47896">
        <w:rPr>
          <w:lang w:val="fr-CA"/>
        </w:rPr>
        <w:t xml:space="preserve">2021, </w:t>
      </w:r>
      <w:r w:rsidR="00EE4877" w:rsidRPr="00C47896">
        <w:rPr>
          <w:lang w:val="fr-CA"/>
        </w:rPr>
        <w:t xml:space="preserve">créant un intervalle de </w:t>
      </w:r>
      <w:r w:rsidR="00E84013" w:rsidRPr="00C47896">
        <w:rPr>
          <w:lang w:val="fr-CA"/>
        </w:rPr>
        <w:t>15</w:t>
      </w:r>
      <w:r w:rsidR="00EE4877" w:rsidRPr="00C47896">
        <w:rPr>
          <w:lang w:val="fr-CA"/>
        </w:rPr>
        <w:t xml:space="preserve"> </w:t>
      </w:r>
      <w:r w:rsidR="00E84013" w:rsidRPr="00C47896">
        <w:rPr>
          <w:lang w:val="fr-CA"/>
        </w:rPr>
        <w:t>mo</w:t>
      </w:r>
      <w:r w:rsidR="00EE4877" w:rsidRPr="00C47896">
        <w:rPr>
          <w:lang w:val="fr-CA"/>
        </w:rPr>
        <w:t xml:space="preserve">is entre la </w:t>
      </w:r>
      <w:r w:rsidR="00E84013" w:rsidRPr="00C47896">
        <w:rPr>
          <w:lang w:val="fr-CA"/>
        </w:rPr>
        <w:t>84</w:t>
      </w:r>
      <w:r w:rsidR="00EE4877" w:rsidRPr="00C47896">
        <w:rPr>
          <w:vertAlign w:val="superscript"/>
          <w:lang w:val="fr-CA"/>
        </w:rPr>
        <w:t>e</w:t>
      </w:r>
      <w:r w:rsidR="00E84013" w:rsidRPr="00C47896">
        <w:rPr>
          <w:lang w:val="fr-CA"/>
        </w:rPr>
        <w:t xml:space="preserve"> </w:t>
      </w:r>
      <w:r w:rsidR="00EE4877" w:rsidRPr="00C47896">
        <w:rPr>
          <w:lang w:val="fr-CA"/>
        </w:rPr>
        <w:t xml:space="preserve">et la </w:t>
      </w:r>
      <w:r w:rsidR="00E84013" w:rsidRPr="00C47896">
        <w:rPr>
          <w:lang w:val="fr-CA"/>
        </w:rPr>
        <w:t>86</w:t>
      </w:r>
      <w:r w:rsidR="00EE4877" w:rsidRPr="00C47896">
        <w:rPr>
          <w:vertAlign w:val="superscript"/>
          <w:lang w:val="fr-CA"/>
        </w:rPr>
        <w:t>e</w:t>
      </w:r>
      <w:r w:rsidR="00E84013" w:rsidRPr="00C47896">
        <w:rPr>
          <w:lang w:val="fr-CA"/>
        </w:rPr>
        <w:t> </w:t>
      </w:r>
      <w:r w:rsidR="00EE4877" w:rsidRPr="00C47896">
        <w:rPr>
          <w:lang w:val="fr-CA"/>
        </w:rPr>
        <w:t>réunions</w:t>
      </w:r>
      <w:r w:rsidR="00E84013" w:rsidRPr="00C47896">
        <w:rPr>
          <w:lang w:val="fr-CA"/>
        </w:rPr>
        <w:t>.</w:t>
      </w:r>
    </w:p>
    <w:p w14:paraId="3AE062B4" w14:textId="70EA837F" w:rsidR="00E84013" w:rsidRPr="00C47896" w:rsidRDefault="00E84013" w:rsidP="00E84013">
      <w:pPr>
        <w:keepNext/>
        <w:rPr>
          <w:b/>
          <w:lang w:val="fr-CA"/>
        </w:rPr>
      </w:pPr>
      <w:r w:rsidRPr="00C47896">
        <w:rPr>
          <w:b/>
          <w:lang w:val="fr-CA"/>
        </w:rPr>
        <w:t>S</w:t>
      </w:r>
      <w:r w:rsidR="00EE4877" w:rsidRPr="00C47896">
        <w:rPr>
          <w:b/>
          <w:lang w:val="fr-CA"/>
        </w:rPr>
        <w:t>ou</w:t>
      </w:r>
      <w:r w:rsidRPr="00C47896">
        <w:rPr>
          <w:b/>
          <w:lang w:val="fr-CA"/>
        </w:rPr>
        <w:t xml:space="preserve">mission </w:t>
      </w:r>
      <w:r w:rsidR="00EE4877" w:rsidRPr="00C47896">
        <w:rPr>
          <w:b/>
          <w:lang w:val="fr-CA"/>
        </w:rPr>
        <w:t xml:space="preserve">à la </w:t>
      </w:r>
      <w:r w:rsidRPr="00C47896">
        <w:rPr>
          <w:b/>
          <w:lang w:val="fr-CA"/>
        </w:rPr>
        <w:t>86</w:t>
      </w:r>
      <w:r w:rsidR="00EE4877" w:rsidRPr="00C47896">
        <w:rPr>
          <w:b/>
          <w:vertAlign w:val="superscript"/>
          <w:lang w:val="fr-CA"/>
        </w:rPr>
        <w:t>e</w:t>
      </w:r>
      <w:r w:rsidRPr="00C47896">
        <w:rPr>
          <w:b/>
          <w:lang w:val="fr-CA"/>
        </w:rPr>
        <w:t> </w:t>
      </w:r>
      <w:r w:rsidR="00EE4877" w:rsidRPr="00C47896">
        <w:rPr>
          <w:b/>
          <w:lang w:val="fr-CA"/>
        </w:rPr>
        <w:t>réunion</w:t>
      </w:r>
    </w:p>
    <w:p w14:paraId="4D3759AC" w14:textId="77777777" w:rsidR="00E84013" w:rsidRPr="00C47896" w:rsidRDefault="00E84013" w:rsidP="00E84013">
      <w:pPr>
        <w:keepNext/>
        <w:rPr>
          <w:lang w:val="fr-CA"/>
        </w:rPr>
      </w:pPr>
    </w:p>
    <w:p w14:paraId="5F7803DC" w14:textId="26E73025" w:rsidR="00E84013" w:rsidRPr="00C47896" w:rsidRDefault="00EE4877" w:rsidP="00E84013">
      <w:pPr>
        <w:pStyle w:val="Heading1"/>
        <w:rPr>
          <w:lang w:val="fr-CA"/>
        </w:rPr>
      </w:pPr>
      <w:r w:rsidRPr="00C47896">
        <w:rPr>
          <w:lang w:val="fr-CA"/>
        </w:rPr>
        <w:t xml:space="preserve">En application de la </w:t>
      </w:r>
      <w:r w:rsidR="00E84013" w:rsidRPr="00C47896">
        <w:rPr>
          <w:lang w:val="fr-CA"/>
        </w:rPr>
        <w:t>d</w:t>
      </w:r>
      <w:r w:rsidRPr="00C47896">
        <w:rPr>
          <w:lang w:val="fr-CA"/>
        </w:rPr>
        <w:t>é</w:t>
      </w:r>
      <w:r w:rsidR="00E84013" w:rsidRPr="00C47896">
        <w:rPr>
          <w:lang w:val="fr-CA"/>
        </w:rPr>
        <w:t xml:space="preserve">cision 84/85, </w:t>
      </w:r>
      <w:r w:rsidRPr="00C47896">
        <w:rPr>
          <w:lang w:val="fr-CA"/>
        </w:rPr>
        <w:t>l</w:t>
      </w:r>
      <w:r w:rsidR="00E84013" w:rsidRPr="00C47896">
        <w:rPr>
          <w:lang w:val="fr-CA"/>
        </w:rPr>
        <w:t>e Secr</w:t>
      </w:r>
      <w:r w:rsidRPr="00C47896">
        <w:rPr>
          <w:lang w:val="fr-CA"/>
        </w:rPr>
        <w:t>é</w:t>
      </w:r>
      <w:r w:rsidR="00E84013" w:rsidRPr="00C47896">
        <w:rPr>
          <w:lang w:val="fr-CA"/>
        </w:rPr>
        <w:t xml:space="preserve">tariat </w:t>
      </w:r>
      <w:r w:rsidRPr="00C47896">
        <w:rPr>
          <w:lang w:val="fr-CA"/>
        </w:rPr>
        <w:t xml:space="preserve">a ajouté le </w:t>
      </w:r>
      <w:r w:rsidR="00E84013" w:rsidRPr="00C47896">
        <w:rPr>
          <w:lang w:val="fr-CA"/>
        </w:rPr>
        <w:t xml:space="preserve">document UNEP/OzL.Pro/ExCom/84/64 </w:t>
      </w:r>
      <w:r w:rsidRPr="00C47896">
        <w:rPr>
          <w:lang w:val="fr-CA"/>
        </w:rPr>
        <w:t xml:space="preserve">au présent </w:t>
      </w:r>
      <w:r w:rsidR="00E84013" w:rsidRPr="00C47896">
        <w:rPr>
          <w:lang w:val="fr-CA"/>
        </w:rPr>
        <w:t xml:space="preserve">document, </w:t>
      </w:r>
      <w:r w:rsidRPr="00C47896">
        <w:rPr>
          <w:lang w:val="fr-CA"/>
        </w:rPr>
        <w:t xml:space="preserve">en </w:t>
      </w:r>
      <w:r w:rsidR="00E84013" w:rsidRPr="00C47896">
        <w:rPr>
          <w:lang w:val="fr-CA"/>
        </w:rPr>
        <w:t>not</w:t>
      </w:r>
      <w:r w:rsidRPr="00C47896">
        <w:rPr>
          <w:lang w:val="fr-CA"/>
        </w:rPr>
        <w:t xml:space="preserve">ant que le </w:t>
      </w:r>
      <w:r w:rsidR="00E84013" w:rsidRPr="00C47896">
        <w:rPr>
          <w:lang w:val="fr-CA"/>
        </w:rPr>
        <w:t>paragraph</w:t>
      </w:r>
      <w:r w:rsidRPr="00C47896">
        <w:rPr>
          <w:lang w:val="fr-CA"/>
        </w:rPr>
        <w:t>e</w:t>
      </w:r>
      <w:r w:rsidR="00E84013" w:rsidRPr="00C47896">
        <w:rPr>
          <w:lang w:val="fr-CA"/>
        </w:rPr>
        <w:t> 21 pr</w:t>
      </w:r>
      <w:r w:rsidRPr="00C47896">
        <w:rPr>
          <w:lang w:val="fr-CA"/>
        </w:rPr>
        <w:t>é</w:t>
      </w:r>
      <w:r w:rsidR="00E84013" w:rsidRPr="00C47896">
        <w:rPr>
          <w:lang w:val="fr-CA"/>
        </w:rPr>
        <w:t>sent</w:t>
      </w:r>
      <w:r w:rsidRPr="00C47896">
        <w:rPr>
          <w:lang w:val="fr-CA"/>
        </w:rPr>
        <w:t>e</w:t>
      </w:r>
      <w:r w:rsidR="00E84013" w:rsidRPr="00C47896">
        <w:rPr>
          <w:lang w:val="fr-CA"/>
        </w:rPr>
        <w:t xml:space="preserve"> </w:t>
      </w:r>
      <w:r w:rsidRPr="00C47896">
        <w:rPr>
          <w:lang w:val="fr-CA"/>
        </w:rPr>
        <w:t>un résumé des observations</w:t>
      </w:r>
      <w:r w:rsidR="00E84013" w:rsidRPr="00C47896">
        <w:rPr>
          <w:lang w:val="fr-CA"/>
        </w:rPr>
        <w:t xml:space="preserve"> </w:t>
      </w:r>
      <w:r w:rsidRPr="00C47896">
        <w:rPr>
          <w:lang w:val="fr-CA"/>
        </w:rPr>
        <w:t xml:space="preserve">du </w:t>
      </w:r>
      <w:r w:rsidR="00E84013" w:rsidRPr="00C47896">
        <w:rPr>
          <w:lang w:val="fr-CA"/>
        </w:rPr>
        <w:t>Secr</w:t>
      </w:r>
      <w:r w:rsidRPr="00C47896">
        <w:rPr>
          <w:lang w:val="fr-CA"/>
        </w:rPr>
        <w:t>é</w:t>
      </w:r>
      <w:r w:rsidR="00E84013" w:rsidRPr="00C47896">
        <w:rPr>
          <w:lang w:val="fr-CA"/>
        </w:rPr>
        <w:t>tariat</w:t>
      </w:r>
      <w:r w:rsidRPr="00C47896">
        <w:rPr>
          <w:lang w:val="fr-CA"/>
        </w:rPr>
        <w:t xml:space="preserve"> que le Comité exécutif est invité à examiner</w:t>
      </w:r>
      <w:r w:rsidR="00E84013" w:rsidRPr="00C47896">
        <w:rPr>
          <w:lang w:val="fr-CA"/>
        </w:rPr>
        <w:t>.</w:t>
      </w:r>
    </w:p>
    <w:p w14:paraId="1A38E9BD" w14:textId="1F8BDD8D" w:rsidR="00E84013" w:rsidRPr="00C47896" w:rsidRDefault="00E84013" w:rsidP="00E84013">
      <w:pPr>
        <w:spacing w:after="240"/>
        <w:outlineLvl w:val="0"/>
        <w:rPr>
          <w:b/>
          <w:lang w:val="fr-CA"/>
        </w:rPr>
      </w:pPr>
      <w:r w:rsidRPr="00C47896">
        <w:rPr>
          <w:b/>
          <w:lang w:val="fr-CA"/>
        </w:rPr>
        <w:t>Recomm</w:t>
      </w:r>
      <w:r w:rsidR="00077E6B" w:rsidRPr="00C47896">
        <w:rPr>
          <w:b/>
          <w:lang w:val="fr-CA"/>
        </w:rPr>
        <w:t>a</w:t>
      </w:r>
      <w:r w:rsidRPr="00C47896">
        <w:rPr>
          <w:b/>
          <w:lang w:val="fr-CA"/>
        </w:rPr>
        <w:t>ndation</w:t>
      </w:r>
    </w:p>
    <w:p w14:paraId="146BB0D5" w14:textId="1DABDA89" w:rsidR="00E84013" w:rsidRPr="00C47896" w:rsidRDefault="00BC1418" w:rsidP="00E84013">
      <w:pPr>
        <w:numPr>
          <w:ilvl w:val="0"/>
          <w:numId w:val="1"/>
        </w:numPr>
        <w:spacing w:after="240"/>
        <w:outlineLvl w:val="0"/>
        <w:rPr>
          <w:lang w:val="fr-CA"/>
        </w:rPr>
      </w:pPr>
      <w:r w:rsidRPr="00C47896">
        <w:rPr>
          <w:lang w:val="fr-CA"/>
        </w:rPr>
        <w:t>Le Comité exécutif est invité à</w:t>
      </w:r>
      <w:r w:rsidR="00E84013" w:rsidRPr="00C47896">
        <w:rPr>
          <w:lang w:val="fr-CA"/>
        </w:rPr>
        <w:t>:</w:t>
      </w:r>
    </w:p>
    <w:p w14:paraId="026BA590" w14:textId="60EEB7EB" w:rsidR="00E84013" w:rsidRPr="00C47896" w:rsidRDefault="00EE4877" w:rsidP="00E84013">
      <w:pPr>
        <w:widowControl w:val="0"/>
        <w:numPr>
          <w:ilvl w:val="1"/>
          <w:numId w:val="1"/>
        </w:numPr>
        <w:spacing w:after="240"/>
        <w:outlineLvl w:val="1"/>
        <w:rPr>
          <w:lang w:val="fr-CA"/>
        </w:rPr>
      </w:pPr>
      <w:r w:rsidRPr="00C47896">
        <w:rPr>
          <w:lang w:val="fr-CA"/>
        </w:rPr>
        <w:t xml:space="preserve">Prendre </w:t>
      </w:r>
      <w:r w:rsidR="00E84013" w:rsidRPr="00C47896">
        <w:rPr>
          <w:lang w:val="fr-CA"/>
        </w:rPr>
        <w:t xml:space="preserve">note </w:t>
      </w:r>
      <w:r w:rsidRPr="00C47896">
        <w:rPr>
          <w:lang w:val="fr-CA"/>
        </w:rPr>
        <w:t xml:space="preserve">de l’aperçu des programmes actuels de suivi, d’établissement de rapports, de vérification et d’octroi de permis et de quotas exécutoires élaborés avec le soutien du Fonds multilatéral </w:t>
      </w:r>
      <w:r w:rsidR="00E84013" w:rsidRPr="00C47896">
        <w:rPr>
          <w:lang w:val="fr-CA"/>
        </w:rPr>
        <w:t>(d</w:t>
      </w:r>
      <w:r w:rsidRPr="00C47896">
        <w:rPr>
          <w:lang w:val="fr-CA"/>
        </w:rPr>
        <w:t>é</w:t>
      </w:r>
      <w:r w:rsidR="00E84013" w:rsidRPr="00C47896">
        <w:rPr>
          <w:lang w:val="fr-CA"/>
        </w:rPr>
        <w:t xml:space="preserve">cision 84/85) </w:t>
      </w:r>
      <w:r w:rsidRPr="00C47896">
        <w:rPr>
          <w:lang w:val="fr-CA"/>
        </w:rPr>
        <w:t>figurant dans le d</w:t>
      </w:r>
      <w:r w:rsidR="00E84013" w:rsidRPr="00C47896">
        <w:rPr>
          <w:lang w:val="fr-CA"/>
        </w:rPr>
        <w:t xml:space="preserve">ocument UNEP/OzL.Pro/ExCom/86/83; </w:t>
      </w:r>
      <w:r w:rsidRPr="00C47896">
        <w:rPr>
          <w:lang w:val="fr-CA"/>
        </w:rPr>
        <w:t>et</w:t>
      </w:r>
    </w:p>
    <w:p w14:paraId="76BB320B" w14:textId="6A756DF9" w:rsidR="00E84013" w:rsidRPr="00C47896" w:rsidRDefault="00EE4877" w:rsidP="00E84013">
      <w:pPr>
        <w:pStyle w:val="Heading2"/>
        <w:keepNext/>
        <w:keepLines/>
        <w:rPr>
          <w:lang w:val="fr-CA"/>
        </w:rPr>
      </w:pPr>
      <w:r w:rsidRPr="00C47896">
        <w:rPr>
          <w:lang w:val="fr-CA"/>
        </w:rPr>
        <w:t xml:space="preserve">Déterminer s’il convient ou non de mettre à exécution l’une quelconque des </w:t>
      </w:r>
      <w:r w:rsidR="00E84013" w:rsidRPr="00C47896">
        <w:rPr>
          <w:lang w:val="fr-CA"/>
        </w:rPr>
        <w:t xml:space="preserve">observations </w:t>
      </w:r>
      <w:r w:rsidRPr="00C47896">
        <w:rPr>
          <w:lang w:val="fr-CA"/>
        </w:rPr>
        <w:t xml:space="preserve">résumées au </w:t>
      </w:r>
      <w:r w:rsidR="00E84013" w:rsidRPr="00C47896">
        <w:rPr>
          <w:lang w:val="fr-CA"/>
        </w:rPr>
        <w:t>paragraph</w:t>
      </w:r>
      <w:r w:rsidRPr="00C47896">
        <w:rPr>
          <w:lang w:val="fr-CA"/>
        </w:rPr>
        <w:t>e</w:t>
      </w:r>
      <w:r w:rsidR="00E84013" w:rsidRPr="00C47896">
        <w:rPr>
          <w:lang w:val="fr-CA"/>
        </w:rPr>
        <w:t xml:space="preserve"> 21 </w:t>
      </w:r>
      <w:r w:rsidRPr="00C47896">
        <w:rPr>
          <w:lang w:val="fr-CA"/>
        </w:rPr>
        <w:t>du</w:t>
      </w:r>
      <w:r w:rsidR="00E84013" w:rsidRPr="00C47896">
        <w:rPr>
          <w:lang w:val="fr-CA"/>
        </w:rPr>
        <w:t xml:space="preserve"> document UNEP/OzL.Pro/ExCom/84/64.</w:t>
      </w:r>
    </w:p>
    <w:p w14:paraId="067BBAB3" w14:textId="77777777" w:rsidR="00E84013" w:rsidRPr="00FB25E6" w:rsidRDefault="00E84013" w:rsidP="00E84013">
      <w:pPr>
        <w:pStyle w:val="Title1"/>
        <w:rPr>
          <w:lang w:val="fr-CA"/>
        </w:rPr>
      </w:pPr>
    </w:p>
    <w:p w14:paraId="53B62265" w14:textId="77777777" w:rsidR="00E84013" w:rsidRPr="00FB25E6" w:rsidRDefault="00E84013" w:rsidP="00E84013">
      <w:pPr>
        <w:pStyle w:val="Title1"/>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4013" w:rsidRPr="00756232" w14:paraId="4A3C513B" w14:textId="77777777" w:rsidTr="00D25FF7">
        <w:tc>
          <w:tcPr>
            <w:tcW w:w="1871" w:type="dxa"/>
          </w:tcPr>
          <w:p w14:paraId="0D524D78" w14:textId="77777777" w:rsidR="00E84013" w:rsidRPr="00FB25E6" w:rsidRDefault="00E84013" w:rsidP="00D25FF7">
            <w:pPr>
              <w:rPr>
                <w:lang w:val="fr-CA"/>
              </w:rPr>
            </w:pPr>
          </w:p>
        </w:tc>
        <w:tc>
          <w:tcPr>
            <w:tcW w:w="1872" w:type="dxa"/>
          </w:tcPr>
          <w:p w14:paraId="2972A0BA" w14:textId="77777777" w:rsidR="00E84013" w:rsidRPr="00FB25E6" w:rsidRDefault="00E84013" w:rsidP="00D25FF7">
            <w:pPr>
              <w:rPr>
                <w:lang w:val="fr-CA"/>
              </w:rPr>
            </w:pPr>
          </w:p>
        </w:tc>
        <w:tc>
          <w:tcPr>
            <w:tcW w:w="1872" w:type="dxa"/>
            <w:tcBorders>
              <w:bottom w:val="single" w:sz="4" w:space="0" w:color="auto"/>
            </w:tcBorders>
          </w:tcPr>
          <w:p w14:paraId="2D8CD8E3" w14:textId="77777777" w:rsidR="00E84013" w:rsidRPr="00FB25E6" w:rsidRDefault="00E84013" w:rsidP="00D25FF7">
            <w:pPr>
              <w:rPr>
                <w:lang w:val="fr-CA"/>
              </w:rPr>
            </w:pPr>
          </w:p>
        </w:tc>
        <w:tc>
          <w:tcPr>
            <w:tcW w:w="1872" w:type="dxa"/>
          </w:tcPr>
          <w:p w14:paraId="0F6943BA" w14:textId="77777777" w:rsidR="00E84013" w:rsidRPr="00FB25E6" w:rsidRDefault="00E84013" w:rsidP="00D25FF7">
            <w:pPr>
              <w:rPr>
                <w:lang w:val="fr-CA"/>
              </w:rPr>
            </w:pPr>
          </w:p>
        </w:tc>
        <w:tc>
          <w:tcPr>
            <w:tcW w:w="1873" w:type="dxa"/>
          </w:tcPr>
          <w:p w14:paraId="5457E014" w14:textId="77777777" w:rsidR="00E84013" w:rsidRPr="00FB25E6" w:rsidRDefault="00E84013" w:rsidP="00D25FF7">
            <w:pPr>
              <w:rPr>
                <w:lang w:val="fr-CA"/>
              </w:rPr>
            </w:pPr>
          </w:p>
        </w:tc>
      </w:tr>
    </w:tbl>
    <w:p w14:paraId="070528D7" w14:textId="77777777" w:rsidR="00E84013" w:rsidRPr="00FB25E6" w:rsidRDefault="00E84013" w:rsidP="00E84013">
      <w:pPr>
        <w:rPr>
          <w:lang w:val="fr-CA"/>
        </w:rPr>
      </w:pPr>
    </w:p>
    <w:p w14:paraId="3DB1A897" w14:textId="77777777" w:rsidR="00441083" w:rsidRPr="00FB25E6" w:rsidRDefault="00441083">
      <w:pPr>
        <w:rPr>
          <w:lang w:val="fr-CA"/>
        </w:rPr>
        <w:sectPr w:rsidR="00441083" w:rsidRPr="00FB25E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39D908E" w14:textId="77777777" w:rsidR="00441083" w:rsidRPr="00FB25E6" w:rsidRDefault="00E60D9C">
      <w:pPr>
        <w:jc w:val="center"/>
        <w:rPr>
          <w:b/>
          <w:lang w:val="fr-CA"/>
        </w:rPr>
      </w:pPr>
      <w:r w:rsidRPr="00FB25E6">
        <w:rPr>
          <w:b/>
          <w:lang w:val="fr-CA"/>
        </w:rPr>
        <w:lastRenderedPageBreak/>
        <w:t>Annexe I</w:t>
      </w:r>
    </w:p>
    <w:p w14:paraId="2EBF8069" w14:textId="77777777" w:rsidR="00441083" w:rsidRPr="00FB25E6" w:rsidRDefault="00441083">
      <w:pPr>
        <w:rPr>
          <w:lang w:val="fr-CA"/>
        </w:rPr>
      </w:pPr>
    </w:p>
    <w:p w14:paraId="03AE1A69" w14:textId="77777777" w:rsidR="00441083" w:rsidRPr="00FB25E6" w:rsidRDefault="00441083">
      <w:pPr>
        <w:rPr>
          <w:lang w:val="fr-CA"/>
        </w:rPr>
      </w:pPr>
    </w:p>
    <w:p w14:paraId="4937CE97" w14:textId="77777777" w:rsidR="00441083" w:rsidRPr="00FB25E6" w:rsidRDefault="00441083">
      <w:pPr>
        <w:rPr>
          <w:lang w:val="fr-CA"/>
        </w:rPr>
      </w:pPr>
    </w:p>
    <w:p w14:paraId="7CFD4347" w14:textId="77777777" w:rsidR="00441083" w:rsidRPr="00FB25E6" w:rsidRDefault="00441083">
      <w:pPr>
        <w:rPr>
          <w:lang w:val="fr-CA"/>
        </w:rPr>
      </w:pPr>
    </w:p>
    <w:p w14:paraId="1B0B057D" w14:textId="77777777" w:rsidR="00441083" w:rsidRPr="00FB25E6" w:rsidRDefault="00441083">
      <w:pPr>
        <w:rPr>
          <w:lang w:val="fr-CA"/>
        </w:rPr>
      </w:pPr>
    </w:p>
    <w:p w14:paraId="10DE4848" w14:textId="77777777" w:rsidR="00441083" w:rsidRPr="00FB25E6" w:rsidRDefault="00441083">
      <w:pPr>
        <w:rPr>
          <w:lang w:val="fr-CA"/>
        </w:rPr>
      </w:pPr>
    </w:p>
    <w:p w14:paraId="3A87AAA7" w14:textId="77777777" w:rsidR="00441083" w:rsidRPr="00FB25E6" w:rsidRDefault="00441083">
      <w:pPr>
        <w:rPr>
          <w:lang w:val="fr-CA"/>
        </w:rPr>
      </w:pPr>
    </w:p>
    <w:p w14:paraId="01AAA0DD" w14:textId="77777777" w:rsidR="00441083" w:rsidRPr="00FB25E6" w:rsidRDefault="00441083">
      <w:pPr>
        <w:rPr>
          <w:lang w:val="fr-CA"/>
        </w:rPr>
      </w:pPr>
    </w:p>
    <w:p w14:paraId="09E9E9BF" w14:textId="77777777" w:rsidR="00441083" w:rsidRPr="00FB25E6" w:rsidRDefault="00441083">
      <w:pPr>
        <w:rPr>
          <w:lang w:val="fr-CA"/>
        </w:rPr>
      </w:pPr>
    </w:p>
    <w:p w14:paraId="6DB90559" w14:textId="77777777" w:rsidR="00441083" w:rsidRPr="00FB25E6" w:rsidRDefault="00441083">
      <w:pPr>
        <w:rPr>
          <w:lang w:val="fr-CA"/>
        </w:rPr>
      </w:pPr>
    </w:p>
    <w:p w14:paraId="6E0F2AAB" w14:textId="77777777" w:rsidR="00441083" w:rsidRPr="00FB25E6" w:rsidRDefault="00441083">
      <w:pPr>
        <w:rPr>
          <w:lang w:val="fr-CA"/>
        </w:rPr>
      </w:pPr>
    </w:p>
    <w:p w14:paraId="56E4E312" w14:textId="77777777" w:rsidR="00441083" w:rsidRPr="00FB25E6" w:rsidRDefault="00441083">
      <w:pPr>
        <w:rPr>
          <w:lang w:val="fr-CA"/>
        </w:rPr>
      </w:pPr>
    </w:p>
    <w:p w14:paraId="25E81A9C" w14:textId="77777777" w:rsidR="00441083" w:rsidRPr="00FB25E6" w:rsidRDefault="00441083">
      <w:pPr>
        <w:rPr>
          <w:lang w:val="fr-CA"/>
        </w:rPr>
      </w:pPr>
    </w:p>
    <w:p w14:paraId="545189D1" w14:textId="77777777" w:rsidR="00441083" w:rsidRPr="00FB25E6" w:rsidRDefault="00441083">
      <w:pPr>
        <w:rPr>
          <w:lang w:val="fr-CA"/>
        </w:rPr>
      </w:pPr>
    </w:p>
    <w:p w14:paraId="57210B23" w14:textId="77777777" w:rsidR="00441083" w:rsidRPr="00FB25E6" w:rsidRDefault="00441083">
      <w:pPr>
        <w:rPr>
          <w:lang w:val="fr-CA"/>
        </w:rPr>
      </w:pPr>
    </w:p>
    <w:p w14:paraId="29B5335B" w14:textId="77777777" w:rsidR="00441083" w:rsidRPr="00FB25E6" w:rsidRDefault="00441083">
      <w:pPr>
        <w:rPr>
          <w:lang w:val="fr-CA"/>
        </w:rPr>
      </w:pPr>
    </w:p>
    <w:p w14:paraId="277FE448" w14:textId="77777777" w:rsidR="00441083" w:rsidRPr="00FB25E6" w:rsidRDefault="00441083">
      <w:pPr>
        <w:rPr>
          <w:lang w:val="fr-CA"/>
        </w:rPr>
      </w:pPr>
    </w:p>
    <w:p w14:paraId="706556CD" w14:textId="77777777" w:rsidR="00441083" w:rsidRPr="00FB25E6" w:rsidRDefault="00441083">
      <w:pPr>
        <w:rPr>
          <w:lang w:val="fr-CA"/>
        </w:rPr>
      </w:pPr>
    </w:p>
    <w:p w14:paraId="7ABFDC99" w14:textId="77777777" w:rsidR="00441083" w:rsidRPr="00FB25E6" w:rsidRDefault="00441083">
      <w:pPr>
        <w:rPr>
          <w:lang w:val="fr-CA"/>
        </w:rPr>
      </w:pPr>
    </w:p>
    <w:p w14:paraId="2D7EC99A" w14:textId="77777777" w:rsidR="00441083" w:rsidRPr="00FB25E6" w:rsidRDefault="00441083">
      <w:pPr>
        <w:rPr>
          <w:lang w:val="fr-CA"/>
        </w:rPr>
      </w:pPr>
    </w:p>
    <w:p w14:paraId="7408E1B3" w14:textId="77777777" w:rsidR="00441083" w:rsidRPr="00FB25E6" w:rsidRDefault="00441083">
      <w:pPr>
        <w:rPr>
          <w:lang w:val="fr-CA"/>
        </w:rPr>
      </w:pPr>
    </w:p>
    <w:p w14:paraId="13C7782E" w14:textId="77777777" w:rsidR="00441083" w:rsidRPr="00FB25E6" w:rsidRDefault="00441083">
      <w:pPr>
        <w:rPr>
          <w:lang w:val="fr-CA"/>
        </w:rPr>
      </w:pPr>
    </w:p>
    <w:p w14:paraId="665A42C4" w14:textId="77777777" w:rsidR="00441083" w:rsidRPr="00FB25E6" w:rsidRDefault="00441083">
      <w:pPr>
        <w:rPr>
          <w:lang w:val="fr-CA"/>
        </w:rPr>
      </w:pPr>
    </w:p>
    <w:p w14:paraId="2FC0530A" w14:textId="77777777" w:rsidR="00441083" w:rsidRPr="00FB25E6" w:rsidRDefault="00441083">
      <w:pPr>
        <w:rPr>
          <w:lang w:val="fr-CA"/>
        </w:rPr>
      </w:pPr>
    </w:p>
    <w:p w14:paraId="003E6773" w14:textId="77777777" w:rsidR="00441083" w:rsidRPr="00FB25E6" w:rsidRDefault="00441083">
      <w:pPr>
        <w:rPr>
          <w:lang w:val="fr-CA"/>
        </w:rPr>
      </w:pPr>
    </w:p>
    <w:p w14:paraId="75135ED2" w14:textId="77777777" w:rsidR="00441083" w:rsidRPr="00FB25E6" w:rsidRDefault="00441083">
      <w:pPr>
        <w:rPr>
          <w:lang w:val="fr-CA"/>
        </w:rPr>
      </w:pPr>
    </w:p>
    <w:p w14:paraId="03299967" w14:textId="77777777" w:rsidR="00441083" w:rsidRPr="00FB25E6" w:rsidRDefault="00441083">
      <w:pPr>
        <w:rPr>
          <w:lang w:val="fr-CA"/>
        </w:rPr>
      </w:pPr>
    </w:p>
    <w:p w14:paraId="6DEEB0B3" w14:textId="77777777" w:rsidR="00441083" w:rsidRPr="00FB25E6" w:rsidRDefault="00441083">
      <w:pPr>
        <w:rPr>
          <w:lang w:val="fr-CA"/>
        </w:rPr>
      </w:pPr>
    </w:p>
    <w:p w14:paraId="78FDAA47" w14:textId="77777777" w:rsidR="00441083" w:rsidRPr="00FB25E6" w:rsidRDefault="00441083">
      <w:pPr>
        <w:rPr>
          <w:lang w:val="fr-CA"/>
        </w:rPr>
      </w:pPr>
    </w:p>
    <w:p w14:paraId="367A6240" w14:textId="77777777" w:rsidR="00441083" w:rsidRPr="00FB25E6" w:rsidRDefault="00441083">
      <w:pPr>
        <w:rPr>
          <w:lang w:val="fr-CA"/>
        </w:rPr>
      </w:pPr>
    </w:p>
    <w:p w14:paraId="1017FFDA" w14:textId="77777777" w:rsidR="00441083" w:rsidRPr="00FB25E6" w:rsidRDefault="00441083">
      <w:pPr>
        <w:rPr>
          <w:lang w:val="fr-CA"/>
        </w:rPr>
      </w:pPr>
    </w:p>
    <w:p w14:paraId="03BF166E" w14:textId="77777777" w:rsidR="00441083" w:rsidRPr="00FB25E6" w:rsidRDefault="00441083">
      <w:pPr>
        <w:rPr>
          <w:lang w:val="fr-CA"/>
        </w:rPr>
      </w:pPr>
    </w:p>
    <w:p w14:paraId="54CC3155" w14:textId="77777777" w:rsidR="00441083" w:rsidRPr="00FB25E6" w:rsidRDefault="00441083">
      <w:pPr>
        <w:rPr>
          <w:lang w:val="fr-CA"/>
        </w:rPr>
      </w:pPr>
    </w:p>
    <w:p w14:paraId="388D6CA3" w14:textId="77777777" w:rsidR="00441083" w:rsidRPr="00FB25E6" w:rsidRDefault="00441083">
      <w:pPr>
        <w:rPr>
          <w:lang w:val="fr-CA"/>
        </w:rPr>
      </w:pPr>
    </w:p>
    <w:p w14:paraId="248D6C21" w14:textId="77777777" w:rsidR="00441083" w:rsidRPr="00FB25E6" w:rsidRDefault="00441083">
      <w:pPr>
        <w:rPr>
          <w:lang w:val="fr-CA"/>
        </w:rPr>
      </w:pPr>
    </w:p>
    <w:p w14:paraId="6079E954" w14:textId="77777777" w:rsidR="00441083" w:rsidRPr="00FB25E6" w:rsidRDefault="00441083">
      <w:pPr>
        <w:rPr>
          <w:lang w:val="fr-CA"/>
        </w:rPr>
      </w:pPr>
    </w:p>
    <w:p w14:paraId="3FF93653" w14:textId="77777777" w:rsidR="00441083" w:rsidRPr="00FB25E6" w:rsidRDefault="00441083">
      <w:pPr>
        <w:rPr>
          <w:lang w:val="fr-CA"/>
        </w:rPr>
      </w:pPr>
    </w:p>
    <w:p w14:paraId="56A5DCD3" w14:textId="77777777" w:rsidR="00441083" w:rsidRPr="00FB25E6" w:rsidRDefault="00441083">
      <w:pPr>
        <w:rPr>
          <w:lang w:val="fr-CA"/>
        </w:rPr>
      </w:pPr>
    </w:p>
    <w:p w14:paraId="34158037" w14:textId="77777777" w:rsidR="00441083" w:rsidRPr="00FB25E6" w:rsidRDefault="00441083">
      <w:pPr>
        <w:rPr>
          <w:lang w:val="fr-CA"/>
        </w:rPr>
      </w:pPr>
    </w:p>
    <w:p w14:paraId="37E49798" w14:textId="77777777" w:rsidR="00441083" w:rsidRPr="00FB25E6" w:rsidRDefault="00441083">
      <w:pPr>
        <w:rPr>
          <w:lang w:val="fr-CA"/>
        </w:rPr>
      </w:pPr>
    </w:p>
    <w:p w14:paraId="57988559" w14:textId="77777777" w:rsidR="00441083" w:rsidRPr="00FB25E6" w:rsidRDefault="00441083">
      <w:pPr>
        <w:rPr>
          <w:lang w:val="fr-CA"/>
        </w:rPr>
      </w:pPr>
    </w:p>
    <w:p w14:paraId="11408D16" w14:textId="77777777" w:rsidR="00441083" w:rsidRPr="00FB25E6" w:rsidRDefault="00441083">
      <w:pPr>
        <w:rPr>
          <w:lang w:val="fr-CA"/>
        </w:rPr>
      </w:pPr>
    </w:p>
    <w:p w14:paraId="74715217" w14:textId="77777777" w:rsidR="00441083" w:rsidRPr="00FB25E6" w:rsidRDefault="00441083">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FB25E6" w14:paraId="6CD3C0C9" w14:textId="77777777">
        <w:tc>
          <w:tcPr>
            <w:tcW w:w="1915" w:type="dxa"/>
          </w:tcPr>
          <w:p w14:paraId="3A673909" w14:textId="77777777" w:rsidR="00441083" w:rsidRPr="00FB25E6" w:rsidRDefault="00441083">
            <w:pPr>
              <w:rPr>
                <w:lang w:val="fr-CA"/>
              </w:rPr>
            </w:pPr>
          </w:p>
        </w:tc>
        <w:tc>
          <w:tcPr>
            <w:tcW w:w="1915" w:type="dxa"/>
          </w:tcPr>
          <w:p w14:paraId="2503F1B4" w14:textId="77777777" w:rsidR="00441083" w:rsidRPr="00FB25E6" w:rsidRDefault="00441083">
            <w:pPr>
              <w:rPr>
                <w:lang w:val="fr-CA"/>
              </w:rPr>
            </w:pPr>
          </w:p>
        </w:tc>
        <w:tc>
          <w:tcPr>
            <w:tcW w:w="1915" w:type="dxa"/>
            <w:tcBorders>
              <w:bottom w:val="single" w:sz="4" w:space="0" w:color="auto"/>
            </w:tcBorders>
          </w:tcPr>
          <w:p w14:paraId="235C3B4B" w14:textId="77777777" w:rsidR="00441083" w:rsidRPr="00FB25E6" w:rsidRDefault="00441083">
            <w:pPr>
              <w:rPr>
                <w:b/>
                <w:bCs/>
                <w:lang w:val="fr-CA"/>
              </w:rPr>
            </w:pPr>
          </w:p>
        </w:tc>
        <w:tc>
          <w:tcPr>
            <w:tcW w:w="1915" w:type="dxa"/>
          </w:tcPr>
          <w:p w14:paraId="245B68DD" w14:textId="77777777" w:rsidR="00441083" w:rsidRPr="00FB25E6" w:rsidRDefault="00441083">
            <w:pPr>
              <w:rPr>
                <w:lang w:val="fr-CA"/>
              </w:rPr>
            </w:pPr>
          </w:p>
        </w:tc>
        <w:tc>
          <w:tcPr>
            <w:tcW w:w="1916" w:type="dxa"/>
          </w:tcPr>
          <w:p w14:paraId="61D2BE19" w14:textId="77777777" w:rsidR="00441083" w:rsidRPr="00FB25E6" w:rsidRDefault="00441083">
            <w:pPr>
              <w:rPr>
                <w:lang w:val="fr-CA"/>
              </w:rPr>
            </w:pPr>
          </w:p>
        </w:tc>
      </w:tr>
    </w:tbl>
    <w:p w14:paraId="1297DAF4" w14:textId="77777777" w:rsidR="00441083" w:rsidRPr="00FB25E6" w:rsidRDefault="00441083">
      <w:pPr>
        <w:rPr>
          <w:lang w:val="fr-CA"/>
        </w:rPr>
      </w:pPr>
    </w:p>
    <w:sectPr w:rsidR="00441083" w:rsidRPr="00FB25E6">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608008" w14:textId="77777777" w:rsidR="00C32128" w:rsidRDefault="00C32128">
      <w:r>
        <w:separator/>
      </w:r>
    </w:p>
  </w:endnote>
  <w:endnote w:type="continuationSeparator" w:id="0">
    <w:p w14:paraId="755363F0" w14:textId="77777777" w:rsidR="00C32128" w:rsidRDefault="00C32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C9A07" w14:textId="277C6B26" w:rsidR="00441083" w:rsidRDefault="00E60D9C">
    <w:pPr>
      <w:jc w:val="center"/>
    </w:pPr>
    <w:r>
      <w:fldChar w:fldCharType="begin"/>
    </w:r>
    <w:r>
      <w:instrText xml:space="preserve"> PAGE </w:instrText>
    </w:r>
    <w:r>
      <w:fldChar w:fldCharType="separate"/>
    </w:r>
    <w:r w:rsidR="0075623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D03A0" w14:textId="337476D4" w:rsidR="00441083" w:rsidRDefault="00E60D9C">
    <w:pPr>
      <w:jc w:val="center"/>
    </w:pPr>
    <w:r>
      <w:fldChar w:fldCharType="begin"/>
    </w:r>
    <w:r>
      <w:instrText xml:space="preserve"> PAGE </w:instrText>
    </w:r>
    <w:r>
      <w:fldChar w:fldCharType="separate"/>
    </w:r>
    <w:r w:rsidR="0075623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C5737"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4CABD75"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20D32199"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297191B7" w14:textId="657268E3" w:rsidR="00441083" w:rsidRDefault="00E60D9C">
        <w:pPr>
          <w:pStyle w:val="Footer"/>
          <w:jc w:val="center"/>
        </w:pPr>
        <w:r>
          <w:fldChar w:fldCharType="begin"/>
        </w:r>
        <w:r>
          <w:instrText xml:space="preserve"> PAGE   \* MERGEFORMAT </w:instrText>
        </w:r>
        <w:r>
          <w:fldChar w:fldCharType="separate"/>
        </w:r>
        <w:r w:rsidR="00756232">
          <w:rPr>
            <w:noProof/>
          </w:rPr>
          <w:t>1</w:t>
        </w:r>
        <w:r>
          <w:rPr>
            <w:noProof/>
          </w:rPr>
          <w:fldChar w:fldCharType="end"/>
        </w:r>
      </w:p>
    </w:sdtContent>
  </w:sdt>
  <w:p w14:paraId="04EFE1CA"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A17727" w14:textId="77777777" w:rsidR="00C32128" w:rsidRDefault="00C32128">
      <w:r>
        <w:separator/>
      </w:r>
    </w:p>
  </w:footnote>
  <w:footnote w:type="continuationSeparator" w:id="0">
    <w:p w14:paraId="036CD3DB" w14:textId="77777777" w:rsidR="00C32128" w:rsidRDefault="00C32128">
      <w:r>
        <w:continuationSeparator/>
      </w:r>
    </w:p>
  </w:footnote>
  <w:footnote w:id="1">
    <w:p w14:paraId="3A623DD7" w14:textId="0EFB06CF" w:rsidR="004D6FDF" w:rsidRPr="004D6FDF" w:rsidRDefault="004D6FDF">
      <w:pPr>
        <w:pStyle w:val="FootnoteText"/>
        <w:rPr>
          <w:lang w:val="fr-CA"/>
        </w:rPr>
      </w:pPr>
      <w:r>
        <w:rPr>
          <w:rStyle w:val="FootnoteReference"/>
        </w:rPr>
        <w:footnoteRef/>
      </w:r>
      <w:r w:rsidRPr="004D6FDF">
        <w:rPr>
          <w:lang w:val="fr-CA"/>
        </w:rPr>
        <w:t xml:space="preserve"> </w:t>
      </w:r>
      <w:r w:rsidRPr="000E5AA7">
        <w:rPr>
          <w:lang w:val="fr-CA"/>
        </w:rPr>
        <w:t xml:space="preserve">A cause du coronavirus </w:t>
      </w:r>
      <w:r>
        <w:rPr>
          <w:lang w:val="fr-CA"/>
        </w:rPr>
        <w:t>(Covid</w:t>
      </w:r>
      <w:r w:rsidRPr="000E5AA7">
        <w:rPr>
          <w:lang w:val="fr-CA"/>
        </w:rPr>
        <w:t>-19</w:t>
      </w:r>
      <w:r>
        <w:rPr>
          <w:lang w:val="fr-CA"/>
        </w:rPr>
        <w:t>)</w:t>
      </w:r>
    </w:p>
  </w:footnote>
  <w:footnote w:id="2">
    <w:p w14:paraId="099B32A2" w14:textId="6A4F7F48" w:rsidR="00520093" w:rsidRDefault="00520093" w:rsidP="00520093">
      <w:pPr>
        <w:pStyle w:val="FootnoteText"/>
        <w:rPr>
          <w:lang w:val="fr-CA"/>
        </w:rPr>
      </w:pPr>
      <w:r>
        <w:rPr>
          <w:rStyle w:val="FootnoteReference"/>
        </w:rPr>
        <w:footnoteRef/>
      </w:r>
      <w:r w:rsidRPr="005C16B2">
        <w:rPr>
          <w:lang w:val="fr-CA"/>
        </w:rPr>
        <w:t xml:space="preserve"> </w:t>
      </w:r>
      <w:r w:rsidRPr="00157E14">
        <w:rPr>
          <w:lang w:val="fr-CA"/>
        </w:rPr>
        <w:t>Bangkok, Thailande, 1</w:t>
      </w:r>
      <w:r w:rsidRPr="007B26C1">
        <w:rPr>
          <w:vertAlign w:val="superscript"/>
          <w:lang w:val="fr-CA"/>
        </w:rPr>
        <w:t>er</w:t>
      </w:r>
      <w:r w:rsidRPr="00157E14">
        <w:rPr>
          <w:lang w:val="fr-CA"/>
        </w:rPr>
        <w:t xml:space="preserve"> au 5 juillet 2019</w:t>
      </w:r>
      <w:r w:rsidRPr="005C16B2">
        <w:rPr>
          <w:lang w:val="fr-CA"/>
        </w:rPr>
        <w:t>.</w:t>
      </w:r>
    </w:p>
    <w:p w14:paraId="06D2CFD7" w14:textId="5C664A1F" w:rsidR="00756232" w:rsidRDefault="00756232" w:rsidP="00520093">
      <w:pPr>
        <w:pStyle w:val="FootnoteText"/>
        <w:rPr>
          <w:lang w:val="fr-CA"/>
        </w:rPr>
      </w:pPr>
    </w:p>
    <w:p w14:paraId="5B3669A4" w14:textId="77777777" w:rsidR="00756232" w:rsidRPr="005C16B2" w:rsidRDefault="00756232" w:rsidP="00520093">
      <w:pPr>
        <w:pStyle w:val="FootnoteText"/>
        <w:rPr>
          <w:lang w:val="fr-CA"/>
        </w:rPr>
      </w:pPr>
    </w:p>
  </w:footnote>
  <w:footnote w:id="3">
    <w:p w14:paraId="0D0C8E9F" w14:textId="4D11C5F6" w:rsidR="00E84013" w:rsidRPr="00447F32" w:rsidRDefault="00E84013" w:rsidP="00E84013">
      <w:pPr>
        <w:pStyle w:val="FootnoteText"/>
        <w:rPr>
          <w:lang w:val="fr-CA"/>
        </w:rPr>
      </w:pPr>
      <w:r w:rsidRPr="00447F32">
        <w:rPr>
          <w:rStyle w:val="FootnoteReference"/>
          <w:lang w:val="fr-CA"/>
        </w:rPr>
        <w:footnoteRef/>
      </w:r>
      <w:r w:rsidRPr="00447F32">
        <w:rPr>
          <w:lang w:val="fr-CA"/>
        </w:rPr>
        <w:t xml:space="preserve"> </w:t>
      </w:r>
      <w:r w:rsidR="00447F32" w:rsidRPr="00447F32">
        <w:rPr>
          <w:lang w:val="fr-CA"/>
        </w:rPr>
        <w:t xml:space="preserve">Le </w:t>
      </w:r>
      <w:r w:rsidRPr="00447F32">
        <w:rPr>
          <w:lang w:val="fr-CA"/>
        </w:rPr>
        <w:t xml:space="preserve">document </w:t>
      </w:r>
      <w:r w:rsidR="00447F32" w:rsidRPr="00447F32">
        <w:rPr>
          <w:lang w:val="fr-CA"/>
        </w:rPr>
        <w:t>cont</w:t>
      </w:r>
      <w:r w:rsidR="00447F32">
        <w:rPr>
          <w:lang w:val="fr-CA"/>
        </w:rPr>
        <w:t>ient</w:t>
      </w:r>
      <w:r w:rsidR="00447F32" w:rsidRPr="00447F32">
        <w:rPr>
          <w:lang w:val="fr-CA"/>
        </w:rPr>
        <w:t xml:space="preserve"> entre autres un aperçu </w:t>
      </w:r>
      <w:r w:rsidR="00447F32">
        <w:rPr>
          <w:lang w:val="fr-CA"/>
        </w:rPr>
        <w:t>sur la pertinence du renforcement des institutions pour aider les pays à respecter leurs obligations en vertu du Protocole et des conditions des accords conclus au titre du Fonds</w:t>
      </w:r>
      <w:r w:rsidRPr="00447F32">
        <w:rPr>
          <w:lang w:val="fr-CA"/>
        </w:rPr>
        <w:t xml:space="preserve">; </w:t>
      </w:r>
      <w:r w:rsidR="00447F32">
        <w:rPr>
          <w:lang w:val="fr-CA"/>
        </w:rPr>
        <w:t>les systèmes de suivi et de compte rendu en place</w:t>
      </w:r>
      <w:r w:rsidRPr="00447F32">
        <w:rPr>
          <w:lang w:val="fr-CA"/>
        </w:rPr>
        <w:t xml:space="preserve">; </w:t>
      </w:r>
      <w:r w:rsidR="00447F32">
        <w:rPr>
          <w:lang w:val="fr-CA"/>
        </w:rPr>
        <w:t>le soutien apporté par le CAP PNUE aux pays visés à l’</w:t>
      </w:r>
      <w:r w:rsidRPr="00447F32">
        <w:rPr>
          <w:lang w:val="fr-CA"/>
        </w:rPr>
        <w:t>Article 5</w:t>
      </w:r>
      <w:r w:rsidR="00447F32">
        <w:rPr>
          <w:lang w:val="fr-CA"/>
        </w:rPr>
        <w:t xml:space="preserve"> afin de renforcer les capacités et l’infrastructure nationales avec l’assistance du Fonds</w:t>
      </w:r>
      <w:r w:rsidRPr="00447F32">
        <w:rPr>
          <w:lang w:val="fr-CA"/>
        </w:rPr>
        <w:t xml:space="preserve">. </w:t>
      </w:r>
      <w:r w:rsidR="00447F32">
        <w:rPr>
          <w:lang w:val="fr-CA"/>
        </w:rPr>
        <w:t>Le document contient également un aperçu de la vérification indépendante de la conformité d’un pays aux cibles de réduction indiqués dans les Accords conclus entre les gouvernements intéressés et le Comité</w:t>
      </w:r>
      <w:r w:rsidRPr="00447F32">
        <w:rPr>
          <w:lang w:val="fr-CA"/>
        </w:rPr>
        <w:t xml:space="preserve">; </w:t>
      </w:r>
      <w:r w:rsidR="00447F32">
        <w:rPr>
          <w:lang w:val="fr-CA"/>
        </w:rPr>
        <w:t xml:space="preserve">un examen de la mise en œuvre du système </w:t>
      </w:r>
      <w:r w:rsidR="008C0DF2">
        <w:rPr>
          <w:lang w:val="fr-CA"/>
        </w:rPr>
        <w:t>d’octroi de licences, de quotas, de contrôle et de surveillance des importations/exportations</w:t>
      </w:r>
      <w:r w:rsidRPr="00447F32">
        <w:rPr>
          <w:lang w:val="fr-CA"/>
        </w:rPr>
        <w:t xml:space="preserve">; </w:t>
      </w:r>
      <w:r w:rsidR="008C0DF2">
        <w:rPr>
          <w:lang w:val="fr-CA"/>
        </w:rPr>
        <w:t xml:space="preserve">ainsi que les exigences de vérification pour le secteur de la </w:t>
      </w:r>
      <w:r w:rsidRPr="00447F32">
        <w:rPr>
          <w:lang w:val="fr-CA"/>
        </w:rPr>
        <w:t xml:space="preserve">production. </w:t>
      </w:r>
      <w:r w:rsidR="008C0DF2">
        <w:rPr>
          <w:lang w:val="fr-CA"/>
        </w:rPr>
        <w:t>Enfin, le document contient un aperçu du soutien accordé aux cadres de politiques et de règlements pour faciliter la conformité des pays visés à l’Article 5 au Protocole</w:t>
      </w:r>
      <w:r w:rsidRPr="00447F32">
        <w:rPr>
          <w:lang w:val="fr-CA"/>
        </w:rPr>
        <w:t xml:space="preserve">, </w:t>
      </w:r>
      <w:r w:rsidR="008C0DF2">
        <w:rPr>
          <w:lang w:val="fr-CA"/>
        </w:rPr>
        <w:t>en soulignant notamment leurs systèmes nationaux d’octroi de licences et de quotas, accompagnés d’autres règlements de contrôle</w:t>
      </w:r>
      <w:r w:rsidRPr="00447F32">
        <w:rPr>
          <w:lang w:val="fr-CA"/>
        </w:rPr>
        <w:t>.</w:t>
      </w:r>
    </w:p>
  </w:footnote>
  <w:footnote w:id="4">
    <w:p w14:paraId="35C81166" w14:textId="55DDBDB9" w:rsidR="00E84013" w:rsidRPr="00447F32" w:rsidRDefault="00E84013" w:rsidP="00E84013">
      <w:pPr>
        <w:pStyle w:val="FootnoteText"/>
        <w:rPr>
          <w:lang w:val="fr-CA"/>
        </w:rPr>
      </w:pPr>
      <w:r w:rsidRPr="00447F32">
        <w:rPr>
          <w:rStyle w:val="FootnoteReference"/>
          <w:lang w:val="fr-CA"/>
        </w:rPr>
        <w:footnoteRef/>
      </w:r>
      <w:r w:rsidRPr="00447F32">
        <w:rPr>
          <w:lang w:val="fr-CA"/>
        </w:rPr>
        <w:t xml:space="preserve"> Paragraph</w:t>
      </w:r>
      <w:r w:rsidR="00924183" w:rsidRPr="00447F32">
        <w:rPr>
          <w:lang w:val="fr-CA"/>
        </w:rPr>
        <w:t>e</w:t>
      </w:r>
      <w:r w:rsidRPr="00447F32">
        <w:rPr>
          <w:lang w:val="fr-CA"/>
        </w:rPr>
        <w:t xml:space="preserve">s 216 </w:t>
      </w:r>
      <w:r w:rsidR="00924183" w:rsidRPr="00447F32">
        <w:rPr>
          <w:lang w:val="fr-CA"/>
        </w:rPr>
        <w:t>à</w:t>
      </w:r>
      <w:r w:rsidRPr="00447F32">
        <w:rPr>
          <w:lang w:val="fr-CA"/>
        </w:rPr>
        <w:t xml:space="preserve"> 224 </w:t>
      </w:r>
      <w:r w:rsidR="00924183" w:rsidRPr="00447F32">
        <w:rPr>
          <w:lang w:val="fr-CA"/>
        </w:rPr>
        <w:t>du</w:t>
      </w:r>
      <w:r w:rsidRPr="00447F32">
        <w:rPr>
          <w:lang w:val="fr-CA"/>
        </w:rPr>
        <w:t xml:space="preserve"> document UNEP/OzL.Pro/ExCom/83/48.</w:t>
      </w:r>
    </w:p>
  </w:footnote>
  <w:footnote w:id="5">
    <w:p w14:paraId="57505344" w14:textId="1D2E0DC9" w:rsidR="00E84013" w:rsidRPr="005C16B2" w:rsidRDefault="00E84013" w:rsidP="00E84013">
      <w:pPr>
        <w:pStyle w:val="FootnoteText"/>
        <w:rPr>
          <w:lang w:val="fr-CA"/>
        </w:rPr>
      </w:pPr>
      <w:r w:rsidRPr="00447F32">
        <w:rPr>
          <w:rStyle w:val="FootnoteReference"/>
          <w:lang w:val="fr-CA"/>
        </w:rPr>
        <w:footnoteRef/>
      </w:r>
      <w:r w:rsidRPr="00447F32">
        <w:rPr>
          <w:lang w:val="fr-CA"/>
        </w:rPr>
        <w:t xml:space="preserve"> Rome, Ital</w:t>
      </w:r>
      <w:r w:rsidR="00924183" w:rsidRPr="00447F32">
        <w:rPr>
          <w:lang w:val="fr-CA"/>
        </w:rPr>
        <w:t>ie</w:t>
      </w:r>
      <w:r w:rsidRPr="00447F32">
        <w:rPr>
          <w:lang w:val="fr-CA"/>
        </w:rPr>
        <w:t xml:space="preserve">, 4-8 </w:t>
      </w:r>
      <w:r w:rsidR="00924183" w:rsidRPr="00447F32">
        <w:rPr>
          <w:lang w:val="fr-CA"/>
        </w:rPr>
        <w:t>n</w:t>
      </w:r>
      <w:r w:rsidRPr="00447F32">
        <w:rPr>
          <w:lang w:val="fr-CA"/>
        </w:rPr>
        <w:t>ovemb</w:t>
      </w:r>
      <w:r w:rsidR="00924183" w:rsidRPr="00447F32">
        <w:rPr>
          <w:lang w:val="fr-CA"/>
        </w:rPr>
        <w:t>re</w:t>
      </w:r>
      <w:r w:rsidRPr="00447F32">
        <w:rPr>
          <w:lang w:val="fr-CA"/>
        </w:rPr>
        <w:t xml:space="preserve"> 2019.</w:t>
      </w:r>
    </w:p>
  </w:footnote>
  <w:footnote w:id="6">
    <w:p w14:paraId="3F97300B" w14:textId="3A88255D" w:rsidR="00E84013" w:rsidRPr="007665D0" w:rsidRDefault="00E84013" w:rsidP="00E84013">
      <w:pPr>
        <w:pStyle w:val="FootnoteText"/>
        <w:rPr>
          <w:lang w:val="fr-CA"/>
        </w:rPr>
      </w:pPr>
      <w:r>
        <w:rPr>
          <w:rStyle w:val="FootnoteReference"/>
        </w:rPr>
        <w:footnoteRef/>
      </w:r>
      <w:r w:rsidRPr="005C16B2">
        <w:rPr>
          <w:lang w:val="fr-CA"/>
        </w:rPr>
        <w:t xml:space="preserve"> </w:t>
      </w:r>
      <w:r w:rsidR="007665D0" w:rsidRPr="007665D0">
        <w:rPr>
          <w:lang w:val="fr-CA"/>
        </w:rPr>
        <w:t>Aperçu des procédures au titre du Fonds multilat</w:t>
      </w:r>
      <w:r w:rsidR="007665D0">
        <w:rPr>
          <w:lang w:val="fr-CA"/>
        </w:rPr>
        <w:t>é</w:t>
      </w:r>
      <w:r w:rsidR="007665D0" w:rsidRPr="007665D0">
        <w:rPr>
          <w:lang w:val="fr-CA"/>
        </w:rPr>
        <w:t xml:space="preserve">ral, par lesquelles les </w:t>
      </w:r>
      <w:r w:rsidRPr="007665D0">
        <w:rPr>
          <w:lang w:val="fr-CA"/>
        </w:rPr>
        <w:t xml:space="preserve">Parties </w:t>
      </w:r>
      <w:r w:rsidR="007665D0">
        <w:rPr>
          <w:lang w:val="fr-CA"/>
        </w:rPr>
        <w:t>examinent et assurent la conformité continue aux termes des Accords conclus au titre du Fonds</w:t>
      </w:r>
      <w:r w:rsidRPr="007665D0">
        <w:rPr>
          <w:lang w:val="fr-CA"/>
        </w:rPr>
        <w:t xml:space="preserve">. </w:t>
      </w:r>
      <w:r w:rsidR="007665D0">
        <w:rPr>
          <w:lang w:val="fr-CA"/>
        </w:rPr>
        <w:t xml:space="preserve">Le document apporte des informations sur les </w:t>
      </w:r>
      <w:r w:rsidRPr="007665D0">
        <w:rPr>
          <w:lang w:val="fr-CA"/>
        </w:rPr>
        <w:t>proc</w:t>
      </w:r>
      <w:r w:rsidR="007665D0">
        <w:rPr>
          <w:lang w:val="fr-CA"/>
        </w:rPr>
        <w:t>é</w:t>
      </w:r>
      <w:r w:rsidRPr="007665D0">
        <w:rPr>
          <w:lang w:val="fr-CA"/>
        </w:rPr>
        <w:t>dures</w:t>
      </w:r>
      <w:r w:rsidR="007665D0">
        <w:rPr>
          <w:lang w:val="fr-CA"/>
        </w:rPr>
        <w:t xml:space="preserve"> et décrit les politiques et les procédures, en mettant l’accent sur le cadre réglementaire établi par les pays visés à l’Article 5 au titre du Fonds</w:t>
      </w:r>
      <w:r w:rsidRPr="007665D0">
        <w:rPr>
          <w:lang w:val="fr-CA"/>
        </w:rPr>
        <w:t xml:space="preserve">; </w:t>
      </w:r>
      <w:r w:rsidR="00ED54AB">
        <w:rPr>
          <w:lang w:val="fr-CA"/>
        </w:rPr>
        <w:t>la pertinence des projets de renforcement des institutions</w:t>
      </w:r>
      <w:r w:rsidRPr="007665D0">
        <w:rPr>
          <w:lang w:val="fr-CA"/>
        </w:rPr>
        <w:t xml:space="preserve">; </w:t>
      </w:r>
      <w:r w:rsidR="00ED54AB">
        <w:rPr>
          <w:lang w:val="fr-CA"/>
        </w:rPr>
        <w:t xml:space="preserve">l’obligation de compte rendu sur la consommation et la production </w:t>
      </w:r>
      <w:r w:rsidR="00F6040F">
        <w:rPr>
          <w:lang w:val="fr-CA"/>
        </w:rPr>
        <w:t>de substances réglementées</w:t>
      </w:r>
      <w:r w:rsidRPr="007665D0">
        <w:rPr>
          <w:lang w:val="fr-CA"/>
        </w:rPr>
        <w:t xml:space="preserve">, </w:t>
      </w:r>
      <w:r w:rsidR="00F6040F">
        <w:rPr>
          <w:lang w:val="fr-CA"/>
        </w:rPr>
        <w:t>et la cohérence des données communiquées dans les rapports de programmes de pays et en vertu de l’Article 7 du Protocole</w:t>
      </w:r>
      <w:r w:rsidRPr="007665D0">
        <w:rPr>
          <w:lang w:val="fr-CA"/>
        </w:rPr>
        <w:t xml:space="preserve">; </w:t>
      </w:r>
      <w:r w:rsidR="00F6040F">
        <w:rPr>
          <w:lang w:val="fr-CA"/>
        </w:rPr>
        <w:t>les activités de surveillance et d’évaluation</w:t>
      </w:r>
      <w:r w:rsidRPr="007665D0">
        <w:rPr>
          <w:lang w:val="fr-CA"/>
        </w:rPr>
        <w:t xml:space="preserve">; </w:t>
      </w:r>
      <w:r w:rsidR="00F6040F">
        <w:rPr>
          <w:lang w:val="fr-CA"/>
        </w:rPr>
        <w:t>les conditions à respecter dans les accords pluriannuels avant de libérer les tranches de financement</w:t>
      </w:r>
      <w:r w:rsidRPr="007665D0">
        <w:rPr>
          <w:lang w:val="fr-CA"/>
        </w:rPr>
        <w:t xml:space="preserve">; </w:t>
      </w:r>
      <w:r w:rsidR="00F6040F">
        <w:rPr>
          <w:lang w:val="fr-CA"/>
        </w:rPr>
        <w:t>la surveillance des activités convenues exécutées au titre des Accords</w:t>
      </w:r>
      <w:r w:rsidRPr="007665D0">
        <w:rPr>
          <w:lang w:val="fr-CA"/>
        </w:rPr>
        <w:t xml:space="preserve">; </w:t>
      </w:r>
      <w:r w:rsidR="00F6040F">
        <w:rPr>
          <w:lang w:val="fr-CA"/>
        </w:rPr>
        <w:t>les rôles et les responsabilités des institutions nationales</w:t>
      </w:r>
      <w:r w:rsidRPr="007665D0">
        <w:rPr>
          <w:lang w:val="fr-CA"/>
        </w:rPr>
        <w:t xml:space="preserve">; </w:t>
      </w:r>
      <w:r w:rsidR="00F6040F">
        <w:rPr>
          <w:lang w:val="fr-CA"/>
        </w:rPr>
        <w:t>les rôles et les responsabilités des agences bilatérales et les agences d’exécution</w:t>
      </w:r>
      <w:r w:rsidRPr="007665D0">
        <w:rPr>
          <w:lang w:val="fr-CA"/>
        </w:rPr>
        <w:t xml:space="preserve">; </w:t>
      </w:r>
      <w:r w:rsidR="00F6040F">
        <w:rPr>
          <w:lang w:val="fr-CA"/>
        </w:rPr>
        <w:t>les incidences de la non-conformité aux Accords</w:t>
      </w:r>
      <w:r w:rsidRPr="007665D0">
        <w:rPr>
          <w:lang w:val="fr-CA"/>
        </w:rPr>
        <w:t xml:space="preserve">; </w:t>
      </w:r>
      <w:r w:rsidR="00F6040F">
        <w:rPr>
          <w:lang w:val="fr-CA"/>
        </w:rPr>
        <w:t>le rôle du Programme d’assistance à la conformité du PNUE dans l’apport d’assistance aux pays visés à l’</w:t>
      </w:r>
      <w:r w:rsidRPr="007665D0">
        <w:rPr>
          <w:lang w:val="fr-CA"/>
        </w:rPr>
        <w:t xml:space="preserve">Article 5, </w:t>
      </w:r>
      <w:r w:rsidR="00F6040F">
        <w:rPr>
          <w:lang w:val="fr-CA"/>
        </w:rPr>
        <w:t xml:space="preserve">ainsi que les outils, les produits et les services qu’il a établis à l’intention des agents de douane et d’application de la loi </w:t>
      </w:r>
      <w:r w:rsidRPr="007665D0">
        <w:rPr>
          <w:lang w:val="fr-CA"/>
        </w:rPr>
        <w:t>(</w:t>
      </w:r>
      <w:r w:rsidR="00F6040F">
        <w:rPr>
          <w:lang w:val="fr-CA"/>
        </w:rPr>
        <w:t xml:space="preserve">disponible à l’adresse </w:t>
      </w:r>
      <w:hyperlink r:id="rId1" w:history="1">
        <w:r w:rsidRPr="007665D0">
          <w:rPr>
            <w:rStyle w:val="Hyperlink"/>
            <w:lang w:val="fr-CA"/>
          </w:rPr>
          <w:t>http://conf.montreal-protocol.org/meeting/oewg/oewg-41/presession/Backgrounddocumentsothers/OEWG-41-CFC11-NotebyFundSecretariat.pdf</w:t>
        </w:r>
      </w:hyperlink>
      <w:r w:rsidRPr="007665D0">
        <w:rPr>
          <w:lang w:val="fr-CA"/>
        </w:rPr>
        <w:t>).</w:t>
      </w:r>
    </w:p>
  </w:footnote>
  <w:footnote w:id="7">
    <w:p w14:paraId="261AF5C2" w14:textId="280FCA0F" w:rsidR="00E84013" w:rsidRPr="007665D0" w:rsidRDefault="00E84013" w:rsidP="00E84013">
      <w:pPr>
        <w:pStyle w:val="FootnoteText"/>
        <w:rPr>
          <w:lang w:val="fr-CA"/>
        </w:rPr>
      </w:pPr>
      <w:r w:rsidRPr="007665D0">
        <w:rPr>
          <w:rStyle w:val="FootnoteReference"/>
          <w:lang w:val="fr-CA"/>
        </w:rPr>
        <w:footnoteRef/>
      </w:r>
      <w:r w:rsidRPr="007665D0">
        <w:rPr>
          <w:lang w:val="fr-CA"/>
        </w:rPr>
        <w:t xml:space="preserve"> </w:t>
      </w:r>
      <w:r w:rsidR="007665D0">
        <w:rPr>
          <w:lang w:val="fr-CA"/>
        </w:rPr>
        <w:t xml:space="preserve">Des éléments clés des informations fournies par le Secrétariat du Fonds </w:t>
      </w:r>
      <w:r w:rsidR="007B26C1">
        <w:rPr>
          <w:lang w:val="fr-CA"/>
        </w:rPr>
        <w:t>so</w:t>
      </w:r>
      <w:r w:rsidR="007665D0">
        <w:rPr>
          <w:lang w:val="fr-CA"/>
        </w:rPr>
        <w:t xml:space="preserve">nt inclus dans la </w:t>
      </w:r>
      <w:r w:rsidRPr="007665D0">
        <w:rPr>
          <w:lang w:val="fr-CA"/>
        </w:rPr>
        <w:t xml:space="preserve">Section III </w:t>
      </w:r>
      <w:r w:rsidR="007665D0">
        <w:rPr>
          <w:lang w:val="fr-CA"/>
        </w:rPr>
        <w:t>du</w:t>
      </w:r>
      <w:r w:rsidRPr="007665D0">
        <w:rPr>
          <w:lang w:val="fr-CA"/>
        </w:rPr>
        <w:t xml:space="preserve"> document UNEP/OzL.Pro.WG.1/41/3. </w:t>
      </w:r>
      <w:r w:rsidR="007665D0">
        <w:rPr>
          <w:lang w:val="fr-CA"/>
        </w:rPr>
        <w:t>Le document au complet est disponible comme document de base sur le portail de la conférence du Secrétariat de l’Ozone</w:t>
      </w:r>
      <w:r w:rsidRPr="007665D0">
        <w:rPr>
          <w:lang w:val="fr-CA"/>
        </w:rPr>
        <w:t>.</w:t>
      </w:r>
    </w:p>
  </w:footnote>
  <w:footnote w:id="8">
    <w:p w14:paraId="7352CC32" w14:textId="5EE3AABB" w:rsidR="00E84013" w:rsidRPr="007665D0" w:rsidRDefault="00E84013" w:rsidP="00E84013">
      <w:pPr>
        <w:pStyle w:val="FootnoteText"/>
        <w:rPr>
          <w:lang w:val="fr-CA"/>
        </w:rPr>
      </w:pPr>
      <w:r w:rsidRPr="007665D0">
        <w:rPr>
          <w:rStyle w:val="FootnoteReference"/>
          <w:lang w:val="fr-CA"/>
        </w:rPr>
        <w:footnoteRef/>
      </w:r>
      <w:r w:rsidRPr="007665D0">
        <w:rPr>
          <w:lang w:val="fr-CA"/>
        </w:rPr>
        <w:t xml:space="preserve"> </w:t>
      </w:r>
      <w:r w:rsidR="007665D0">
        <w:rPr>
          <w:lang w:val="fr-CA"/>
        </w:rPr>
        <w:t xml:space="preserve">Un résumé de ces débats figure aux </w:t>
      </w:r>
      <w:r w:rsidRPr="007665D0">
        <w:rPr>
          <w:lang w:val="fr-CA"/>
        </w:rPr>
        <w:t>paragraph</w:t>
      </w:r>
      <w:r w:rsidR="007665D0">
        <w:rPr>
          <w:lang w:val="fr-CA"/>
        </w:rPr>
        <w:t>e</w:t>
      </w:r>
      <w:r w:rsidRPr="007665D0">
        <w:rPr>
          <w:lang w:val="fr-CA"/>
        </w:rPr>
        <w:t xml:space="preserve">s 29 </w:t>
      </w:r>
      <w:r w:rsidR="007665D0">
        <w:rPr>
          <w:lang w:val="fr-CA"/>
        </w:rPr>
        <w:t>à</w:t>
      </w:r>
      <w:r w:rsidRPr="007665D0">
        <w:rPr>
          <w:lang w:val="fr-CA"/>
        </w:rPr>
        <w:t xml:space="preserve"> 44 </w:t>
      </w:r>
      <w:r w:rsidR="007665D0">
        <w:rPr>
          <w:lang w:val="fr-CA"/>
        </w:rPr>
        <w:t>du</w:t>
      </w:r>
      <w:r w:rsidRPr="007665D0">
        <w:rPr>
          <w:lang w:val="fr-CA"/>
        </w:rPr>
        <w:t xml:space="preserve"> document UNEP/OzL.Pro.WG.1/41/5</w:t>
      </w:r>
    </w:p>
  </w:footnote>
  <w:footnote w:id="9">
    <w:p w14:paraId="4A708742" w14:textId="77777777" w:rsidR="00E84013" w:rsidRPr="007665D0" w:rsidRDefault="00E84013" w:rsidP="00E84013">
      <w:pPr>
        <w:pStyle w:val="FootnoteText"/>
        <w:rPr>
          <w:lang w:val="fr-CA"/>
        </w:rPr>
      </w:pPr>
      <w:r w:rsidRPr="007665D0">
        <w:rPr>
          <w:rStyle w:val="FootnoteReference"/>
          <w:lang w:val="fr-CA"/>
        </w:rPr>
        <w:footnoteRef/>
      </w:r>
      <w:r w:rsidRPr="007665D0">
        <w:rPr>
          <w:lang w:val="fr-CA"/>
        </w:rPr>
        <w:t xml:space="preserve"> UNEP/OzL.Pro.31/9/Add.1.</w:t>
      </w:r>
    </w:p>
  </w:footnote>
  <w:footnote w:id="10">
    <w:p w14:paraId="5A01DACC" w14:textId="1DC0ACAD" w:rsidR="00E84013" w:rsidRPr="007B26C1" w:rsidRDefault="00E84013" w:rsidP="00E84013">
      <w:pPr>
        <w:pStyle w:val="FootnoteText"/>
        <w:rPr>
          <w:lang w:val="fr-CA"/>
        </w:rPr>
      </w:pPr>
      <w:r>
        <w:rPr>
          <w:rStyle w:val="FootnoteReference"/>
        </w:rPr>
        <w:footnoteRef/>
      </w:r>
      <w:r w:rsidRPr="005C16B2">
        <w:rPr>
          <w:lang w:val="fr-CA"/>
        </w:rPr>
        <w:t xml:space="preserve"> </w:t>
      </w:r>
      <w:r w:rsidR="00EE4877" w:rsidRPr="007B26C1">
        <w:rPr>
          <w:lang w:val="fr-CA"/>
        </w:rPr>
        <w:t>L</w:t>
      </w:r>
      <w:r w:rsidR="007B26C1" w:rsidRPr="007B26C1">
        <w:rPr>
          <w:lang w:val="fr-CA"/>
        </w:rPr>
        <w:t>a</w:t>
      </w:r>
      <w:r w:rsidR="00EE4877" w:rsidRPr="007B26C1">
        <w:rPr>
          <w:lang w:val="fr-CA"/>
        </w:rPr>
        <w:t xml:space="preserve"> </w:t>
      </w:r>
      <w:r w:rsidR="007B26C1" w:rsidRPr="007B26C1">
        <w:rPr>
          <w:lang w:val="fr-CA"/>
        </w:rPr>
        <w:t xml:space="preserve">procédure d’approbation intersession a débuté le </w:t>
      </w:r>
      <w:r w:rsidRPr="007B26C1">
        <w:rPr>
          <w:lang w:val="fr-CA"/>
        </w:rPr>
        <w:t xml:space="preserve">4 </w:t>
      </w:r>
      <w:r w:rsidR="007B26C1" w:rsidRPr="007B26C1">
        <w:rPr>
          <w:lang w:val="fr-CA"/>
        </w:rPr>
        <w:t>mai</w:t>
      </w:r>
      <w:r w:rsidRPr="007B26C1">
        <w:rPr>
          <w:lang w:val="fr-CA"/>
        </w:rPr>
        <w:t xml:space="preserve"> 2020 </w:t>
      </w:r>
      <w:r w:rsidR="007B26C1" w:rsidRPr="007B26C1">
        <w:rPr>
          <w:lang w:val="fr-CA"/>
        </w:rPr>
        <w:t xml:space="preserve">et a pris fin le </w:t>
      </w:r>
      <w:r w:rsidRPr="007B26C1">
        <w:rPr>
          <w:lang w:val="fr-CA"/>
        </w:rPr>
        <w:t>8 </w:t>
      </w:r>
      <w:r w:rsidR="007B26C1" w:rsidRPr="007B26C1">
        <w:rPr>
          <w:lang w:val="fr-CA"/>
        </w:rPr>
        <w:t>juin</w:t>
      </w:r>
      <w:r w:rsidRPr="007B26C1">
        <w:rPr>
          <w:lang w:val="fr-CA"/>
        </w:rPr>
        <w:t xml:space="preserve"> 2020; </w:t>
      </w:r>
      <w:r w:rsidR="007B26C1" w:rsidRPr="007B26C1">
        <w:rPr>
          <w:lang w:val="fr-CA"/>
        </w:rPr>
        <w:t>par cette procédure, le Comité a examiné 42 documents de réunion, à savoir</w:t>
      </w:r>
      <w:r w:rsidRPr="007B26C1">
        <w:rPr>
          <w:lang w:val="fr-CA"/>
        </w:rPr>
        <w:t xml:space="preserve">, </w:t>
      </w:r>
      <w:r w:rsidR="007B26C1" w:rsidRPr="007B26C1">
        <w:rPr>
          <w:lang w:val="fr-CA"/>
        </w:rPr>
        <w:t>les rapports des projets comportant des obligations spécifiques de compte rendu</w:t>
      </w:r>
      <w:r w:rsidRPr="007B26C1">
        <w:rPr>
          <w:lang w:val="fr-CA"/>
        </w:rPr>
        <w:t xml:space="preserve">, </w:t>
      </w:r>
      <w:r w:rsidR="007B26C1" w:rsidRPr="007B26C1">
        <w:rPr>
          <w:lang w:val="fr-CA"/>
        </w:rPr>
        <w:t>l’Aperçu sur les questions identifiées durant l’examen des projets</w:t>
      </w:r>
      <w:r w:rsidRPr="007B26C1">
        <w:rPr>
          <w:lang w:val="fr-CA"/>
        </w:rPr>
        <w:t xml:space="preserve">; </w:t>
      </w:r>
      <w:r w:rsidR="007B26C1" w:rsidRPr="007B26C1">
        <w:rPr>
          <w:lang w:val="fr-CA"/>
        </w:rPr>
        <w:t>les propositions de projets soumises au titre de coopération bilatérale et dans le cadre des programmes de travail de 2020 du PNUD, du PNUE et de l’ONUDI</w:t>
      </w:r>
      <w:r w:rsidRPr="007B26C1">
        <w:rPr>
          <w:lang w:val="fr-CA"/>
        </w:rPr>
        <w:t xml:space="preserve">; </w:t>
      </w:r>
      <w:r w:rsidR="007B26C1" w:rsidRPr="007B26C1">
        <w:rPr>
          <w:lang w:val="fr-CA"/>
        </w:rPr>
        <w:t xml:space="preserve">et les propositions de projets dans </w:t>
      </w:r>
      <w:r w:rsidRPr="007B26C1">
        <w:rPr>
          <w:lang w:val="fr-CA"/>
        </w:rPr>
        <w:t xml:space="preserve">35 </w:t>
      </w:r>
      <w:r w:rsidR="007B26C1" w:rsidRPr="007B26C1">
        <w:rPr>
          <w:lang w:val="fr-CA"/>
        </w:rPr>
        <w:t>pays visés à l’</w:t>
      </w:r>
      <w:r w:rsidRPr="007B26C1">
        <w:rPr>
          <w:lang w:val="fr-CA"/>
        </w:rPr>
        <w:t xml:space="preserve">Article 5 </w:t>
      </w:r>
      <w:r w:rsidR="007B26C1" w:rsidRPr="007B26C1">
        <w:rPr>
          <w:lang w:val="fr-CA"/>
        </w:rPr>
        <w:t xml:space="preserve">et dans </w:t>
      </w:r>
      <w:r w:rsidRPr="007B26C1">
        <w:rPr>
          <w:lang w:val="fr-CA"/>
        </w:rPr>
        <w:t xml:space="preserve">12 </w:t>
      </w:r>
      <w:r w:rsidR="007B26C1" w:rsidRPr="007B26C1">
        <w:rPr>
          <w:lang w:val="fr-CA"/>
        </w:rPr>
        <w:t xml:space="preserve">pays insulaires du Pacifique </w:t>
      </w:r>
      <w:r w:rsidRPr="007B26C1">
        <w:rPr>
          <w:lang w:val="fr-CA"/>
        </w:rPr>
        <w:t>(</w:t>
      </w:r>
      <w:r w:rsidR="007B26C1" w:rsidRPr="007B26C1">
        <w:rPr>
          <w:lang w:val="fr-CA"/>
        </w:rPr>
        <w:t>l</w:t>
      </w:r>
      <w:r w:rsidRPr="007B26C1">
        <w:rPr>
          <w:lang w:val="fr-CA"/>
        </w:rPr>
        <w:t>e r</w:t>
      </w:r>
      <w:r w:rsidR="007B26C1" w:rsidRPr="007B26C1">
        <w:rPr>
          <w:lang w:val="fr-CA"/>
        </w:rPr>
        <w:t>a</w:t>
      </w:r>
      <w:r w:rsidR="007B26C1">
        <w:rPr>
          <w:lang w:val="fr-CA"/>
        </w:rPr>
        <w:t>p</w:t>
      </w:r>
      <w:r w:rsidR="007B26C1" w:rsidRPr="007B26C1">
        <w:rPr>
          <w:lang w:val="fr-CA"/>
        </w:rPr>
        <w:t>p</w:t>
      </w:r>
      <w:r w:rsidRPr="007B26C1">
        <w:rPr>
          <w:lang w:val="fr-CA"/>
        </w:rPr>
        <w:t xml:space="preserve">ort </w:t>
      </w:r>
      <w:r w:rsidR="007B26C1">
        <w:rPr>
          <w:lang w:val="fr-CA"/>
        </w:rPr>
        <w:t xml:space="preserve">sur la procédure figure dans le </w:t>
      </w:r>
      <w:r w:rsidRPr="007B26C1">
        <w:rPr>
          <w:lang w:val="fr-CA"/>
        </w:rPr>
        <w:t>document UNEP/OzL.Pro/ExCom/85/IAP/3).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51EF4" w14:textId="71DA8312" w:rsidR="00441083" w:rsidRDefault="00756232">
    <w:r>
      <w:fldChar w:fldCharType="begin"/>
    </w:r>
    <w:r>
      <w:instrText xml:space="preserve"> DOCPROPERTY "Document number"  \* MERGEFORMAT </w:instrText>
    </w:r>
    <w:r>
      <w:fldChar w:fldCharType="separate"/>
    </w:r>
    <w:r w:rsidR="00B03F42">
      <w:t>UNEP/OzL.Pro/ExCom/86/83</w:t>
    </w:r>
    <w:r>
      <w:fldChar w:fldCharType="end"/>
    </w:r>
  </w:p>
  <w:p w14:paraId="0D813B81" w14:textId="77777777" w:rsidR="00441083" w:rsidRDefault="00441083"/>
  <w:p w14:paraId="31D47491"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D2D3B" w14:textId="47B7833E" w:rsidR="00441083" w:rsidRDefault="00756232">
    <w:pPr>
      <w:jc w:val="right"/>
    </w:pPr>
    <w:r>
      <w:fldChar w:fldCharType="begin"/>
    </w:r>
    <w:r>
      <w:instrText xml:space="preserve"> DOCPROPERTY "Document number"  \* MERGEFORMAT </w:instrText>
    </w:r>
    <w:r>
      <w:fldChar w:fldCharType="separate"/>
    </w:r>
    <w:r w:rsidR="00B03F42">
      <w:t>UNEP/OzL.Pro/ExCom/86/83</w:t>
    </w:r>
    <w:r>
      <w:fldChar w:fldCharType="end"/>
    </w:r>
  </w:p>
  <w:p w14:paraId="433CF0CC" w14:textId="77777777" w:rsidR="00441083" w:rsidRDefault="00441083"/>
  <w:p w14:paraId="13EE9D1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14680" w14:textId="77777777" w:rsidR="00441083" w:rsidRDefault="00756232">
    <w:pPr>
      <w:jc w:val="right"/>
    </w:pPr>
    <w:r>
      <w:fldChar w:fldCharType="begin"/>
    </w:r>
    <w:r>
      <w:instrText xml:space="preserve"> DOCPROPERTY "Document number"  \* MERGEFORMAT </w:instrText>
    </w:r>
    <w:r>
      <w:fldChar w:fldCharType="separate"/>
    </w:r>
    <w:r w:rsidR="006B6E38">
      <w:t>UNEP/OzL.Pro/ExCom/86/1</w:t>
    </w:r>
    <w:r>
      <w:fldChar w:fldCharType="end"/>
    </w:r>
  </w:p>
  <w:p w14:paraId="283A408B" w14:textId="77777777" w:rsidR="00441083" w:rsidRDefault="00441083">
    <w:pPr>
      <w:jc w:val="right"/>
    </w:pPr>
  </w:p>
  <w:p w14:paraId="5DCAD622"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E38"/>
    <w:rsid w:val="00077E6B"/>
    <w:rsid w:val="00087018"/>
    <w:rsid w:val="000C4542"/>
    <w:rsid w:val="000F6C8E"/>
    <w:rsid w:val="00125F83"/>
    <w:rsid w:val="00157E14"/>
    <w:rsid w:val="00180937"/>
    <w:rsid w:val="001952BC"/>
    <w:rsid w:val="001C3D0C"/>
    <w:rsid w:val="001D4CE7"/>
    <w:rsid w:val="00225161"/>
    <w:rsid w:val="00265AF0"/>
    <w:rsid w:val="00266A7E"/>
    <w:rsid w:val="002A49A5"/>
    <w:rsid w:val="002B432B"/>
    <w:rsid w:val="002C06FE"/>
    <w:rsid w:val="002F0B57"/>
    <w:rsid w:val="003200E4"/>
    <w:rsid w:val="003A0CA4"/>
    <w:rsid w:val="003E7A55"/>
    <w:rsid w:val="003F06EF"/>
    <w:rsid w:val="00441083"/>
    <w:rsid w:val="00447F32"/>
    <w:rsid w:val="004C2C87"/>
    <w:rsid w:val="004C577F"/>
    <w:rsid w:val="004D6FDF"/>
    <w:rsid w:val="004E3A36"/>
    <w:rsid w:val="00520093"/>
    <w:rsid w:val="00520955"/>
    <w:rsid w:val="00524711"/>
    <w:rsid w:val="005B0DF7"/>
    <w:rsid w:val="005B3CAD"/>
    <w:rsid w:val="005C16B2"/>
    <w:rsid w:val="005C278F"/>
    <w:rsid w:val="00605093"/>
    <w:rsid w:val="006254F3"/>
    <w:rsid w:val="00685807"/>
    <w:rsid w:val="006B6E38"/>
    <w:rsid w:val="007034FA"/>
    <w:rsid w:val="00752AE3"/>
    <w:rsid w:val="00756232"/>
    <w:rsid w:val="0075750B"/>
    <w:rsid w:val="007665D0"/>
    <w:rsid w:val="00787B7B"/>
    <w:rsid w:val="0079329C"/>
    <w:rsid w:val="007B26C1"/>
    <w:rsid w:val="00812387"/>
    <w:rsid w:val="008A31BD"/>
    <w:rsid w:val="008C0DF2"/>
    <w:rsid w:val="008E3A0C"/>
    <w:rsid w:val="0091161A"/>
    <w:rsid w:val="00924183"/>
    <w:rsid w:val="00950309"/>
    <w:rsid w:val="009568BB"/>
    <w:rsid w:val="009666A1"/>
    <w:rsid w:val="00972E99"/>
    <w:rsid w:val="009A5180"/>
    <w:rsid w:val="009D6DC4"/>
    <w:rsid w:val="00AC013C"/>
    <w:rsid w:val="00AC6C87"/>
    <w:rsid w:val="00AE63D8"/>
    <w:rsid w:val="00B03F42"/>
    <w:rsid w:val="00B811F2"/>
    <w:rsid w:val="00BC1418"/>
    <w:rsid w:val="00BC3C7D"/>
    <w:rsid w:val="00C20E59"/>
    <w:rsid w:val="00C27322"/>
    <w:rsid w:val="00C32128"/>
    <w:rsid w:val="00C47896"/>
    <w:rsid w:val="00C6443E"/>
    <w:rsid w:val="00D55765"/>
    <w:rsid w:val="00D7654A"/>
    <w:rsid w:val="00DB4E64"/>
    <w:rsid w:val="00DC4E7A"/>
    <w:rsid w:val="00DD3433"/>
    <w:rsid w:val="00E04020"/>
    <w:rsid w:val="00E348C6"/>
    <w:rsid w:val="00E54871"/>
    <w:rsid w:val="00E60D9C"/>
    <w:rsid w:val="00E84013"/>
    <w:rsid w:val="00EB2067"/>
    <w:rsid w:val="00ED54AB"/>
    <w:rsid w:val="00EE4877"/>
    <w:rsid w:val="00F21458"/>
    <w:rsid w:val="00F37A42"/>
    <w:rsid w:val="00F52F54"/>
    <w:rsid w:val="00F557F5"/>
    <w:rsid w:val="00F6040F"/>
    <w:rsid w:val="00FB25E6"/>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B2D4D"/>
  <w15:docId w15:val="{CA563605-F001-4346-B6C6-12FD7790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84013"/>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E84013"/>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E84013"/>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E84013"/>
    <w:rPr>
      <w:vertAlign w:val="superscript"/>
    </w:rPr>
  </w:style>
  <w:style w:type="character" w:styleId="Hyperlink">
    <w:name w:val="Hyperlink"/>
    <w:basedOn w:val="DefaultParagraphFont"/>
    <w:uiPriority w:val="99"/>
    <w:unhideWhenUsed/>
    <w:rsid w:val="00E84013"/>
    <w:rPr>
      <w:color w:val="0000FF" w:themeColor="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84013"/>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conf.montreal-protocol.org/meeting/oewg/oewg-41/presession/Backgrounddocumentsothers/OEWG-41-CFC11-NotebyFundSecretaria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6-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UNEP/OzL.Pro/ExCom/86/83</Document_x0020_Number>
  </documentManagement>
</p:properties>
</file>

<file path=customXml/itemProps1.xml><?xml version="1.0" encoding="utf-8"?>
<ds:datastoreItem xmlns:ds="http://schemas.openxmlformats.org/officeDocument/2006/customXml" ds:itemID="{74B3367C-FBA7-4DFF-B9C7-09E1120DA6C6}"/>
</file>

<file path=customXml/itemProps2.xml><?xml version="1.0" encoding="utf-8"?>
<ds:datastoreItem xmlns:ds="http://schemas.openxmlformats.org/officeDocument/2006/customXml" ds:itemID="{D8420AF9-5699-4896-93C9-28FEAF7DA1B9}"/>
</file>

<file path=customXml/itemProps3.xml><?xml version="1.0" encoding="utf-8"?>
<ds:datastoreItem xmlns:ds="http://schemas.openxmlformats.org/officeDocument/2006/customXml" ds:itemID="{34AD6828-1FB0-4D53-AB95-0A24D602297D}"/>
</file>

<file path=customXml/itemProps4.xml><?xml version="1.0" encoding="utf-8"?>
<ds:datastoreItem xmlns:ds="http://schemas.openxmlformats.org/officeDocument/2006/customXml" ds:itemID="{1F19AE74-8395-4F88-9032-65640585DD39}"/>
</file>

<file path=docProps/app.xml><?xml version="1.0" encoding="utf-8"?>
<Properties xmlns="http://schemas.openxmlformats.org/officeDocument/2006/extended-properties" xmlns:vt="http://schemas.openxmlformats.org/officeDocument/2006/docPropsVTypes">
  <Template>F86-Template-1</Template>
  <TotalTime>27</TotalTime>
  <Pages>5</Pages>
  <Words>1621</Words>
  <Characters>8996</Characters>
  <Application>Microsoft Office Word</Application>
  <DocSecurity>0</DocSecurity>
  <Lines>74</Lines>
  <Paragraphs>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Aperçu des programmes actuels de suivi, établissement de rapports et vérifications, et des programmes exécutoires d’octroi de permis et de quotas établis avec le soutien du fonds multilatéral (décision 84/85)</vt:lpstr>
      <vt:lpstr>Ordre du jour provisoire</vt:lpstr>
    </vt:vector>
  </TitlesOfParts>
  <Company>UNMFS</Company>
  <LinksUpToDate>false</LinksUpToDate>
  <CharactersWithSpaces>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programmes actuels de suivi, établissement de rapports et vérifications, et des programmes exécutoires d’octroi de permis et de quotas établis avec le soutien du fonds multilatéral (décision 84/85)</dc:title>
  <dc:creator>NGUYEN</dc:creator>
  <cp:lastModifiedBy>HB</cp:lastModifiedBy>
  <cp:revision>7</cp:revision>
  <cp:lastPrinted>2001-05-26T16:40:00Z</cp:lastPrinted>
  <dcterms:created xsi:type="dcterms:W3CDTF">2021-02-04T04:44:00Z</dcterms:created>
  <dcterms:modified xsi:type="dcterms:W3CDTF">2021-02-25T15:50:00Z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UNEP/OzL.Pro/ExCom/86/83</vt:lpwstr>
  </property>
  <property fmtid="{D5CDD505-2E9C-101B-9397-08002B2CF9AE}" pid="3" name="Revision date">
    <vt:lpwstr>12/21/2020</vt:lpwstr>
  </property>
  <property fmtid="{D5CDD505-2E9C-101B-9397-08002B2CF9AE}" pid="4" name="ContentTypeId">
    <vt:lpwstr>0x01010021475DA1A9724F448487545E7E03A732</vt:lpwstr>
  </property>
</Properties>
</file>