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4CC7C0E" w14:textId="77777777">
        <w:trPr>
          <w:trHeight w:val="720"/>
        </w:trPr>
        <w:tc>
          <w:tcPr>
            <w:tcW w:w="4410" w:type="dxa"/>
            <w:gridSpan w:val="2"/>
            <w:tcBorders>
              <w:bottom w:val="single" w:sz="18" w:space="0" w:color="auto"/>
            </w:tcBorders>
          </w:tcPr>
          <w:p w14:paraId="77E9C75F"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E927CD9" w14:textId="77777777" w:rsidR="007E5D09" w:rsidRDefault="00E1360E">
            <w:pPr>
              <w:pStyle w:val="Titre3"/>
              <w:numPr>
                <w:ilvl w:val="0"/>
                <w:numId w:val="0"/>
              </w:numPr>
              <w:bidi/>
              <w:ind w:left="270" w:right="1384"/>
              <w:rPr>
                <w:b/>
                <w:bCs/>
                <w:sz w:val="48"/>
                <w:szCs w:val="48"/>
              </w:rPr>
            </w:pPr>
            <w:r>
              <w:rPr>
                <w:b/>
                <w:bCs/>
                <w:sz w:val="48"/>
                <w:szCs w:val="48"/>
                <w:rtl/>
              </w:rPr>
              <w:t>الأمم المتحدة</w:t>
            </w:r>
          </w:p>
        </w:tc>
      </w:tr>
      <w:tr w:rsidR="007E5D09" w14:paraId="13EB6614"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3BFFC28" w14:textId="77777777" w:rsidR="007E5D09" w:rsidRDefault="00E1360E" w:rsidP="0084173D">
            <w:pPr>
              <w:jc w:val="left"/>
              <w:rPr>
                <w:lang w:val="en-US"/>
              </w:rPr>
            </w:pPr>
            <w:r>
              <w:rPr>
                <w:lang w:val="en-US"/>
              </w:rPr>
              <w:t>Distr.</w:t>
            </w:r>
          </w:p>
          <w:p w14:paraId="1739408F" w14:textId="77777777" w:rsidR="007E5D09" w:rsidRDefault="00E1360E" w:rsidP="0084173D">
            <w:pPr>
              <w:jc w:val="left"/>
              <w:rPr>
                <w:lang w:val="en-US"/>
              </w:rPr>
            </w:pPr>
            <w:r>
              <w:rPr>
                <w:lang w:val="en-US"/>
              </w:rPr>
              <w:t>GENERAL</w:t>
            </w:r>
          </w:p>
          <w:p w14:paraId="0A6E6001" w14:textId="77777777" w:rsidR="007E5D09" w:rsidRDefault="007E5D09" w:rsidP="0084173D">
            <w:pPr>
              <w:jc w:val="left"/>
              <w:rPr>
                <w:lang w:val="en-US"/>
              </w:rPr>
            </w:pPr>
          </w:p>
          <w:p w14:paraId="4765C6BA" w14:textId="2DBD7FC2"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852131">
              <w:rPr>
                <w:rFonts w:asciiTheme="majorBidi" w:hAnsiTheme="majorBidi" w:cstheme="majorBidi"/>
                <w:szCs w:val="24"/>
              </w:rPr>
              <w:t>UNEP/</w:t>
            </w:r>
            <w:proofErr w:type="spellStart"/>
            <w:r w:rsidR="00852131">
              <w:rPr>
                <w:rFonts w:asciiTheme="majorBidi" w:hAnsiTheme="majorBidi" w:cstheme="majorBidi"/>
                <w:szCs w:val="24"/>
              </w:rPr>
              <w:t>OzL.Pro</w:t>
            </w:r>
            <w:proofErr w:type="spellEnd"/>
            <w:r w:rsidR="00852131">
              <w:rPr>
                <w:rFonts w:asciiTheme="majorBidi" w:hAnsiTheme="majorBidi" w:cstheme="majorBidi"/>
                <w:szCs w:val="24"/>
              </w:rPr>
              <w:t>/ExCom/97/54</w:t>
            </w:r>
            <w:r w:rsidRPr="004E181B">
              <w:rPr>
                <w:rFonts w:asciiTheme="majorBidi" w:hAnsiTheme="majorBidi" w:cstheme="majorBidi"/>
                <w:szCs w:val="24"/>
              </w:rPr>
              <w:fldChar w:fldCharType="end"/>
            </w:r>
          </w:p>
          <w:p w14:paraId="2685A889" w14:textId="019CC31F"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E9773D">
              <w:rPr>
                <w:szCs w:val="24"/>
                <w:lang w:val="en-CA" w:bidi="ar-SA"/>
              </w:rPr>
              <w:t>20 October 2025</w:t>
            </w:r>
            <w:r w:rsidRPr="008B7BCA">
              <w:rPr>
                <w:szCs w:val="24"/>
                <w:lang w:val="en-CA" w:bidi="ar-SA"/>
              </w:rPr>
              <w:fldChar w:fldCharType="end"/>
            </w:r>
          </w:p>
          <w:p w14:paraId="709F56E0" w14:textId="77777777" w:rsidR="008B7BCA" w:rsidRDefault="008B7BCA" w:rsidP="0084173D">
            <w:pPr>
              <w:jc w:val="left"/>
              <w:rPr>
                <w:rtl/>
                <w:lang w:val="en-US"/>
              </w:rPr>
            </w:pPr>
          </w:p>
          <w:p w14:paraId="2BD4B7AD" w14:textId="77777777" w:rsidR="007E5D09" w:rsidRDefault="00E1360E" w:rsidP="0084173D">
            <w:pPr>
              <w:jc w:val="left"/>
              <w:rPr>
                <w:lang w:val="en-US"/>
              </w:rPr>
            </w:pPr>
            <w:r>
              <w:rPr>
                <w:lang w:val="en-US"/>
              </w:rPr>
              <w:t>ARABIC</w:t>
            </w:r>
          </w:p>
          <w:p w14:paraId="1A973BB2"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36D9D8F5" w14:textId="77777777" w:rsidR="007E5D09" w:rsidRDefault="00E1360E">
            <w:pPr>
              <w:pStyle w:val="Titre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E64F8CF" w14:textId="77777777" w:rsidR="007E5D09" w:rsidRDefault="00E1360E">
            <w:pPr>
              <w:pStyle w:val="Titre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2A9F3D1" w14:textId="77777777" w:rsidR="007E5D09" w:rsidRDefault="00E1360E" w:rsidP="009A5140">
            <w:pPr>
              <w:pStyle w:val="Titre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2CFB71DE" w14:textId="77777777" w:rsidR="007E5D09" w:rsidRDefault="009A5140">
            <w:pPr>
              <w:rPr>
                <w:caps/>
                <w:lang w:val="en-US"/>
              </w:rPr>
            </w:pPr>
            <w:r>
              <w:rPr>
                <w:noProof/>
                <w:lang w:val="en-CA" w:eastAsia="en-CA" w:bidi="ar-SA"/>
              </w:rPr>
              <w:drawing>
                <wp:anchor distT="0" distB="0" distL="114300" distR="114300" simplePos="0" relativeHeight="251658240" behindDoc="1" locked="0" layoutInCell="0" allowOverlap="1" wp14:anchorId="689B9320" wp14:editId="3368300D">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4C1C6D" w14:textId="77777777" w:rsidR="007E5D09" w:rsidRDefault="00BB1C42">
            <w:pPr>
              <w:rPr>
                <w:lang w:val="en-US"/>
              </w:rPr>
            </w:pPr>
            <w:r>
              <w:rPr>
                <w:noProof/>
                <w:lang w:val="en-CA" w:eastAsia="en-CA" w:bidi="ar-SA"/>
              </w:rPr>
              <w:drawing>
                <wp:anchor distT="0" distB="0" distL="114300" distR="114300" simplePos="0" relativeHeight="251658241" behindDoc="0" locked="0" layoutInCell="0" allowOverlap="1" wp14:anchorId="3F082E2D" wp14:editId="37E04AD1">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8B7D6FF" w14:textId="77777777" w:rsidR="007E5D09" w:rsidRDefault="007E5D09">
      <w:pPr>
        <w:pStyle w:val="Lgende"/>
        <w:spacing w:line="200" w:lineRule="exact"/>
        <w:ind w:left="187" w:right="187" w:hanging="187"/>
        <w:jc w:val="both"/>
        <w:rPr>
          <w:rFonts w:cs="Akhbar MT"/>
          <w:b/>
          <w:bCs/>
          <w:sz w:val="28"/>
          <w:szCs w:val="28"/>
          <w:rtl/>
        </w:rPr>
      </w:pPr>
    </w:p>
    <w:p w14:paraId="4FBFC449" w14:textId="77777777" w:rsidR="00393115" w:rsidRPr="00392DDC" w:rsidRDefault="00393115" w:rsidP="007B7442">
      <w:pPr>
        <w:pStyle w:val="Lgende"/>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0ADA0196"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687B7B88"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643EF868"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5ECC8C1D" w14:textId="683221D0" w:rsidR="00393115" w:rsidRDefault="00393115" w:rsidP="00AA64E6">
      <w:pPr>
        <w:bidi/>
        <w:rPr>
          <w:sz w:val="28"/>
          <w:szCs w:val="28"/>
          <w:rtl/>
        </w:rPr>
      </w:pPr>
      <w:proofErr w:type="spellStart"/>
      <w:r w:rsidRPr="00E9773D">
        <w:rPr>
          <w:sz w:val="28"/>
          <w:szCs w:val="28"/>
        </w:rPr>
        <w:t>البند</w:t>
      </w:r>
      <w:proofErr w:type="spellEnd"/>
      <w:r w:rsidR="00E9773D" w:rsidRPr="00E9773D">
        <w:rPr>
          <w:sz w:val="28"/>
          <w:szCs w:val="28"/>
          <w:rtl/>
        </w:rPr>
        <w:t xml:space="preserve"> 9 </w:t>
      </w:r>
      <w:r w:rsidR="00AA64E6">
        <w:rPr>
          <w:sz w:val="28"/>
          <w:szCs w:val="28"/>
        </w:rPr>
        <w:t>)</w:t>
      </w:r>
      <w:r w:rsidR="00E9773D" w:rsidRPr="00E9773D">
        <w:rPr>
          <w:sz w:val="28"/>
          <w:szCs w:val="28"/>
          <w:rtl/>
        </w:rPr>
        <w:t>د)</w:t>
      </w:r>
      <w:r w:rsidR="00AA64E6">
        <w:rPr>
          <w:sz w:val="28"/>
          <w:szCs w:val="28"/>
        </w:rPr>
        <w:t xml:space="preserve"> </w:t>
      </w:r>
      <w:r w:rsidR="00E9773D" w:rsidRPr="00E9773D">
        <w:rPr>
          <w:sz w:val="28"/>
          <w:szCs w:val="28"/>
          <w:rtl/>
        </w:rPr>
        <w:t>من جدول الأعمال المؤقت</w:t>
      </w:r>
      <w:r w:rsidRPr="00E9773D">
        <w:rPr>
          <w:rStyle w:val="Appelnotedebasdep"/>
          <w:sz w:val="28"/>
          <w:szCs w:val="28"/>
        </w:rPr>
        <w:t xml:space="preserve"> </w:t>
      </w:r>
      <w:r w:rsidRPr="00E9773D">
        <w:rPr>
          <w:rStyle w:val="Appelnotedebasdep"/>
          <w:lang w:val="fr-FR"/>
        </w:rPr>
        <w:footnoteReference w:id="1"/>
      </w:r>
    </w:p>
    <w:p w14:paraId="5745562E" w14:textId="1A0800AC" w:rsidR="00E9773D" w:rsidRDefault="00E9773D" w:rsidP="00E9773D">
      <w:pPr>
        <w:bidi/>
        <w:jc w:val="left"/>
        <w:rPr>
          <w:sz w:val="28"/>
          <w:szCs w:val="28"/>
          <w:lang w:val="en-US"/>
        </w:rPr>
      </w:pPr>
    </w:p>
    <w:p w14:paraId="2E079D97" w14:textId="77777777" w:rsidR="003B0530" w:rsidRPr="003B0530" w:rsidRDefault="003B0530" w:rsidP="003B0530">
      <w:pPr>
        <w:bidi/>
        <w:jc w:val="left"/>
        <w:rPr>
          <w:sz w:val="28"/>
          <w:szCs w:val="28"/>
          <w:lang w:val="en-US"/>
        </w:rPr>
      </w:pPr>
    </w:p>
    <w:p w14:paraId="400E97C8" w14:textId="1BF78A2A" w:rsidR="00E9773D" w:rsidRDefault="005E4347" w:rsidP="00E9773D">
      <w:pPr>
        <w:bidi/>
        <w:jc w:val="center"/>
        <w:rPr>
          <w:b/>
          <w:bCs/>
          <w:sz w:val="40"/>
          <w:szCs w:val="32"/>
          <w:rtl/>
          <w:lang w:val="fr-CA" w:bidi="ar-SA"/>
        </w:rPr>
      </w:pPr>
      <w:r>
        <w:rPr>
          <w:rFonts w:hint="cs"/>
          <w:b/>
          <w:bCs/>
          <w:sz w:val="40"/>
          <w:szCs w:val="32"/>
          <w:rtl/>
          <w:lang w:val="en-US"/>
        </w:rPr>
        <w:t xml:space="preserve">مقترح مشروع: </w:t>
      </w:r>
      <w:r>
        <w:rPr>
          <w:rFonts w:hint="cs"/>
          <w:b/>
          <w:bCs/>
          <w:sz w:val="40"/>
          <w:szCs w:val="32"/>
          <w:rtl/>
          <w:lang w:val="fr-CA" w:bidi="ar-SA"/>
        </w:rPr>
        <w:t>جورجيا</w:t>
      </w:r>
    </w:p>
    <w:p w14:paraId="027C2F46" w14:textId="712E44E0" w:rsidR="005E4347" w:rsidRDefault="005E4347" w:rsidP="005E4347">
      <w:pPr>
        <w:bidi/>
        <w:jc w:val="center"/>
        <w:rPr>
          <w:b/>
          <w:bCs/>
          <w:sz w:val="40"/>
          <w:szCs w:val="32"/>
          <w:rtl/>
          <w:lang w:val="fr-CA" w:bidi="ar-SA"/>
        </w:rPr>
      </w:pPr>
    </w:p>
    <w:p w14:paraId="588F4B66" w14:textId="77777777" w:rsidR="005E4347" w:rsidRPr="009D4E89" w:rsidRDefault="005E4347" w:rsidP="005E4347">
      <w:pPr>
        <w:pStyle w:val="0Heading0"/>
        <w:bidi/>
        <w:ind w:firstLine="720"/>
        <w:jc w:val="both"/>
        <w:rPr>
          <w:sz w:val="26"/>
          <w:szCs w:val="26"/>
          <w:rtl/>
          <w:lang w:bidi="ar-LB"/>
        </w:rPr>
      </w:pPr>
      <w:r w:rsidRPr="009D4E89">
        <w:rPr>
          <w:sz w:val="26"/>
          <w:szCs w:val="26"/>
          <w:rtl/>
          <w:lang w:bidi="ar-LB"/>
        </w:rPr>
        <w:t>تتألف هذه الوثيقة من تعليقات الأمانة وتوصيتها بشأن مقترح المشروع التالي:</w:t>
      </w:r>
    </w:p>
    <w:p w14:paraId="0C4C7CB9" w14:textId="77777777" w:rsidR="005E4347" w:rsidRPr="009D4E89" w:rsidRDefault="005E4347" w:rsidP="005E4347">
      <w:pPr>
        <w:pStyle w:val="0Heading0"/>
        <w:bidi/>
        <w:jc w:val="both"/>
        <w:rPr>
          <w:sz w:val="26"/>
          <w:szCs w:val="26"/>
          <w:rtl/>
          <w:lang w:bidi="ar-LB"/>
        </w:rPr>
      </w:pPr>
    </w:p>
    <w:p w14:paraId="691CAF1B" w14:textId="77777777" w:rsidR="005E4347" w:rsidRPr="009D4E89" w:rsidRDefault="005E4347" w:rsidP="005E4347">
      <w:pPr>
        <w:pStyle w:val="0Heading0"/>
        <w:bidi/>
        <w:rPr>
          <w:sz w:val="26"/>
          <w:szCs w:val="26"/>
          <w:u w:val="single"/>
          <w:rtl/>
          <w:lang w:bidi="ar-LB"/>
        </w:rPr>
      </w:pPr>
      <w:r w:rsidRPr="009D4E89">
        <w:rPr>
          <w:sz w:val="26"/>
          <w:szCs w:val="26"/>
          <w:u w:val="single"/>
          <w:rtl/>
          <w:lang w:bidi="ar-LB"/>
        </w:rPr>
        <w:t>الكفاءة في استخدام الطاقة</w:t>
      </w:r>
    </w:p>
    <w:p w14:paraId="0C768A09" w14:textId="77777777" w:rsidR="005E4347" w:rsidRPr="009D4E89" w:rsidRDefault="005E4347" w:rsidP="005E4347">
      <w:pPr>
        <w:pStyle w:val="0Heading0"/>
        <w:bidi/>
        <w:rPr>
          <w:sz w:val="26"/>
          <w:szCs w:val="26"/>
          <w:u w:val="single"/>
          <w:rtl/>
          <w:lang w:bidi="ar-LB"/>
        </w:rPr>
      </w:pPr>
    </w:p>
    <w:p w14:paraId="7415D022" w14:textId="1C53E49F" w:rsidR="005E4347" w:rsidRDefault="005E4347" w:rsidP="005E4347">
      <w:pPr>
        <w:pStyle w:val="0Heading0"/>
        <w:numPr>
          <w:ilvl w:val="0"/>
          <w:numId w:val="24"/>
        </w:numPr>
        <w:bidi/>
        <w:ind w:left="4" w:firstLine="0"/>
        <w:rPr>
          <w:sz w:val="26"/>
          <w:szCs w:val="26"/>
          <w:lang w:bidi="ar-LB"/>
        </w:rPr>
      </w:pPr>
      <w:r w:rsidRPr="009D4E89">
        <w:rPr>
          <w:sz w:val="26"/>
          <w:szCs w:val="26"/>
          <w:rtl/>
          <w:lang w:bidi="ar-LB"/>
        </w:rPr>
        <w:t xml:space="preserve">مشروع ريادي </w:t>
      </w:r>
      <w:r>
        <w:rPr>
          <w:sz w:val="26"/>
          <w:szCs w:val="26"/>
          <w:rtl/>
          <w:lang w:bidi="ar-LB"/>
        </w:rPr>
        <w:t>ل</w:t>
      </w:r>
      <w:r w:rsidRPr="009D4E89">
        <w:rPr>
          <w:sz w:val="26"/>
          <w:szCs w:val="26"/>
          <w:rtl/>
          <w:lang w:bidi="ar-LB"/>
        </w:rPr>
        <w:t>لحفاظ على الكفاءة في استخدام</w:t>
      </w:r>
      <w:r>
        <w:rPr>
          <w:sz w:val="26"/>
          <w:szCs w:val="26"/>
          <w:rtl/>
          <w:lang w:bidi="ar-LB"/>
        </w:rPr>
        <w:tab/>
      </w:r>
      <w:r>
        <w:rPr>
          <w:sz w:val="26"/>
          <w:szCs w:val="26"/>
          <w:rtl/>
          <w:lang w:bidi="ar-LB"/>
        </w:rPr>
        <w:tab/>
      </w:r>
      <w:r w:rsidRPr="009D4E89">
        <w:rPr>
          <w:sz w:val="26"/>
          <w:szCs w:val="26"/>
          <w:rtl/>
          <w:lang w:bidi="ar-LB"/>
        </w:rPr>
        <w:t xml:space="preserve">برنامج الأمم </w:t>
      </w:r>
      <w:r>
        <w:rPr>
          <w:sz w:val="26"/>
          <w:szCs w:val="26"/>
          <w:rtl/>
          <w:lang w:bidi="ar-LB"/>
        </w:rPr>
        <w:tab/>
      </w:r>
      <w:r>
        <w:rPr>
          <w:sz w:val="26"/>
          <w:szCs w:val="26"/>
          <w:rtl/>
          <w:lang w:bidi="ar-LB"/>
        </w:rPr>
        <w:tab/>
      </w:r>
      <w:r>
        <w:rPr>
          <w:rFonts w:hint="cs"/>
          <w:sz w:val="26"/>
          <w:szCs w:val="26"/>
          <w:rtl/>
          <w:lang w:bidi="ar-LB"/>
        </w:rPr>
        <w:t>الاستعراض</w:t>
      </w:r>
    </w:p>
    <w:p w14:paraId="0F8EF9C7" w14:textId="53CDCCEF" w:rsidR="005E4347" w:rsidRDefault="005E4347" w:rsidP="005E4347">
      <w:pPr>
        <w:pStyle w:val="0Heading0"/>
        <w:bidi/>
        <w:ind w:left="4" w:firstLine="716"/>
        <w:rPr>
          <w:sz w:val="26"/>
          <w:szCs w:val="26"/>
          <w:rtl/>
          <w:lang w:bidi="ar-LB"/>
        </w:rPr>
      </w:pPr>
      <w:r w:rsidRPr="009D4E89">
        <w:rPr>
          <w:sz w:val="26"/>
          <w:szCs w:val="26"/>
          <w:rtl/>
          <w:lang w:bidi="ar-LB"/>
        </w:rPr>
        <w:t xml:space="preserve">الطاقة في </w:t>
      </w:r>
      <w:r w:rsidRPr="00C9725D">
        <w:rPr>
          <w:sz w:val="26"/>
          <w:szCs w:val="26"/>
          <w:rtl/>
          <w:lang w:bidi="ar-LB"/>
        </w:rPr>
        <w:t xml:space="preserve">التكنولوجيات والمعدات البديلة و/أو </w:t>
      </w:r>
      <w:r>
        <w:rPr>
          <w:sz w:val="26"/>
          <w:szCs w:val="26"/>
          <w:rtl/>
          <w:lang w:bidi="ar-LB"/>
        </w:rPr>
        <w:tab/>
      </w:r>
      <w:r>
        <w:rPr>
          <w:sz w:val="26"/>
          <w:szCs w:val="26"/>
          <w:rtl/>
          <w:lang w:bidi="ar-LB"/>
        </w:rPr>
        <w:tab/>
      </w:r>
      <w:r w:rsidRPr="009D4E89">
        <w:rPr>
          <w:sz w:val="26"/>
          <w:szCs w:val="26"/>
          <w:rtl/>
          <w:lang w:bidi="ar-LB"/>
        </w:rPr>
        <w:t xml:space="preserve">المتحدة </w:t>
      </w:r>
      <w:r>
        <w:rPr>
          <w:rFonts w:hint="cs"/>
          <w:sz w:val="26"/>
          <w:szCs w:val="26"/>
          <w:rtl/>
          <w:lang w:bidi="ar-LB"/>
        </w:rPr>
        <w:t>للبيئة</w:t>
      </w:r>
      <w:r>
        <w:rPr>
          <w:sz w:val="26"/>
          <w:szCs w:val="26"/>
          <w:rtl/>
          <w:lang w:bidi="ar-LB"/>
        </w:rPr>
        <w:tab/>
      </w:r>
      <w:r>
        <w:rPr>
          <w:sz w:val="26"/>
          <w:szCs w:val="26"/>
          <w:rtl/>
          <w:lang w:bidi="ar-LB"/>
        </w:rPr>
        <w:tab/>
      </w:r>
      <w:r>
        <w:rPr>
          <w:rFonts w:hint="cs"/>
          <w:sz w:val="26"/>
          <w:szCs w:val="26"/>
          <w:rtl/>
          <w:lang w:bidi="ar-LB"/>
        </w:rPr>
        <w:t>الفردي</w:t>
      </w:r>
    </w:p>
    <w:p w14:paraId="568C7F3C" w14:textId="77777777" w:rsidR="005E4347" w:rsidRDefault="005E4347" w:rsidP="005E4347">
      <w:pPr>
        <w:pStyle w:val="0Heading0"/>
        <w:bidi/>
        <w:ind w:left="4" w:firstLine="716"/>
        <w:rPr>
          <w:sz w:val="26"/>
          <w:szCs w:val="26"/>
          <w:rtl/>
          <w:lang w:bidi="ar-LB"/>
        </w:rPr>
      </w:pPr>
      <w:r w:rsidRPr="00C9725D">
        <w:rPr>
          <w:sz w:val="26"/>
          <w:szCs w:val="26"/>
          <w:rtl/>
          <w:lang w:bidi="ar-LB"/>
        </w:rPr>
        <w:t>تحسينها في سياق التخفيض</w:t>
      </w:r>
      <w:r>
        <w:rPr>
          <w:rFonts w:hint="cs"/>
          <w:sz w:val="26"/>
          <w:szCs w:val="26"/>
          <w:rtl/>
          <w:lang w:bidi="ar-LB"/>
        </w:rPr>
        <w:t xml:space="preserve"> </w:t>
      </w:r>
      <w:r w:rsidRPr="00C9725D">
        <w:rPr>
          <w:sz w:val="26"/>
          <w:szCs w:val="26"/>
          <w:rtl/>
          <w:lang w:bidi="ar-LB"/>
        </w:rPr>
        <w:t xml:space="preserve">التدريجي للمواد </w:t>
      </w:r>
    </w:p>
    <w:p w14:paraId="58B9F5E2" w14:textId="7EB73C2D" w:rsidR="005E4347" w:rsidRPr="009D4E89" w:rsidRDefault="005E4347" w:rsidP="005E4347">
      <w:pPr>
        <w:pStyle w:val="0Heading0"/>
        <w:bidi/>
        <w:ind w:left="4" w:firstLine="716"/>
        <w:rPr>
          <w:sz w:val="26"/>
          <w:szCs w:val="26"/>
          <w:lang w:bidi="ar-LB"/>
        </w:rPr>
      </w:pPr>
      <w:r w:rsidRPr="00C9725D">
        <w:rPr>
          <w:sz w:val="26"/>
          <w:szCs w:val="26"/>
          <w:rtl/>
          <w:lang w:bidi="ar-LB"/>
        </w:rPr>
        <w:t>الهيدروفلوروكربونية</w:t>
      </w:r>
      <w:r>
        <w:rPr>
          <w:sz w:val="26"/>
          <w:szCs w:val="26"/>
          <w:rtl/>
          <w:lang w:bidi="ar-LB"/>
        </w:rPr>
        <w:t xml:space="preserve"> (</w:t>
      </w:r>
      <w:r w:rsidRPr="009D4E89">
        <w:rPr>
          <w:sz w:val="26"/>
          <w:szCs w:val="26"/>
          <w:rtl/>
          <w:lang w:bidi="ar-LB"/>
        </w:rPr>
        <w:t xml:space="preserve">مشروع غير استثماري) </w:t>
      </w:r>
    </w:p>
    <w:p w14:paraId="17154B47" w14:textId="77777777" w:rsidR="005E4347" w:rsidRPr="005E4347" w:rsidRDefault="005E4347" w:rsidP="005E4347">
      <w:pPr>
        <w:bidi/>
        <w:jc w:val="left"/>
        <w:rPr>
          <w:b/>
          <w:bCs/>
          <w:sz w:val="26"/>
          <w:szCs w:val="26"/>
          <w:rtl/>
          <w:lang w:val="fr-CA" w:bidi="ar-SA"/>
        </w:rPr>
      </w:pPr>
    </w:p>
    <w:p w14:paraId="682828AC" w14:textId="77777777" w:rsidR="007E5D09" w:rsidRPr="00393115" w:rsidRDefault="007E5D09">
      <w:pPr>
        <w:pStyle w:val="StyleHeader4Para4Left0Firstline0"/>
        <w:numPr>
          <w:ilvl w:val="0"/>
          <w:numId w:val="0"/>
        </w:numPr>
        <w:rPr>
          <w:lang w:val="en-US" w:bidi="ar-EG"/>
        </w:rPr>
      </w:pPr>
    </w:p>
    <w:p w14:paraId="67AD3D27" w14:textId="35D3DEDD" w:rsidR="005E4347" w:rsidRDefault="00E1360E" w:rsidP="005E4347">
      <w:pPr>
        <w:bidi/>
        <w:jc w:val="left"/>
        <w:rPr>
          <w:sz w:val="20"/>
        </w:rPr>
      </w:pPr>
      <w:r>
        <w:br w:type="page"/>
      </w:r>
    </w:p>
    <w:p w14:paraId="74676A8D" w14:textId="77777777" w:rsidR="005E4347" w:rsidRDefault="005E4347" w:rsidP="005E4347">
      <w:pPr>
        <w:bidi/>
        <w:jc w:val="center"/>
        <w:rPr>
          <w:rFonts w:asciiTheme="majorBidi" w:hAnsiTheme="majorBidi"/>
          <w:b/>
          <w:bCs/>
          <w:sz w:val="26"/>
          <w:szCs w:val="26"/>
          <w:rtl/>
          <w:lang w:bidi="ar-LB"/>
        </w:rPr>
      </w:pPr>
      <w:r>
        <w:rPr>
          <w:rFonts w:asciiTheme="majorBidi" w:hAnsiTheme="majorBidi"/>
          <w:b/>
          <w:bCs/>
          <w:sz w:val="26"/>
          <w:szCs w:val="26"/>
          <w:rtl/>
          <w:lang w:bidi="ar-LB"/>
        </w:rPr>
        <w:lastRenderedPageBreak/>
        <w:t>ورقة تقييم المشروع – مشروع</w:t>
      </w:r>
      <w:r>
        <w:rPr>
          <w:rFonts w:asciiTheme="majorBidi" w:hAnsiTheme="majorBidi"/>
          <w:b/>
          <w:bCs/>
          <w:sz w:val="26"/>
          <w:szCs w:val="26"/>
          <w:lang w:bidi="ar-LB"/>
        </w:rPr>
        <w:t xml:space="preserve"> </w:t>
      </w:r>
      <w:r>
        <w:rPr>
          <w:rFonts w:asciiTheme="majorBidi" w:hAnsiTheme="majorBidi"/>
          <w:b/>
          <w:bCs/>
          <w:sz w:val="26"/>
          <w:szCs w:val="26"/>
          <w:rtl/>
          <w:lang w:bidi="ar-LB"/>
        </w:rPr>
        <w:t>غير متعدد السنوات</w:t>
      </w:r>
    </w:p>
    <w:p w14:paraId="04427668" w14:textId="77777777" w:rsidR="005E4347" w:rsidRDefault="005E4347" w:rsidP="005E4347">
      <w:pPr>
        <w:bidi/>
        <w:jc w:val="center"/>
        <w:rPr>
          <w:rFonts w:asciiTheme="majorBidi" w:hAnsiTheme="majorBidi" w:cstheme="majorBidi"/>
          <w:b/>
          <w:bCs/>
          <w:sz w:val="26"/>
          <w:szCs w:val="26"/>
          <w:rtl/>
          <w:lang w:bidi="ar-LB"/>
        </w:rPr>
      </w:pPr>
    </w:p>
    <w:p w14:paraId="3E6F9809" w14:textId="78738F04" w:rsidR="005E4347" w:rsidRDefault="005E4347" w:rsidP="005E4347">
      <w:pPr>
        <w:bidi/>
        <w:jc w:val="center"/>
        <w:rPr>
          <w:rFonts w:asciiTheme="majorBidi" w:hAnsiTheme="majorBidi" w:cstheme="majorBidi"/>
          <w:b/>
          <w:bCs/>
          <w:sz w:val="26"/>
          <w:szCs w:val="26"/>
          <w:rtl/>
          <w:lang w:bidi="ar-LB"/>
        </w:rPr>
      </w:pPr>
      <w:r>
        <w:rPr>
          <w:rFonts w:asciiTheme="majorBidi" w:hAnsiTheme="majorBidi" w:cstheme="majorBidi" w:hint="cs"/>
          <w:b/>
          <w:bCs/>
          <w:sz w:val="26"/>
          <w:szCs w:val="26"/>
          <w:rtl/>
          <w:lang w:bidi="ar-LB"/>
        </w:rPr>
        <w:t>جورجيا</w:t>
      </w:r>
    </w:p>
    <w:p w14:paraId="5A287200" w14:textId="77777777" w:rsidR="005E4347" w:rsidRDefault="005E4347" w:rsidP="005E4347">
      <w:pPr>
        <w:bidi/>
        <w:jc w:val="center"/>
        <w:rPr>
          <w:rFonts w:asciiTheme="majorBidi" w:hAnsiTheme="majorBidi" w:cstheme="majorBidi"/>
          <w:b/>
          <w:bCs/>
          <w:sz w:val="26"/>
          <w:szCs w:val="26"/>
          <w:rtl/>
          <w:lang w:bidi="ar-LB"/>
        </w:rPr>
      </w:pPr>
    </w:p>
    <w:p w14:paraId="5CAA56F2" w14:textId="77777777" w:rsidR="005E4347" w:rsidRDefault="005E4347" w:rsidP="005E4347">
      <w:pPr>
        <w:bidi/>
        <w:jc w:val="center"/>
        <w:rPr>
          <w:rFonts w:asciiTheme="majorBidi" w:hAnsiTheme="majorBidi" w:cstheme="majorBidi"/>
          <w:b/>
          <w:bCs/>
          <w:sz w:val="26"/>
          <w:szCs w:val="26"/>
          <w:rtl/>
          <w:lang w:bidi="ar-LB"/>
        </w:rPr>
      </w:pPr>
    </w:p>
    <w:p w14:paraId="0DD65FCD" w14:textId="77777777" w:rsidR="005E4347" w:rsidRDefault="005E4347" w:rsidP="005E4347">
      <w:pPr>
        <w:bidi/>
        <w:rPr>
          <w:rFonts w:asciiTheme="majorBidi" w:hAnsiTheme="majorBidi" w:cstheme="majorBidi"/>
          <w:b/>
          <w:bCs/>
          <w:sz w:val="26"/>
          <w:szCs w:val="26"/>
          <w:rtl/>
          <w:lang w:bidi="ar-LB"/>
        </w:rPr>
      </w:pPr>
      <w:r>
        <w:rPr>
          <w:rFonts w:asciiTheme="majorBidi" w:hAnsiTheme="majorBidi" w:cstheme="majorBidi"/>
          <w:b/>
          <w:bCs/>
          <w:sz w:val="26"/>
          <w:szCs w:val="26"/>
          <w:rtl/>
          <w:lang w:bidi="ar-LB"/>
        </w:rPr>
        <w:t>عنوان المشروع</w:t>
      </w:r>
      <w:r>
        <w:rPr>
          <w:rFonts w:asciiTheme="majorBidi" w:hAnsiTheme="majorBidi" w:cstheme="majorBidi"/>
          <w:b/>
          <w:bCs/>
          <w:sz w:val="26"/>
          <w:szCs w:val="26"/>
          <w:rtl/>
          <w:lang w:bidi="ar-LB"/>
        </w:rPr>
        <w:tab/>
      </w:r>
      <w:r>
        <w:rPr>
          <w:rFonts w:asciiTheme="majorBidi" w:hAnsiTheme="majorBidi" w:cstheme="majorBidi"/>
          <w:b/>
          <w:bCs/>
          <w:sz w:val="26"/>
          <w:szCs w:val="26"/>
          <w:rtl/>
          <w:lang w:bidi="ar-LB"/>
        </w:rPr>
        <w:tab/>
      </w:r>
      <w:r>
        <w:rPr>
          <w:rFonts w:asciiTheme="majorBidi" w:hAnsiTheme="majorBidi" w:cstheme="majorBidi"/>
          <w:b/>
          <w:bCs/>
          <w:sz w:val="26"/>
          <w:szCs w:val="26"/>
          <w:rtl/>
          <w:lang w:bidi="ar-LB"/>
        </w:rPr>
        <w:tab/>
      </w:r>
      <w:r>
        <w:rPr>
          <w:rFonts w:asciiTheme="majorBidi" w:hAnsiTheme="majorBidi" w:cstheme="majorBidi"/>
          <w:b/>
          <w:bCs/>
          <w:sz w:val="26"/>
          <w:szCs w:val="26"/>
          <w:rtl/>
          <w:lang w:bidi="ar-LB"/>
        </w:rPr>
        <w:tab/>
      </w:r>
      <w:r>
        <w:rPr>
          <w:rFonts w:asciiTheme="majorBidi" w:hAnsiTheme="majorBidi" w:cstheme="majorBidi"/>
          <w:b/>
          <w:bCs/>
          <w:sz w:val="26"/>
          <w:szCs w:val="26"/>
          <w:rtl/>
          <w:lang w:bidi="ar-LB"/>
        </w:rPr>
        <w:tab/>
      </w:r>
      <w:r>
        <w:rPr>
          <w:rFonts w:asciiTheme="majorBidi" w:hAnsiTheme="majorBidi" w:cstheme="majorBidi"/>
          <w:b/>
          <w:bCs/>
          <w:sz w:val="26"/>
          <w:szCs w:val="26"/>
          <w:rtl/>
          <w:lang w:bidi="ar-LB"/>
        </w:rPr>
        <w:tab/>
      </w:r>
      <w:r>
        <w:rPr>
          <w:rFonts w:asciiTheme="majorBidi" w:hAnsiTheme="majorBidi" w:cstheme="majorBidi"/>
          <w:b/>
          <w:bCs/>
          <w:sz w:val="26"/>
          <w:szCs w:val="26"/>
          <w:rtl/>
          <w:lang w:bidi="ar-LB"/>
        </w:rPr>
        <w:tab/>
      </w:r>
      <w:r>
        <w:rPr>
          <w:rFonts w:asciiTheme="majorBidi" w:hAnsiTheme="majorBidi" w:cstheme="majorBidi"/>
          <w:b/>
          <w:bCs/>
          <w:sz w:val="26"/>
          <w:szCs w:val="26"/>
          <w:rtl/>
          <w:lang w:bidi="ar-LB"/>
        </w:rPr>
        <w:tab/>
      </w:r>
      <w:r>
        <w:rPr>
          <w:rFonts w:asciiTheme="majorBidi" w:hAnsiTheme="majorBidi" w:cstheme="majorBidi"/>
          <w:b/>
          <w:bCs/>
          <w:sz w:val="26"/>
          <w:szCs w:val="26"/>
          <w:rtl/>
          <w:lang w:bidi="ar-LB"/>
        </w:rPr>
        <w:tab/>
      </w:r>
      <w:r>
        <w:rPr>
          <w:rFonts w:asciiTheme="majorBidi" w:hAnsiTheme="majorBidi"/>
          <w:b/>
          <w:bCs/>
          <w:sz w:val="26"/>
          <w:szCs w:val="26"/>
          <w:rtl/>
          <w:lang w:bidi="ar-LB"/>
        </w:rPr>
        <w:t>الوكالة الثنائية/التنفيذية</w:t>
      </w:r>
    </w:p>
    <w:tbl>
      <w:tblPr>
        <w:tblStyle w:val="Grilledutableau"/>
        <w:bidiVisual/>
        <w:tblW w:w="9351" w:type="dxa"/>
        <w:jc w:val="center"/>
        <w:tblBorders>
          <w:insideH w:val="none" w:sz="0" w:space="0" w:color="auto"/>
        </w:tblBorders>
        <w:tblLook w:val="04A0" w:firstRow="1" w:lastRow="0" w:firstColumn="1" w:lastColumn="0" w:noHBand="0" w:noVBand="1"/>
      </w:tblPr>
      <w:tblGrid>
        <w:gridCol w:w="6354"/>
        <w:gridCol w:w="2997"/>
      </w:tblGrid>
      <w:tr w:rsidR="005E4347" w14:paraId="7137B964" w14:textId="77777777" w:rsidTr="003D7A8E">
        <w:trPr>
          <w:jc w:val="center"/>
        </w:trPr>
        <w:tc>
          <w:tcPr>
            <w:tcW w:w="6354" w:type="dxa"/>
            <w:tcBorders>
              <w:top w:val="single" w:sz="4" w:space="0" w:color="auto"/>
              <w:left w:val="single" w:sz="4" w:space="0" w:color="auto"/>
              <w:bottom w:val="single" w:sz="4" w:space="0" w:color="auto"/>
              <w:right w:val="single" w:sz="4" w:space="0" w:color="auto"/>
            </w:tcBorders>
            <w:hideMark/>
          </w:tcPr>
          <w:p w14:paraId="742605CC" w14:textId="2B739CB7" w:rsidR="005E4347" w:rsidRPr="00C87944" w:rsidRDefault="005E4347" w:rsidP="003D7A8E">
            <w:pPr>
              <w:pStyle w:val="Paragraphedeliste"/>
              <w:bidi/>
              <w:ind w:left="0"/>
              <w:rPr>
                <w:sz w:val="20"/>
                <w:lang w:val="fr-CA" w:bidi="ar-LB"/>
              </w:rPr>
            </w:pPr>
            <w:r>
              <w:rPr>
                <w:sz w:val="20"/>
                <w:rtl/>
                <w:lang w:val="en-CA" w:bidi="ar-LB"/>
              </w:rPr>
              <w:t>مشروع ريادي للحفاظ على الكفاءة في استخدام الطاقة في التكنولوجيات والمعدات البديلة و/أو تحسينها في سياق التخفيض التدريجي للمواد الهيدروفلوروكربونية</w:t>
            </w:r>
          </w:p>
        </w:tc>
        <w:tc>
          <w:tcPr>
            <w:tcW w:w="2997" w:type="dxa"/>
            <w:tcBorders>
              <w:top w:val="single" w:sz="4" w:space="0" w:color="auto"/>
              <w:left w:val="single" w:sz="4" w:space="0" w:color="auto"/>
              <w:bottom w:val="single" w:sz="4" w:space="0" w:color="auto"/>
              <w:right w:val="single" w:sz="4" w:space="0" w:color="auto"/>
            </w:tcBorders>
            <w:hideMark/>
          </w:tcPr>
          <w:p w14:paraId="71B96A81" w14:textId="31879C71" w:rsidR="005E4347" w:rsidRDefault="005E4347" w:rsidP="003D7A8E">
            <w:pPr>
              <w:bidi/>
              <w:jc w:val="right"/>
              <w:rPr>
                <w:sz w:val="20"/>
                <w:lang w:val="en-CA" w:bidi="ar-LB"/>
              </w:rPr>
            </w:pPr>
            <w:r>
              <w:rPr>
                <w:sz w:val="20"/>
                <w:rtl/>
                <w:lang w:val="en-CA" w:bidi="ar-LB"/>
              </w:rPr>
              <w:t xml:space="preserve">برنامج الأمم المتحدة </w:t>
            </w:r>
            <w:r>
              <w:rPr>
                <w:rFonts w:hint="cs"/>
                <w:sz w:val="20"/>
                <w:rtl/>
                <w:lang w:val="en-CA" w:bidi="ar-LB"/>
              </w:rPr>
              <w:t>للبيئة</w:t>
            </w:r>
          </w:p>
        </w:tc>
      </w:tr>
    </w:tbl>
    <w:p w14:paraId="01D02C24" w14:textId="77777777" w:rsidR="005E4347" w:rsidRDefault="005E4347" w:rsidP="005E4347">
      <w:pPr>
        <w:bidi/>
        <w:rPr>
          <w:rFonts w:asciiTheme="majorBidi" w:hAnsiTheme="majorBidi" w:cstheme="majorBidi"/>
          <w:b/>
          <w:bCs/>
          <w:sz w:val="26"/>
          <w:szCs w:val="26"/>
          <w:lang w:bidi="ar-LB"/>
        </w:rPr>
      </w:pPr>
    </w:p>
    <w:p w14:paraId="2A3A0977" w14:textId="77777777" w:rsidR="005E4347" w:rsidRDefault="005E4347" w:rsidP="005E4347">
      <w:pPr>
        <w:bidi/>
        <w:rPr>
          <w:rFonts w:asciiTheme="majorBidi" w:hAnsiTheme="majorBidi" w:cstheme="majorBidi"/>
          <w:b/>
          <w:bCs/>
          <w:sz w:val="26"/>
          <w:szCs w:val="26"/>
          <w:rtl/>
          <w:lang w:bidi="ar-LB"/>
        </w:rPr>
      </w:pPr>
      <w:r>
        <w:rPr>
          <w:rFonts w:asciiTheme="majorBidi" w:hAnsiTheme="majorBidi" w:cstheme="majorBidi"/>
          <w:b/>
          <w:bCs/>
          <w:sz w:val="26"/>
          <w:szCs w:val="26"/>
          <w:rtl/>
          <w:lang w:bidi="ar-LB"/>
        </w:rPr>
        <w:t>هدف المشروع</w:t>
      </w:r>
    </w:p>
    <w:tbl>
      <w:tblPr>
        <w:tblStyle w:val="Grilledutableau"/>
        <w:bidiVisual/>
        <w:tblW w:w="9350" w:type="dxa"/>
        <w:jc w:val="center"/>
        <w:tblBorders>
          <w:insideH w:val="none" w:sz="0" w:space="0" w:color="auto"/>
        </w:tblBorders>
        <w:tblLook w:val="04A0" w:firstRow="1" w:lastRow="0" w:firstColumn="1" w:lastColumn="0" w:noHBand="0" w:noVBand="1"/>
      </w:tblPr>
      <w:tblGrid>
        <w:gridCol w:w="9350"/>
      </w:tblGrid>
      <w:tr w:rsidR="005E4347" w14:paraId="39D8658D" w14:textId="77777777" w:rsidTr="003D7A8E">
        <w:trPr>
          <w:jc w:val="center"/>
        </w:trPr>
        <w:tc>
          <w:tcPr>
            <w:tcW w:w="9350" w:type="dxa"/>
            <w:tcBorders>
              <w:top w:val="single" w:sz="4" w:space="0" w:color="auto"/>
              <w:left w:val="single" w:sz="4" w:space="0" w:color="auto"/>
              <w:bottom w:val="single" w:sz="4" w:space="0" w:color="auto"/>
              <w:right w:val="single" w:sz="4" w:space="0" w:color="auto"/>
            </w:tcBorders>
            <w:hideMark/>
          </w:tcPr>
          <w:p w14:paraId="0F89F067" w14:textId="7AB1EA5E" w:rsidR="005E4347" w:rsidRDefault="005E4347" w:rsidP="003D7A8E">
            <w:pPr>
              <w:bidi/>
              <w:rPr>
                <w:sz w:val="20"/>
                <w:rtl/>
                <w:lang w:val="en-CA" w:bidi="ar-LB"/>
              </w:rPr>
            </w:pPr>
            <w:r>
              <w:rPr>
                <w:sz w:val="20"/>
                <w:rtl/>
                <w:lang w:val="en-CA" w:bidi="ar-LB"/>
              </w:rPr>
              <w:t>إنّ الغاية من المشروع الريادي هي ت</w:t>
            </w:r>
            <w:r>
              <w:rPr>
                <w:rFonts w:hint="cs"/>
                <w:sz w:val="20"/>
                <w:rtl/>
                <w:lang w:val="en-CA" w:bidi="ar-LB"/>
              </w:rPr>
              <w:t xml:space="preserve">حسين </w:t>
            </w:r>
            <w:r w:rsidR="002630B7">
              <w:rPr>
                <w:rFonts w:hint="cs"/>
                <w:sz w:val="20"/>
                <w:rtl/>
                <w:lang w:val="en-CA" w:bidi="ar-SA"/>
              </w:rPr>
              <w:t>ال</w:t>
            </w:r>
            <w:r>
              <w:rPr>
                <w:rFonts w:hint="cs"/>
                <w:sz w:val="20"/>
                <w:rtl/>
                <w:lang w:val="en-CA" w:bidi="ar-LB"/>
              </w:rPr>
              <w:t xml:space="preserve">إطار </w:t>
            </w:r>
            <w:r w:rsidR="002630B7">
              <w:rPr>
                <w:rFonts w:hint="cs"/>
                <w:sz w:val="20"/>
                <w:rtl/>
                <w:lang w:val="en-CA" w:bidi="ar-LB"/>
              </w:rPr>
              <w:t xml:space="preserve">الوطني لإدارة </w:t>
            </w:r>
            <w:r>
              <w:rPr>
                <w:rFonts w:hint="cs"/>
                <w:sz w:val="20"/>
                <w:rtl/>
                <w:lang w:val="en-CA" w:bidi="ar-LB"/>
              </w:rPr>
              <w:t>الكفا</w:t>
            </w:r>
            <w:r w:rsidR="00E978BA">
              <w:rPr>
                <w:rFonts w:hint="cs"/>
                <w:sz w:val="20"/>
                <w:rtl/>
                <w:lang w:val="en-CA" w:bidi="ar-LB"/>
              </w:rPr>
              <w:t xml:space="preserve">ءة في استخدام الطاقة في قطاع التبريد وتكييف الهواء والمضخات </w:t>
            </w:r>
            <w:r w:rsidR="00E978BA">
              <w:rPr>
                <w:rFonts w:hint="cs"/>
                <w:sz w:val="20"/>
                <w:rtl/>
                <w:lang w:val="en-CA" w:bidi="ar-SA"/>
              </w:rPr>
              <w:t>الحرارية عن طريق تعزيز ال</w:t>
            </w:r>
            <w:r w:rsidR="002630B7">
              <w:rPr>
                <w:rFonts w:hint="cs"/>
                <w:sz w:val="20"/>
                <w:rtl/>
                <w:lang w:val="en-CA" w:bidi="ar-SA"/>
              </w:rPr>
              <w:t>انظمة</w:t>
            </w:r>
            <w:r w:rsidR="00E978BA">
              <w:rPr>
                <w:rFonts w:hint="cs"/>
                <w:sz w:val="20"/>
                <w:rtl/>
                <w:lang w:val="en-CA" w:bidi="ar-SA"/>
              </w:rPr>
              <w:t xml:space="preserve"> القانوني</w:t>
            </w:r>
            <w:r w:rsidR="002630B7">
              <w:rPr>
                <w:rFonts w:hint="cs"/>
                <w:sz w:val="20"/>
                <w:rtl/>
                <w:lang w:val="en-CA" w:bidi="ar-SA"/>
              </w:rPr>
              <w:t>ة</w:t>
            </w:r>
            <w:r w:rsidR="00E978BA">
              <w:rPr>
                <w:rFonts w:hint="cs"/>
                <w:sz w:val="20"/>
                <w:rtl/>
                <w:lang w:val="en-CA" w:bidi="ar-SA"/>
              </w:rPr>
              <w:t xml:space="preserve"> ودعم صياغة المعايير الدنيا لأداء الطاقة وعملية التوسيم وتقديم الدعم في تحسين الكفاءة في </w:t>
            </w:r>
            <w:r w:rsidR="002630B7">
              <w:rPr>
                <w:rFonts w:hint="cs"/>
                <w:sz w:val="20"/>
                <w:rtl/>
                <w:lang w:val="en-CA" w:bidi="ar-SA"/>
              </w:rPr>
              <w:t xml:space="preserve">استخدام الطاقة في </w:t>
            </w:r>
            <w:r w:rsidR="00E978BA">
              <w:rPr>
                <w:rFonts w:hint="cs"/>
                <w:sz w:val="20"/>
                <w:rtl/>
                <w:lang w:val="en-CA" w:bidi="ar-SA"/>
              </w:rPr>
              <w:t>هذا القطاع بواسطة تدريب أصحاب ال</w:t>
            </w:r>
            <w:r w:rsidR="00EB0E12">
              <w:rPr>
                <w:rFonts w:hint="cs"/>
                <w:sz w:val="20"/>
                <w:rtl/>
                <w:lang w:val="en-CA" w:bidi="ar-SA"/>
              </w:rPr>
              <w:t>مصالح</w:t>
            </w:r>
            <w:r w:rsidR="00E978BA">
              <w:rPr>
                <w:rFonts w:hint="cs"/>
                <w:sz w:val="20"/>
                <w:rtl/>
                <w:lang w:val="en-CA" w:bidi="ar-SA"/>
              </w:rPr>
              <w:t xml:space="preserve"> ذات الصلة وبناء قدراتهم. </w:t>
            </w:r>
          </w:p>
        </w:tc>
      </w:tr>
    </w:tbl>
    <w:p w14:paraId="3DBCACA9" w14:textId="77777777" w:rsidR="005E4347" w:rsidRDefault="005E4347" w:rsidP="005E4347">
      <w:pPr>
        <w:bidi/>
        <w:rPr>
          <w:rFonts w:asciiTheme="majorBidi" w:hAnsiTheme="majorBidi" w:cstheme="majorBidi"/>
          <w:b/>
          <w:bCs/>
          <w:sz w:val="26"/>
          <w:szCs w:val="26"/>
          <w:lang w:bidi="ar-LB"/>
        </w:rPr>
      </w:pPr>
    </w:p>
    <w:tbl>
      <w:tblPr>
        <w:tblStyle w:val="Grilledutableau"/>
        <w:bidiVisual/>
        <w:tblW w:w="9346" w:type="dxa"/>
        <w:jc w:val="center"/>
        <w:tblBorders>
          <w:insideH w:val="none" w:sz="0" w:space="0" w:color="auto"/>
        </w:tblBorders>
        <w:tblLook w:val="04A0" w:firstRow="1" w:lastRow="0" w:firstColumn="1" w:lastColumn="0" w:noHBand="0" w:noVBand="1"/>
      </w:tblPr>
      <w:tblGrid>
        <w:gridCol w:w="2951"/>
        <w:gridCol w:w="6395"/>
      </w:tblGrid>
      <w:tr w:rsidR="005E4347" w14:paraId="1CDB998A" w14:textId="77777777" w:rsidTr="003D7A8E">
        <w:trPr>
          <w:jc w:val="center"/>
        </w:trPr>
        <w:tc>
          <w:tcPr>
            <w:tcW w:w="2951" w:type="dxa"/>
            <w:tcBorders>
              <w:top w:val="single" w:sz="4" w:space="0" w:color="auto"/>
              <w:left w:val="single" w:sz="4" w:space="0" w:color="auto"/>
              <w:bottom w:val="single" w:sz="4" w:space="0" w:color="auto"/>
              <w:right w:val="single" w:sz="4" w:space="0" w:color="auto"/>
            </w:tcBorders>
            <w:hideMark/>
          </w:tcPr>
          <w:p w14:paraId="0A38B274" w14:textId="77777777" w:rsidR="005E4347" w:rsidRDefault="005E4347" w:rsidP="003D7A8E">
            <w:pPr>
              <w:pStyle w:val="Paragraphedeliste"/>
              <w:bidi/>
              <w:ind w:left="0"/>
              <w:rPr>
                <w:b/>
                <w:bCs/>
                <w:sz w:val="20"/>
                <w:rtl/>
                <w:lang w:val="en-CA" w:bidi="ar-LB"/>
              </w:rPr>
            </w:pPr>
            <w:r>
              <w:rPr>
                <w:b/>
                <w:bCs/>
                <w:sz w:val="20"/>
                <w:rtl/>
                <w:lang w:val="en-CA" w:bidi="ar-LB"/>
              </w:rPr>
              <w:t>وكالة التنسيق الوطنية</w:t>
            </w:r>
          </w:p>
        </w:tc>
        <w:tc>
          <w:tcPr>
            <w:tcW w:w="6395" w:type="dxa"/>
            <w:tcBorders>
              <w:top w:val="single" w:sz="4" w:space="0" w:color="auto"/>
              <w:left w:val="single" w:sz="4" w:space="0" w:color="auto"/>
              <w:bottom w:val="single" w:sz="4" w:space="0" w:color="auto"/>
              <w:right w:val="single" w:sz="4" w:space="0" w:color="auto"/>
            </w:tcBorders>
            <w:hideMark/>
          </w:tcPr>
          <w:p w14:paraId="3C22C490" w14:textId="3D4C6955" w:rsidR="005E4347" w:rsidRDefault="005E4347" w:rsidP="003D7A8E">
            <w:pPr>
              <w:bidi/>
              <w:rPr>
                <w:sz w:val="20"/>
                <w:lang w:val="en-CA" w:bidi="ar-LB"/>
              </w:rPr>
            </w:pPr>
            <w:r>
              <w:rPr>
                <w:sz w:val="20"/>
                <w:rtl/>
                <w:lang w:val="en-CA" w:bidi="ar-LB"/>
              </w:rPr>
              <w:t>و</w:t>
            </w:r>
            <w:r w:rsidR="00E978BA">
              <w:rPr>
                <w:rFonts w:hint="cs"/>
                <w:sz w:val="20"/>
                <w:rtl/>
                <w:lang w:val="en-CA" w:bidi="ar-LB"/>
              </w:rPr>
              <w:t>زارة حماية البيئة والزراعة في جورجيا</w:t>
            </w:r>
          </w:p>
        </w:tc>
      </w:tr>
    </w:tbl>
    <w:p w14:paraId="2F9DF2B7" w14:textId="77777777" w:rsidR="005E4347" w:rsidRDefault="005E4347" w:rsidP="005E4347">
      <w:pPr>
        <w:bidi/>
        <w:rPr>
          <w:rFonts w:asciiTheme="majorBidi" w:hAnsiTheme="majorBidi" w:cstheme="majorBidi"/>
          <w:b/>
          <w:bCs/>
          <w:sz w:val="26"/>
          <w:szCs w:val="26"/>
          <w:lang w:bidi="ar-LB"/>
        </w:rPr>
      </w:pPr>
    </w:p>
    <w:tbl>
      <w:tblPr>
        <w:tblStyle w:val="Grilledutableau"/>
        <w:bidiVisual/>
        <w:tblW w:w="5001" w:type="pct"/>
        <w:jc w:val="center"/>
        <w:tblCellMar>
          <w:top w:w="28" w:type="dxa"/>
          <w:bottom w:w="28" w:type="dxa"/>
        </w:tblCellMar>
        <w:tblLook w:val="04A0" w:firstRow="1" w:lastRow="0" w:firstColumn="1" w:lastColumn="0" w:noHBand="0" w:noVBand="1"/>
      </w:tblPr>
      <w:tblGrid>
        <w:gridCol w:w="2827"/>
        <w:gridCol w:w="1376"/>
        <w:gridCol w:w="1729"/>
        <w:gridCol w:w="3420"/>
      </w:tblGrid>
      <w:tr w:rsidR="005E4347" w14:paraId="78F63C4A" w14:textId="77777777" w:rsidTr="003D7A8E">
        <w:trPr>
          <w:trHeight w:val="77"/>
          <w:jc w:val="center"/>
        </w:trPr>
        <w:tc>
          <w:tcPr>
            <w:tcW w:w="2826" w:type="dxa"/>
            <w:tcBorders>
              <w:top w:val="single" w:sz="4" w:space="0" w:color="auto"/>
              <w:left w:val="single" w:sz="4" w:space="0" w:color="auto"/>
              <w:bottom w:val="single" w:sz="4" w:space="0" w:color="auto"/>
              <w:right w:val="single" w:sz="4" w:space="0" w:color="auto"/>
            </w:tcBorders>
            <w:hideMark/>
          </w:tcPr>
          <w:p w14:paraId="59751711" w14:textId="77777777" w:rsidR="005E4347" w:rsidRDefault="005E4347" w:rsidP="003D7A8E">
            <w:pPr>
              <w:bidi/>
              <w:jc w:val="left"/>
              <w:rPr>
                <w:bCs/>
                <w:sz w:val="20"/>
                <w:rtl/>
                <w:lang w:val="en-CA" w:bidi="ar-LB"/>
              </w:rPr>
            </w:pPr>
            <w:r>
              <w:rPr>
                <w:bCs/>
                <w:sz w:val="20"/>
                <w:rtl/>
                <w:lang w:val="en-CA" w:bidi="ar-LB"/>
              </w:rPr>
              <w:t>أحدث بيانات المادة 7 (المرفق واو)</w:t>
            </w:r>
          </w:p>
        </w:tc>
        <w:tc>
          <w:tcPr>
            <w:tcW w:w="1376" w:type="dxa"/>
            <w:tcBorders>
              <w:top w:val="single" w:sz="4" w:space="0" w:color="auto"/>
              <w:left w:val="single" w:sz="4" w:space="0" w:color="auto"/>
              <w:bottom w:val="single" w:sz="4" w:space="0" w:color="auto"/>
              <w:right w:val="single" w:sz="4" w:space="0" w:color="auto"/>
            </w:tcBorders>
            <w:hideMark/>
          </w:tcPr>
          <w:p w14:paraId="7C02D70A" w14:textId="1EBD303A" w:rsidR="005E4347" w:rsidRDefault="005E4347" w:rsidP="003D7A8E">
            <w:pPr>
              <w:bidi/>
              <w:jc w:val="left"/>
              <w:rPr>
                <w:sz w:val="20"/>
                <w:lang w:val="en-CA" w:bidi="ar-LB"/>
              </w:rPr>
            </w:pPr>
            <w:r>
              <w:rPr>
                <w:b/>
                <w:bCs/>
                <w:sz w:val="20"/>
                <w:rtl/>
                <w:lang w:val="en-CA" w:bidi="ar-LB"/>
              </w:rPr>
              <w:t xml:space="preserve">السنة: </w:t>
            </w:r>
            <w:r w:rsidRPr="00B62FF7">
              <w:rPr>
                <w:sz w:val="20"/>
                <w:rtl/>
                <w:lang w:val="en-CA" w:bidi="ar-LB"/>
              </w:rPr>
              <w:t>202</w:t>
            </w:r>
            <w:r w:rsidR="00E978BA">
              <w:rPr>
                <w:rFonts w:hint="cs"/>
                <w:sz w:val="20"/>
                <w:rtl/>
                <w:lang w:val="en-CA" w:bidi="ar-LB"/>
              </w:rPr>
              <w:t>4</w:t>
            </w:r>
          </w:p>
        </w:tc>
        <w:tc>
          <w:tcPr>
            <w:tcW w:w="1729" w:type="dxa"/>
            <w:tcBorders>
              <w:top w:val="single" w:sz="4" w:space="0" w:color="auto"/>
              <w:left w:val="single" w:sz="4" w:space="0" w:color="auto"/>
              <w:bottom w:val="single" w:sz="4" w:space="0" w:color="auto"/>
              <w:right w:val="single" w:sz="4" w:space="0" w:color="auto"/>
            </w:tcBorders>
            <w:hideMark/>
          </w:tcPr>
          <w:p w14:paraId="1400A21B" w14:textId="65EFF923" w:rsidR="005E4347" w:rsidRDefault="00E978BA" w:rsidP="003D7A8E">
            <w:pPr>
              <w:bidi/>
              <w:jc w:val="right"/>
              <w:rPr>
                <w:sz w:val="20"/>
                <w:lang w:val="en-CA" w:bidi="ar-LB"/>
              </w:rPr>
            </w:pPr>
            <w:r>
              <w:rPr>
                <w:rFonts w:hint="cs"/>
                <w:sz w:val="20"/>
                <w:rtl/>
                <w:lang w:val="en-CA" w:bidi="ar-LB"/>
              </w:rPr>
              <w:t>189.28</w:t>
            </w:r>
            <w:r w:rsidR="005E4347">
              <w:rPr>
                <w:sz w:val="20"/>
                <w:rtl/>
                <w:lang w:val="en-CA" w:bidi="ar-LB"/>
              </w:rPr>
              <w:t xml:space="preserve"> طنا متري</w:t>
            </w:r>
          </w:p>
        </w:tc>
        <w:tc>
          <w:tcPr>
            <w:tcW w:w="3420" w:type="dxa"/>
            <w:tcBorders>
              <w:top w:val="single" w:sz="4" w:space="0" w:color="auto"/>
              <w:left w:val="single" w:sz="4" w:space="0" w:color="auto"/>
              <w:bottom w:val="single" w:sz="4" w:space="0" w:color="auto"/>
              <w:right w:val="single" w:sz="4" w:space="0" w:color="auto"/>
            </w:tcBorders>
            <w:hideMark/>
          </w:tcPr>
          <w:p w14:paraId="7757A8DE" w14:textId="3442E724" w:rsidR="005E4347" w:rsidRDefault="00E978BA" w:rsidP="003D7A8E">
            <w:pPr>
              <w:bidi/>
              <w:jc w:val="right"/>
              <w:rPr>
                <w:sz w:val="20"/>
                <w:lang w:val="en-CA" w:bidi="ar-LB"/>
              </w:rPr>
            </w:pPr>
            <w:r>
              <w:rPr>
                <w:rFonts w:hint="cs"/>
                <w:color w:val="1E1E1E"/>
                <w:sz w:val="20"/>
                <w:shd w:val="clear" w:color="auto" w:fill="FFFFFF"/>
                <w:rtl/>
                <w:lang w:val="en-CA" w:bidi="ar-LB"/>
              </w:rPr>
              <w:t>448,285</w:t>
            </w:r>
            <w:r w:rsidR="005E4347">
              <w:rPr>
                <w:color w:val="1E1E1E"/>
                <w:sz w:val="20"/>
                <w:shd w:val="clear" w:color="auto" w:fill="FFFFFF"/>
                <w:rtl/>
                <w:lang w:val="en-CA" w:bidi="ar-LB"/>
              </w:rPr>
              <w:t xml:space="preserve"> طنا من مكافئ ثاني أكسيد الكربون</w:t>
            </w:r>
          </w:p>
        </w:tc>
      </w:tr>
    </w:tbl>
    <w:p w14:paraId="1973D59A" w14:textId="77777777" w:rsidR="005E4347" w:rsidRDefault="005E4347" w:rsidP="005E4347">
      <w:pPr>
        <w:bidi/>
        <w:jc w:val="left"/>
        <w:rPr>
          <w:bCs/>
          <w:sz w:val="26"/>
          <w:szCs w:val="26"/>
          <w:lang w:val="en-CA" w:bidi="ar-LB"/>
        </w:rPr>
      </w:pPr>
    </w:p>
    <w:tbl>
      <w:tblPr>
        <w:bidiVisual/>
        <w:tblW w:w="9354"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39"/>
        <w:gridCol w:w="3215"/>
      </w:tblGrid>
      <w:tr w:rsidR="005E4347" w14:paraId="2E99E06D" w14:textId="77777777" w:rsidTr="003D7A8E">
        <w:trPr>
          <w:trHeight w:val="277"/>
        </w:trPr>
        <w:tc>
          <w:tcPr>
            <w:tcW w:w="6139" w:type="dxa"/>
            <w:tcBorders>
              <w:top w:val="single" w:sz="4" w:space="0" w:color="auto"/>
              <w:left w:val="single" w:sz="4" w:space="0" w:color="auto"/>
              <w:bottom w:val="single" w:sz="4" w:space="0" w:color="auto"/>
              <w:right w:val="single" w:sz="4" w:space="0" w:color="auto"/>
            </w:tcBorders>
          </w:tcPr>
          <w:p w14:paraId="0BD62C05" w14:textId="77777777" w:rsidR="005E4347" w:rsidRPr="00B62FF7" w:rsidRDefault="005E4347" w:rsidP="003D7A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bCs/>
                <w:sz w:val="20"/>
                <w:rtl/>
                <w:lang w:val="en-CA" w:bidi="ar-LB"/>
              </w:rPr>
            </w:pPr>
            <w:r w:rsidRPr="00B62FF7">
              <w:rPr>
                <w:b/>
                <w:bCs/>
                <w:sz w:val="20"/>
                <w:rtl/>
                <w:lang w:val="en-CA" w:bidi="ar-LB"/>
              </w:rPr>
              <w:t>العنوان</w:t>
            </w:r>
          </w:p>
        </w:tc>
        <w:tc>
          <w:tcPr>
            <w:tcW w:w="3215" w:type="dxa"/>
            <w:tcBorders>
              <w:top w:val="single" w:sz="4" w:space="0" w:color="auto"/>
              <w:left w:val="single" w:sz="4" w:space="0" w:color="auto"/>
              <w:bottom w:val="single" w:sz="4" w:space="0" w:color="auto"/>
              <w:right w:val="single" w:sz="4" w:space="0" w:color="auto"/>
            </w:tcBorders>
          </w:tcPr>
          <w:p w14:paraId="326382B3" w14:textId="77777777" w:rsidR="005E4347" w:rsidRPr="00B62FF7" w:rsidRDefault="005E4347" w:rsidP="003D7A8E">
            <w:pPr>
              <w:bidi/>
              <w:jc w:val="center"/>
              <w:rPr>
                <w:sz w:val="20"/>
                <w:lang w:val="en-CA" w:bidi="ar-LB"/>
              </w:rPr>
            </w:pPr>
            <w:r w:rsidRPr="00B62FF7">
              <w:rPr>
                <w:sz w:val="20"/>
                <w:rtl/>
                <w:lang w:val="en-CA" w:bidi="ar-LB"/>
              </w:rPr>
              <w:t>أنشطة غير استثمارية</w:t>
            </w:r>
          </w:p>
        </w:tc>
      </w:tr>
      <w:tr w:rsidR="00E978BA" w14:paraId="1C90C68B" w14:textId="77777777" w:rsidTr="00E978BA">
        <w:trPr>
          <w:trHeight w:val="138"/>
        </w:trPr>
        <w:tc>
          <w:tcPr>
            <w:tcW w:w="6139" w:type="dxa"/>
            <w:vMerge w:val="restart"/>
            <w:tcBorders>
              <w:top w:val="single" w:sz="4" w:space="0" w:color="auto"/>
              <w:left w:val="single" w:sz="4" w:space="0" w:color="auto"/>
              <w:right w:val="single" w:sz="4" w:space="0" w:color="auto"/>
            </w:tcBorders>
            <w:vAlign w:val="center"/>
          </w:tcPr>
          <w:p w14:paraId="0A0DBFEA" w14:textId="2082E5DD" w:rsidR="00E978BA" w:rsidRDefault="00E978BA" w:rsidP="00E978B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lang w:val="en-CA" w:bidi="ar-LB"/>
              </w:rPr>
            </w:pPr>
            <w:r>
              <w:rPr>
                <w:rFonts w:hint="cs"/>
                <w:sz w:val="20"/>
                <w:rtl/>
                <w:lang w:val="en-CA" w:bidi="ar-LB"/>
              </w:rPr>
              <w:t>المواد الهيدروفلوروكربونية المستخدمة في قطاع الخدمة (بيانات البرنامج القطري عن عام 2024)</w:t>
            </w:r>
          </w:p>
        </w:tc>
        <w:tc>
          <w:tcPr>
            <w:tcW w:w="3215" w:type="dxa"/>
            <w:tcBorders>
              <w:top w:val="single" w:sz="4" w:space="0" w:color="auto"/>
              <w:left w:val="single" w:sz="4" w:space="0" w:color="auto"/>
              <w:bottom w:val="single" w:sz="4" w:space="0" w:color="auto"/>
              <w:right w:val="single" w:sz="4" w:space="0" w:color="auto"/>
            </w:tcBorders>
            <w:vAlign w:val="center"/>
          </w:tcPr>
          <w:p w14:paraId="4C881B6B" w14:textId="28A9DB55" w:rsidR="00E978BA" w:rsidRDefault="00E978BA" w:rsidP="00E978BA">
            <w:pPr>
              <w:bidi/>
              <w:jc w:val="right"/>
              <w:rPr>
                <w:sz w:val="20"/>
                <w:rtl/>
                <w:lang w:val="en-CA" w:bidi="ar-LB"/>
              </w:rPr>
            </w:pPr>
            <w:r>
              <w:rPr>
                <w:rFonts w:hint="cs"/>
                <w:sz w:val="20"/>
                <w:rtl/>
                <w:lang w:val="en-CA" w:bidi="ar-LB"/>
              </w:rPr>
              <w:t>174.65 طنا متري</w:t>
            </w:r>
          </w:p>
        </w:tc>
      </w:tr>
      <w:tr w:rsidR="00E978BA" w14:paraId="1EDC1440" w14:textId="77777777" w:rsidTr="00E978BA">
        <w:trPr>
          <w:trHeight w:val="138"/>
        </w:trPr>
        <w:tc>
          <w:tcPr>
            <w:tcW w:w="6139" w:type="dxa"/>
            <w:vMerge/>
            <w:tcBorders>
              <w:left w:val="single" w:sz="4" w:space="0" w:color="auto"/>
              <w:bottom w:val="single" w:sz="4" w:space="0" w:color="auto"/>
              <w:right w:val="single" w:sz="4" w:space="0" w:color="auto"/>
            </w:tcBorders>
          </w:tcPr>
          <w:p w14:paraId="05B7FC9A" w14:textId="77777777" w:rsidR="00E978BA" w:rsidRDefault="00E978BA" w:rsidP="003D7A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lang w:val="en-CA" w:bidi="ar-LB"/>
              </w:rPr>
            </w:pPr>
          </w:p>
        </w:tc>
        <w:tc>
          <w:tcPr>
            <w:tcW w:w="3215" w:type="dxa"/>
            <w:tcBorders>
              <w:top w:val="single" w:sz="4" w:space="0" w:color="auto"/>
              <w:left w:val="single" w:sz="4" w:space="0" w:color="auto"/>
              <w:bottom w:val="single" w:sz="4" w:space="0" w:color="auto"/>
              <w:right w:val="single" w:sz="4" w:space="0" w:color="auto"/>
            </w:tcBorders>
            <w:vAlign w:val="center"/>
          </w:tcPr>
          <w:p w14:paraId="7E625ECF" w14:textId="0D7399A9" w:rsidR="00E978BA" w:rsidRDefault="00E978BA" w:rsidP="00E978BA">
            <w:pPr>
              <w:bidi/>
              <w:jc w:val="right"/>
              <w:rPr>
                <w:sz w:val="20"/>
                <w:rtl/>
                <w:lang w:val="en-CA" w:bidi="ar-LB"/>
              </w:rPr>
            </w:pPr>
            <w:r>
              <w:rPr>
                <w:rFonts w:hint="cs"/>
                <w:sz w:val="20"/>
                <w:rtl/>
                <w:lang w:val="en-CA" w:bidi="ar-LB"/>
              </w:rPr>
              <w:t>426,194 طنا من مكافئ ثاني أكسيد الكربون</w:t>
            </w:r>
          </w:p>
        </w:tc>
      </w:tr>
      <w:tr w:rsidR="005E4347" w14:paraId="10E33C80" w14:textId="77777777" w:rsidTr="00E978BA">
        <w:trPr>
          <w:trHeight w:val="277"/>
        </w:trPr>
        <w:tc>
          <w:tcPr>
            <w:tcW w:w="6139" w:type="dxa"/>
            <w:tcBorders>
              <w:top w:val="single" w:sz="4" w:space="0" w:color="auto"/>
              <w:left w:val="single" w:sz="4" w:space="0" w:color="auto"/>
              <w:bottom w:val="single" w:sz="4" w:space="0" w:color="auto"/>
              <w:right w:val="single" w:sz="4" w:space="0" w:color="auto"/>
            </w:tcBorders>
            <w:hideMark/>
          </w:tcPr>
          <w:p w14:paraId="60436F71" w14:textId="77777777" w:rsidR="005E4347" w:rsidRDefault="005E4347" w:rsidP="003D7A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Pr>
                <w:sz w:val="20"/>
                <w:rtl/>
                <w:lang w:val="en-CA" w:bidi="ar-LB"/>
              </w:rPr>
              <w:t>مدة المشروع (شهر)</w:t>
            </w:r>
          </w:p>
        </w:tc>
        <w:tc>
          <w:tcPr>
            <w:tcW w:w="3215" w:type="dxa"/>
            <w:tcBorders>
              <w:top w:val="single" w:sz="4" w:space="0" w:color="auto"/>
              <w:left w:val="single" w:sz="4" w:space="0" w:color="auto"/>
              <w:bottom w:val="single" w:sz="4" w:space="0" w:color="auto"/>
              <w:right w:val="single" w:sz="4" w:space="0" w:color="auto"/>
            </w:tcBorders>
            <w:vAlign w:val="center"/>
          </w:tcPr>
          <w:p w14:paraId="16172496" w14:textId="77777777" w:rsidR="005E4347" w:rsidRDefault="005E4347" w:rsidP="00E978BA">
            <w:pPr>
              <w:bidi/>
              <w:jc w:val="right"/>
              <w:rPr>
                <w:sz w:val="20"/>
                <w:lang w:val="en-CA" w:bidi="ar-LB"/>
              </w:rPr>
            </w:pPr>
            <w:r>
              <w:rPr>
                <w:sz w:val="20"/>
                <w:rtl/>
                <w:lang w:val="en-CA" w:bidi="ar-LB"/>
              </w:rPr>
              <w:t>36</w:t>
            </w:r>
          </w:p>
        </w:tc>
      </w:tr>
      <w:tr w:rsidR="005E4347" w14:paraId="44CC66A4" w14:textId="77777777" w:rsidTr="00E978BA">
        <w:trPr>
          <w:trHeight w:val="253"/>
        </w:trPr>
        <w:tc>
          <w:tcPr>
            <w:tcW w:w="6139" w:type="dxa"/>
            <w:tcBorders>
              <w:top w:val="single" w:sz="4" w:space="0" w:color="auto"/>
              <w:left w:val="single" w:sz="4" w:space="0" w:color="auto"/>
              <w:bottom w:val="single" w:sz="4" w:space="0" w:color="auto"/>
              <w:right w:val="single" w:sz="4" w:space="0" w:color="auto"/>
            </w:tcBorders>
            <w:hideMark/>
          </w:tcPr>
          <w:p w14:paraId="7894C234" w14:textId="77777777" w:rsidR="005E4347" w:rsidRDefault="005E4347" w:rsidP="003D7A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Pr>
                <w:sz w:val="20"/>
                <w:rtl/>
                <w:lang w:val="en-CA" w:bidi="ar-LB"/>
              </w:rPr>
              <w:t>المبلغ المطلوب أصلا (دولار أمريكي)</w:t>
            </w:r>
          </w:p>
        </w:tc>
        <w:tc>
          <w:tcPr>
            <w:tcW w:w="3215" w:type="dxa"/>
            <w:tcBorders>
              <w:top w:val="single" w:sz="4" w:space="0" w:color="auto"/>
              <w:left w:val="single" w:sz="4" w:space="0" w:color="auto"/>
              <w:bottom w:val="single" w:sz="4" w:space="0" w:color="auto"/>
              <w:right w:val="single" w:sz="4" w:space="0" w:color="auto"/>
            </w:tcBorders>
            <w:vAlign w:val="center"/>
          </w:tcPr>
          <w:p w14:paraId="7DEB3E92" w14:textId="539CACC8" w:rsidR="005E4347" w:rsidRDefault="00E978BA" w:rsidP="00E978B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0"/>
                <w:lang w:val="en-CA" w:bidi="ar-LB"/>
              </w:rPr>
            </w:pPr>
            <w:r>
              <w:rPr>
                <w:rFonts w:hint="cs"/>
                <w:sz w:val="20"/>
                <w:rtl/>
                <w:lang w:val="en-CA" w:bidi="ar-LB"/>
              </w:rPr>
              <w:t>243,000</w:t>
            </w:r>
          </w:p>
        </w:tc>
      </w:tr>
      <w:tr w:rsidR="005E4347" w14:paraId="32D1983B" w14:textId="77777777" w:rsidTr="00E978BA">
        <w:trPr>
          <w:trHeight w:val="253"/>
        </w:trPr>
        <w:tc>
          <w:tcPr>
            <w:tcW w:w="6139" w:type="dxa"/>
            <w:tcBorders>
              <w:top w:val="single" w:sz="4" w:space="0" w:color="auto"/>
              <w:left w:val="single" w:sz="4" w:space="0" w:color="auto"/>
              <w:bottom w:val="single" w:sz="4" w:space="0" w:color="auto"/>
              <w:right w:val="single" w:sz="4" w:space="0" w:color="auto"/>
            </w:tcBorders>
            <w:hideMark/>
          </w:tcPr>
          <w:p w14:paraId="708A884D" w14:textId="77777777" w:rsidR="005E4347" w:rsidRPr="00DB7B5D" w:rsidRDefault="005E4347" w:rsidP="003D7A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sidRPr="00DB7B5D">
              <w:rPr>
                <w:sz w:val="20"/>
                <w:rtl/>
                <w:lang w:val="en-CA" w:bidi="ar-LB"/>
              </w:rPr>
              <w:t>كلفة المشروع النهائية (دولار أمريكي)</w:t>
            </w:r>
          </w:p>
        </w:tc>
        <w:tc>
          <w:tcPr>
            <w:tcW w:w="3215" w:type="dxa"/>
            <w:tcBorders>
              <w:top w:val="single" w:sz="4" w:space="0" w:color="auto"/>
              <w:left w:val="single" w:sz="4" w:space="0" w:color="auto"/>
              <w:bottom w:val="single" w:sz="4" w:space="0" w:color="auto"/>
              <w:right w:val="single" w:sz="4" w:space="0" w:color="auto"/>
            </w:tcBorders>
            <w:vAlign w:val="center"/>
          </w:tcPr>
          <w:p w14:paraId="0D9BF34D" w14:textId="1BABECCB" w:rsidR="005E4347" w:rsidRPr="00DB7B5D" w:rsidRDefault="005F7B4F" w:rsidP="00E978B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0"/>
                <w:lang w:val="en-CA" w:bidi="ar-LB"/>
              </w:rPr>
            </w:pPr>
            <w:r>
              <w:rPr>
                <w:rFonts w:hint="cs"/>
                <w:sz w:val="20"/>
                <w:rtl/>
                <w:lang w:val="en-CA" w:bidi="ar-LB"/>
              </w:rPr>
              <w:t>223,000</w:t>
            </w:r>
          </w:p>
        </w:tc>
      </w:tr>
      <w:tr w:rsidR="005E4347" w14:paraId="793A5F60" w14:textId="77777777" w:rsidTr="00E978BA">
        <w:trPr>
          <w:trHeight w:val="253"/>
        </w:trPr>
        <w:tc>
          <w:tcPr>
            <w:tcW w:w="6139" w:type="dxa"/>
            <w:tcBorders>
              <w:top w:val="single" w:sz="4" w:space="0" w:color="auto"/>
              <w:left w:val="single" w:sz="4" w:space="0" w:color="auto"/>
              <w:bottom w:val="single" w:sz="4" w:space="0" w:color="auto"/>
              <w:right w:val="single" w:sz="4" w:space="0" w:color="auto"/>
            </w:tcBorders>
          </w:tcPr>
          <w:p w14:paraId="2DC9DF4F" w14:textId="7E0AA62D" w:rsidR="005E4347" w:rsidRPr="00DB7B5D" w:rsidRDefault="005F7B4F" w:rsidP="003D7A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lang w:val="en-CA" w:bidi="ar-LB"/>
              </w:rPr>
            </w:pPr>
            <w:r>
              <w:rPr>
                <w:sz w:val="20"/>
                <w:rtl/>
                <w:lang w:val="en-CA" w:bidi="ar-LB"/>
              </w:rPr>
              <w:t>ت</w:t>
            </w:r>
            <w:r w:rsidRPr="00DB7B5D">
              <w:rPr>
                <w:sz w:val="20"/>
                <w:rtl/>
                <w:lang w:val="en-CA" w:bidi="ar-LB"/>
              </w:rPr>
              <w:t>ك</w:t>
            </w:r>
            <w:r>
              <w:rPr>
                <w:sz w:val="20"/>
                <w:rtl/>
                <w:lang w:val="en-CA" w:bidi="ar-LB"/>
              </w:rPr>
              <w:t>ا</w:t>
            </w:r>
            <w:r w:rsidRPr="00DB7B5D">
              <w:rPr>
                <w:sz w:val="20"/>
                <w:rtl/>
                <w:lang w:val="en-CA" w:bidi="ar-LB"/>
              </w:rPr>
              <w:t>ل</w:t>
            </w:r>
            <w:r>
              <w:rPr>
                <w:sz w:val="20"/>
                <w:rtl/>
                <w:lang w:val="en-CA" w:bidi="ar-LB"/>
              </w:rPr>
              <w:t>ي</w:t>
            </w:r>
            <w:r w:rsidRPr="00DB7B5D">
              <w:rPr>
                <w:sz w:val="20"/>
                <w:rtl/>
                <w:lang w:val="en-CA" w:bidi="ar-LB"/>
              </w:rPr>
              <w:t>ف دعم الوكالة المنفذة (دولار أمريكي)</w:t>
            </w:r>
          </w:p>
        </w:tc>
        <w:tc>
          <w:tcPr>
            <w:tcW w:w="3215" w:type="dxa"/>
            <w:tcBorders>
              <w:top w:val="single" w:sz="4" w:space="0" w:color="auto"/>
              <w:left w:val="single" w:sz="4" w:space="0" w:color="auto"/>
              <w:bottom w:val="single" w:sz="4" w:space="0" w:color="auto"/>
              <w:right w:val="single" w:sz="4" w:space="0" w:color="auto"/>
            </w:tcBorders>
            <w:vAlign w:val="center"/>
          </w:tcPr>
          <w:p w14:paraId="3488A54E" w14:textId="39870F6D" w:rsidR="005E4347" w:rsidRPr="00DB7B5D" w:rsidRDefault="005F7B4F" w:rsidP="00E978B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0"/>
                <w:lang w:val="en-CA" w:bidi="ar-LB"/>
              </w:rPr>
            </w:pPr>
            <w:r>
              <w:rPr>
                <w:rFonts w:hint="cs"/>
                <w:sz w:val="20"/>
                <w:rtl/>
                <w:lang w:val="en-CA" w:bidi="ar-LB"/>
              </w:rPr>
              <w:t>28,990</w:t>
            </w:r>
          </w:p>
        </w:tc>
      </w:tr>
      <w:tr w:rsidR="005E4347" w14:paraId="3F0E7020" w14:textId="77777777" w:rsidTr="00E978BA">
        <w:trPr>
          <w:trHeight w:val="253"/>
        </w:trPr>
        <w:tc>
          <w:tcPr>
            <w:tcW w:w="6139" w:type="dxa"/>
            <w:tcBorders>
              <w:top w:val="single" w:sz="4" w:space="0" w:color="auto"/>
              <w:left w:val="single" w:sz="4" w:space="0" w:color="auto"/>
              <w:bottom w:val="single" w:sz="4" w:space="0" w:color="auto"/>
              <w:right w:val="single" w:sz="4" w:space="0" w:color="auto"/>
            </w:tcBorders>
            <w:hideMark/>
          </w:tcPr>
          <w:p w14:paraId="4F69CF00" w14:textId="788D9B59" w:rsidR="005E4347" w:rsidRPr="00DB7B5D" w:rsidRDefault="005F7B4F" w:rsidP="003D7A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sidRPr="00DB7B5D">
              <w:rPr>
                <w:sz w:val="20"/>
                <w:rtl/>
                <w:lang w:val="en-CA" w:bidi="ar-LB"/>
              </w:rPr>
              <w:t>كلفة المشروع الإجمالية للصندوق المتعدد الأطراف (دولار أمريكي)</w:t>
            </w:r>
          </w:p>
        </w:tc>
        <w:tc>
          <w:tcPr>
            <w:tcW w:w="3215" w:type="dxa"/>
            <w:tcBorders>
              <w:top w:val="single" w:sz="4" w:space="0" w:color="auto"/>
              <w:left w:val="single" w:sz="4" w:space="0" w:color="auto"/>
              <w:bottom w:val="single" w:sz="4" w:space="0" w:color="auto"/>
              <w:right w:val="single" w:sz="4" w:space="0" w:color="auto"/>
            </w:tcBorders>
            <w:vAlign w:val="center"/>
          </w:tcPr>
          <w:p w14:paraId="293706D9" w14:textId="52CA5922" w:rsidR="005E4347" w:rsidRPr="00DB7B5D" w:rsidRDefault="005F7B4F" w:rsidP="00E978B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0"/>
                <w:lang w:val="en-CA" w:bidi="ar-LB"/>
              </w:rPr>
            </w:pPr>
            <w:r>
              <w:rPr>
                <w:rFonts w:hint="cs"/>
                <w:sz w:val="20"/>
                <w:rtl/>
                <w:lang w:val="en-CA" w:bidi="ar-LB"/>
              </w:rPr>
              <w:t>251,990</w:t>
            </w:r>
          </w:p>
        </w:tc>
      </w:tr>
      <w:tr w:rsidR="005E4347" w14:paraId="088CFDB6" w14:textId="77777777" w:rsidTr="00E978BA">
        <w:trPr>
          <w:trHeight w:val="264"/>
        </w:trPr>
        <w:tc>
          <w:tcPr>
            <w:tcW w:w="6139" w:type="dxa"/>
            <w:tcBorders>
              <w:top w:val="single" w:sz="4" w:space="0" w:color="auto"/>
              <w:left w:val="single" w:sz="4" w:space="0" w:color="auto"/>
              <w:bottom w:val="single" w:sz="4" w:space="0" w:color="auto"/>
              <w:right w:val="single" w:sz="4" w:space="0" w:color="auto"/>
            </w:tcBorders>
            <w:hideMark/>
          </w:tcPr>
          <w:p w14:paraId="27F0456E" w14:textId="0DB45E20" w:rsidR="005E4347" w:rsidRPr="005F7B4F" w:rsidRDefault="005F7B4F" w:rsidP="003D7A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lang w:val="fr-CA" w:bidi="ar-SA"/>
              </w:rPr>
            </w:pPr>
            <w:r>
              <w:rPr>
                <w:rFonts w:hint="cs"/>
                <w:sz w:val="20"/>
                <w:rtl/>
                <w:lang w:val="en-CA" w:bidi="ar-LB"/>
              </w:rPr>
              <w:t>الوفورات بعد زيادة الكفاءة في استخدام الطاقة (</w:t>
            </w:r>
            <w:r w:rsidRPr="005F7B4F">
              <w:rPr>
                <w:sz w:val="20"/>
                <w:rtl/>
                <w:lang w:val="en-CA" w:bidi="ar-LB"/>
              </w:rPr>
              <w:t>كيلوواط ساعة</w:t>
            </w:r>
            <w:r>
              <w:rPr>
                <w:rFonts w:hint="cs"/>
                <w:sz w:val="20"/>
                <w:rtl/>
                <w:lang w:val="en-CA" w:bidi="ar-SA"/>
              </w:rPr>
              <w:t xml:space="preserve"> في السنة)</w:t>
            </w:r>
          </w:p>
        </w:tc>
        <w:tc>
          <w:tcPr>
            <w:tcW w:w="3215" w:type="dxa"/>
            <w:tcBorders>
              <w:top w:val="single" w:sz="4" w:space="0" w:color="auto"/>
              <w:left w:val="single" w:sz="4" w:space="0" w:color="auto"/>
              <w:bottom w:val="single" w:sz="4" w:space="0" w:color="auto"/>
              <w:right w:val="single" w:sz="4" w:space="0" w:color="auto"/>
            </w:tcBorders>
            <w:vAlign w:val="center"/>
          </w:tcPr>
          <w:p w14:paraId="47A46394" w14:textId="625F44F7" w:rsidR="005E4347" w:rsidRPr="0047635C" w:rsidRDefault="005F7B4F" w:rsidP="00E978B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0"/>
                <w:lang w:val="fr-CA" w:bidi="ar-LB"/>
              </w:rPr>
            </w:pPr>
            <w:r>
              <w:rPr>
                <w:rFonts w:hint="cs"/>
                <w:sz w:val="20"/>
                <w:rtl/>
                <w:lang w:val="fr-CA" w:bidi="ar-LB"/>
              </w:rPr>
              <w:t>لا ينطبق</w:t>
            </w:r>
          </w:p>
        </w:tc>
      </w:tr>
      <w:tr w:rsidR="005E4347" w14:paraId="1E048A32" w14:textId="77777777" w:rsidTr="00E978BA">
        <w:trPr>
          <w:trHeight w:val="253"/>
        </w:trPr>
        <w:tc>
          <w:tcPr>
            <w:tcW w:w="6139" w:type="dxa"/>
            <w:tcBorders>
              <w:top w:val="single" w:sz="4" w:space="0" w:color="auto"/>
              <w:left w:val="single" w:sz="4" w:space="0" w:color="auto"/>
              <w:bottom w:val="single" w:sz="4" w:space="0" w:color="auto"/>
              <w:right w:val="single" w:sz="4" w:space="0" w:color="auto"/>
            </w:tcBorders>
            <w:hideMark/>
          </w:tcPr>
          <w:p w14:paraId="23EDD389" w14:textId="77777777" w:rsidR="005E4347" w:rsidRPr="00DB7B5D" w:rsidRDefault="005E4347" w:rsidP="003D7A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sidRPr="00DB7B5D">
              <w:rPr>
                <w:sz w:val="20"/>
                <w:rtl/>
                <w:lang w:val="en-CA" w:bidi="ar-LB"/>
              </w:rPr>
              <w:t>تمويل النظير (نعم/لا)</w:t>
            </w:r>
          </w:p>
        </w:tc>
        <w:tc>
          <w:tcPr>
            <w:tcW w:w="3215" w:type="dxa"/>
            <w:tcBorders>
              <w:top w:val="single" w:sz="4" w:space="0" w:color="auto"/>
              <w:left w:val="single" w:sz="4" w:space="0" w:color="auto"/>
              <w:bottom w:val="single" w:sz="4" w:space="0" w:color="auto"/>
              <w:right w:val="single" w:sz="4" w:space="0" w:color="auto"/>
            </w:tcBorders>
            <w:vAlign w:val="center"/>
          </w:tcPr>
          <w:p w14:paraId="75D8ECE2" w14:textId="77777777" w:rsidR="005E4347" w:rsidRPr="00DB7B5D" w:rsidRDefault="005E4347" w:rsidP="00E978B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0"/>
                <w:lang w:val="en-CA" w:bidi="ar-LB"/>
              </w:rPr>
            </w:pPr>
            <w:r w:rsidRPr="00DB7B5D">
              <w:rPr>
                <w:sz w:val="20"/>
                <w:rtl/>
                <w:lang w:val="en-CA" w:bidi="ar-LB"/>
              </w:rPr>
              <w:t>لا</w:t>
            </w:r>
          </w:p>
        </w:tc>
      </w:tr>
      <w:tr w:rsidR="005E4347" w14:paraId="1603D388" w14:textId="77777777" w:rsidTr="00E978BA">
        <w:trPr>
          <w:trHeight w:val="264"/>
        </w:trPr>
        <w:tc>
          <w:tcPr>
            <w:tcW w:w="6139" w:type="dxa"/>
            <w:tcBorders>
              <w:top w:val="single" w:sz="4" w:space="0" w:color="auto"/>
              <w:left w:val="single" w:sz="4" w:space="0" w:color="auto"/>
              <w:bottom w:val="single" w:sz="4" w:space="0" w:color="auto"/>
              <w:right w:val="single" w:sz="4" w:space="0" w:color="auto"/>
            </w:tcBorders>
            <w:hideMark/>
          </w:tcPr>
          <w:p w14:paraId="2F366FD0" w14:textId="77777777" w:rsidR="005E4347" w:rsidRDefault="005E4347" w:rsidP="003D7A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Pr>
                <w:sz w:val="20"/>
                <w:rtl/>
                <w:lang w:val="en-CA" w:bidi="ar-LB"/>
              </w:rPr>
              <w:t>محطات رصد تنفيذ المشروع (نعم/لا)</w:t>
            </w:r>
          </w:p>
        </w:tc>
        <w:tc>
          <w:tcPr>
            <w:tcW w:w="3215" w:type="dxa"/>
            <w:tcBorders>
              <w:top w:val="single" w:sz="4" w:space="0" w:color="auto"/>
              <w:left w:val="single" w:sz="4" w:space="0" w:color="auto"/>
              <w:bottom w:val="single" w:sz="4" w:space="0" w:color="auto"/>
              <w:right w:val="single" w:sz="4" w:space="0" w:color="auto"/>
            </w:tcBorders>
            <w:vAlign w:val="center"/>
          </w:tcPr>
          <w:p w14:paraId="566C5B9F" w14:textId="77777777" w:rsidR="005E4347" w:rsidRPr="00DB7B5D" w:rsidRDefault="005E4347" w:rsidP="00E978B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0"/>
                <w:lang w:val="en-CA" w:bidi="ar-LB"/>
              </w:rPr>
            </w:pPr>
            <w:r w:rsidRPr="00DB7B5D">
              <w:rPr>
                <w:sz w:val="20"/>
                <w:rtl/>
                <w:lang w:val="en-CA" w:bidi="ar-LB"/>
              </w:rPr>
              <w:t>نعم</w:t>
            </w:r>
          </w:p>
        </w:tc>
      </w:tr>
      <w:tr w:rsidR="005E4347" w14:paraId="4BBE18A7" w14:textId="77777777" w:rsidTr="00E978BA">
        <w:trPr>
          <w:trHeight w:val="264"/>
        </w:trPr>
        <w:tc>
          <w:tcPr>
            <w:tcW w:w="6139" w:type="dxa"/>
            <w:tcBorders>
              <w:top w:val="single" w:sz="4" w:space="0" w:color="auto"/>
              <w:left w:val="single" w:sz="4" w:space="0" w:color="auto"/>
              <w:bottom w:val="single" w:sz="4" w:space="0" w:color="auto"/>
              <w:right w:val="single" w:sz="4" w:space="0" w:color="auto"/>
            </w:tcBorders>
            <w:hideMark/>
          </w:tcPr>
          <w:p w14:paraId="2BD6CA0C" w14:textId="77777777" w:rsidR="005E4347" w:rsidRDefault="005E4347" w:rsidP="003D7A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Pr>
                <w:sz w:val="20"/>
                <w:rtl/>
                <w:lang w:val="en-CA" w:bidi="ar-LB"/>
              </w:rPr>
              <w:t xml:space="preserve">هل في القطاع المعني </w:t>
            </w:r>
            <w:r w:rsidRPr="00DB7B5D">
              <w:rPr>
                <w:sz w:val="20"/>
                <w:rtl/>
                <w:lang w:val="en-CA" w:bidi="ar-LB"/>
              </w:rPr>
              <w:t xml:space="preserve">معايير دنيا لأداء الطاقة </w:t>
            </w:r>
            <w:r>
              <w:rPr>
                <w:sz w:val="20"/>
                <w:rtl/>
                <w:lang w:val="en-CA" w:bidi="ar-LB"/>
              </w:rPr>
              <w:t>؟ (نعم/لا)</w:t>
            </w:r>
          </w:p>
        </w:tc>
        <w:tc>
          <w:tcPr>
            <w:tcW w:w="3215" w:type="dxa"/>
            <w:tcBorders>
              <w:top w:val="single" w:sz="4" w:space="0" w:color="auto"/>
              <w:left w:val="single" w:sz="4" w:space="0" w:color="auto"/>
              <w:bottom w:val="single" w:sz="4" w:space="0" w:color="auto"/>
              <w:right w:val="single" w:sz="4" w:space="0" w:color="auto"/>
            </w:tcBorders>
            <w:vAlign w:val="center"/>
          </w:tcPr>
          <w:p w14:paraId="6A11E654" w14:textId="77777777" w:rsidR="005E4347" w:rsidRPr="00DB7B5D" w:rsidRDefault="005E4347" w:rsidP="00E978B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0"/>
                <w:lang w:val="en-CA" w:bidi="ar-LB"/>
              </w:rPr>
            </w:pPr>
            <w:r w:rsidRPr="00DB7B5D">
              <w:rPr>
                <w:sz w:val="20"/>
                <w:rtl/>
                <w:lang w:val="en-CA" w:bidi="ar-LB"/>
              </w:rPr>
              <w:t>لا</w:t>
            </w:r>
          </w:p>
        </w:tc>
      </w:tr>
    </w:tbl>
    <w:p w14:paraId="56C4AD56" w14:textId="77777777" w:rsidR="005E4347" w:rsidRDefault="005E4347" w:rsidP="005E4347">
      <w:pPr>
        <w:bidi/>
        <w:rPr>
          <w:rFonts w:asciiTheme="majorBidi" w:hAnsiTheme="majorBidi" w:cstheme="majorBidi"/>
          <w:b/>
          <w:bCs/>
          <w:sz w:val="26"/>
          <w:szCs w:val="26"/>
          <w:lang w:bidi="ar-LB"/>
        </w:rPr>
      </w:pPr>
    </w:p>
    <w:tbl>
      <w:tblPr>
        <w:tblStyle w:val="Grilledutableau"/>
        <w:bidiVisual/>
        <w:tblW w:w="9369" w:type="dxa"/>
        <w:jc w:val="center"/>
        <w:tblBorders>
          <w:insideH w:val="none" w:sz="0" w:space="0" w:color="auto"/>
        </w:tblBorders>
        <w:tblLook w:val="04A0" w:firstRow="1" w:lastRow="0" w:firstColumn="1" w:lastColumn="0" w:noHBand="0" w:noVBand="1"/>
      </w:tblPr>
      <w:tblGrid>
        <w:gridCol w:w="3708"/>
        <w:gridCol w:w="5661"/>
      </w:tblGrid>
      <w:tr w:rsidR="005E4347" w14:paraId="7F2EDE81" w14:textId="77777777" w:rsidTr="003D7A8E">
        <w:trPr>
          <w:jc w:val="center"/>
        </w:trPr>
        <w:tc>
          <w:tcPr>
            <w:tcW w:w="3708" w:type="dxa"/>
            <w:tcBorders>
              <w:top w:val="single" w:sz="4" w:space="0" w:color="auto"/>
              <w:left w:val="single" w:sz="4" w:space="0" w:color="auto"/>
              <w:bottom w:val="single" w:sz="4" w:space="0" w:color="auto"/>
              <w:right w:val="single" w:sz="4" w:space="0" w:color="auto"/>
            </w:tcBorders>
            <w:hideMark/>
          </w:tcPr>
          <w:p w14:paraId="523AA0F2" w14:textId="77777777" w:rsidR="005E4347" w:rsidRDefault="005E4347" w:rsidP="003D7A8E">
            <w:pPr>
              <w:pStyle w:val="Paragraphedeliste"/>
              <w:bidi/>
              <w:ind w:left="0"/>
              <w:rPr>
                <w:b/>
                <w:bCs/>
                <w:sz w:val="20"/>
                <w:rtl/>
                <w:lang w:val="en-CA" w:bidi="ar-LB"/>
              </w:rPr>
            </w:pPr>
            <w:r>
              <w:rPr>
                <w:b/>
                <w:bCs/>
                <w:sz w:val="20"/>
                <w:rtl/>
                <w:lang w:val="en-CA" w:bidi="ar-LB"/>
              </w:rPr>
              <w:t>توصية الأمانة</w:t>
            </w:r>
          </w:p>
        </w:tc>
        <w:tc>
          <w:tcPr>
            <w:tcW w:w="5661" w:type="dxa"/>
            <w:tcBorders>
              <w:top w:val="single" w:sz="4" w:space="0" w:color="auto"/>
              <w:left w:val="single" w:sz="4" w:space="0" w:color="auto"/>
              <w:bottom w:val="single" w:sz="4" w:space="0" w:color="auto"/>
              <w:right w:val="single" w:sz="4" w:space="0" w:color="auto"/>
            </w:tcBorders>
            <w:hideMark/>
          </w:tcPr>
          <w:p w14:paraId="2E3D428D" w14:textId="5B8BA267" w:rsidR="005E4347" w:rsidRDefault="005E4347" w:rsidP="003D7A8E">
            <w:pPr>
              <w:bidi/>
              <w:jc w:val="center"/>
              <w:rPr>
                <w:sz w:val="20"/>
                <w:lang w:val="en-CA" w:bidi="ar-LB"/>
              </w:rPr>
            </w:pPr>
            <w:r>
              <w:rPr>
                <w:sz w:val="20"/>
                <w:rtl/>
                <w:lang w:val="en-CA" w:bidi="ar-LB"/>
              </w:rPr>
              <w:t xml:space="preserve">الاستعراض الفردي </w:t>
            </w:r>
          </w:p>
        </w:tc>
      </w:tr>
    </w:tbl>
    <w:p w14:paraId="441AFF69" w14:textId="77777777" w:rsidR="005E4347" w:rsidRDefault="005E4347" w:rsidP="005E4347">
      <w:pPr>
        <w:bidi/>
        <w:rPr>
          <w:rFonts w:asciiTheme="majorBidi" w:hAnsiTheme="majorBidi" w:cstheme="majorBidi"/>
          <w:b/>
          <w:bCs/>
          <w:sz w:val="26"/>
          <w:szCs w:val="26"/>
          <w:lang w:bidi="ar-LB"/>
        </w:rPr>
      </w:pPr>
    </w:p>
    <w:p w14:paraId="5AC5456C" w14:textId="77777777" w:rsidR="005E4347" w:rsidRDefault="005E4347" w:rsidP="005E4347">
      <w:pPr>
        <w:bidi/>
        <w:rPr>
          <w:rFonts w:asciiTheme="majorBidi" w:hAnsiTheme="majorBidi" w:cstheme="majorBidi"/>
          <w:b/>
          <w:bCs/>
          <w:sz w:val="32"/>
          <w:szCs w:val="32"/>
          <w:rtl/>
          <w:lang w:bidi="ar-LB"/>
        </w:rPr>
      </w:pPr>
      <w:r>
        <w:rPr>
          <w:rFonts w:asciiTheme="majorBidi" w:hAnsiTheme="majorBidi" w:cstheme="majorBidi"/>
          <w:b/>
          <w:bCs/>
          <w:sz w:val="32"/>
          <w:szCs w:val="32"/>
          <w:rtl/>
          <w:lang w:bidi="ar-LB"/>
        </w:rPr>
        <w:br w:type="page"/>
      </w:r>
    </w:p>
    <w:p w14:paraId="3ACD2922" w14:textId="54E51753" w:rsidR="005F7B4F" w:rsidRDefault="005F7B4F" w:rsidP="009F6C2B">
      <w:pPr>
        <w:bidi/>
        <w:jc w:val="center"/>
        <w:rPr>
          <w:rFonts w:asciiTheme="majorBidi" w:hAnsiTheme="majorBidi" w:cstheme="majorBidi"/>
          <w:b/>
          <w:bCs/>
          <w:sz w:val="26"/>
          <w:szCs w:val="26"/>
          <w:rtl/>
          <w:lang w:val="fr-CA" w:bidi="ar-LB"/>
        </w:rPr>
      </w:pPr>
      <w:r>
        <w:rPr>
          <w:rFonts w:asciiTheme="majorBidi" w:hAnsiTheme="majorBidi" w:cstheme="majorBidi"/>
          <w:b/>
          <w:bCs/>
          <w:sz w:val="26"/>
          <w:szCs w:val="26"/>
          <w:rtl/>
          <w:lang w:val="fr-CA" w:bidi="ar-LB"/>
        </w:rPr>
        <w:lastRenderedPageBreak/>
        <w:t>وصف المشروع</w:t>
      </w:r>
    </w:p>
    <w:p w14:paraId="54FEB78A" w14:textId="77777777" w:rsidR="005F7B4F" w:rsidRDefault="005F7B4F" w:rsidP="005F7B4F">
      <w:pPr>
        <w:bidi/>
        <w:rPr>
          <w:rFonts w:asciiTheme="majorBidi" w:hAnsiTheme="majorBidi" w:cstheme="majorBidi"/>
          <w:b/>
          <w:bCs/>
          <w:sz w:val="26"/>
          <w:szCs w:val="26"/>
          <w:rtl/>
          <w:lang w:val="fr-CA" w:bidi="ar-LB"/>
        </w:rPr>
      </w:pPr>
      <w:r>
        <w:rPr>
          <w:rFonts w:asciiTheme="majorBidi" w:hAnsiTheme="majorBidi" w:cstheme="majorBidi"/>
          <w:b/>
          <w:bCs/>
          <w:sz w:val="26"/>
          <w:szCs w:val="26"/>
          <w:rtl/>
          <w:lang w:val="fr-CA" w:bidi="ar-LB"/>
        </w:rPr>
        <w:t>الخلفية</w:t>
      </w:r>
    </w:p>
    <w:p w14:paraId="4AD40C90" w14:textId="77777777" w:rsidR="005F7B4F" w:rsidRDefault="005F7B4F" w:rsidP="005F7B4F">
      <w:pPr>
        <w:bidi/>
        <w:rPr>
          <w:rFonts w:asciiTheme="majorBidi" w:hAnsiTheme="majorBidi" w:cstheme="majorBidi"/>
          <w:b/>
          <w:bCs/>
          <w:sz w:val="26"/>
          <w:szCs w:val="26"/>
          <w:rtl/>
          <w:lang w:val="fr-CA" w:bidi="ar-LB"/>
        </w:rPr>
      </w:pPr>
    </w:p>
    <w:p w14:paraId="43F2CB93" w14:textId="42168615" w:rsidR="005F7B4F" w:rsidRDefault="005F7B4F" w:rsidP="005F7B4F">
      <w:pPr>
        <w:bidi/>
        <w:rPr>
          <w:sz w:val="26"/>
          <w:szCs w:val="26"/>
          <w:rtl/>
          <w:lang w:bidi="ar-LB"/>
        </w:rPr>
      </w:pPr>
      <w:r>
        <w:rPr>
          <w:rFonts w:asciiTheme="majorBidi" w:hAnsiTheme="majorBidi" w:cstheme="majorBidi"/>
          <w:sz w:val="26"/>
          <w:szCs w:val="26"/>
          <w:lang w:val="fr-CA" w:bidi="ar-LB"/>
        </w:rPr>
        <w:t>1</w:t>
      </w:r>
      <w:r>
        <w:rPr>
          <w:rFonts w:asciiTheme="majorBidi" w:hAnsiTheme="majorBidi" w:cstheme="majorBidi"/>
          <w:sz w:val="26"/>
          <w:szCs w:val="26"/>
          <w:rtl/>
          <w:lang w:val="fr-CA" w:bidi="ar-LB"/>
        </w:rPr>
        <w:t>.</w:t>
      </w:r>
      <w:r>
        <w:rPr>
          <w:rFonts w:asciiTheme="majorBidi" w:hAnsiTheme="majorBidi" w:cstheme="majorBidi"/>
          <w:sz w:val="26"/>
          <w:szCs w:val="26"/>
          <w:rtl/>
          <w:lang w:val="fr-CA" w:bidi="ar-LB"/>
        </w:rPr>
        <w:tab/>
      </w:r>
      <w:r w:rsidRPr="00643679">
        <w:rPr>
          <w:sz w:val="26"/>
          <w:szCs w:val="26"/>
          <w:rtl/>
          <w:lang w:bidi="ar-LB"/>
        </w:rPr>
        <w:t xml:space="preserve">بالنيابة عن </w:t>
      </w:r>
      <w:r>
        <w:rPr>
          <w:rFonts w:hint="cs"/>
          <w:sz w:val="26"/>
          <w:szCs w:val="26"/>
          <w:rtl/>
          <w:lang w:bidi="ar-SA"/>
        </w:rPr>
        <w:t>جورجيا</w:t>
      </w:r>
      <w:r w:rsidRPr="00643679">
        <w:rPr>
          <w:sz w:val="26"/>
          <w:szCs w:val="26"/>
          <w:rtl/>
          <w:lang w:bidi="ar-LB"/>
        </w:rPr>
        <w:t xml:space="preserve">، </w:t>
      </w:r>
      <w:r>
        <w:rPr>
          <w:sz w:val="26"/>
          <w:szCs w:val="26"/>
          <w:rtl/>
          <w:lang w:bidi="ar-LB"/>
        </w:rPr>
        <w:t>ي</w:t>
      </w:r>
      <w:r w:rsidRPr="00643679">
        <w:rPr>
          <w:sz w:val="26"/>
          <w:szCs w:val="26"/>
          <w:rtl/>
          <w:lang w:bidi="ar-LB"/>
        </w:rPr>
        <w:t xml:space="preserve">قدم </w:t>
      </w:r>
      <w:r>
        <w:rPr>
          <w:sz w:val="26"/>
          <w:szCs w:val="26"/>
          <w:rtl/>
          <w:lang w:bidi="ar-LB"/>
        </w:rPr>
        <w:t xml:space="preserve">برنامج الأمم المتحدة </w:t>
      </w:r>
      <w:r>
        <w:rPr>
          <w:rFonts w:hint="cs"/>
          <w:sz w:val="26"/>
          <w:szCs w:val="26"/>
          <w:rtl/>
          <w:lang w:bidi="ar-LB"/>
        </w:rPr>
        <w:t>للبيئة</w:t>
      </w:r>
      <w:r w:rsidRPr="00643679">
        <w:rPr>
          <w:sz w:val="26"/>
          <w:szCs w:val="26"/>
          <w:rtl/>
          <w:lang w:bidi="ar-LB"/>
        </w:rPr>
        <w:t xml:space="preserve">، </w:t>
      </w:r>
      <w:r>
        <w:rPr>
          <w:sz w:val="26"/>
          <w:szCs w:val="26"/>
          <w:rtl/>
          <w:lang w:bidi="ar-LB"/>
        </w:rPr>
        <w:t xml:space="preserve">تماشيا مع المقرر 91/65، طلب </w:t>
      </w:r>
      <w:r w:rsidRPr="00643679">
        <w:rPr>
          <w:sz w:val="26"/>
          <w:szCs w:val="26"/>
          <w:rtl/>
          <w:lang w:bidi="ar-LB"/>
        </w:rPr>
        <w:t xml:space="preserve">تمويل </w:t>
      </w:r>
      <w:r w:rsidRPr="00337345">
        <w:rPr>
          <w:sz w:val="26"/>
          <w:szCs w:val="26"/>
          <w:rtl/>
          <w:lang w:bidi="ar-LB"/>
        </w:rPr>
        <w:t xml:space="preserve">مشروع ريادي للحفاظ على الكفاءة في استخدام الطاقة في التكنولوجيات والمعدات البديلة و/أو تحسينها في سياق التخفيض التدريجي للمواد الهيدروفلوروكربونية </w:t>
      </w:r>
      <w:r>
        <w:rPr>
          <w:sz w:val="26"/>
          <w:szCs w:val="26"/>
          <w:rtl/>
          <w:lang w:bidi="ar-LB"/>
        </w:rPr>
        <w:t xml:space="preserve">(مشروع غير استثماري) </w:t>
      </w:r>
      <w:r w:rsidRPr="00643679">
        <w:rPr>
          <w:sz w:val="26"/>
          <w:szCs w:val="26"/>
          <w:rtl/>
          <w:lang w:bidi="ar-LB"/>
        </w:rPr>
        <w:t xml:space="preserve">بقيمة إجمالية قدرها </w:t>
      </w:r>
      <w:r>
        <w:rPr>
          <w:rFonts w:hint="cs"/>
          <w:sz w:val="26"/>
          <w:szCs w:val="26"/>
          <w:rtl/>
          <w:lang w:bidi="ar-LB"/>
        </w:rPr>
        <w:t>243,000</w:t>
      </w:r>
      <w:r w:rsidRPr="00643679">
        <w:rPr>
          <w:sz w:val="26"/>
          <w:szCs w:val="26"/>
          <w:rtl/>
          <w:lang w:bidi="ar-LB"/>
        </w:rPr>
        <w:t xml:space="preserve"> دولار</w:t>
      </w:r>
      <w:r>
        <w:rPr>
          <w:sz w:val="26"/>
          <w:szCs w:val="26"/>
          <w:rtl/>
          <w:lang w:bidi="ar-LB"/>
        </w:rPr>
        <w:t xml:space="preserve"> </w:t>
      </w:r>
      <w:r w:rsidRPr="00643679">
        <w:rPr>
          <w:sz w:val="26"/>
          <w:szCs w:val="26"/>
          <w:rtl/>
          <w:lang w:bidi="ar-LB"/>
        </w:rPr>
        <w:t xml:space="preserve">أمريكي زائد </w:t>
      </w:r>
      <w:r>
        <w:rPr>
          <w:rFonts w:hint="cs"/>
          <w:sz w:val="26"/>
          <w:szCs w:val="26"/>
          <w:rtl/>
          <w:lang w:bidi="ar-LB"/>
        </w:rPr>
        <w:t xml:space="preserve">31,590 </w:t>
      </w:r>
      <w:r w:rsidRPr="00643679">
        <w:rPr>
          <w:sz w:val="26"/>
          <w:szCs w:val="26"/>
          <w:rtl/>
          <w:lang w:bidi="ar-LB"/>
        </w:rPr>
        <w:t>دولار</w:t>
      </w:r>
      <w:r>
        <w:rPr>
          <w:rFonts w:hint="cs"/>
          <w:sz w:val="26"/>
          <w:szCs w:val="26"/>
          <w:rtl/>
          <w:lang w:bidi="ar-LB"/>
        </w:rPr>
        <w:t>ا</w:t>
      </w:r>
      <w:r w:rsidRPr="00643679">
        <w:rPr>
          <w:sz w:val="26"/>
          <w:szCs w:val="26"/>
          <w:rtl/>
          <w:lang w:bidi="ar-LB"/>
        </w:rPr>
        <w:t xml:space="preserve"> أمريكي</w:t>
      </w:r>
      <w:r>
        <w:rPr>
          <w:rFonts w:hint="cs"/>
          <w:sz w:val="26"/>
          <w:szCs w:val="26"/>
          <w:rtl/>
          <w:lang w:bidi="ar-LB"/>
        </w:rPr>
        <w:t>ا</w:t>
      </w:r>
      <w:r w:rsidRPr="00643679">
        <w:rPr>
          <w:sz w:val="26"/>
          <w:szCs w:val="26"/>
          <w:rtl/>
          <w:lang w:bidi="ar-LB"/>
        </w:rPr>
        <w:t xml:space="preserve"> لتكاليف دعم </w:t>
      </w:r>
      <w:r>
        <w:rPr>
          <w:sz w:val="26"/>
          <w:szCs w:val="26"/>
          <w:rtl/>
          <w:lang w:bidi="ar-LB"/>
        </w:rPr>
        <w:t>الوكالة، كما جاء في الاقتراح الأصلي.</w:t>
      </w:r>
      <w:r>
        <w:rPr>
          <w:rStyle w:val="Appelnotedebasdep"/>
          <w:sz w:val="26"/>
          <w:szCs w:val="26"/>
          <w:rtl/>
          <w:lang w:bidi="ar-LB"/>
        </w:rPr>
        <w:footnoteReference w:id="2"/>
      </w:r>
    </w:p>
    <w:p w14:paraId="5478A962" w14:textId="77777777" w:rsidR="005F7B4F" w:rsidRDefault="005F7B4F" w:rsidP="005F7B4F">
      <w:pPr>
        <w:bidi/>
        <w:rPr>
          <w:sz w:val="26"/>
          <w:szCs w:val="26"/>
          <w:rtl/>
          <w:lang w:bidi="ar-LB"/>
        </w:rPr>
      </w:pPr>
    </w:p>
    <w:p w14:paraId="3406EC6B" w14:textId="01F148F1" w:rsidR="005F7B4F" w:rsidRDefault="005F7B4F" w:rsidP="005F7B4F">
      <w:pPr>
        <w:bidi/>
        <w:rPr>
          <w:sz w:val="26"/>
          <w:szCs w:val="26"/>
          <w:u w:val="single"/>
          <w:lang w:bidi="ar-LB"/>
        </w:rPr>
      </w:pPr>
      <w:r w:rsidRPr="005F7B4F">
        <w:rPr>
          <w:rFonts w:hint="cs"/>
          <w:sz w:val="26"/>
          <w:szCs w:val="26"/>
          <w:u w:val="single"/>
          <w:rtl/>
          <w:lang w:bidi="ar-LB"/>
        </w:rPr>
        <w:t>حالة تنفيذ الأنشطة المتعلقة بالكفاءة في استخدام الطاقة التي يمولها الصندوق المتعدد الأطراف</w:t>
      </w:r>
    </w:p>
    <w:p w14:paraId="208808EA" w14:textId="77777777" w:rsidR="0059160E" w:rsidRPr="005F7B4F" w:rsidRDefault="0059160E" w:rsidP="0059160E">
      <w:pPr>
        <w:bidi/>
        <w:rPr>
          <w:b/>
          <w:bCs/>
          <w:sz w:val="26"/>
          <w:szCs w:val="26"/>
          <w:u w:val="single"/>
          <w:rtl/>
          <w:lang w:bidi="ar-LB"/>
        </w:rPr>
      </w:pPr>
    </w:p>
    <w:p w14:paraId="658B32A0" w14:textId="1E1654E9" w:rsidR="005F7B4F" w:rsidRDefault="005F7B4F" w:rsidP="005F7B4F">
      <w:pPr>
        <w:pStyle w:val="StyleHeader4Para4Left0Firstline0"/>
        <w:numPr>
          <w:ilvl w:val="0"/>
          <w:numId w:val="0"/>
        </w:numPr>
        <w:tabs>
          <w:tab w:val="clear" w:pos="2880"/>
          <w:tab w:val="clear" w:pos="5760"/>
          <w:tab w:val="left" w:pos="4"/>
        </w:tabs>
        <w:bidi/>
        <w:rPr>
          <w:sz w:val="26"/>
          <w:szCs w:val="26"/>
          <w:rtl/>
          <w:lang w:val="fr-CA" w:bidi="ar-SA"/>
        </w:rPr>
      </w:pPr>
      <w:r>
        <w:rPr>
          <w:rFonts w:hint="cs"/>
          <w:sz w:val="26"/>
          <w:szCs w:val="26"/>
          <w:rtl/>
        </w:rPr>
        <w:t>2.</w:t>
      </w:r>
      <w:r>
        <w:rPr>
          <w:sz w:val="26"/>
          <w:szCs w:val="26"/>
          <w:rtl/>
        </w:rPr>
        <w:tab/>
      </w:r>
      <w:r>
        <w:rPr>
          <w:rFonts w:hint="cs"/>
          <w:sz w:val="26"/>
          <w:szCs w:val="26"/>
          <w:rtl/>
        </w:rPr>
        <w:t xml:space="preserve">في الاجتماع السادس والتسعين، </w:t>
      </w:r>
      <w:r w:rsidR="007D2E36">
        <w:rPr>
          <w:rFonts w:hint="cs"/>
          <w:sz w:val="26"/>
          <w:szCs w:val="26"/>
          <w:rtl/>
        </w:rPr>
        <w:t>منحت</w:t>
      </w:r>
      <w:r>
        <w:rPr>
          <w:rFonts w:hint="cs"/>
          <w:sz w:val="26"/>
          <w:szCs w:val="26"/>
          <w:rtl/>
        </w:rPr>
        <w:t xml:space="preserve"> اللجنة التنفيذية</w:t>
      </w:r>
      <w:r w:rsidR="007D2E36">
        <w:rPr>
          <w:rFonts w:hint="cs"/>
          <w:sz w:val="26"/>
          <w:szCs w:val="26"/>
          <w:rtl/>
        </w:rPr>
        <w:t xml:space="preserve"> برنامج الأمم المتحدة </w:t>
      </w:r>
      <w:r w:rsidR="00F4446F">
        <w:rPr>
          <w:rFonts w:hint="cs"/>
          <w:sz w:val="26"/>
          <w:szCs w:val="26"/>
          <w:rtl/>
        </w:rPr>
        <w:t xml:space="preserve">للبيئة </w:t>
      </w:r>
      <w:r w:rsidR="007D2E36">
        <w:rPr>
          <w:rFonts w:hint="cs"/>
          <w:sz w:val="26"/>
          <w:szCs w:val="26"/>
          <w:rtl/>
        </w:rPr>
        <w:t>تمويلا قدره 100,000 دولار أمريكي لأنشطة إضافية للحفاظ على الكفاءة في استخدام الطاقة في قطاع الخدمة عملا بالمقرر 89/6</w:t>
      </w:r>
      <w:r w:rsidR="007D2E36">
        <w:rPr>
          <w:rStyle w:val="Appelnotedebasdep"/>
          <w:sz w:val="26"/>
          <w:szCs w:val="26"/>
          <w:rtl/>
        </w:rPr>
        <w:footnoteReference w:id="3"/>
      </w:r>
      <w:r w:rsidR="007D2E36">
        <w:rPr>
          <w:rFonts w:hint="cs"/>
          <w:sz w:val="26"/>
          <w:szCs w:val="26"/>
          <w:rtl/>
        </w:rPr>
        <w:t xml:space="preserve"> على</w:t>
      </w:r>
      <w:r w:rsidR="0059160E">
        <w:rPr>
          <w:rFonts w:hint="cs"/>
          <w:sz w:val="26"/>
          <w:szCs w:val="26"/>
          <w:rtl/>
          <w:lang w:bidi="ar-SA"/>
        </w:rPr>
        <w:t xml:space="preserve"> أن يصرف على</w:t>
      </w:r>
      <w:r w:rsidR="007D2E36">
        <w:rPr>
          <w:rFonts w:hint="cs"/>
          <w:sz w:val="26"/>
          <w:szCs w:val="26"/>
          <w:rtl/>
        </w:rPr>
        <w:t xml:space="preserve"> </w:t>
      </w:r>
      <w:r w:rsidR="002630B7">
        <w:rPr>
          <w:rFonts w:hint="cs"/>
          <w:sz w:val="26"/>
          <w:szCs w:val="26"/>
          <w:rtl/>
        </w:rPr>
        <w:t>مكونات</w:t>
      </w:r>
      <w:r w:rsidR="007D2E36">
        <w:rPr>
          <w:rFonts w:hint="cs"/>
          <w:sz w:val="26"/>
          <w:szCs w:val="26"/>
          <w:rtl/>
        </w:rPr>
        <w:t xml:space="preserve"> ثلاث وهي: (1) تحيين وت</w:t>
      </w:r>
      <w:r w:rsidR="002630B7">
        <w:rPr>
          <w:rFonts w:hint="cs"/>
          <w:sz w:val="26"/>
          <w:szCs w:val="26"/>
          <w:rtl/>
        </w:rPr>
        <w:t>حسين</w:t>
      </w:r>
      <w:r w:rsidR="007D2E36">
        <w:rPr>
          <w:rFonts w:hint="cs"/>
          <w:sz w:val="26"/>
          <w:szCs w:val="26"/>
          <w:rtl/>
        </w:rPr>
        <w:t xml:space="preserve"> المواد التدريبية في قطاع التبريد وتكييف الهواء والمضخات الحرارية من أجل </w:t>
      </w:r>
      <w:r w:rsidR="002630B7">
        <w:rPr>
          <w:rFonts w:hint="cs"/>
          <w:sz w:val="26"/>
          <w:szCs w:val="26"/>
          <w:rtl/>
        </w:rPr>
        <w:t>تعزيز</w:t>
      </w:r>
      <w:r w:rsidR="007D2E36">
        <w:rPr>
          <w:rFonts w:hint="cs"/>
          <w:sz w:val="26"/>
          <w:szCs w:val="26"/>
          <w:rtl/>
        </w:rPr>
        <w:t xml:space="preserve"> الممارسات الحميدة في عمليات تقييم وتركيب وصيانة وخدمة معدات التبريد وتكييف الهواء والمضخات الحرارية وتدابير الكفاءة في استخدام الطاقة أثناء الخدمة والإجراءات العملية فضلا عن مراعاة جوانب السلامة؛ و(2) تدريب المدربين والمستخدمين النهائيين؛ و(3) التدليل على</w:t>
      </w:r>
      <w:r w:rsidR="002630B7">
        <w:rPr>
          <w:rFonts w:hint="cs"/>
          <w:sz w:val="26"/>
          <w:szCs w:val="26"/>
          <w:rtl/>
        </w:rPr>
        <w:t xml:space="preserve"> البدائل الفعالة لل</w:t>
      </w:r>
      <w:r w:rsidR="007D2E36">
        <w:rPr>
          <w:rFonts w:hint="cs"/>
          <w:sz w:val="26"/>
          <w:szCs w:val="26"/>
          <w:rtl/>
        </w:rPr>
        <w:t>معدات القائمة على غاز الهيدروكلوروفلوروكربو</w:t>
      </w:r>
      <w:r w:rsidR="007D2E36">
        <w:rPr>
          <w:rFonts w:hint="eastAsia"/>
          <w:sz w:val="26"/>
          <w:szCs w:val="26"/>
          <w:rtl/>
        </w:rPr>
        <w:t>ن</w:t>
      </w:r>
      <w:r w:rsidR="007D2E36">
        <w:rPr>
          <w:rFonts w:hint="cs"/>
          <w:sz w:val="26"/>
          <w:szCs w:val="26"/>
          <w:rtl/>
        </w:rPr>
        <w:t xml:space="preserve">-22 في قطاع التبريد التجاري بغية </w:t>
      </w:r>
      <w:r w:rsidR="002630B7">
        <w:rPr>
          <w:rFonts w:hint="cs"/>
          <w:sz w:val="26"/>
          <w:szCs w:val="26"/>
          <w:rtl/>
          <w:lang w:bidi="ar-SA"/>
        </w:rPr>
        <w:t>توسيع</w:t>
      </w:r>
      <w:r w:rsidR="00DB407B">
        <w:rPr>
          <w:rFonts w:hint="cs"/>
          <w:sz w:val="26"/>
          <w:szCs w:val="26"/>
          <w:rtl/>
          <w:lang w:bidi="ar-SA"/>
        </w:rPr>
        <w:t xml:space="preserve"> الإقبال عل</w:t>
      </w:r>
      <w:r w:rsidR="002630B7">
        <w:rPr>
          <w:rFonts w:hint="cs"/>
          <w:sz w:val="26"/>
          <w:szCs w:val="26"/>
          <w:rtl/>
          <w:lang w:bidi="ar-SA"/>
        </w:rPr>
        <w:t>يها</w:t>
      </w:r>
      <w:r w:rsidR="00DB407B">
        <w:rPr>
          <w:rFonts w:hint="cs"/>
          <w:sz w:val="26"/>
          <w:szCs w:val="26"/>
          <w:rtl/>
          <w:lang w:bidi="ar-SA"/>
        </w:rPr>
        <w:t xml:space="preserve"> في ضوء توفر تلك التي تتميّز بكفاءتها في استخدام الطاقة وبإمكانية احترار عالمي منخفضة وزيادة الطلب على المعدات القائمة على غاز </w:t>
      </w:r>
      <w:r w:rsidR="00DB407B">
        <w:rPr>
          <w:sz w:val="26"/>
          <w:szCs w:val="26"/>
          <w:lang w:val="fr-CA" w:bidi="ar-SA"/>
        </w:rPr>
        <w:t>R-290</w:t>
      </w:r>
      <w:r w:rsidR="00DB407B">
        <w:rPr>
          <w:rFonts w:hint="cs"/>
          <w:sz w:val="26"/>
          <w:szCs w:val="26"/>
          <w:rtl/>
          <w:lang w:val="fr-CA" w:bidi="ar-SA"/>
        </w:rPr>
        <w:t xml:space="preserve"> وتنمية سلسلة التوريد.</w:t>
      </w:r>
    </w:p>
    <w:p w14:paraId="6AE66B50" w14:textId="2E222BF6" w:rsidR="00DB407B" w:rsidRDefault="00DB407B" w:rsidP="00DB407B">
      <w:pPr>
        <w:pStyle w:val="StyleHeader4Para4Left0Firstline0"/>
        <w:numPr>
          <w:ilvl w:val="0"/>
          <w:numId w:val="0"/>
        </w:numPr>
        <w:tabs>
          <w:tab w:val="clear" w:pos="2880"/>
          <w:tab w:val="clear" w:pos="5760"/>
          <w:tab w:val="left" w:pos="4"/>
        </w:tabs>
        <w:bidi/>
        <w:rPr>
          <w:sz w:val="26"/>
          <w:szCs w:val="26"/>
          <w:rtl/>
          <w:lang w:val="fr-CA" w:bidi="ar-SA"/>
        </w:rPr>
      </w:pPr>
      <w:r>
        <w:rPr>
          <w:rFonts w:hint="cs"/>
          <w:sz w:val="26"/>
          <w:szCs w:val="26"/>
          <w:rtl/>
          <w:lang w:val="fr-CA" w:bidi="ar-SA"/>
        </w:rPr>
        <w:t>3.</w:t>
      </w:r>
      <w:r>
        <w:rPr>
          <w:sz w:val="26"/>
          <w:szCs w:val="26"/>
          <w:rtl/>
          <w:lang w:val="fr-CA" w:bidi="ar-SA"/>
        </w:rPr>
        <w:tab/>
      </w:r>
      <w:r>
        <w:rPr>
          <w:rFonts w:hint="cs"/>
          <w:sz w:val="26"/>
          <w:szCs w:val="26"/>
          <w:rtl/>
          <w:lang w:val="fr-CA" w:bidi="ar-SA"/>
        </w:rPr>
        <w:t xml:space="preserve">بتاريخ أكتوبر/تشرين الأول 2025، كانت خطة العمل </w:t>
      </w:r>
      <w:r w:rsidR="002630B7">
        <w:rPr>
          <w:rFonts w:hint="cs"/>
          <w:sz w:val="26"/>
          <w:szCs w:val="26"/>
          <w:rtl/>
          <w:lang w:val="fr-CA" w:bidi="ar-SA"/>
        </w:rPr>
        <w:t xml:space="preserve">جاهزة </w:t>
      </w:r>
      <w:r>
        <w:rPr>
          <w:rFonts w:hint="cs"/>
          <w:sz w:val="26"/>
          <w:szCs w:val="26"/>
          <w:rtl/>
          <w:lang w:val="fr-CA" w:bidi="ar-SA"/>
        </w:rPr>
        <w:t>ومن المتوقع</w:t>
      </w:r>
      <w:r w:rsidR="002630B7">
        <w:rPr>
          <w:rFonts w:hint="cs"/>
          <w:sz w:val="26"/>
          <w:szCs w:val="26"/>
          <w:rtl/>
          <w:lang w:val="fr-CA" w:bidi="ar-SA"/>
        </w:rPr>
        <w:t xml:space="preserve"> بدء</w:t>
      </w:r>
      <w:r>
        <w:rPr>
          <w:rFonts w:hint="cs"/>
          <w:sz w:val="26"/>
          <w:szCs w:val="26"/>
          <w:rtl/>
          <w:lang w:val="fr-CA" w:bidi="ar-SA"/>
        </w:rPr>
        <w:t xml:space="preserve"> تنفيذ الأنشطة قبل نهاية العام.</w:t>
      </w:r>
    </w:p>
    <w:p w14:paraId="7EE8BA2E" w14:textId="77777777" w:rsidR="00DB407B" w:rsidRDefault="00DB407B" w:rsidP="00DB407B">
      <w:pPr>
        <w:bidi/>
        <w:rPr>
          <w:b/>
          <w:bCs/>
          <w:sz w:val="26"/>
          <w:szCs w:val="26"/>
          <w:rtl/>
          <w:lang w:bidi="ar-LB"/>
        </w:rPr>
      </w:pPr>
      <w:r>
        <w:rPr>
          <w:b/>
          <w:bCs/>
          <w:sz w:val="26"/>
          <w:szCs w:val="26"/>
          <w:rtl/>
          <w:lang w:bidi="ar-LB"/>
        </w:rPr>
        <w:t>المشروع الريادي للكفاءة في استخدام الطاقة</w:t>
      </w:r>
    </w:p>
    <w:p w14:paraId="413B66BB" w14:textId="77777777" w:rsidR="00DB407B" w:rsidRDefault="00DB407B" w:rsidP="00DB407B">
      <w:pPr>
        <w:bidi/>
        <w:rPr>
          <w:b/>
          <w:bCs/>
          <w:sz w:val="26"/>
          <w:szCs w:val="26"/>
          <w:rtl/>
          <w:lang w:bidi="ar-LB"/>
        </w:rPr>
      </w:pPr>
    </w:p>
    <w:p w14:paraId="58BC6DA4" w14:textId="5B402E36" w:rsidR="00DB407B" w:rsidRDefault="00DB407B" w:rsidP="00DB407B">
      <w:pPr>
        <w:bidi/>
        <w:rPr>
          <w:sz w:val="26"/>
          <w:szCs w:val="26"/>
          <w:rtl/>
          <w:lang w:bidi="ar-SA"/>
        </w:rPr>
      </w:pPr>
      <w:r>
        <w:rPr>
          <w:rFonts w:hint="cs"/>
          <w:sz w:val="26"/>
          <w:szCs w:val="26"/>
          <w:rtl/>
          <w:lang w:bidi="ar-LB"/>
        </w:rPr>
        <w:t>4.</w:t>
      </w:r>
      <w:r>
        <w:rPr>
          <w:sz w:val="26"/>
          <w:szCs w:val="26"/>
          <w:rtl/>
          <w:lang w:bidi="ar-LB"/>
        </w:rPr>
        <w:tab/>
      </w:r>
      <w:r>
        <w:rPr>
          <w:rFonts w:hint="cs"/>
          <w:sz w:val="26"/>
          <w:szCs w:val="26"/>
          <w:rtl/>
          <w:lang w:bidi="ar-LB"/>
        </w:rPr>
        <w:t>صدقت جورجيا على تعديل كيغالي في 11 يوليو/تموز 2023. وبموجب المرحلة الأولى من</w:t>
      </w:r>
      <w:r w:rsidR="008D72B1">
        <w:rPr>
          <w:rFonts w:hint="cs"/>
          <w:sz w:val="26"/>
          <w:szCs w:val="26"/>
          <w:rtl/>
          <w:lang w:bidi="ar-LB"/>
        </w:rPr>
        <w:t xml:space="preserve"> خطة التنفيذ</w:t>
      </w:r>
      <w:r>
        <w:rPr>
          <w:rFonts w:hint="cs"/>
          <w:sz w:val="26"/>
          <w:szCs w:val="26"/>
          <w:rtl/>
          <w:lang w:bidi="ar-LB"/>
        </w:rPr>
        <w:t xml:space="preserve"> </w:t>
      </w:r>
      <w:r w:rsidRPr="00DB407B">
        <w:rPr>
          <w:sz w:val="26"/>
          <w:szCs w:val="26"/>
          <w:rtl/>
          <w:lang w:bidi="ar-LB"/>
        </w:rPr>
        <w:t>المتعلقة بالمواد الهيدروفلوروكربونية بموجب تعديل كيغالي</w:t>
      </w:r>
      <w:r>
        <w:rPr>
          <w:sz w:val="26"/>
          <w:szCs w:val="26"/>
          <w:lang w:bidi="ar-LB"/>
        </w:rPr>
        <w:t xml:space="preserve"> </w:t>
      </w:r>
      <w:r>
        <w:rPr>
          <w:rFonts w:hint="cs"/>
          <w:sz w:val="26"/>
          <w:szCs w:val="26"/>
          <w:rtl/>
          <w:lang w:bidi="ar-SA"/>
        </w:rPr>
        <w:t>التي اعتمدتها اللجنة التنفيذية في اجتماعها السادس والتسعين</w:t>
      </w:r>
      <w:r w:rsidR="0059160E">
        <w:rPr>
          <w:rFonts w:hint="cs"/>
          <w:sz w:val="26"/>
          <w:szCs w:val="26"/>
          <w:rtl/>
          <w:lang w:bidi="ar-SA"/>
        </w:rPr>
        <w:t>،</w:t>
      </w:r>
      <w:r>
        <w:rPr>
          <w:rStyle w:val="Appelnotedebasdep"/>
          <w:sz w:val="26"/>
          <w:szCs w:val="26"/>
          <w:rtl/>
          <w:lang w:bidi="ar-SA"/>
        </w:rPr>
        <w:footnoteReference w:id="4"/>
      </w:r>
      <w:r w:rsidR="0059160E">
        <w:rPr>
          <w:rFonts w:hint="cs"/>
          <w:sz w:val="26"/>
          <w:szCs w:val="26"/>
          <w:rtl/>
          <w:lang w:bidi="ar-SA"/>
        </w:rPr>
        <w:t xml:space="preserve"> </w:t>
      </w:r>
      <w:r>
        <w:rPr>
          <w:rFonts w:hint="cs"/>
          <w:sz w:val="26"/>
          <w:szCs w:val="26"/>
          <w:rtl/>
          <w:lang w:bidi="ar-SA"/>
        </w:rPr>
        <w:t>التزمت جورجيا بخفض مستوى استهلاكها من المواد الهيدروفلوروكربونية بنسبة 22.5 في المائة من خط الأساس بحلول عام 2029.</w:t>
      </w:r>
    </w:p>
    <w:p w14:paraId="337F3417" w14:textId="246D2498" w:rsidR="00DB407B" w:rsidRDefault="00DB407B" w:rsidP="00DB407B">
      <w:pPr>
        <w:bidi/>
        <w:rPr>
          <w:sz w:val="26"/>
          <w:szCs w:val="26"/>
          <w:rtl/>
          <w:lang w:bidi="ar-LB"/>
        </w:rPr>
      </w:pPr>
      <w:r>
        <w:rPr>
          <w:rFonts w:hint="cs"/>
          <w:sz w:val="26"/>
          <w:szCs w:val="26"/>
          <w:rtl/>
          <w:lang w:bidi="ar-LB"/>
        </w:rPr>
        <w:t xml:space="preserve"> </w:t>
      </w:r>
    </w:p>
    <w:p w14:paraId="31FE1C44" w14:textId="77777777" w:rsidR="00DB407B" w:rsidRDefault="00DB407B" w:rsidP="00DB407B">
      <w:pPr>
        <w:bidi/>
        <w:rPr>
          <w:sz w:val="26"/>
          <w:szCs w:val="26"/>
          <w:u w:val="single"/>
          <w:rtl/>
          <w:lang w:bidi="ar-LB"/>
        </w:rPr>
      </w:pPr>
      <w:r w:rsidRPr="00C74F7D">
        <w:rPr>
          <w:sz w:val="26"/>
          <w:szCs w:val="26"/>
          <w:u w:val="single"/>
          <w:rtl/>
          <w:lang w:bidi="ar-LB"/>
        </w:rPr>
        <w:t>أطر السياسات والأطر التنظيمية والمؤسسية</w:t>
      </w:r>
    </w:p>
    <w:p w14:paraId="7C8F223C" w14:textId="77777777" w:rsidR="00DB407B" w:rsidRDefault="00DB407B" w:rsidP="00DB407B">
      <w:pPr>
        <w:bidi/>
        <w:rPr>
          <w:sz w:val="26"/>
          <w:szCs w:val="26"/>
          <w:u w:val="single"/>
          <w:rtl/>
          <w:lang w:bidi="ar-LB"/>
        </w:rPr>
      </w:pPr>
    </w:p>
    <w:p w14:paraId="35B4D10A" w14:textId="7E03266C" w:rsidR="00D55E27" w:rsidRDefault="00DB407B" w:rsidP="00DB407B">
      <w:pPr>
        <w:bidi/>
        <w:rPr>
          <w:sz w:val="26"/>
          <w:szCs w:val="26"/>
          <w:rtl/>
          <w:lang w:bidi="ar-LB"/>
        </w:rPr>
      </w:pPr>
      <w:r>
        <w:rPr>
          <w:rFonts w:hint="cs"/>
          <w:sz w:val="26"/>
          <w:szCs w:val="26"/>
          <w:rtl/>
          <w:lang w:bidi="ar-LB"/>
        </w:rPr>
        <w:t>5.</w:t>
      </w:r>
      <w:r>
        <w:rPr>
          <w:sz w:val="26"/>
          <w:szCs w:val="26"/>
          <w:rtl/>
          <w:lang w:bidi="ar-LB"/>
        </w:rPr>
        <w:tab/>
      </w:r>
      <w:r>
        <w:rPr>
          <w:rFonts w:hint="cs"/>
          <w:sz w:val="26"/>
          <w:szCs w:val="26"/>
          <w:rtl/>
          <w:lang w:bidi="ar-LB"/>
        </w:rPr>
        <w:t xml:space="preserve">إنّ وزارة الاقتصاد والتنمية المستدامة </w:t>
      </w:r>
      <w:r w:rsidR="00D55E27">
        <w:rPr>
          <w:rFonts w:hint="cs"/>
          <w:sz w:val="26"/>
          <w:szCs w:val="26"/>
          <w:rtl/>
          <w:lang w:bidi="ar-LB"/>
        </w:rPr>
        <w:t>هي الهيئة الرسمية المشرفة على سياسة الكفاءة في استخدام الطاقة في جورجيا. أمّا وزارة حماية البيئة والزراعة فهي تستضيف وحدة بروتوكول مونتريال</w:t>
      </w:r>
      <w:r w:rsidR="002630B7">
        <w:rPr>
          <w:rFonts w:hint="cs"/>
          <w:sz w:val="26"/>
          <w:szCs w:val="26"/>
          <w:rtl/>
          <w:lang w:bidi="ar-LB"/>
        </w:rPr>
        <w:t xml:space="preserve"> التي </w:t>
      </w:r>
      <w:r w:rsidR="00D55E27">
        <w:rPr>
          <w:rFonts w:hint="cs"/>
          <w:sz w:val="26"/>
          <w:szCs w:val="26"/>
          <w:rtl/>
          <w:lang w:bidi="ar-LB"/>
        </w:rPr>
        <w:t xml:space="preserve">تعمل بالتنسيق الوثيق مع وزارة الاقتصاد والتنمية المستدامة وغيرها من وزارات وهيئات جمركية ومنظمات غير حكومية وأصحاب </w:t>
      </w:r>
      <w:r w:rsidR="00EB0E12">
        <w:rPr>
          <w:rFonts w:hint="cs"/>
          <w:sz w:val="26"/>
          <w:szCs w:val="26"/>
          <w:rtl/>
          <w:lang w:bidi="ar-LB"/>
        </w:rPr>
        <w:t>مصالح</w:t>
      </w:r>
      <w:r w:rsidR="00D55E27">
        <w:rPr>
          <w:rFonts w:hint="cs"/>
          <w:sz w:val="26"/>
          <w:szCs w:val="26"/>
          <w:rtl/>
          <w:lang w:bidi="ar-LB"/>
        </w:rPr>
        <w:t xml:space="preserve"> من القطاع الخاص في كلّ ما يتصل بتنظيم قطاع التبريد وتكييف الهواء والمضخات الحرارية.</w:t>
      </w:r>
    </w:p>
    <w:p w14:paraId="277A5105" w14:textId="77777777" w:rsidR="00D55E27" w:rsidRDefault="00D55E27" w:rsidP="00D55E27">
      <w:pPr>
        <w:bidi/>
        <w:rPr>
          <w:sz w:val="26"/>
          <w:szCs w:val="26"/>
          <w:rtl/>
          <w:lang w:bidi="ar-LB"/>
        </w:rPr>
      </w:pPr>
    </w:p>
    <w:p w14:paraId="7D3EC01F" w14:textId="0503EBE4" w:rsidR="00625AFD" w:rsidRDefault="00D55E27" w:rsidP="00D55E27">
      <w:pPr>
        <w:bidi/>
        <w:rPr>
          <w:sz w:val="26"/>
          <w:szCs w:val="26"/>
          <w:rtl/>
          <w:lang w:val="fr-CA" w:bidi="ar-SA"/>
        </w:rPr>
      </w:pPr>
      <w:r>
        <w:rPr>
          <w:rFonts w:hint="cs"/>
          <w:sz w:val="26"/>
          <w:szCs w:val="26"/>
          <w:rtl/>
          <w:lang w:bidi="ar-LB"/>
        </w:rPr>
        <w:t>6.</w:t>
      </w:r>
      <w:r>
        <w:rPr>
          <w:sz w:val="26"/>
          <w:szCs w:val="26"/>
          <w:rtl/>
          <w:lang w:bidi="ar-LB"/>
        </w:rPr>
        <w:tab/>
      </w:r>
      <w:r w:rsidR="002630B7">
        <w:rPr>
          <w:rFonts w:hint="cs"/>
          <w:sz w:val="26"/>
          <w:szCs w:val="26"/>
          <w:rtl/>
          <w:lang w:bidi="ar-LB"/>
        </w:rPr>
        <w:t>و</w:t>
      </w:r>
      <w:r w:rsidR="00625AFD">
        <w:rPr>
          <w:rFonts w:hint="cs"/>
          <w:sz w:val="26"/>
          <w:szCs w:val="26"/>
          <w:rtl/>
          <w:lang w:val="fr-CA" w:bidi="ar-SA"/>
        </w:rPr>
        <w:t xml:space="preserve">تتبع جورجيا اللوائح الناظمة للطاقة الخاصة بالاتحاد الأوروبي وتعتمد في تطبيقها على برنامج إصلاح قطاع الطاقة وانضمامها إلى جماعة الطاقة </w:t>
      </w:r>
      <w:r w:rsidR="002630B7">
        <w:rPr>
          <w:rFonts w:hint="cs"/>
          <w:sz w:val="26"/>
          <w:szCs w:val="26"/>
          <w:rtl/>
          <w:lang w:val="fr-CA" w:bidi="ar-SA"/>
        </w:rPr>
        <w:t>منذ</w:t>
      </w:r>
      <w:r w:rsidR="00625AFD">
        <w:rPr>
          <w:rFonts w:hint="cs"/>
          <w:sz w:val="26"/>
          <w:szCs w:val="26"/>
          <w:rtl/>
          <w:lang w:val="fr-CA" w:bidi="ar-SA"/>
        </w:rPr>
        <w:t xml:space="preserve"> عام</w:t>
      </w:r>
      <w:r w:rsidR="00625AFD">
        <w:rPr>
          <w:sz w:val="26"/>
          <w:szCs w:val="26"/>
          <w:lang w:val="fr-CA" w:bidi="ar-SA"/>
        </w:rPr>
        <w:t xml:space="preserve"> </w:t>
      </w:r>
      <w:r w:rsidR="00625AFD">
        <w:rPr>
          <w:rFonts w:hint="cs"/>
          <w:sz w:val="26"/>
          <w:szCs w:val="26"/>
          <w:rtl/>
          <w:lang w:val="fr-CA" w:bidi="ar-SA"/>
        </w:rPr>
        <w:t xml:space="preserve">2017. في جورجيا تدير مجموعة من النصوص التشريعية مسائل كالكفاءة في استخدام الطاقة وأجهزة التبريد وتكييف الهواء والمضخات الحرارية ومنها قانون الكفاءة في استخدام الطاقة وقانون </w:t>
      </w:r>
      <w:r w:rsidR="002630B7">
        <w:rPr>
          <w:rFonts w:hint="cs"/>
          <w:sz w:val="26"/>
          <w:szCs w:val="26"/>
          <w:rtl/>
          <w:lang w:val="fr-CA" w:bidi="ar-SA"/>
        </w:rPr>
        <w:t>ال</w:t>
      </w:r>
      <w:r w:rsidR="00625AFD">
        <w:rPr>
          <w:rFonts w:hint="cs"/>
          <w:sz w:val="26"/>
          <w:szCs w:val="26"/>
          <w:rtl/>
          <w:lang w:val="fr-CA" w:bidi="ar-SA"/>
        </w:rPr>
        <w:t xml:space="preserve">كفاءة </w:t>
      </w:r>
      <w:r w:rsidR="002630B7">
        <w:rPr>
          <w:rFonts w:hint="cs"/>
          <w:sz w:val="26"/>
          <w:szCs w:val="26"/>
          <w:rtl/>
          <w:lang w:val="fr-CA" w:bidi="ar-SA"/>
        </w:rPr>
        <w:t xml:space="preserve">في </w:t>
      </w:r>
      <w:r w:rsidR="00625AFD">
        <w:rPr>
          <w:rFonts w:hint="cs"/>
          <w:sz w:val="26"/>
          <w:szCs w:val="26"/>
          <w:rtl/>
          <w:lang w:val="fr-CA" w:bidi="ar-SA"/>
        </w:rPr>
        <w:t>استخدام الطاقة في المباني وقانون توسيم الطاقة وقانون مقتضيات التصميم الإيكولوجي للأجهزة التي تستهلك الطاقة.</w:t>
      </w:r>
    </w:p>
    <w:p w14:paraId="7A690832" w14:textId="77777777" w:rsidR="00625AFD" w:rsidRDefault="00625AFD" w:rsidP="00625AFD">
      <w:pPr>
        <w:bidi/>
        <w:rPr>
          <w:sz w:val="26"/>
          <w:szCs w:val="26"/>
          <w:rtl/>
          <w:lang w:val="fr-CA" w:bidi="ar-SA"/>
        </w:rPr>
      </w:pPr>
    </w:p>
    <w:p w14:paraId="3B33F936" w14:textId="4AE51849" w:rsidR="00DB407B" w:rsidRDefault="00625AFD" w:rsidP="00625AFD">
      <w:pPr>
        <w:bidi/>
        <w:rPr>
          <w:sz w:val="26"/>
          <w:szCs w:val="26"/>
          <w:rtl/>
          <w:lang w:val="fr-CA" w:bidi="ar-SA"/>
        </w:rPr>
      </w:pPr>
      <w:r>
        <w:rPr>
          <w:rFonts w:hint="cs"/>
          <w:sz w:val="26"/>
          <w:szCs w:val="26"/>
          <w:rtl/>
          <w:lang w:val="fr-CA" w:bidi="ar-SA"/>
        </w:rPr>
        <w:lastRenderedPageBreak/>
        <w:t>7.</w:t>
      </w:r>
      <w:r>
        <w:rPr>
          <w:sz w:val="26"/>
          <w:szCs w:val="26"/>
          <w:rtl/>
          <w:lang w:val="fr-CA" w:bidi="ar-SA"/>
        </w:rPr>
        <w:tab/>
      </w:r>
      <w:r w:rsidR="0073637D">
        <w:rPr>
          <w:rFonts w:hint="cs"/>
          <w:sz w:val="26"/>
          <w:szCs w:val="26"/>
          <w:rtl/>
          <w:lang w:val="fr-CA" w:bidi="ar-SA"/>
        </w:rPr>
        <w:t xml:space="preserve">ويشكل </w:t>
      </w:r>
      <w:r>
        <w:rPr>
          <w:rFonts w:hint="cs"/>
          <w:sz w:val="26"/>
          <w:szCs w:val="26"/>
          <w:rtl/>
          <w:lang w:val="fr-CA" w:bidi="ar-SA"/>
        </w:rPr>
        <w:t xml:space="preserve">قانون الكفاءة في استخدام الطاقة الذي سنّ في عام 2020 وعدّل على مدى عام 2024 الإطار القانوني للترويج للكفاءة في استخدام الطاقة في شتى القطاعات. فيعالج أجهزة التدفئة والتبريد ويفرض عمليات تقييم </w:t>
      </w:r>
      <w:r w:rsidR="0073637D">
        <w:rPr>
          <w:rFonts w:hint="cs"/>
          <w:sz w:val="26"/>
          <w:szCs w:val="26"/>
          <w:rtl/>
          <w:lang w:val="fr-CA" w:bidi="ar-SA"/>
        </w:rPr>
        <w:t>كفاءة ا</w:t>
      </w:r>
      <w:r>
        <w:rPr>
          <w:rFonts w:hint="cs"/>
          <w:sz w:val="26"/>
          <w:szCs w:val="26"/>
          <w:rtl/>
          <w:lang w:val="fr-CA" w:bidi="ar-SA"/>
        </w:rPr>
        <w:t xml:space="preserve">لأجهزة </w:t>
      </w:r>
      <w:r w:rsidR="0073637D">
        <w:rPr>
          <w:rFonts w:hint="cs"/>
          <w:sz w:val="26"/>
          <w:szCs w:val="26"/>
          <w:rtl/>
          <w:lang w:val="fr-CA" w:bidi="ar-SA"/>
        </w:rPr>
        <w:t>ال</w:t>
      </w:r>
      <w:r>
        <w:rPr>
          <w:rFonts w:hint="cs"/>
          <w:sz w:val="26"/>
          <w:szCs w:val="26"/>
          <w:rtl/>
          <w:lang w:val="fr-CA" w:bidi="ar-SA"/>
        </w:rPr>
        <w:t>مر</w:t>
      </w:r>
      <w:r w:rsidR="0073637D">
        <w:rPr>
          <w:rFonts w:hint="cs"/>
          <w:sz w:val="26"/>
          <w:szCs w:val="26"/>
          <w:rtl/>
          <w:lang w:val="fr-CA" w:bidi="ar-SA"/>
        </w:rPr>
        <w:t>كزية وال</w:t>
      </w:r>
      <w:r w:rsidR="0073637D" w:rsidRPr="0073637D">
        <w:rPr>
          <w:sz w:val="26"/>
          <w:szCs w:val="26"/>
          <w:rtl/>
          <w:lang w:val="fr-CA" w:bidi="ar-SA"/>
        </w:rPr>
        <w:t xml:space="preserve">توليد </w:t>
      </w:r>
      <w:r w:rsidR="0073637D">
        <w:rPr>
          <w:rFonts w:hint="cs"/>
          <w:sz w:val="26"/>
          <w:szCs w:val="26"/>
          <w:rtl/>
          <w:lang w:val="fr-CA" w:bidi="ar-SA"/>
        </w:rPr>
        <w:t>ال</w:t>
      </w:r>
      <w:r w:rsidR="0073637D" w:rsidRPr="0073637D">
        <w:rPr>
          <w:sz w:val="26"/>
          <w:szCs w:val="26"/>
          <w:rtl/>
          <w:lang w:val="fr-CA" w:bidi="ar-SA"/>
        </w:rPr>
        <w:t>مشترك للحرارة والطاقة</w:t>
      </w:r>
      <w:r w:rsidR="0073637D">
        <w:rPr>
          <w:rFonts w:hint="cs"/>
          <w:sz w:val="26"/>
          <w:szCs w:val="26"/>
          <w:rtl/>
          <w:lang w:val="fr-CA" w:bidi="ar-SA"/>
        </w:rPr>
        <w:t xml:space="preserve">. إنّما وبالرغم من وجود القوانين وفي إشارة واضحة إلى انعدام التقدم في تنفيذ التدابير المتعلقة بالتدفئة والتبريد، لم تشرع جورجيا بعد بعمليات التقييم </w:t>
      </w:r>
      <w:r w:rsidR="002630B7">
        <w:rPr>
          <w:rFonts w:hint="cs"/>
          <w:sz w:val="26"/>
          <w:szCs w:val="26"/>
          <w:rtl/>
          <w:lang w:val="fr-CA" w:bidi="ar-SA"/>
        </w:rPr>
        <w:t>هذه</w:t>
      </w:r>
      <w:r w:rsidR="0073637D">
        <w:rPr>
          <w:rFonts w:hint="cs"/>
          <w:sz w:val="26"/>
          <w:szCs w:val="26"/>
          <w:rtl/>
          <w:lang w:val="fr-CA" w:bidi="ar-SA"/>
        </w:rPr>
        <w:t>.</w:t>
      </w:r>
    </w:p>
    <w:p w14:paraId="77696CD9" w14:textId="2281B3C6" w:rsidR="0073637D" w:rsidRDefault="0073637D" w:rsidP="0073637D">
      <w:pPr>
        <w:bidi/>
        <w:rPr>
          <w:sz w:val="26"/>
          <w:szCs w:val="26"/>
          <w:rtl/>
          <w:lang w:val="fr-CA" w:bidi="ar-SA"/>
        </w:rPr>
      </w:pPr>
    </w:p>
    <w:p w14:paraId="5BBCD2A1" w14:textId="7343877E" w:rsidR="0073637D" w:rsidRDefault="0073637D" w:rsidP="0073637D">
      <w:pPr>
        <w:bidi/>
        <w:rPr>
          <w:sz w:val="26"/>
          <w:szCs w:val="26"/>
          <w:rtl/>
          <w:lang w:val="fr-CA" w:bidi="ar-SA"/>
        </w:rPr>
      </w:pPr>
      <w:r>
        <w:rPr>
          <w:rFonts w:hint="cs"/>
          <w:sz w:val="26"/>
          <w:szCs w:val="26"/>
          <w:rtl/>
          <w:lang w:val="fr-CA" w:bidi="ar-SA"/>
        </w:rPr>
        <w:t>8.</w:t>
      </w:r>
      <w:r>
        <w:rPr>
          <w:sz w:val="26"/>
          <w:szCs w:val="26"/>
          <w:rtl/>
          <w:lang w:val="fr-CA" w:bidi="ar-SA"/>
        </w:rPr>
        <w:tab/>
      </w:r>
      <w:r>
        <w:rPr>
          <w:rFonts w:hint="cs"/>
          <w:sz w:val="26"/>
          <w:szCs w:val="26"/>
          <w:rtl/>
          <w:lang w:val="fr-CA" w:bidi="ar-SA"/>
        </w:rPr>
        <w:t xml:space="preserve">أمّا قانون توسيم الطاقة الذي سنّ في عام 2019 وعدّل على مدى عام 2024 فهو يتماشى مع إطار توسيم الطاقة في الاتحاد الأوروبي </w:t>
      </w:r>
      <w:r w:rsidR="002630B7">
        <w:rPr>
          <w:rFonts w:hint="cs"/>
          <w:sz w:val="26"/>
          <w:szCs w:val="26"/>
          <w:rtl/>
          <w:lang w:val="fr-CA" w:bidi="ar-SA"/>
        </w:rPr>
        <w:t>وهدفه</w:t>
      </w:r>
      <w:r>
        <w:rPr>
          <w:rFonts w:hint="cs"/>
          <w:sz w:val="26"/>
          <w:szCs w:val="26"/>
          <w:rtl/>
          <w:lang w:val="fr-CA" w:bidi="ar-SA"/>
        </w:rPr>
        <w:t xml:space="preserve"> مساعدة المستهلك على اختيار المنتجات ذات الكفاءة في استخدام الطاقة. ويتضمّن أحكام</w:t>
      </w:r>
      <w:r w:rsidR="002630B7">
        <w:rPr>
          <w:rFonts w:hint="cs"/>
          <w:sz w:val="26"/>
          <w:szCs w:val="26"/>
          <w:rtl/>
          <w:lang w:val="fr-CA" w:bidi="ar-SA"/>
        </w:rPr>
        <w:t>ا</w:t>
      </w:r>
      <w:r>
        <w:rPr>
          <w:rFonts w:hint="cs"/>
          <w:sz w:val="26"/>
          <w:szCs w:val="26"/>
          <w:rtl/>
          <w:lang w:val="fr-CA" w:bidi="ar-SA"/>
        </w:rPr>
        <w:t xml:space="preserve"> صريحة تتعلق بتوسيم الأجهزة </w:t>
      </w:r>
      <w:r w:rsidR="002630B7">
        <w:rPr>
          <w:rFonts w:hint="cs"/>
          <w:sz w:val="26"/>
          <w:szCs w:val="26"/>
          <w:rtl/>
          <w:lang w:val="fr-CA" w:bidi="ar-SA"/>
        </w:rPr>
        <w:t xml:space="preserve">التي تستهلك الطاقة </w:t>
      </w:r>
      <w:r>
        <w:rPr>
          <w:rFonts w:hint="cs"/>
          <w:sz w:val="26"/>
          <w:szCs w:val="26"/>
          <w:rtl/>
          <w:lang w:val="fr-CA" w:bidi="ar-SA"/>
        </w:rPr>
        <w:t>وتوفير صحائف بيانات ل</w:t>
      </w:r>
      <w:r w:rsidR="002630B7">
        <w:rPr>
          <w:rFonts w:hint="cs"/>
          <w:sz w:val="26"/>
          <w:szCs w:val="26"/>
          <w:rtl/>
          <w:lang w:val="fr-CA" w:bidi="ar-SA"/>
        </w:rPr>
        <w:t>تلك ا</w:t>
      </w:r>
      <w:r>
        <w:rPr>
          <w:rFonts w:hint="cs"/>
          <w:sz w:val="26"/>
          <w:szCs w:val="26"/>
          <w:rtl/>
          <w:lang w:val="fr-CA" w:bidi="ar-SA"/>
        </w:rPr>
        <w:t xml:space="preserve">لأجهزة بما فيها أجهزة أساسية </w:t>
      </w:r>
      <w:r w:rsidR="002630B7">
        <w:rPr>
          <w:rFonts w:hint="cs"/>
          <w:sz w:val="26"/>
          <w:szCs w:val="26"/>
          <w:rtl/>
          <w:lang w:val="fr-CA" w:bidi="ar-SA"/>
        </w:rPr>
        <w:t xml:space="preserve">من </w:t>
      </w:r>
      <w:r>
        <w:rPr>
          <w:rFonts w:hint="cs"/>
          <w:sz w:val="26"/>
          <w:szCs w:val="26"/>
          <w:rtl/>
          <w:lang w:val="fr-CA" w:bidi="ar-SA"/>
        </w:rPr>
        <w:t xml:space="preserve">قطاع التبريد وتكييف الهواء والمضخات الحرارية </w:t>
      </w:r>
      <w:r w:rsidR="002630B7">
        <w:rPr>
          <w:rFonts w:hint="cs"/>
          <w:sz w:val="26"/>
          <w:szCs w:val="26"/>
          <w:rtl/>
          <w:lang w:val="fr-CA" w:bidi="ar-SA"/>
        </w:rPr>
        <w:t>ك</w:t>
      </w:r>
      <w:r w:rsidR="009C13BE">
        <w:rPr>
          <w:rFonts w:hint="cs"/>
          <w:sz w:val="26"/>
          <w:szCs w:val="26"/>
          <w:rtl/>
          <w:lang w:val="fr-CA" w:bidi="ar-SA"/>
        </w:rPr>
        <w:t>أجهزة التبريد</w:t>
      </w:r>
      <w:r>
        <w:rPr>
          <w:rFonts w:hint="cs"/>
          <w:sz w:val="26"/>
          <w:szCs w:val="26"/>
          <w:rtl/>
          <w:lang w:val="fr-CA" w:bidi="ar-SA"/>
        </w:rPr>
        <w:t xml:space="preserve"> وتكييف الهواء </w:t>
      </w:r>
      <w:r w:rsidR="009C13BE">
        <w:rPr>
          <w:rFonts w:hint="cs"/>
          <w:sz w:val="26"/>
          <w:szCs w:val="26"/>
          <w:rtl/>
          <w:lang w:val="fr-CA" w:bidi="ar-SA"/>
        </w:rPr>
        <w:t>والمدافئ. وقد أقرّ</w:t>
      </w:r>
      <w:r w:rsidR="002630B7">
        <w:rPr>
          <w:rFonts w:hint="cs"/>
          <w:sz w:val="26"/>
          <w:szCs w:val="26"/>
          <w:rtl/>
          <w:lang w:val="fr-CA" w:bidi="ar-SA"/>
        </w:rPr>
        <w:t>ت</w:t>
      </w:r>
      <w:r w:rsidR="009C13BE">
        <w:rPr>
          <w:rFonts w:hint="cs"/>
          <w:sz w:val="26"/>
          <w:szCs w:val="26"/>
          <w:rtl/>
          <w:lang w:val="fr-CA" w:bidi="ar-SA"/>
        </w:rPr>
        <w:t xml:space="preserve"> أربع عشر</w:t>
      </w:r>
      <w:r w:rsidR="002630B7">
        <w:rPr>
          <w:rFonts w:hint="cs"/>
          <w:sz w:val="26"/>
          <w:szCs w:val="26"/>
          <w:rtl/>
          <w:lang w:val="fr-CA" w:bidi="ar-SA"/>
        </w:rPr>
        <w:t>ة</w:t>
      </w:r>
      <w:r w:rsidR="009C13BE">
        <w:rPr>
          <w:rFonts w:hint="cs"/>
          <w:sz w:val="26"/>
          <w:szCs w:val="26"/>
          <w:rtl/>
          <w:lang w:val="fr-CA" w:bidi="ar-SA"/>
        </w:rPr>
        <w:t xml:space="preserve"> </w:t>
      </w:r>
      <w:r w:rsidR="002630B7">
        <w:rPr>
          <w:rFonts w:hint="cs"/>
          <w:sz w:val="26"/>
          <w:szCs w:val="26"/>
          <w:rtl/>
          <w:lang w:val="fr-CA" w:bidi="ar-SA"/>
        </w:rPr>
        <w:t>لائحة نظامية فنية خاصة</w:t>
      </w:r>
      <w:r w:rsidR="009C13BE">
        <w:rPr>
          <w:rFonts w:hint="cs"/>
          <w:sz w:val="26"/>
          <w:szCs w:val="26"/>
          <w:rtl/>
          <w:lang w:val="fr-CA" w:bidi="ar-SA"/>
        </w:rPr>
        <w:t xml:space="preserve"> بتلك الأجهزة و</w:t>
      </w:r>
      <w:r w:rsidR="002630B7">
        <w:rPr>
          <w:rFonts w:hint="cs"/>
          <w:sz w:val="26"/>
          <w:szCs w:val="26"/>
          <w:rtl/>
          <w:lang w:val="fr-CA" w:bidi="ar-SA"/>
        </w:rPr>
        <w:t>ست</w:t>
      </w:r>
      <w:r w:rsidR="009C13BE">
        <w:rPr>
          <w:rFonts w:hint="cs"/>
          <w:sz w:val="26"/>
          <w:szCs w:val="26"/>
          <w:rtl/>
          <w:lang w:val="fr-CA" w:bidi="ar-SA"/>
        </w:rPr>
        <w:t>دخل حيز التنفيذ في 1 يناير/كانون الثاني 2026. إلّا أنّ النجاح في التنفيذ يتوقف على توعية الموردين والموزعين والمصنعين على واجباتهم ومسؤولياتهم بموجب أحكام القانون وعلى الاستعداد الكافي للتأقلم مع المعايير الجديدة الواردة في ال</w:t>
      </w:r>
      <w:r w:rsidR="002630B7">
        <w:rPr>
          <w:rFonts w:hint="cs"/>
          <w:sz w:val="26"/>
          <w:szCs w:val="26"/>
          <w:rtl/>
          <w:lang w:val="fr-CA" w:bidi="ar-SA"/>
        </w:rPr>
        <w:t>لوائح الناظمة</w:t>
      </w:r>
      <w:r w:rsidR="009C13BE">
        <w:rPr>
          <w:rFonts w:hint="cs"/>
          <w:sz w:val="26"/>
          <w:szCs w:val="26"/>
          <w:rtl/>
          <w:lang w:val="fr-CA" w:bidi="ar-SA"/>
        </w:rPr>
        <w:t xml:space="preserve"> الفنية المتعلقة بتوسيم الطاقة.</w:t>
      </w:r>
    </w:p>
    <w:p w14:paraId="25E09334" w14:textId="337BFA1F" w:rsidR="009C13BE" w:rsidRDefault="009C13BE" w:rsidP="009C13BE">
      <w:pPr>
        <w:bidi/>
        <w:rPr>
          <w:sz w:val="26"/>
          <w:szCs w:val="26"/>
          <w:rtl/>
          <w:lang w:val="fr-CA" w:bidi="ar-SA"/>
        </w:rPr>
      </w:pPr>
    </w:p>
    <w:p w14:paraId="363754FF" w14:textId="4C843934" w:rsidR="009C13BE" w:rsidRDefault="009C13BE" w:rsidP="009C13BE">
      <w:pPr>
        <w:bidi/>
        <w:rPr>
          <w:sz w:val="26"/>
          <w:szCs w:val="26"/>
          <w:rtl/>
          <w:lang w:val="fr-CA" w:bidi="ar-SA"/>
        </w:rPr>
      </w:pPr>
      <w:r>
        <w:rPr>
          <w:rFonts w:hint="cs"/>
          <w:sz w:val="26"/>
          <w:szCs w:val="26"/>
          <w:rtl/>
          <w:lang w:val="fr-CA" w:bidi="ar-SA"/>
        </w:rPr>
        <w:t>9.</w:t>
      </w:r>
      <w:r>
        <w:rPr>
          <w:sz w:val="26"/>
          <w:szCs w:val="26"/>
          <w:rtl/>
          <w:lang w:val="fr-CA" w:bidi="ar-SA"/>
        </w:rPr>
        <w:tab/>
      </w:r>
      <w:r>
        <w:rPr>
          <w:rFonts w:hint="cs"/>
          <w:sz w:val="26"/>
          <w:szCs w:val="26"/>
          <w:rtl/>
          <w:lang w:val="fr-CA" w:bidi="ar-SA"/>
        </w:rPr>
        <w:t>وأمّا قانون مقتضيات التصميم الإيكولوجي للأجهزة التي تستهلك الطاقة فلم يعتمد بعد وبالتالي لم تعتمد المعايير الدنيا لأداء الطاقة لأجهزة التبريد وتكييف الهواء والمضخات الحرارية</w:t>
      </w:r>
      <w:r w:rsidR="00F24A6E">
        <w:rPr>
          <w:rFonts w:hint="cs"/>
          <w:sz w:val="26"/>
          <w:szCs w:val="26"/>
          <w:rtl/>
          <w:lang w:val="fr-CA" w:bidi="ar-SA"/>
        </w:rPr>
        <w:t xml:space="preserve">. ومن المزمع أن يتضمن القانون معايير أداء الطاقة للأجهزة الكهربائية بما يشترط الوفاء بمعايير محددة على مدى دورة الحياة. ويتمّ تفعيل المعايير بواسطة </w:t>
      </w:r>
      <w:r w:rsidR="002630B7">
        <w:rPr>
          <w:rFonts w:hint="cs"/>
          <w:sz w:val="26"/>
          <w:szCs w:val="26"/>
          <w:rtl/>
          <w:lang w:val="fr-CA" w:bidi="ar-SA"/>
        </w:rPr>
        <w:t xml:space="preserve">اللوائح الناظمة </w:t>
      </w:r>
      <w:r w:rsidR="00F24A6E">
        <w:rPr>
          <w:rFonts w:hint="cs"/>
          <w:sz w:val="26"/>
          <w:szCs w:val="26"/>
          <w:rtl/>
          <w:lang w:val="fr-CA" w:bidi="ar-SA"/>
        </w:rPr>
        <w:t>الفنية المزمع اعتمادها بشأن الأجهزة التي تستهلك الطاقة. وبينما يرسم القانون الإطار العام للتصميم الإيكولوجي، فإنّ ال</w:t>
      </w:r>
      <w:r w:rsidR="002630B7">
        <w:rPr>
          <w:rFonts w:hint="cs"/>
          <w:sz w:val="26"/>
          <w:szCs w:val="26"/>
          <w:rtl/>
          <w:lang w:val="fr-CA" w:bidi="ar-SA"/>
        </w:rPr>
        <w:t>لوائح الناظمة</w:t>
      </w:r>
      <w:r w:rsidR="00F24A6E">
        <w:rPr>
          <w:rFonts w:hint="cs"/>
          <w:sz w:val="26"/>
          <w:szCs w:val="26"/>
          <w:rtl/>
          <w:lang w:val="fr-CA" w:bidi="ar-SA"/>
        </w:rPr>
        <w:t xml:space="preserve"> الفنية تتضمن معايير دنيا مفصلة  لأداء الطاقة لطائفة من الأجهزة التي تستهلك الطاقة كما يرد في القانون. وقد تأخر سن هذا القانون بسب عدم اكتمال تقييم الآثار النظامية الذي يتناول وصفا أوليا لأهداف القانون وآثاره المحتملة وغياب أي تقييم آثار نهائي شامل.</w:t>
      </w:r>
    </w:p>
    <w:p w14:paraId="33228832" w14:textId="4ECFB91C" w:rsidR="00F24A6E" w:rsidRDefault="00F24A6E" w:rsidP="00F24A6E">
      <w:pPr>
        <w:bidi/>
        <w:rPr>
          <w:sz w:val="26"/>
          <w:szCs w:val="26"/>
          <w:rtl/>
          <w:lang w:val="fr-CA" w:bidi="ar-SA"/>
        </w:rPr>
      </w:pPr>
    </w:p>
    <w:p w14:paraId="11FD43F0" w14:textId="1D7B59F8" w:rsidR="00F24A6E" w:rsidRPr="00F24A6E" w:rsidRDefault="00F24A6E" w:rsidP="00F24A6E">
      <w:pPr>
        <w:bidi/>
        <w:rPr>
          <w:sz w:val="26"/>
          <w:szCs w:val="26"/>
          <w:u w:val="single"/>
          <w:lang w:val="fr-CA" w:bidi="ar-SA"/>
        </w:rPr>
      </w:pPr>
      <w:r>
        <w:rPr>
          <w:rFonts w:hint="cs"/>
          <w:sz w:val="26"/>
          <w:szCs w:val="26"/>
          <w:u w:val="single"/>
          <w:rtl/>
          <w:lang w:val="fr-CA" w:bidi="ar-SA"/>
        </w:rPr>
        <w:t>أهداف المشروع</w:t>
      </w:r>
    </w:p>
    <w:p w14:paraId="30A1B6FA" w14:textId="20373425" w:rsidR="00DB407B" w:rsidRDefault="00DB407B" w:rsidP="00DB407B">
      <w:pPr>
        <w:bidi/>
        <w:rPr>
          <w:sz w:val="26"/>
          <w:szCs w:val="26"/>
          <w:rtl/>
          <w:lang w:bidi="ar-LB"/>
        </w:rPr>
      </w:pPr>
    </w:p>
    <w:p w14:paraId="00D83A00" w14:textId="237D38A7" w:rsidR="00F24A6E" w:rsidRDefault="00F24A6E" w:rsidP="00F24A6E">
      <w:pPr>
        <w:bidi/>
        <w:rPr>
          <w:sz w:val="26"/>
          <w:szCs w:val="26"/>
          <w:rtl/>
          <w:lang w:bidi="ar-LB"/>
        </w:rPr>
      </w:pPr>
      <w:r>
        <w:rPr>
          <w:rFonts w:hint="cs"/>
          <w:sz w:val="26"/>
          <w:szCs w:val="26"/>
          <w:rtl/>
          <w:lang w:bidi="ar-LB"/>
        </w:rPr>
        <w:t>10.</w:t>
      </w:r>
      <w:r>
        <w:rPr>
          <w:sz w:val="26"/>
          <w:szCs w:val="26"/>
          <w:rtl/>
          <w:lang w:bidi="ar-LB"/>
        </w:rPr>
        <w:tab/>
      </w:r>
      <w:r w:rsidRPr="00F24A6E">
        <w:rPr>
          <w:sz w:val="26"/>
          <w:szCs w:val="26"/>
          <w:rtl/>
          <w:lang w:bidi="ar-LB"/>
        </w:rPr>
        <w:t xml:space="preserve">إنّ الغاية من المشروع الريادي هي تحسين </w:t>
      </w:r>
      <w:r w:rsidR="002630B7">
        <w:rPr>
          <w:rFonts w:hint="cs"/>
          <w:sz w:val="26"/>
          <w:szCs w:val="26"/>
          <w:rtl/>
          <w:lang w:bidi="ar-LB"/>
        </w:rPr>
        <w:t>ال</w:t>
      </w:r>
      <w:r w:rsidRPr="00F24A6E">
        <w:rPr>
          <w:sz w:val="26"/>
          <w:szCs w:val="26"/>
          <w:rtl/>
          <w:lang w:bidi="ar-LB"/>
        </w:rPr>
        <w:t xml:space="preserve">إطار </w:t>
      </w:r>
      <w:r w:rsidR="002630B7">
        <w:rPr>
          <w:rFonts w:hint="cs"/>
          <w:sz w:val="26"/>
          <w:szCs w:val="26"/>
          <w:rtl/>
          <w:lang w:bidi="ar-LB"/>
        </w:rPr>
        <w:t xml:space="preserve">الوطني لإدارة </w:t>
      </w:r>
      <w:r w:rsidRPr="00F24A6E">
        <w:rPr>
          <w:sz w:val="26"/>
          <w:szCs w:val="26"/>
          <w:rtl/>
          <w:lang w:bidi="ar-LB"/>
        </w:rPr>
        <w:t>الكفاءة في استخدام الطاقة في قطاع التبريد وتكييف الهواء والمضخات الحرارية عن طريق تعزيز ال</w:t>
      </w:r>
      <w:r w:rsidR="002630B7">
        <w:rPr>
          <w:rFonts w:hint="cs"/>
          <w:sz w:val="26"/>
          <w:szCs w:val="26"/>
          <w:rtl/>
          <w:lang w:bidi="ar-LB"/>
        </w:rPr>
        <w:t>أنظمة</w:t>
      </w:r>
      <w:r w:rsidRPr="00F24A6E">
        <w:rPr>
          <w:sz w:val="26"/>
          <w:szCs w:val="26"/>
          <w:rtl/>
          <w:lang w:bidi="ar-LB"/>
        </w:rPr>
        <w:t xml:space="preserve"> القانوني</w:t>
      </w:r>
      <w:r w:rsidR="002630B7">
        <w:rPr>
          <w:rFonts w:hint="cs"/>
          <w:sz w:val="26"/>
          <w:szCs w:val="26"/>
          <w:rtl/>
          <w:lang w:bidi="ar-LB"/>
        </w:rPr>
        <w:t>ة</w:t>
      </w:r>
      <w:r w:rsidRPr="00F24A6E">
        <w:rPr>
          <w:sz w:val="26"/>
          <w:szCs w:val="26"/>
          <w:rtl/>
          <w:lang w:bidi="ar-LB"/>
        </w:rPr>
        <w:t xml:space="preserve"> ودعم صياغة المعايير الدنيا لأداء الطاقة و</w:t>
      </w:r>
      <w:r w:rsidR="0024219B">
        <w:rPr>
          <w:rFonts w:hint="cs"/>
          <w:sz w:val="26"/>
          <w:szCs w:val="26"/>
          <w:rtl/>
          <w:lang w:bidi="ar-LB"/>
        </w:rPr>
        <w:t xml:space="preserve">تفعيل </w:t>
      </w:r>
      <w:r w:rsidRPr="00F24A6E">
        <w:rPr>
          <w:sz w:val="26"/>
          <w:szCs w:val="26"/>
          <w:rtl/>
          <w:lang w:bidi="ar-LB"/>
        </w:rPr>
        <w:t>عملية التوسيم و</w:t>
      </w:r>
      <w:r w:rsidR="0024219B">
        <w:rPr>
          <w:rFonts w:hint="cs"/>
          <w:sz w:val="26"/>
          <w:szCs w:val="26"/>
          <w:rtl/>
          <w:lang w:bidi="ar-LB"/>
        </w:rPr>
        <w:t>بناء القدرات المؤسسية وتعزيز القدرات الفنية وتوعية أصحاب ال</w:t>
      </w:r>
      <w:r w:rsidR="00EB0E12">
        <w:rPr>
          <w:rFonts w:hint="cs"/>
          <w:sz w:val="26"/>
          <w:szCs w:val="26"/>
          <w:rtl/>
          <w:lang w:bidi="ar-LB"/>
        </w:rPr>
        <w:t>مصالح</w:t>
      </w:r>
      <w:r w:rsidR="0024219B">
        <w:rPr>
          <w:rFonts w:hint="cs"/>
          <w:sz w:val="26"/>
          <w:szCs w:val="26"/>
          <w:rtl/>
          <w:lang w:bidi="ar-LB"/>
        </w:rPr>
        <w:t xml:space="preserve"> الرئيسيين على موضوع الكفاءة في استخدام الطاقة في قطاع التبريد وتكييف الهواء والمضخات الحرارية</w:t>
      </w:r>
      <w:r w:rsidRPr="00F24A6E">
        <w:rPr>
          <w:sz w:val="26"/>
          <w:szCs w:val="26"/>
          <w:rtl/>
          <w:lang w:bidi="ar-LB"/>
        </w:rPr>
        <w:t>.</w:t>
      </w:r>
      <w:r w:rsidR="0024219B">
        <w:rPr>
          <w:rFonts w:hint="cs"/>
          <w:sz w:val="26"/>
          <w:szCs w:val="26"/>
          <w:rtl/>
          <w:lang w:bidi="ar-LB"/>
        </w:rPr>
        <w:t xml:space="preserve"> وتتحقق هذه الغاية بتوفير الدعم على وضع الأ</w:t>
      </w:r>
      <w:r w:rsidR="002630B7">
        <w:rPr>
          <w:rFonts w:hint="cs"/>
          <w:sz w:val="26"/>
          <w:szCs w:val="26"/>
          <w:rtl/>
          <w:lang w:bidi="ar-LB"/>
        </w:rPr>
        <w:t>نظمة</w:t>
      </w:r>
      <w:r w:rsidR="0024219B">
        <w:rPr>
          <w:rFonts w:hint="cs"/>
          <w:sz w:val="26"/>
          <w:szCs w:val="26"/>
          <w:rtl/>
          <w:lang w:bidi="ar-LB"/>
        </w:rPr>
        <w:t xml:space="preserve"> القانونية والتنسيق مع أصحاب ال</w:t>
      </w:r>
      <w:r w:rsidR="00EB0E12">
        <w:rPr>
          <w:rFonts w:hint="cs"/>
          <w:sz w:val="26"/>
          <w:szCs w:val="26"/>
          <w:rtl/>
          <w:lang w:bidi="ar-LB"/>
        </w:rPr>
        <w:t>مصالح</w:t>
      </w:r>
      <w:r w:rsidR="0024219B">
        <w:rPr>
          <w:rFonts w:hint="cs"/>
          <w:sz w:val="26"/>
          <w:szCs w:val="26"/>
          <w:rtl/>
          <w:lang w:bidi="ar-LB"/>
        </w:rPr>
        <w:t xml:space="preserve"> وتجهيز مراكز التدريب </w:t>
      </w:r>
      <w:r w:rsidR="008D72B1">
        <w:rPr>
          <w:rFonts w:hint="cs"/>
          <w:sz w:val="26"/>
          <w:szCs w:val="26"/>
          <w:rtl/>
          <w:lang w:val="fr-CA" w:bidi="ar-SA"/>
        </w:rPr>
        <w:t>بالمعدات المناسبة وتدريب المدربين وضباط أجهزة الأمن على القوانين المتعلقة بالكفاءة في استخدام الطاقة والقوانين ذات الصلة وتنظيم برامج التوعية. و</w:t>
      </w:r>
      <w:r w:rsidR="00DD3347">
        <w:rPr>
          <w:rFonts w:hint="cs"/>
          <w:sz w:val="26"/>
          <w:szCs w:val="26"/>
          <w:rtl/>
          <w:lang w:val="fr-CA" w:bidi="ar-SA"/>
        </w:rPr>
        <w:t xml:space="preserve">يتماشى </w:t>
      </w:r>
      <w:r w:rsidR="008D72B1">
        <w:rPr>
          <w:rFonts w:hint="cs"/>
          <w:sz w:val="26"/>
          <w:szCs w:val="26"/>
          <w:rtl/>
          <w:lang w:val="fr-CA" w:bidi="ar-SA"/>
        </w:rPr>
        <w:t>كلّ ما سبق</w:t>
      </w:r>
      <w:r w:rsidR="00DD3347">
        <w:rPr>
          <w:rFonts w:hint="cs"/>
          <w:sz w:val="26"/>
          <w:szCs w:val="26"/>
          <w:rtl/>
          <w:lang w:val="fr-CA" w:bidi="ar-SA"/>
        </w:rPr>
        <w:t xml:space="preserve"> </w:t>
      </w:r>
      <w:r w:rsidR="008D72B1">
        <w:rPr>
          <w:rFonts w:hint="cs"/>
          <w:sz w:val="26"/>
          <w:szCs w:val="26"/>
          <w:rtl/>
          <w:lang w:val="fr-CA" w:bidi="ar-SA"/>
        </w:rPr>
        <w:t>مع الاستراتيجية الطويلة الأمد ال</w:t>
      </w:r>
      <w:r w:rsidR="00DD3347">
        <w:rPr>
          <w:rFonts w:hint="cs"/>
          <w:sz w:val="26"/>
          <w:szCs w:val="26"/>
          <w:rtl/>
          <w:lang w:val="fr-CA" w:bidi="ar-SA"/>
        </w:rPr>
        <w:t>تي تجسدها</w:t>
      </w:r>
      <w:r w:rsidR="008D72B1">
        <w:rPr>
          <w:rFonts w:hint="cs"/>
          <w:sz w:val="26"/>
          <w:szCs w:val="26"/>
          <w:rtl/>
          <w:lang w:val="fr-CA" w:bidi="ar-SA"/>
        </w:rPr>
        <w:t xml:space="preserve"> </w:t>
      </w:r>
      <w:r w:rsidR="008D72B1">
        <w:rPr>
          <w:rFonts w:hint="cs"/>
          <w:sz w:val="26"/>
          <w:szCs w:val="26"/>
          <w:rtl/>
          <w:lang w:bidi="ar-LB"/>
        </w:rPr>
        <w:t xml:space="preserve">خطة التنفيذ </w:t>
      </w:r>
      <w:r w:rsidR="008D72B1" w:rsidRPr="00DB407B">
        <w:rPr>
          <w:sz w:val="26"/>
          <w:szCs w:val="26"/>
          <w:rtl/>
          <w:lang w:bidi="ar-LB"/>
        </w:rPr>
        <w:t>المتعلقة بالمواد الهيدروفلوروكربونية بموجب تعديل كيغالي</w:t>
      </w:r>
      <w:r w:rsidR="008D72B1">
        <w:rPr>
          <w:rFonts w:hint="cs"/>
          <w:sz w:val="26"/>
          <w:szCs w:val="26"/>
          <w:rtl/>
          <w:lang w:bidi="ar-LB"/>
        </w:rPr>
        <w:t xml:space="preserve"> من أجل</w:t>
      </w:r>
      <w:r w:rsidR="007F24E9">
        <w:rPr>
          <w:rFonts w:hint="cs"/>
          <w:sz w:val="26"/>
          <w:szCs w:val="26"/>
          <w:rtl/>
          <w:lang w:bidi="ar-SA"/>
        </w:rPr>
        <w:t xml:space="preserve"> تسيير</w:t>
      </w:r>
      <w:r w:rsidR="008D72B1">
        <w:rPr>
          <w:rFonts w:hint="cs"/>
          <w:sz w:val="26"/>
          <w:szCs w:val="26"/>
          <w:rtl/>
          <w:lang w:bidi="ar-LB"/>
        </w:rPr>
        <w:t xml:space="preserve"> اعتماد تكنولوجيات ذات الكفاءة في استخدام الطاقة وذات </w:t>
      </w:r>
      <w:r w:rsidR="008D72B1" w:rsidRPr="00153CC0">
        <w:rPr>
          <w:sz w:val="26"/>
          <w:szCs w:val="26"/>
          <w:rtl/>
          <w:lang w:bidi="ar-LB"/>
        </w:rPr>
        <w:t>إمكانية الاحترار العالمي المنخفضة</w:t>
      </w:r>
      <w:r w:rsidR="008D72B1">
        <w:rPr>
          <w:rFonts w:hint="cs"/>
          <w:sz w:val="26"/>
          <w:szCs w:val="26"/>
          <w:rtl/>
          <w:lang w:bidi="ar-LB"/>
        </w:rPr>
        <w:t xml:space="preserve"> وتحسين الكفاءة في استخدام الطاقة في قطاع التبريد وتكييف الهواء والمضخات الحرارية</w:t>
      </w:r>
      <w:r w:rsidR="007F24E9">
        <w:rPr>
          <w:rFonts w:hint="cs"/>
          <w:sz w:val="26"/>
          <w:szCs w:val="26"/>
          <w:rtl/>
          <w:lang w:bidi="ar-LB"/>
        </w:rPr>
        <w:t>.</w:t>
      </w:r>
    </w:p>
    <w:p w14:paraId="336BA349" w14:textId="436409AD" w:rsidR="007F24E9" w:rsidRDefault="007F24E9" w:rsidP="007F24E9">
      <w:pPr>
        <w:bidi/>
        <w:rPr>
          <w:sz w:val="26"/>
          <w:szCs w:val="26"/>
          <w:rtl/>
          <w:lang w:bidi="ar-LB"/>
        </w:rPr>
      </w:pPr>
    </w:p>
    <w:p w14:paraId="6FD409BC" w14:textId="3907BBB5" w:rsidR="007F24E9" w:rsidRPr="007F24E9" w:rsidRDefault="007F24E9" w:rsidP="007F24E9">
      <w:pPr>
        <w:bidi/>
        <w:rPr>
          <w:sz w:val="26"/>
          <w:szCs w:val="26"/>
          <w:u w:val="single"/>
          <w:lang w:val="fr-CA" w:bidi="ar-SA"/>
        </w:rPr>
      </w:pPr>
      <w:r>
        <w:rPr>
          <w:rFonts w:hint="cs"/>
          <w:sz w:val="26"/>
          <w:szCs w:val="26"/>
          <w:u w:val="single"/>
          <w:rtl/>
          <w:lang w:bidi="ar-LB"/>
        </w:rPr>
        <w:t>الأنشطة المقترحة</w:t>
      </w:r>
    </w:p>
    <w:p w14:paraId="55E10696" w14:textId="34C69BA8" w:rsidR="00F24A6E" w:rsidRDefault="00F24A6E" w:rsidP="00F24A6E">
      <w:pPr>
        <w:bidi/>
        <w:rPr>
          <w:sz w:val="26"/>
          <w:szCs w:val="26"/>
          <w:rtl/>
          <w:lang w:bidi="ar-LB"/>
        </w:rPr>
      </w:pPr>
    </w:p>
    <w:p w14:paraId="36B113CC" w14:textId="34F86A38" w:rsidR="00F24A6E" w:rsidRDefault="007F24E9" w:rsidP="00F24A6E">
      <w:pPr>
        <w:bidi/>
        <w:rPr>
          <w:sz w:val="26"/>
          <w:szCs w:val="26"/>
          <w:rtl/>
          <w:lang w:bidi="ar-LB"/>
        </w:rPr>
      </w:pPr>
      <w:r>
        <w:rPr>
          <w:rFonts w:hint="cs"/>
          <w:sz w:val="26"/>
          <w:szCs w:val="26"/>
          <w:rtl/>
          <w:lang w:bidi="ar-LB"/>
        </w:rPr>
        <w:t>11.</w:t>
      </w:r>
      <w:r>
        <w:rPr>
          <w:sz w:val="26"/>
          <w:szCs w:val="26"/>
          <w:rtl/>
          <w:lang w:bidi="ar-LB"/>
        </w:rPr>
        <w:tab/>
      </w:r>
      <w:r>
        <w:rPr>
          <w:rFonts w:hint="cs"/>
          <w:sz w:val="26"/>
          <w:szCs w:val="26"/>
          <w:rtl/>
          <w:lang w:bidi="ar-LB"/>
        </w:rPr>
        <w:t>تهدف الأنشطة المقترحة في إطار هذا المشروع إلى طوي الصعاب المبينة أعلاه والمتصلة بصياغة القوانين أو تنفيذها</w:t>
      </w:r>
      <w:r w:rsidR="00DD3347">
        <w:rPr>
          <w:rFonts w:hint="cs"/>
          <w:sz w:val="26"/>
          <w:szCs w:val="26"/>
          <w:rtl/>
          <w:lang w:bidi="ar-LB"/>
        </w:rPr>
        <w:t xml:space="preserve"> و</w:t>
      </w:r>
      <w:r>
        <w:rPr>
          <w:rFonts w:hint="cs"/>
          <w:sz w:val="26"/>
          <w:szCs w:val="26"/>
          <w:rtl/>
          <w:lang w:bidi="ar-LB"/>
        </w:rPr>
        <w:t>تهدف أيضا إلى بناء قدرات أصحاب ال</w:t>
      </w:r>
      <w:r w:rsidR="00EB0E12">
        <w:rPr>
          <w:rFonts w:hint="cs"/>
          <w:sz w:val="26"/>
          <w:szCs w:val="26"/>
          <w:rtl/>
          <w:lang w:bidi="ar-LB"/>
        </w:rPr>
        <w:t>مصالح</w:t>
      </w:r>
      <w:r>
        <w:rPr>
          <w:rFonts w:hint="cs"/>
          <w:sz w:val="26"/>
          <w:szCs w:val="26"/>
          <w:rtl/>
          <w:lang w:bidi="ar-LB"/>
        </w:rPr>
        <w:t xml:space="preserve"> ذات الصلة لت</w:t>
      </w:r>
      <w:r w:rsidR="00DD3347">
        <w:rPr>
          <w:rFonts w:hint="cs"/>
          <w:sz w:val="26"/>
          <w:szCs w:val="26"/>
          <w:rtl/>
          <w:lang w:bidi="ar-LB"/>
        </w:rPr>
        <w:t xml:space="preserve">فعيل </w:t>
      </w:r>
      <w:r>
        <w:rPr>
          <w:rFonts w:hint="cs"/>
          <w:sz w:val="26"/>
          <w:szCs w:val="26"/>
          <w:rtl/>
          <w:lang w:bidi="ar-LB"/>
        </w:rPr>
        <w:t>تلك القوانين. و</w:t>
      </w:r>
      <w:r>
        <w:rPr>
          <w:sz w:val="26"/>
          <w:szCs w:val="26"/>
          <w:rtl/>
          <w:lang w:bidi="ar-LB"/>
        </w:rPr>
        <w:t>يرد في ما يلي وصف للأنشطة المقترحة (كما جاءت في الاقتراح الأصلي) مصحوبة بكلفتها المقدرة:</w:t>
      </w:r>
    </w:p>
    <w:p w14:paraId="688BD84B" w14:textId="57F597DA" w:rsidR="007F24E9" w:rsidRDefault="007F24E9" w:rsidP="007F24E9">
      <w:pPr>
        <w:bidi/>
        <w:rPr>
          <w:sz w:val="26"/>
          <w:szCs w:val="26"/>
          <w:rtl/>
          <w:lang w:bidi="ar-LB"/>
        </w:rPr>
      </w:pPr>
    </w:p>
    <w:p w14:paraId="03CF6189" w14:textId="6C91A14C" w:rsidR="007F24E9" w:rsidRPr="00EB0E12" w:rsidRDefault="007F24E9" w:rsidP="002A4BC1">
      <w:pPr>
        <w:pStyle w:val="Paragraphedeliste"/>
        <w:numPr>
          <w:ilvl w:val="0"/>
          <w:numId w:val="25"/>
        </w:numPr>
        <w:bidi/>
        <w:ind w:left="1440" w:hanging="720"/>
        <w:rPr>
          <w:i/>
          <w:iCs/>
          <w:sz w:val="26"/>
          <w:szCs w:val="26"/>
          <w:lang w:bidi="ar-LB"/>
        </w:rPr>
      </w:pPr>
      <w:r w:rsidRPr="007F24E9">
        <w:rPr>
          <w:rFonts w:hint="cs"/>
          <w:i/>
          <w:iCs/>
          <w:sz w:val="26"/>
          <w:szCs w:val="26"/>
          <w:rtl/>
          <w:lang w:bidi="ar-LB"/>
        </w:rPr>
        <w:t xml:space="preserve">وضع المعايير الدنيا لأداء الطاقة بتوفير الدعم لصياغة قانون مقتضيات </w:t>
      </w:r>
      <w:r w:rsidRPr="007F24E9">
        <w:rPr>
          <w:i/>
          <w:iCs/>
          <w:sz w:val="26"/>
          <w:szCs w:val="26"/>
          <w:rtl/>
          <w:lang w:bidi="ar-LB"/>
        </w:rPr>
        <w:t>التصميم الإيكولوجي للأجهزة التي تستهلك الطاقة</w:t>
      </w:r>
      <w:r w:rsidRPr="007F24E9">
        <w:rPr>
          <w:rFonts w:hint="cs"/>
          <w:i/>
          <w:iCs/>
          <w:sz w:val="26"/>
          <w:szCs w:val="26"/>
          <w:rtl/>
          <w:lang w:bidi="ar-LB"/>
        </w:rPr>
        <w:t xml:space="preserve"> واعتماده (48,000 دولار أمريكي):</w:t>
      </w:r>
      <w:r>
        <w:rPr>
          <w:rFonts w:hint="cs"/>
          <w:i/>
          <w:iCs/>
          <w:sz w:val="26"/>
          <w:szCs w:val="26"/>
          <w:rtl/>
          <w:lang w:bidi="ar-LB"/>
        </w:rPr>
        <w:t xml:space="preserve"> </w:t>
      </w:r>
      <w:r>
        <w:rPr>
          <w:rFonts w:hint="cs"/>
          <w:sz w:val="26"/>
          <w:szCs w:val="26"/>
          <w:rtl/>
          <w:lang w:bidi="ar-LB"/>
        </w:rPr>
        <w:t xml:space="preserve">(1) إكمال </w:t>
      </w:r>
      <w:r>
        <w:rPr>
          <w:rFonts w:hint="cs"/>
          <w:sz w:val="26"/>
          <w:szCs w:val="26"/>
          <w:rtl/>
          <w:lang w:val="fr-CA" w:bidi="ar-SA"/>
        </w:rPr>
        <w:t xml:space="preserve">تقييم الآثار النظامية بما في ذلك </w:t>
      </w:r>
      <w:r w:rsidR="00DD3347">
        <w:rPr>
          <w:rFonts w:hint="cs"/>
          <w:sz w:val="26"/>
          <w:szCs w:val="26"/>
          <w:rtl/>
          <w:lang w:val="fr-CA" w:bidi="ar-SA"/>
        </w:rPr>
        <w:t>دراسة</w:t>
      </w:r>
      <w:r>
        <w:rPr>
          <w:rFonts w:hint="cs"/>
          <w:sz w:val="26"/>
          <w:szCs w:val="26"/>
          <w:rtl/>
          <w:lang w:val="fr-CA" w:bidi="ar-SA"/>
        </w:rPr>
        <w:t xml:space="preserve"> السوق و</w:t>
      </w:r>
      <w:r w:rsidR="00DD3347">
        <w:rPr>
          <w:rFonts w:hint="cs"/>
          <w:sz w:val="26"/>
          <w:szCs w:val="26"/>
          <w:rtl/>
          <w:lang w:val="fr-CA" w:bidi="ar-SA"/>
        </w:rPr>
        <w:t xml:space="preserve">تحليل </w:t>
      </w:r>
      <w:r>
        <w:rPr>
          <w:rFonts w:hint="cs"/>
          <w:sz w:val="26"/>
          <w:szCs w:val="26"/>
          <w:rtl/>
          <w:lang w:val="fr-CA" w:bidi="ar-SA"/>
        </w:rPr>
        <w:t>الثغرات وت</w:t>
      </w:r>
      <w:r w:rsidR="00DD3347">
        <w:rPr>
          <w:rFonts w:hint="cs"/>
          <w:sz w:val="26"/>
          <w:szCs w:val="26"/>
          <w:rtl/>
          <w:lang w:val="fr-CA" w:bidi="ar-SA"/>
        </w:rPr>
        <w:t>قييم</w:t>
      </w:r>
      <w:r>
        <w:rPr>
          <w:rFonts w:hint="cs"/>
          <w:sz w:val="26"/>
          <w:szCs w:val="26"/>
          <w:rtl/>
          <w:lang w:val="fr-CA" w:bidi="ar-SA"/>
        </w:rPr>
        <w:t xml:space="preserve"> التكاليف والمنافع والنمذجة </w:t>
      </w:r>
      <w:r w:rsidR="00EB0E12">
        <w:rPr>
          <w:rFonts w:hint="cs"/>
          <w:sz w:val="26"/>
          <w:szCs w:val="26"/>
          <w:rtl/>
          <w:lang w:val="fr-CA" w:bidi="ar-SA"/>
        </w:rPr>
        <w:t>المفصلة للآثار على أصحاب المصالح (23,000 دولار أمريكي)؛ و(2) إجراء أربع جولات استشار</w:t>
      </w:r>
      <w:r w:rsidR="00DD3347">
        <w:rPr>
          <w:rFonts w:hint="cs"/>
          <w:sz w:val="26"/>
          <w:szCs w:val="26"/>
          <w:rtl/>
          <w:lang w:val="fr-CA" w:bidi="ar-SA"/>
        </w:rPr>
        <w:t>ية</w:t>
      </w:r>
      <w:r w:rsidR="00EB0E12">
        <w:rPr>
          <w:rFonts w:hint="cs"/>
          <w:sz w:val="26"/>
          <w:szCs w:val="26"/>
          <w:rtl/>
          <w:lang w:val="fr-CA" w:bidi="ar-SA"/>
        </w:rPr>
        <w:t xml:space="preserve"> </w:t>
      </w:r>
      <w:r w:rsidR="00DD3347">
        <w:rPr>
          <w:rFonts w:hint="cs"/>
          <w:sz w:val="26"/>
          <w:szCs w:val="26"/>
          <w:rtl/>
          <w:lang w:val="fr-CA" w:bidi="ar-SA"/>
        </w:rPr>
        <w:t xml:space="preserve">مع </w:t>
      </w:r>
      <w:r w:rsidR="00EB0E12">
        <w:rPr>
          <w:rFonts w:hint="cs"/>
          <w:sz w:val="26"/>
          <w:szCs w:val="26"/>
          <w:rtl/>
          <w:lang w:val="fr-CA" w:bidi="ar-SA"/>
        </w:rPr>
        <w:t xml:space="preserve">أصحاب المصالح </w:t>
      </w:r>
      <w:r w:rsidR="00EB0E12">
        <w:rPr>
          <w:rFonts w:hint="cs"/>
          <w:sz w:val="26"/>
          <w:szCs w:val="26"/>
          <w:rtl/>
          <w:lang w:val="fr-CA" w:bidi="ar-SA"/>
        </w:rPr>
        <w:lastRenderedPageBreak/>
        <w:t>واجتماعات لل</w:t>
      </w:r>
      <w:r w:rsidR="0059160E">
        <w:rPr>
          <w:rFonts w:hint="cs"/>
          <w:sz w:val="26"/>
          <w:szCs w:val="26"/>
          <w:rtl/>
          <w:lang w:val="fr-CA" w:bidi="ar-SA"/>
        </w:rPr>
        <w:t>مصادقة على</w:t>
      </w:r>
      <w:r w:rsidR="00EB0E12">
        <w:rPr>
          <w:rFonts w:hint="cs"/>
          <w:sz w:val="26"/>
          <w:szCs w:val="26"/>
          <w:rtl/>
          <w:lang w:val="fr-CA" w:bidi="ar-SA"/>
        </w:rPr>
        <w:t xml:space="preserve"> البيانات والتحاليل (10,000 دولار أمريكي)؛ و(3) صياغة </w:t>
      </w:r>
      <w:r w:rsidR="00EB0E12" w:rsidRPr="00EB0E12">
        <w:rPr>
          <w:sz w:val="26"/>
          <w:szCs w:val="26"/>
          <w:rtl/>
          <w:lang w:val="fr-CA" w:bidi="ar-SA"/>
        </w:rPr>
        <w:t>قانون مقتضيات التصميم الإيكولوجي للأجهزة التي تستهلك الطاقة و</w:t>
      </w:r>
      <w:r w:rsidR="00EB0E12">
        <w:rPr>
          <w:rFonts w:hint="cs"/>
          <w:sz w:val="26"/>
          <w:szCs w:val="26"/>
          <w:rtl/>
          <w:lang w:val="fr-CA" w:bidi="ar-SA"/>
        </w:rPr>
        <w:t>ال</w:t>
      </w:r>
      <w:r w:rsidR="00DD3347">
        <w:rPr>
          <w:rFonts w:hint="cs"/>
          <w:sz w:val="26"/>
          <w:szCs w:val="26"/>
          <w:rtl/>
          <w:lang w:val="fr-CA" w:bidi="ar-SA"/>
        </w:rPr>
        <w:t>لوائح الناظمة</w:t>
      </w:r>
      <w:r w:rsidR="00EB0E12">
        <w:rPr>
          <w:rFonts w:hint="cs"/>
          <w:sz w:val="26"/>
          <w:szCs w:val="26"/>
          <w:rtl/>
          <w:lang w:val="fr-CA" w:bidi="ar-SA"/>
        </w:rPr>
        <w:t xml:space="preserve"> الفنية ذات الصلة واعتمادها؛</w:t>
      </w:r>
    </w:p>
    <w:p w14:paraId="0A27D7A6" w14:textId="77777777" w:rsidR="00EB0E12" w:rsidRPr="00EB0E12" w:rsidRDefault="00EB0E12" w:rsidP="002A4BC1">
      <w:pPr>
        <w:pStyle w:val="Paragraphedeliste"/>
        <w:bidi/>
        <w:ind w:left="1440" w:hanging="720"/>
        <w:rPr>
          <w:i/>
          <w:iCs/>
          <w:sz w:val="26"/>
          <w:szCs w:val="26"/>
          <w:lang w:bidi="ar-LB"/>
        </w:rPr>
      </w:pPr>
    </w:p>
    <w:p w14:paraId="40CF5195" w14:textId="36C85D2C" w:rsidR="00EB0E12" w:rsidRPr="00EB0E12" w:rsidRDefault="00EB0E12" w:rsidP="002A4BC1">
      <w:pPr>
        <w:pStyle w:val="Paragraphedeliste"/>
        <w:numPr>
          <w:ilvl w:val="0"/>
          <w:numId w:val="25"/>
        </w:numPr>
        <w:bidi/>
        <w:ind w:left="1440" w:hanging="720"/>
        <w:rPr>
          <w:i/>
          <w:iCs/>
          <w:sz w:val="26"/>
          <w:szCs w:val="26"/>
          <w:lang w:bidi="ar-LB"/>
        </w:rPr>
      </w:pPr>
      <w:r>
        <w:rPr>
          <w:rFonts w:hint="cs"/>
          <w:i/>
          <w:iCs/>
          <w:sz w:val="26"/>
          <w:szCs w:val="26"/>
          <w:rtl/>
          <w:lang w:bidi="ar-LB"/>
        </w:rPr>
        <w:t xml:space="preserve"> دعم تنفيذ ال</w:t>
      </w:r>
      <w:r w:rsidR="00DD3347">
        <w:rPr>
          <w:rFonts w:hint="cs"/>
          <w:i/>
          <w:iCs/>
          <w:sz w:val="26"/>
          <w:szCs w:val="26"/>
          <w:rtl/>
          <w:lang w:bidi="ar-LB"/>
        </w:rPr>
        <w:t>لوائح الناظم</w:t>
      </w:r>
      <w:r>
        <w:rPr>
          <w:rFonts w:hint="cs"/>
          <w:i/>
          <w:iCs/>
          <w:sz w:val="26"/>
          <w:szCs w:val="26"/>
          <w:rtl/>
          <w:lang w:bidi="ar-LB"/>
        </w:rPr>
        <w:t xml:space="preserve">ة الفنية المتعلقة بالتوسيم (30,000 دولار أمريكي): </w:t>
      </w:r>
      <w:r>
        <w:rPr>
          <w:rFonts w:hint="cs"/>
          <w:sz w:val="26"/>
          <w:szCs w:val="26"/>
          <w:rtl/>
          <w:lang w:bidi="ar-LB"/>
        </w:rPr>
        <w:t xml:space="preserve">(1) تنظيم ورش عمل لتوفير التوجيه والمعلومات </w:t>
      </w:r>
      <w:r w:rsidR="00DD3347">
        <w:rPr>
          <w:rFonts w:hint="cs"/>
          <w:sz w:val="26"/>
          <w:szCs w:val="26"/>
          <w:rtl/>
          <w:lang w:bidi="ar-LB"/>
        </w:rPr>
        <w:t xml:space="preserve">عن اللوائح الناظمة </w:t>
      </w:r>
      <w:r>
        <w:rPr>
          <w:rFonts w:hint="cs"/>
          <w:sz w:val="26"/>
          <w:szCs w:val="26"/>
          <w:rtl/>
          <w:lang w:bidi="ar-LB"/>
        </w:rPr>
        <w:t>إلى موردي أجهزة التبريد وتكييف الهواء والمضخات الحرارية وموزعيها لكي يستعدوا لدخول أنظمة توسيم الطاقة حيز التنفيذ (10,000 دولار أمريكي)؛ و(2) وضع قاعدة بيانات بالأجهزة الموس</w:t>
      </w:r>
      <w:r w:rsidR="00DD3347">
        <w:rPr>
          <w:rFonts w:hint="cs"/>
          <w:sz w:val="26"/>
          <w:szCs w:val="26"/>
          <w:rtl/>
          <w:lang w:bidi="ar-LB"/>
        </w:rPr>
        <w:t>و</w:t>
      </w:r>
      <w:r>
        <w:rPr>
          <w:rFonts w:hint="cs"/>
          <w:sz w:val="26"/>
          <w:szCs w:val="26"/>
          <w:rtl/>
          <w:lang w:bidi="ar-LB"/>
        </w:rPr>
        <w:t>مة من أجل توفير معلومات عن أداء الطاقة لشتى</w:t>
      </w:r>
      <w:r>
        <w:rPr>
          <w:sz w:val="26"/>
          <w:szCs w:val="26"/>
          <w:lang w:val="fr-CA" w:bidi="ar-LB"/>
        </w:rPr>
        <w:t xml:space="preserve"> </w:t>
      </w:r>
      <w:r>
        <w:rPr>
          <w:rFonts w:hint="cs"/>
          <w:sz w:val="26"/>
          <w:szCs w:val="26"/>
          <w:rtl/>
          <w:lang w:val="fr-CA" w:bidi="ar-SA"/>
        </w:rPr>
        <w:t>أطرزة تلك الأجهزة (20,000 دولار أمريكي)؛</w:t>
      </w:r>
    </w:p>
    <w:p w14:paraId="0EDE68DF" w14:textId="77777777" w:rsidR="00EB0E12" w:rsidRPr="00EB0E12" w:rsidRDefault="00EB0E12" w:rsidP="002A4BC1">
      <w:pPr>
        <w:pStyle w:val="Paragraphedeliste"/>
        <w:ind w:left="1440" w:hanging="720"/>
        <w:rPr>
          <w:i/>
          <w:iCs/>
          <w:sz w:val="26"/>
          <w:szCs w:val="26"/>
          <w:rtl/>
          <w:lang w:bidi="ar-LB"/>
        </w:rPr>
      </w:pPr>
    </w:p>
    <w:p w14:paraId="27BCBE54" w14:textId="50ABC864" w:rsidR="00EB0E12" w:rsidRPr="0019151A" w:rsidRDefault="0019151A" w:rsidP="002A4BC1">
      <w:pPr>
        <w:pStyle w:val="Paragraphedeliste"/>
        <w:numPr>
          <w:ilvl w:val="0"/>
          <w:numId w:val="25"/>
        </w:numPr>
        <w:bidi/>
        <w:ind w:left="1440" w:hanging="720"/>
        <w:rPr>
          <w:i/>
          <w:iCs/>
          <w:sz w:val="26"/>
          <w:szCs w:val="26"/>
          <w:lang w:bidi="ar-LB"/>
        </w:rPr>
      </w:pPr>
      <w:r>
        <w:rPr>
          <w:rFonts w:hint="cs"/>
          <w:i/>
          <w:iCs/>
          <w:sz w:val="26"/>
          <w:szCs w:val="26"/>
          <w:rtl/>
          <w:lang w:bidi="ar-LB"/>
        </w:rPr>
        <w:t xml:space="preserve"> رصد تنفيذ ال</w:t>
      </w:r>
      <w:r w:rsidR="00DD3347">
        <w:rPr>
          <w:rFonts w:hint="cs"/>
          <w:i/>
          <w:iCs/>
          <w:sz w:val="26"/>
          <w:szCs w:val="26"/>
          <w:rtl/>
          <w:lang w:bidi="ar-LB"/>
        </w:rPr>
        <w:t>لوائح الناظمة</w:t>
      </w:r>
      <w:r>
        <w:rPr>
          <w:rFonts w:hint="cs"/>
          <w:i/>
          <w:iCs/>
          <w:sz w:val="26"/>
          <w:szCs w:val="26"/>
          <w:rtl/>
          <w:lang w:bidi="ar-LB"/>
        </w:rPr>
        <w:t xml:space="preserve"> المتصلة بالكفاءة في استخدام الطاقة (25,000 دولار أمريكي): </w:t>
      </w:r>
      <w:r>
        <w:rPr>
          <w:rFonts w:hint="cs"/>
          <w:sz w:val="26"/>
          <w:szCs w:val="26"/>
          <w:rtl/>
          <w:lang w:bidi="ar-LB"/>
        </w:rPr>
        <w:t xml:space="preserve">(1) دعم النشاط المتعلق بالتقييم الشامل الإلزامي لإمكانيات </w:t>
      </w:r>
      <w:r w:rsidR="00DD3347">
        <w:rPr>
          <w:rFonts w:hint="cs"/>
          <w:sz w:val="26"/>
          <w:szCs w:val="26"/>
          <w:rtl/>
          <w:lang w:bidi="ar-LB"/>
        </w:rPr>
        <w:t xml:space="preserve">تحقيق الكفاءة في استخدام الطاقة في </w:t>
      </w:r>
      <w:r>
        <w:rPr>
          <w:rFonts w:hint="cs"/>
          <w:sz w:val="26"/>
          <w:szCs w:val="26"/>
          <w:rtl/>
          <w:lang w:bidi="ar-LB"/>
        </w:rPr>
        <w:t>أجهزة التدفئة والتبريد</w:t>
      </w:r>
      <w:r w:rsidR="00DD3347">
        <w:rPr>
          <w:rFonts w:hint="cs"/>
          <w:sz w:val="26"/>
          <w:szCs w:val="26"/>
          <w:rtl/>
          <w:lang w:bidi="ar-LB"/>
        </w:rPr>
        <w:t xml:space="preserve"> </w:t>
      </w:r>
      <w:r>
        <w:rPr>
          <w:rFonts w:hint="cs"/>
          <w:sz w:val="26"/>
          <w:szCs w:val="26"/>
          <w:rtl/>
          <w:lang w:bidi="ar-LB"/>
        </w:rPr>
        <w:t xml:space="preserve">بالاستناد إلى أحكام قانون الكفاءة في استخدام الطاقة في ما يتعلق بفحص أجهزة التدفئة والتبريد (7,500 دولار أمريكي)؛ و(2) صياغة </w:t>
      </w:r>
      <w:r>
        <w:rPr>
          <w:rFonts w:hint="cs"/>
          <w:sz w:val="26"/>
          <w:szCs w:val="26"/>
          <w:rtl/>
          <w:lang w:val="fr-CA" w:bidi="ar-SA"/>
        </w:rPr>
        <w:t>قانون فرعي لقانون الكفاءة في استخدام الطاقة و</w:t>
      </w:r>
      <w:r w:rsidR="0059160E">
        <w:rPr>
          <w:rFonts w:hint="cs"/>
          <w:sz w:val="26"/>
          <w:szCs w:val="26"/>
          <w:rtl/>
          <w:lang w:val="fr-CA" w:bidi="ar-SA"/>
        </w:rPr>
        <w:t>خاص</w:t>
      </w:r>
      <w:r>
        <w:rPr>
          <w:rFonts w:hint="cs"/>
          <w:sz w:val="26"/>
          <w:szCs w:val="26"/>
          <w:rtl/>
          <w:lang w:val="fr-CA" w:bidi="ar-SA"/>
        </w:rPr>
        <w:t xml:space="preserve"> بفحص أجهزة التدفئة والتبريد (7,500 دولار أمريكي)؛ و(3) دعم النشاط القانوني الخاص بتعديل قانون الكفاءة في استخدام الطاقة في المباني </w:t>
      </w:r>
      <w:r w:rsidR="00DD3347">
        <w:rPr>
          <w:rFonts w:hint="cs"/>
          <w:sz w:val="26"/>
          <w:szCs w:val="26"/>
          <w:rtl/>
          <w:lang w:val="fr-CA" w:bidi="ar-SA"/>
        </w:rPr>
        <w:t xml:space="preserve">لا سيما </w:t>
      </w:r>
      <w:r>
        <w:rPr>
          <w:rFonts w:hint="cs"/>
          <w:sz w:val="26"/>
          <w:szCs w:val="26"/>
          <w:rtl/>
          <w:lang w:val="fr-CA" w:bidi="ar-SA"/>
        </w:rPr>
        <w:t>في ما يتعلق بنطاق عمليات ال</w:t>
      </w:r>
      <w:r w:rsidR="00DD3347">
        <w:rPr>
          <w:rFonts w:hint="cs"/>
          <w:sz w:val="26"/>
          <w:szCs w:val="26"/>
          <w:rtl/>
          <w:lang w:val="fr-CA" w:bidi="ar-SA"/>
        </w:rPr>
        <w:t>تفتيش</w:t>
      </w:r>
      <w:r>
        <w:rPr>
          <w:rFonts w:hint="cs"/>
          <w:sz w:val="26"/>
          <w:szCs w:val="26"/>
          <w:rtl/>
          <w:lang w:val="fr-CA" w:bidi="ar-SA"/>
        </w:rPr>
        <w:t xml:space="preserve"> المنتظمة (5,000 دولار أمريكي)؛ و(4) وضع نظام لفرض الامتثال لعمليات الفحص هذه (5,000 دولار أمريكي)؛</w:t>
      </w:r>
    </w:p>
    <w:p w14:paraId="72DA33C1" w14:textId="77777777" w:rsidR="0019151A" w:rsidRPr="0019151A" w:rsidRDefault="0019151A" w:rsidP="002A4BC1">
      <w:pPr>
        <w:pStyle w:val="Paragraphedeliste"/>
        <w:ind w:left="1440" w:hanging="720"/>
        <w:rPr>
          <w:i/>
          <w:iCs/>
          <w:sz w:val="26"/>
          <w:szCs w:val="26"/>
          <w:rtl/>
          <w:lang w:bidi="ar-LB"/>
        </w:rPr>
      </w:pPr>
    </w:p>
    <w:p w14:paraId="402F54EF" w14:textId="4BD68F5C" w:rsidR="0019151A" w:rsidRPr="006F0E5A" w:rsidRDefault="0019151A" w:rsidP="002A4BC1">
      <w:pPr>
        <w:pStyle w:val="Paragraphedeliste"/>
        <w:numPr>
          <w:ilvl w:val="0"/>
          <w:numId w:val="25"/>
        </w:numPr>
        <w:bidi/>
        <w:ind w:left="1440" w:hanging="720"/>
        <w:rPr>
          <w:i/>
          <w:iCs/>
          <w:sz w:val="26"/>
          <w:szCs w:val="26"/>
          <w:lang w:bidi="ar-LB"/>
        </w:rPr>
      </w:pPr>
      <w:r>
        <w:rPr>
          <w:rFonts w:hint="cs"/>
          <w:i/>
          <w:iCs/>
          <w:sz w:val="26"/>
          <w:szCs w:val="26"/>
          <w:rtl/>
          <w:lang w:bidi="ar-LB"/>
        </w:rPr>
        <w:t xml:space="preserve">بناء القدرات على الكفاءة في استخدام الطاقة في قطاع التبريد وتكييف الهواء والمضخات الحرارية (69,000 دولار أمريكي): </w:t>
      </w:r>
      <w:r w:rsidR="006F0E5A">
        <w:rPr>
          <w:rFonts w:hint="cs"/>
          <w:sz w:val="26"/>
          <w:szCs w:val="26"/>
          <w:rtl/>
          <w:lang w:bidi="ar-LB"/>
        </w:rPr>
        <w:t>(1) تدريب خبيرين في دولة من دول الاتحاد الأوروبي على جوانب الكفاءة في استخدام الطاقة في تطبيقات التبريد وتكييف الهواء والمضخات الحرارية (15,000 دولار أمريكي)؛ و(2) وضع مواد تدريبية على جوانب الكفاءة في استخدام الطاقة في تطبيقات التبريد وتكييف الهواء والمضخات الحرارية (6,000 دولار أمريكي)؛ و(3) شراء ثلاث مجموعات من معدات التدريب (جهاز رصد محمول لقياس الأداء) لحساب مراكز تدريب ثلاثة (33,000 دولار أمريكي)؛ و(4) بناء قدرات مفتشي هيئة رق</w:t>
      </w:r>
      <w:r w:rsidR="00DD3347">
        <w:rPr>
          <w:rFonts w:hint="cs"/>
          <w:sz w:val="26"/>
          <w:szCs w:val="26"/>
          <w:rtl/>
          <w:lang w:bidi="ar-LB"/>
        </w:rPr>
        <w:t>ا</w:t>
      </w:r>
      <w:r w:rsidR="006F0E5A">
        <w:rPr>
          <w:rFonts w:hint="cs"/>
          <w:sz w:val="26"/>
          <w:szCs w:val="26"/>
          <w:rtl/>
          <w:lang w:bidi="ar-LB"/>
        </w:rPr>
        <w:t>بة الأسواق على فحص علامات الكفاءة في استخدام الطاقة وجودة المنتجات بواسطة دورتين تدريبيتين وإعداد كتيب إرشادي والقيام بعمليات تفتيش ريادية (15,000 دولار أمريكي)؛</w:t>
      </w:r>
    </w:p>
    <w:p w14:paraId="5A125A3C" w14:textId="77777777" w:rsidR="006F0E5A" w:rsidRPr="006F0E5A" w:rsidRDefault="006F0E5A" w:rsidP="002A4BC1">
      <w:pPr>
        <w:pStyle w:val="Paragraphedeliste"/>
        <w:ind w:left="1440" w:hanging="720"/>
        <w:rPr>
          <w:i/>
          <w:iCs/>
          <w:sz w:val="26"/>
          <w:szCs w:val="26"/>
          <w:rtl/>
          <w:lang w:bidi="ar-LB"/>
        </w:rPr>
      </w:pPr>
    </w:p>
    <w:p w14:paraId="518AEF7C" w14:textId="581AAB41" w:rsidR="006F0E5A" w:rsidRPr="00BF06A0" w:rsidRDefault="006F0E5A" w:rsidP="002A4BC1">
      <w:pPr>
        <w:pStyle w:val="Paragraphedeliste"/>
        <w:numPr>
          <w:ilvl w:val="0"/>
          <w:numId w:val="25"/>
        </w:numPr>
        <w:bidi/>
        <w:ind w:left="1440" w:hanging="720"/>
        <w:rPr>
          <w:i/>
          <w:iCs/>
          <w:sz w:val="26"/>
          <w:szCs w:val="26"/>
          <w:lang w:bidi="ar-LB"/>
        </w:rPr>
      </w:pPr>
      <w:r>
        <w:rPr>
          <w:rFonts w:hint="cs"/>
          <w:i/>
          <w:iCs/>
          <w:sz w:val="26"/>
          <w:szCs w:val="26"/>
          <w:rtl/>
          <w:lang w:bidi="ar-LB"/>
        </w:rPr>
        <w:t xml:space="preserve">الاتصال بأصحاب المصالح والتوعية والتواصل (59,000 دولار أمريكي): </w:t>
      </w:r>
      <w:r>
        <w:rPr>
          <w:rFonts w:hint="cs"/>
          <w:sz w:val="26"/>
          <w:szCs w:val="26"/>
          <w:rtl/>
          <w:lang w:bidi="ar-LB"/>
        </w:rPr>
        <w:t xml:space="preserve">(1) تنظيم ثلاث جولات استشارية </w:t>
      </w:r>
      <w:r w:rsidR="00DD3347">
        <w:rPr>
          <w:rFonts w:hint="cs"/>
          <w:sz w:val="26"/>
          <w:szCs w:val="26"/>
          <w:rtl/>
          <w:lang w:bidi="ar-LB"/>
        </w:rPr>
        <w:t xml:space="preserve">سنوية </w:t>
      </w:r>
      <w:r>
        <w:rPr>
          <w:rFonts w:hint="cs"/>
          <w:sz w:val="26"/>
          <w:szCs w:val="26"/>
          <w:rtl/>
          <w:lang w:bidi="ar-LB"/>
        </w:rPr>
        <w:t xml:space="preserve">مع أصحاب المصالح لتنسيق الأنشطة وتصميم وتنفيذ أنشطة أخرى تتعلق بالكفاءة في استخدام الطاقة في </w:t>
      </w:r>
      <w:r w:rsidR="00DD3347">
        <w:rPr>
          <w:rFonts w:hint="cs"/>
          <w:sz w:val="26"/>
          <w:szCs w:val="26"/>
          <w:rtl/>
          <w:lang w:bidi="ar-LB"/>
        </w:rPr>
        <w:t xml:space="preserve">أجهزة </w:t>
      </w:r>
      <w:r>
        <w:rPr>
          <w:rFonts w:hint="cs"/>
          <w:sz w:val="26"/>
          <w:szCs w:val="26"/>
          <w:rtl/>
          <w:lang w:bidi="ar-LB"/>
        </w:rPr>
        <w:t xml:space="preserve">التبريد وتكييف الهواء والمضخات الحرارية (9,000 دولار أمريكي)؛ و(2) صياغة </w:t>
      </w:r>
      <w:r>
        <w:rPr>
          <w:rFonts w:hint="cs"/>
          <w:sz w:val="26"/>
          <w:szCs w:val="26"/>
          <w:rtl/>
          <w:lang w:val="fr-CA" w:bidi="ar-SA"/>
        </w:rPr>
        <w:t xml:space="preserve">كتيب </w:t>
      </w:r>
      <w:r w:rsidR="00BF06A0">
        <w:rPr>
          <w:rFonts w:hint="cs"/>
          <w:sz w:val="26"/>
          <w:szCs w:val="26"/>
          <w:rtl/>
          <w:lang w:val="fr-CA" w:bidi="ar-SA"/>
        </w:rPr>
        <w:t xml:space="preserve">متخصص عن الكفاءة في استخدام الطاقة </w:t>
      </w:r>
      <w:r w:rsidR="00BF06A0">
        <w:rPr>
          <w:rFonts w:hint="cs"/>
          <w:sz w:val="26"/>
          <w:szCs w:val="26"/>
          <w:rtl/>
          <w:lang w:bidi="ar-LB"/>
        </w:rPr>
        <w:t>في تطبيقات التبريد وتكييف الهواء والمضخات الحرارية وتعميمه (6,000 دولار أمريكي)؛ و(3) تنظيم حملة توعية على الكفاءة في استخدام الطاقة في أجهزة التبري</w:t>
      </w:r>
      <w:r w:rsidR="009B4180">
        <w:rPr>
          <w:rFonts w:hint="cs"/>
          <w:sz w:val="26"/>
          <w:szCs w:val="26"/>
          <w:rtl/>
          <w:lang w:bidi="ar-LB"/>
        </w:rPr>
        <w:t>د</w:t>
      </w:r>
      <w:r w:rsidR="00BF06A0">
        <w:rPr>
          <w:rFonts w:hint="cs"/>
          <w:sz w:val="26"/>
          <w:szCs w:val="26"/>
          <w:rtl/>
          <w:lang w:bidi="ar-LB"/>
        </w:rPr>
        <w:t xml:space="preserve"> وتكييف الهواء والمضخات الحرارية بما في ذلك النهوض بدور الخبيرات من النساء في مجال الكفاءة في استخدام الطاقة وانخراطهن (26,000 دولار أمريكي)؛ و(4) توسيع الموقع الشبكي بتضمينه التشريعات والشروحات ذات الصلة بكل مجموعة من أصحاب المصالح والمعلومات المتعلقة بالكفاءة في استخدام الطاقة لأجهزة التبريد وتكييف الهواء والمضخات الحرارية وإعداد دراسات الحالة (8,000 دولار أمريكي)؛ و(5) تنظيم جولة دراسية لتبادل ال</w:t>
      </w:r>
      <w:r w:rsidR="00DD3347">
        <w:rPr>
          <w:rFonts w:hint="cs"/>
          <w:sz w:val="26"/>
          <w:szCs w:val="26"/>
          <w:rtl/>
          <w:lang w:bidi="ar-LB"/>
        </w:rPr>
        <w:t xml:space="preserve">تجارب في تكوين </w:t>
      </w:r>
      <w:r w:rsidR="00BF06A0">
        <w:rPr>
          <w:rFonts w:hint="cs"/>
          <w:sz w:val="26"/>
          <w:szCs w:val="26"/>
          <w:rtl/>
          <w:lang w:bidi="ar-LB"/>
        </w:rPr>
        <w:t>إطار مؤسسي لتنفيذ البرامج والمشاريع المتعلقة بالكفاءة في استخدام الطاقة (10,000 دولار أمريكي)؛</w:t>
      </w:r>
    </w:p>
    <w:p w14:paraId="67062E0A" w14:textId="77777777" w:rsidR="00BF06A0" w:rsidRPr="00BF06A0" w:rsidRDefault="00BF06A0" w:rsidP="002A4BC1">
      <w:pPr>
        <w:pStyle w:val="Paragraphedeliste"/>
        <w:ind w:left="1440" w:hanging="720"/>
        <w:rPr>
          <w:i/>
          <w:iCs/>
          <w:sz w:val="26"/>
          <w:szCs w:val="26"/>
          <w:rtl/>
          <w:lang w:bidi="ar-LB"/>
        </w:rPr>
      </w:pPr>
    </w:p>
    <w:p w14:paraId="3C38B861" w14:textId="20B34E11" w:rsidR="00BF06A0" w:rsidRPr="008F3142" w:rsidRDefault="00BF06A0" w:rsidP="002A4BC1">
      <w:pPr>
        <w:pStyle w:val="Paragraphedeliste"/>
        <w:numPr>
          <w:ilvl w:val="0"/>
          <w:numId w:val="25"/>
        </w:numPr>
        <w:bidi/>
        <w:ind w:left="1440" w:hanging="720"/>
        <w:rPr>
          <w:i/>
          <w:iCs/>
          <w:sz w:val="26"/>
          <w:szCs w:val="26"/>
          <w:lang w:bidi="ar-LB"/>
        </w:rPr>
      </w:pPr>
      <w:r>
        <w:rPr>
          <w:rFonts w:hint="cs"/>
          <w:i/>
          <w:iCs/>
          <w:sz w:val="26"/>
          <w:szCs w:val="26"/>
          <w:rtl/>
          <w:lang w:bidi="ar-LB"/>
        </w:rPr>
        <w:lastRenderedPageBreak/>
        <w:t xml:space="preserve">إدارة المشروع والرصد وإعداد التقارير (12,000 دولار أمريكي): </w:t>
      </w:r>
      <w:r w:rsidR="008F3142">
        <w:rPr>
          <w:rFonts w:hint="cs"/>
          <w:sz w:val="26"/>
          <w:szCs w:val="26"/>
          <w:rtl/>
          <w:lang w:val="fr-CA" w:bidi="ar-SA"/>
        </w:rPr>
        <w:t>الاستعانة باستشاري لتنسيق أنشطة المشروع ورصد التنفيذ وإعداد التقارير المرحلية والتقرير النهائي الموجز عن نتائج المشروع الريادي لتعميمه على نطاق واسع (في اللغتين الجورجية والإنجليزية)</w:t>
      </w:r>
      <w:r w:rsidR="008F3142">
        <w:rPr>
          <w:sz w:val="26"/>
          <w:szCs w:val="26"/>
          <w:lang w:val="fr-CA" w:bidi="ar-SA"/>
        </w:rPr>
        <w:t>.</w:t>
      </w:r>
    </w:p>
    <w:p w14:paraId="75A993D5" w14:textId="77777777" w:rsidR="008F3142" w:rsidRPr="008F3142" w:rsidRDefault="008F3142" w:rsidP="008F3142">
      <w:pPr>
        <w:pStyle w:val="Paragraphedeliste"/>
        <w:rPr>
          <w:i/>
          <w:iCs/>
          <w:sz w:val="26"/>
          <w:szCs w:val="26"/>
          <w:rtl/>
          <w:lang w:bidi="ar-LB"/>
        </w:rPr>
      </w:pPr>
    </w:p>
    <w:p w14:paraId="436942FC" w14:textId="77777777" w:rsidR="008F3142" w:rsidRDefault="008F3142" w:rsidP="008F3142">
      <w:pPr>
        <w:bidi/>
        <w:rPr>
          <w:sz w:val="26"/>
          <w:szCs w:val="26"/>
          <w:u w:val="single"/>
          <w:rtl/>
          <w:lang w:val="fr-CA" w:bidi="ar-LB"/>
        </w:rPr>
      </w:pPr>
      <w:r>
        <w:rPr>
          <w:sz w:val="26"/>
          <w:szCs w:val="26"/>
          <w:u w:val="single"/>
          <w:rtl/>
          <w:lang w:val="fr-CA" w:bidi="ar-LB"/>
        </w:rPr>
        <w:t>كلفة المشروع الريادي الإجمالية</w:t>
      </w:r>
    </w:p>
    <w:p w14:paraId="19C6AB62" w14:textId="4DE942FC" w:rsidR="008F3142" w:rsidRDefault="008F3142" w:rsidP="008F3142">
      <w:pPr>
        <w:bidi/>
        <w:rPr>
          <w:sz w:val="26"/>
          <w:szCs w:val="26"/>
          <w:lang w:bidi="ar-LB"/>
        </w:rPr>
      </w:pPr>
    </w:p>
    <w:p w14:paraId="08BBAB52" w14:textId="23738676" w:rsidR="008F3142" w:rsidRDefault="008F3142" w:rsidP="008F3142">
      <w:pPr>
        <w:bidi/>
        <w:rPr>
          <w:sz w:val="26"/>
          <w:szCs w:val="26"/>
          <w:rtl/>
          <w:lang w:bidi="ar-SA"/>
        </w:rPr>
      </w:pPr>
      <w:r>
        <w:rPr>
          <w:rFonts w:hint="cs"/>
          <w:sz w:val="26"/>
          <w:szCs w:val="26"/>
          <w:rtl/>
          <w:lang w:bidi="ar-SA"/>
        </w:rPr>
        <w:t>12.</w:t>
      </w:r>
      <w:r>
        <w:rPr>
          <w:sz w:val="26"/>
          <w:szCs w:val="26"/>
          <w:rtl/>
          <w:lang w:bidi="ar-SA"/>
        </w:rPr>
        <w:tab/>
      </w:r>
      <w:r>
        <w:rPr>
          <w:rFonts w:hint="cs"/>
          <w:sz w:val="26"/>
          <w:szCs w:val="26"/>
          <w:rtl/>
          <w:lang w:bidi="ar-SA"/>
        </w:rPr>
        <w:t>تقدّر كلفة المشروع الإجمالية بقيمة 243,000 دولار أمريكي زائد تكاليف دعم الوكالة وسوف ينفذ بين يناير/كانون الثاني 2026 وديسمبر/كانون الأول 2028.</w:t>
      </w:r>
    </w:p>
    <w:p w14:paraId="21FA2028" w14:textId="13B0565B" w:rsidR="008F3142" w:rsidRDefault="008F3142" w:rsidP="008F3142">
      <w:pPr>
        <w:bidi/>
        <w:rPr>
          <w:sz w:val="26"/>
          <w:szCs w:val="26"/>
          <w:rtl/>
          <w:lang w:bidi="ar-SA"/>
        </w:rPr>
      </w:pPr>
    </w:p>
    <w:p w14:paraId="289EEB52" w14:textId="77777777" w:rsidR="008F3142" w:rsidRDefault="008F3142" w:rsidP="008F3142">
      <w:pPr>
        <w:bidi/>
        <w:jc w:val="center"/>
        <w:rPr>
          <w:b/>
          <w:bCs/>
          <w:sz w:val="26"/>
          <w:szCs w:val="26"/>
          <w:rtl/>
          <w:lang w:val="fr-CA" w:bidi="ar-LB"/>
        </w:rPr>
      </w:pPr>
      <w:r>
        <w:rPr>
          <w:b/>
          <w:bCs/>
          <w:sz w:val="26"/>
          <w:szCs w:val="26"/>
          <w:rtl/>
          <w:lang w:val="fr-CA" w:bidi="ar-LB"/>
        </w:rPr>
        <w:t>تعليقات الأمانة والتوصية</w:t>
      </w:r>
    </w:p>
    <w:p w14:paraId="73B68399" w14:textId="77777777" w:rsidR="008F3142" w:rsidRDefault="008F3142" w:rsidP="008F3142">
      <w:pPr>
        <w:bidi/>
        <w:rPr>
          <w:b/>
          <w:bCs/>
          <w:sz w:val="26"/>
          <w:szCs w:val="26"/>
          <w:rtl/>
          <w:lang w:val="fr-CA" w:bidi="ar-LB"/>
        </w:rPr>
      </w:pPr>
      <w:r>
        <w:rPr>
          <w:b/>
          <w:bCs/>
          <w:sz w:val="26"/>
          <w:szCs w:val="26"/>
          <w:rtl/>
          <w:lang w:val="fr-CA" w:bidi="ar-LB"/>
        </w:rPr>
        <w:t>التعليقات</w:t>
      </w:r>
    </w:p>
    <w:p w14:paraId="3BE38A7B" w14:textId="77777777" w:rsidR="008F3142" w:rsidRDefault="008F3142" w:rsidP="008F3142">
      <w:pPr>
        <w:bidi/>
        <w:rPr>
          <w:b/>
          <w:bCs/>
          <w:sz w:val="26"/>
          <w:szCs w:val="26"/>
          <w:rtl/>
          <w:lang w:val="fr-CA" w:bidi="ar-LB"/>
        </w:rPr>
      </w:pPr>
    </w:p>
    <w:p w14:paraId="30AD30B6" w14:textId="5DD79733" w:rsidR="008F3142" w:rsidRDefault="008F3142" w:rsidP="008F3142">
      <w:pPr>
        <w:bidi/>
        <w:rPr>
          <w:sz w:val="26"/>
          <w:szCs w:val="26"/>
          <w:rtl/>
          <w:lang w:bidi="ar-LB"/>
        </w:rPr>
      </w:pPr>
      <w:r>
        <w:rPr>
          <w:rFonts w:hint="cs"/>
          <w:sz w:val="26"/>
          <w:szCs w:val="26"/>
          <w:rtl/>
          <w:lang w:bidi="ar-SA"/>
        </w:rPr>
        <w:t>13.</w:t>
      </w:r>
      <w:r>
        <w:rPr>
          <w:sz w:val="26"/>
          <w:szCs w:val="26"/>
          <w:rtl/>
          <w:lang w:bidi="ar-SA"/>
        </w:rPr>
        <w:tab/>
      </w:r>
      <w:r>
        <w:rPr>
          <w:sz w:val="26"/>
          <w:szCs w:val="26"/>
          <w:rtl/>
          <w:lang w:val="fr-CA" w:bidi="ar-LB"/>
        </w:rPr>
        <w:t xml:space="preserve">استعرضت الأمانة المشروع المقترح في ضوء الأنشطة  المعتمدة في المقررين 89/6 </w:t>
      </w:r>
      <w:proofErr w:type="spellStart"/>
      <w:r>
        <w:rPr>
          <w:sz w:val="26"/>
          <w:szCs w:val="26"/>
          <w:rtl/>
          <w:lang w:val="fr-CA" w:bidi="ar-LB"/>
        </w:rPr>
        <w:t>و91</w:t>
      </w:r>
      <w:proofErr w:type="spellEnd"/>
      <w:r>
        <w:rPr>
          <w:sz w:val="26"/>
          <w:szCs w:val="26"/>
          <w:rtl/>
          <w:lang w:val="fr-CA" w:bidi="ar-LB"/>
        </w:rPr>
        <w:t>/65</w:t>
      </w:r>
      <w:r>
        <w:rPr>
          <w:rFonts w:hint="cs"/>
          <w:sz w:val="26"/>
          <w:szCs w:val="26"/>
          <w:rtl/>
          <w:lang w:val="fr-CA" w:bidi="ar-LB"/>
        </w:rPr>
        <w:t xml:space="preserve"> وتلك التي </w:t>
      </w:r>
      <w:r w:rsidR="00DD3347">
        <w:rPr>
          <w:rFonts w:hint="cs"/>
          <w:sz w:val="26"/>
          <w:szCs w:val="26"/>
          <w:rtl/>
          <w:lang w:val="fr-CA" w:bidi="ar-LB"/>
        </w:rPr>
        <w:t>ي</w:t>
      </w:r>
      <w:r>
        <w:rPr>
          <w:rFonts w:hint="cs"/>
          <w:sz w:val="26"/>
          <w:szCs w:val="26"/>
          <w:rtl/>
          <w:lang w:val="fr-CA" w:bidi="ar-LB"/>
        </w:rPr>
        <w:t>جري تنفيذه</w:t>
      </w:r>
      <w:r w:rsidR="00DD3347">
        <w:rPr>
          <w:rFonts w:hint="cs"/>
          <w:sz w:val="26"/>
          <w:szCs w:val="26"/>
          <w:rtl/>
          <w:lang w:val="fr-CA" w:bidi="ar-LB"/>
        </w:rPr>
        <w:t>ا</w:t>
      </w:r>
      <w:r>
        <w:rPr>
          <w:rFonts w:hint="cs"/>
          <w:sz w:val="26"/>
          <w:szCs w:val="26"/>
          <w:rtl/>
          <w:lang w:val="fr-CA" w:bidi="ar-LB"/>
        </w:rPr>
        <w:t xml:space="preserve"> في إطار المرحلة الأولى من </w:t>
      </w:r>
      <w:r>
        <w:rPr>
          <w:rFonts w:hint="cs"/>
          <w:sz w:val="26"/>
          <w:szCs w:val="26"/>
          <w:rtl/>
          <w:lang w:bidi="ar-LB"/>
        </w:rPr>
        <w:t xml:space="preserve">خطة التنفيذ </w:t>
      </w:r>
      <w:r w:rsidRPr="00DB407B">
        <w:rPr>
          <w:sz w:val="26"/>
          <w:szCs w:val="26"/>
          <w:rtl/>
          <w:lang w:bidi="ar-LB"/>
        </w:rPr>
        <w:t>المتعلقة بالمواد الهيدروفلوروكربونية بموجب تعديل كيغالي</w:t>
      </w:r>
      <w:r>
        <w:rPr>
          <w:rFonts w:hint="cs"/>
          <w:sz w:val="26"/>
          <w:szCs w:val="26"/>
          <w:rtl/>
          <w:lang w:bidi="ar-LB"/>
        </w:rPr>
        <w:t>.</w:t>
      </w:r>
    </w:p>
    <w:p w14:paraId="0E7CD8FD" w14:textId="669D0A72" w:rsidR="008F3142" w:rsidRDefault="008F3142" w:rsidP="008F3142">
      <w:pPr>
        <w:bidi/>
        <w:rPr>
          <w:sz w:val="26"/>
          <w:szCs w:val="26"/>
          <w:rtl/>
          <w:lang w:bidi="ar-LB"/>
        </w:rPr>
      </w:pPr>
    </w:p>
    <w:p w14:paraId="31A69B85" w14:textId="7956E7F6" w:rsidR="008F3142" w:rsidRDefault="008F3142" w:rsidP="008F3142">
      <w:pPr>
        <w:bidi/>
        <w:rPr>
          <w:sz w:val="26"/>
          <w:szCs w:val="26"/>
          <w:u w:val="single"/>
          <w:rtl/>
          <w:lang w:bidi="ar-LB"/>
        </w:rPr>
      </w:pPr>
      <w:r>
        <w:rPr>
          <w:rFonts w:hint="cs"/>
          <w:sz w:val="26"/>
          <w:szCs w:val="26"/>
          <w:u w:val="single"/>
          <w:rtl/>
          <w:lang w:bidi="ar-LB"/>
        </w:rPr>
        <w:t>الأهلية بموجب المقرر 91/65</w:t>
      </w:r>
    </w:p>
    <w:p w14:paraId="160DB58A" w14:textId="26FA3BA3" w:rsidR="008F3142" w:rsidRDefault="008F3142" w:rsidP="008F3142">
      <w:pPr>
        <w:bidi/>
        <w:rPr>
          <w:sz w:val="26"/>
          <w:szCs w:val="26"/>
          <w:u w:val="single"/>
          <w:rtl/>
          <w:lang w:bidi="ar-LB"/>
        </w:rPr>
      </w:pPr>
    </w:p>
    <w:p w14:paraId="68FE8F9F" w14:textId="716EB10A" w:rsidR="005A47BC" w:rsidRDefault="008F3142" w:rsidP="005A47BC">
      <w:pPr>
        <w:bidi/>
        <w:rPr>
          <w:sz w:val="26"/>
          <w:szCs w:val="26"/>
          <w:rtl/>
          <w:lang w:val="fr-CA" w:bidi="ar-LB"/>
        </w:rPr>
      </w:pPr>
      <w:r>
        <w:rPr>
          <w:rFonts w:hint="cs"/>
          <w:sz w:val="26"/>
          <w:szCs w:val="26"/>
          <w:rtl/>
          <w:lang w:val="fr-CA" w:bidi="ar-LB"/>
        </w:rPr>
        <w:t>14.</w:t>
      </w:r>
      <w:r>
        <w:rPr>
          <w:sz w:val="26"/>
          <w:szCs w:val="26"/>
          <w:rtl/>
          <w:lang w:val="fr-CA" w:bidi="ar-LB"/>
        </w:rPr>
        <w:tab/>
        <w:t xml:space="preserve">تماشيا مع المقرر 91/65، أكدت </w:t>
      </w:r>
      <w:r>
        <w:rPr>
          <w:rFonts w:hint="cs"/>
          <w:sz w:val="26"/>
          <w:szCs w:val="26"/>
          <w:rtl/>
          <w:lang w:val="fr-CA" w:bidi="ar-LB"/>
        </w:rPr>
        <w:t>جورجيا</w:t>
      </w:r>
      <w:r>
        <w:rPr>
          <w:sz w:val="26"/>
          <w:szCs w:val="26"/>
          <w:rtl/>
          <w:lang w:val="fr-CA" w:bidi="ar-LB"/>
        </w:rPr>
        <w:t xml:space="preserve"> </w:t>
      </w:r>
      <w:r>
        <w:rPr>
          <w:rFonts w:hint="cs"/>
          <w:sz w:val="26"/>
          <w:szCs w:val="26"/>
          <w:rtl/>
          <w:lang w:val="fr-CA" w:bidi="ar-LB"/>
        </w:rPr>
        <w:t xml:space="preserve">أنّ وحدة الأوزون الوطنية هي التي ستجري التنسيق مع السلطات المعنية بالكفاءة في استخدام الطاقة وهيئات وضع المعايير الوطنية </w:t>
      </w:r>
      <w:r w:rsidR="00DE5CBF">
        <w:rPr>
          <w:rFonts w:hint="cs"/>
          <w:sz w:val="26"/>
          <w:szCs w:val="26"/>
          <w:rtl/>
          <w:lang w:val="fr-CA" w:bidi="ar-LB"/>
        </w:rPr>
        <w:t>لتسيير مراعاة عملية الانتقال في استخدام غازات التبريد أثناء وضع معا</w:t>
      </w:r>
      <w:r w:rsidR="0059160E">
        <w:rPr>
          <w:rFonts w:hint="cs"/>
          <w:sz w:val="26"/>
          <w:szCs w:val="26"/>
          <w:rtl/>
          <w:lang w:val="fr-CA" w:bidi="ar-LB"/>
        </w:rPr>
        <w:t>ي</w:t>
      </w:r>
      <w:r w:rsidR="00DE5CBF">
        <w:rPr>
          <w:rFonts w:hint="cs"/>
          <w:sz w:val="26"/>
          <w:szCs w:val="26"/>
          <w:rtl/>
          <w:lang w:val="fr-CA" w:bidi="ar-LB"/>
        </w:rPr>
        <w:t>ير الكفاءة في استخدام الطاقة في شتى القطاعات/التطبيقات ذات الصلة؛ وأنّه</w:t>
      </w:r>
      <w:r w:rsidR="00D927E2">
        <w:rPr>
          <w:sz w:val="26"/>
          <w:szCs w:val="26"/>
          <w:rtl/>
          <w:lang w:val="fr-CA" w:bidi="ar-LB"/>
        </w:rPr>
        <w:t xml:space="preserve"> إذا سبق ل</w:t>
      </w:r>
      <w:r w:rsidR="00D927E2">
        <w:rPr>
          <w:rFonts w:hint="cs"/>
          <w:sz w:val="26"/>
          <w:szCs w:val="26"/>
          <w:rtl/>
          <w:lang w:val="fr-CA" w:bidi="ar-LB"/>
        </w:rPr>
        <w:t xml:space="preserve">ها </w:t>
      </w:r>
      <w:r w:rsidR="00D927E2">
        <w:rPr>
          <w:sz w:val="26"/>
          <w:szCs w:val="26"/>
          <w:rtl/>
          <w:lang w:val="fr-CA" w:bidi="ar-LB"/>
        </w:rPr>
        <w:t>أن حشدت تمويلا من مصادر غير الصندوق المتعدد الأطراف لأغراض مكونات الكفاءة في استخدام الطاقة عند تحقيق التخفيض التدريجي للمواد الهيدروفلوروكربونية، أو إذا كان لها أن تحشدها بعد إقرار المشروع، فالأمر لن يؤدي إلى أي</w:t>
      </w:r>
      <w:r w:rsidR="0059160E">
        <w:rPr>
          <w:rFonts w:hint="cs"/>
          <w:sz w:val="26"/>
          <w:szCs w:val="26"/>
          <w:rtl/>
          <w:lang w:val="fr-CA" w:bidi="ar-LB"/>
        </w:rPr>
        <w:t xml:space="preserve"> </w:t>
      </w:r>
      <w:r w:rsidR="00D927E2">
        <w:rPr>
          <w:sz w:val="26"/>
          <w:szCs w:val="26"/>
          <w:rtl/>
          <w:lang w:val="fr-CA" w:bidi="ar-LB"/>
        </w:rPr>
        <w:t>ازدواجية بين الأنشطة التي يمولها الصندوق المتعدد الأطراف وتلك التي تمولها المصادر الأخرى؛</w:t>
      </w:r>
      <w:r w:rsidR="005A47BC">
        <w:rPr>
          <w:rFonts w:hint="cs"/>
          <w:sz w:val="26"/>
          <w:szCs w:val="26"/>
          <w:rtl/>
          <w:lang w:val="fr-CA" w:bidi="ar-LB"/>
        </w:rPr>
        <w:t xml:space="preserve"> </w:t>
      </w:r>
      <w:r w:rsidR="005A47BC">
        <w:rPr>
          <w:sz w:val="26"/>
          <w:szCs w:val="26"/>
          <w:rtl/>
          <w:lang w:val="fr-CA" w:bidi="ar-LB"/>
        </w:rPr>
        <w:t>وأنّ المعلومات عن سير المشروع ونتائجه ومستخلصاته الرئيسية ستوفّر للصندوق على النحو المناسب؛ وأنّ تاريخ إنجاز المشروع لن يتعدى 36 شهرا بدءا من تاريخ إقراره في اجتماع اللجنة التنفيذية وأنّ تقريرا مفصلا سيرفع إليها في مهلة ستة أشهر من تاريخ إنجاز المشروع.</w:t>
      </w:r>
    </w:p>
    <w:p w14:paraId="7C30E79C" w14:textId="77777777" w:rsidR="005A47BC" w:rsidRDefault="005A47BC" w:rsidP="005A47BC">
      <w:pPr>
        <w:bidi/>
        <w:rPr>
          <w:sz w:val="26"/>
          <w:szCs w:val="26"/>
          <w:rtl/>
          <w:lang w:val="fr-CA" w:bidi="ar-LB"/>
        </w:rPr>
      </w:pPr>
    </w:p>
    <w:p w14:paraId="2FDAB537" w14:textId="77777777" w:rsidR="005A47BC" w:rsidRDefault="005A47BC" w:rsidP="005A47BC">
      <w:pPr>
        <w:bidi/>
        <w:rPr>
          <w:sz w:val="26"/>
          <w:szCs w:val="26"/>
          <w:u w:val="single"/>
          <w:rtl/>
          <w:lang w:bidi="ar-LB"/>
        </w:rPr>
      </w:pPr>
      <w:r w:rsidRPr="00C74F7D">
        <w:rPr>
          <w:sz w:val="26"/>
          <w:szCs w:val="26"/>
          <w:u w:val="single"/>
          <w:rtl/>
          <w:lang w:bidi="ar-LB"/>
        </w:rPr>
        <w:t>أطر السياسات والأطر التنظيمية والمؤسسية</w:t>
      </w:r>
    </w:p>
    <w:p w14:paraId="7466BDD8" w14:textId="77777777" w:rsidR="005A47BC" w:rsidRDefault="005A47BC" w:rsidP="005A47BC">
      <w:pPr>
        <w:bidi/>
        <w:rPr>
          <w:sz w:val="26"/>
          <w:szCs w:val="26"/>
          <w:rtl/>
          <w:lang w:val="fr-CA" w:bidi="ar-LB"/>
        </w:rPr>
      </w:pPr>
    </w:p>
    <w:p w14:paraId="15A029D0" w14:textId="25B56DEA" w:rsidR="005A47BC" w:rsidRDefault="005A47BC" w:rsidP="005A47BC">
      <w:pPr>
        <w:bidi/>
        <w:rPr>
          <w:sz w:val="26"/>
          <w:szCs w:val="26"/>
          <w:rtl/>
          <w:lang w:bidi="ar-LB"/>
        </w:rPr>
      </w:pPr>
      <w:r>
        <w:rPr>
          <w:rFonts w:hint="cs"/>
          <w:sz w:val="26"/>
          <w:szCs w:val="26"/>
          <w:rtl/>
          <w:lang w:val="fr-CA" w:bidi="ar-LB"/>
        </w:rPr>
        <w:t>15.</w:t>
      </w:r>
      <w:r>
        <w:rPr>
          <w:sz w:val="26"/>
          <w:szCs w:val="26"/>
          <w:rtl/>
          <w:lang w:val="fr-CA" w:bidi="ar-LB"/>
        </w:rPr>
        <w:tab/>
      </w:r>
      <w:r>
        <w:rPr>
          <w:rFonts w:hint="cs"/>
          <w:sz w:val="26"/>
          <w:szCs w:val="26"/>
          <w:rtl/>
          <w:lang w:val="fr-CA" w:bidi="ar-LB"/>
        </w:rPr>
        <w:t xml:space="preserve">بعد أن سألت الأمانة </w:t>
      </w:r>
      <w:r w:rsidR="0059160E" w:rsidRPr="0059160E">
        <w:rPr>
          <w:sz w:val="26"/>
          <w:szCs w:val="26"/>
          <w:rtl/>
          <w:lang w:val="fr-CA" w:bidi="ar-LB"/>
        </w:rPr>
        <w:t>برنامج الأمم المتحدة للبيئة</w:t>
      </w:r>
      <w:r w:rsidR="0059160E" w:rsidRPr="0059160E">
        <w:rPr>
          <w:rFonts w:hint="cs"/>
          <w:sz w:val="26"/>
          <w:szCs w:val="26"/>
          <w:rtl/>
          <w:lang w:val="fr-CA" w:bidi="ar-LB"/>
        </w:rPr>
        <w:t xml:space="preserve"> </w:t>
      </w:r>
      <w:r>
        <w:rPr>
          <w:rFonts w:hint="cs"/>
          <w:sz w:val="26"/>
          <w:szCs w:val="26"/>
          <w:rtl/>
          <w:lang w:val="fr-CA" w:bidi="ar-LB"/>
        </w:rPr>
        <w:t xml:space="preserve">كيف </w:t>
      </w:r>
      <w:r w:rsidR="0059160E">
        <w:rPr>
          <w:rFonts w:hint="cs"/>
          <w:sz w:val="26"/>
          <w:szCs w:val="26"/>
          <w:rtl/>
          <w:lang w:val="fr-CA" w:bidi="ar-LB"/>
        </w:rPr>
        <w:t xml:space="preserve">يتوقع أن يساهم </w:t>
      </w:r>
      <w:r>
        <w:rPr>
          <w:rFonts w:hint="cs"/>
          <w:sz w:val="26"/>
          <w:szCs w:val="26"/>
          <w:rtl/>
          <w:lang w:val="fr-CA" w:bidi="ar-LB"/>
        </w:rPr>
        <w:t xml:space="preserve">دعم </w:t>
      </w:r>
      <w:r>
        <w:rPr>
          <w:rFonts w:hint="cs"/>
          <w:sz w:val="26"/>
          <w:szCs w:val="26"/>
          <w:rtl/>
          <w:lang w:val="fr-CA" w:bidi="ar-SA"/>
        </w:rPr>
        <w:t xml:space="preserve">تقييم الآثار النظامية في وضع المعايير الدنيا لأداء الطاقة لتطبيقات  </w:t>
      </w:r>
      <w:r>
        <w:rPr>
          <w:rFonts w:hint="cs"/>
          <w:sz w:val="26"/>
          <w:szCs w:val="26"/>
          <w:rtl/>
          <w:lang w:bidi="ar-LB"/>
        </w:rPr>
        <w:t>التبريد وتكييف الهواء والمضخات الحرارية</w:t>
      </w:r>
      <w:r w:rsidR="0059160E">
        <w:rPr>
          <w:rFonts w:hint="cs"/>
          <w:sz w:val="26"/>
          <w:szCs w:val="26"/>
          <w:rtl/>
          <w:lang w:bidi="ar-LB"/>
        </w:rPr>
        <w:t>،</w:t>
      </w:r>
      <w:r>
        <w:rPr>
          <w:rFonts w:hint="cs"/>
          <w:sz w:val="26"/>
          <w:szCs w:val="26"/>
          <w:rtl/>
          <w:lang w:bidi="ar-LB"/>
        </w:rPr>
        <w:t xml:space="preserve"> شرح أن تقييم الآثار ال</w:t>
      </w:r>
      <w:r w:rsidR="00DD3347">
        <w:rPr>
          <w:rFonts w:hint="cs"/>
          <w:sz w:val="26"/>
          <w:szCs w:val="26"/>
          <w:rtl/>
          <w:lang w:bidi="ar-LB"/>
        </w:rPr>
        <w:t>نظام</w:t>
      </w:r>
      <w:r>
        <w:rPr>
          <w:rFonts w:hint="cs"/>
          <w:sz w:val="26"/>
          <w:szCs w:val="26"/>
          <w:rtl/>
          <w:lang w:bidi="ar-LB"/>
        </w:rPr>
        <w:t>ية يشتمل على تحليل لظروف السوق المحلية والثغرات والاحتياجات فضلا عن آثار ال</w:t>
      </w:r>
      <w:r w:rsidR="00DD3347">
        <w:rPr>
          <w:rFonts w:hint="cs"/>
          <w:sz w:val="26"/>
          <w:szCs w:val="26"/>
          <w:rtl/>
          <w:lang w:bidi="ar-LB"/>
        </w:rPr>
        <w:t>أنظمة</w:t>
      </w:r>
      <w:r>
        <w:rPr>
          <w:rFonts w:hint="cs"/>
          <w:sz w:val="26"/>
          <w:szCs w:val="26"/>
          <w:rtl/>
          <w:lang w:bidi="ar-LB"/>
        </w:rPr>
        <w:t xml:space="preserve"> على أصحاب المصالح وكلّها ضرورية لتكييف </w:t>
      </w:r>
      <w:r w:rsidR="00DD3347">
        <w:rPr>
          <w:rFonts w:hint="cs"/>
          <w:sz w:val="26"/>
          <w:szCs w:val="26"/>
          <w:rtl/>
          <w:lang w:bidi="ar-LB"/>
        </w:rPr>
        <w:t>اللوائح الناظمة</w:t>
      </w:r>
      <w:r>
        <w:rPr>
          <w:rFonts w:hint="cs"/>
          <w:sz w:val="26"/>
          <w:szCs w:val="26"/>
          <w:rtl/>
          <w:lang w:bidi="ar-LB"/>
        </w:rPr>
        <w:t xml:space="preserve"> </w:t>
      </w:r>
      <w:r w:rsidR="00DD3347">
        <w:rPr>
          <w:rFonts w:hint="cs"/>
          <w:sz w:val="26"/>
          <w:szCs w:val="26"/>
          <w:rtl/>
          <w:lang w:bidi="ar-LB"/>
        </w:rPr>
        <w:t>ل</w:t>
      </w:r>
      <w:r>
        <w:rPr>
          <w:rFonts w:hint="cs"/>
          <w:sz w:val="26"/>
          <w:szCs w:val="26"/>
          <w:rtl/>
          <w:lang w:bidi="ar-LB"/>
        </w:rPr>
        <w:t>لتصميم ال</w:t>
      </w:r>
      <w:r w:rsidR="0059160E">
        <w:rPr>
          <w:rFonts w:hint="cs"/>
          <w:sz w:val="26"/>
          <w:szCs w:val="26"/>
          <w:rtl/>
          <w:lang w:bidi="ar-LB"/>
        </w:rPr>
        <w:t>إ</w:t>
      </w:r>
      <w:r>
        <w:rPr>
          <w:rFonts w:hint="cs"/>
          <w:sz w:val="26"/>
          <w:szCs w:val="26"/>
          <w:rtl/>
          <w:lang w:bidi="ar-LB"/>
        </w:rPr>
        <w:t>يكولوجي الأوروبي مع الظروف المحلية. وبما أنّ ال</w:t>
      </w:r>
      <w:r w:rsidR="00DD3347">
        <w:rPr>
          <w:rFonts w:hint="cs"/>
          <w:sz w:val="26"/>
          <w:szCs w:val="26"/>
          <w:rtl/>
          <w:lang w:bidi="ar-LB"/>
        </w:rPr>
        <w:t>لوائح الناظم</w:t>
      </w:r>
      <w:r>
        <w:rPr>
          <w:rFonts w:hint="cs"/>
          <w:sz w:val="26"/>
          <w:szCs w:val="26"/>
          <w:rtl/>
          <w:lang w:bidi="ar-LB"/>
        </w:rPr>
        <w:t>ة الفنية الناجمة عن قانون التصميم ال</w:t>
      </w:r>
      <w:r w:rsidR="0059160E">
        <w:rPr>
          <w:rFonts w:hint="cs"/>
          <w:sz w:val="26"/>
          <w:szCs w:val="26"/>
          <w:rtl/>
          <w:lang w:bidi="ar-LB"/>
        </w:rPr>
        <w:t>إ</w:t>
      </w:r>
      <w:r>
        <w:rPr>
          <w:rFonts w:hint="cs"/>
          <w:sz w:val="26"/>
          <w:szCs w:val="26"/>
          <w:rtl/>
          <w:lang w:bidi="ar-LB"/>
        </w:rPr>
        <w:t>يكولوجي هي التي ستحدد المعايير الدنيا لأداء الطاقة لأجهزة التبريد وتكييف الهواء والمضخات الحرارية، فإنّ المعلومات المستمدة من تقييم الآثار النظامية ستوجه صياغة المعايير الدنيا المحلية لأداء الطاقة.</w:t>
      </w:r>
    </w:p>
    <w:p w14:paraId="5F2DDA0E" w14:textId="7D1330E9" w:rsidR="005A47BC" w:rsidRDefault="005A47BC" w:rsidP="005A47BC">
      <w:pPr>
        <w:bidi/>
        <w:rPr>
          <w:sz w:val="26"/>
          <w:szCs w:val="26"/>
          <w:rtl/>
          <w:lang w:bidi="ar-LB"/>
        </w:rPr>
      </w:pPr>
    </w:p>
    <w:p w14:paraId="64485513" w14:textId="143CBE97" w:rsidR="005A47BC" w:rsidRDefault="005A47BC" w:rsidP="005A47BC">
      <w:pPr>
        <w:bidi/>
        <w:rPr>
          <w:sz w:val="26"/>
          <w:szCs w:val="26"/>
          <w:rtl/>
          <w:lang w:val="fr-CA" w:bidi="ar-SA"/>
        </w:rPr>
      </w:pPr>
      <w:r>
        <w:rPr>
          <w:rFonts w:hint="cs"/>
          <w:sz w:val="26"/>
          <w:szCs w:val="26"/>
          <w:rtl/>
          <w:lang w:bidi="ar-LB"/>
        </w:rPr>
        <w:t>16.</w:t>
      </w:r>
      <w:r>
        <w:rPr>
          <w:sz w:val="26"/>
          <w:szCs w:val="26"/>
          <w:rtl/>
          <w:lang w:bidi="ar-LB"/>
        </w:rPr>
        <w:tab/>
      </w:r>
      <w:r>
        <w:rPr>
          <w:rFonts w:hint="cs"/>
          <w:sz w:val="26"/>
          <w:szCs w:val="26"/>
          <w:rtl/>
          <w:lang w:bidi="ar-LB"/>
        </w:rPr>
        <w:t>ووضح برنامج الأمم المتحدة للبيئة أيضا</w:t>
      </w:r>
      <w:r w:rsidR="007176A9">
        <w:rPr>
          <w:rFonts w:hint="cs"/>
          <w:sz w:val="26"/>
          <w:szCs w:val="26"/>
          <w:rtl/>
          <w:lang w:bidi="ar-LB"/>
        </w:rPr>
        <w:t xml:space="preserve"> أنّ أجهزة التبريد وتكييف الهواء والمضخات الحرارية التي ستشملها ال</w:t>
      </w:r>
      <w:r w:rsidR="00DD3347">
        <w:rPr>
          <w:rFonts w:hint="cs"/>
          <w:sz w:val="26"/>
          <w:szCs w:val="26"/>
          <w:rtl/>
          <w:lang w:bidi="ar-LB"/>
        </w:rPr>
        <w:t>لوائح الناظم</w:t>
      </w:r>
      <w:r w:rsidR="007176A9">
        <w:rPr>
          <w:rFonts w:hint="cs"/>
          <w:sz w:val="26"/>
          <w:szCs w:val="26"/>
          <w:rtl/>
          <w:lang w:bidi="ar-LB"/>
        </w:rPr>
        <w:t>ة قيد الصياغة هي أجهزة ال</w:t>
      </w:r>
      <w:r w:rsidR="00DD3347">
        <w:rPr>
          <w:rFonts w:hint="cs"/>
          <w:sz w:val="26"/>
          <w:szCs w:val="26"/>
          <w:rtl/>
          <w:lang w:bidi="ar-LB"/>
        </w:rPr>
        <w:t>ت</w:t>
      </w:r>
      <w:r w:rsidR="007176A9">
        <w:rPr>
          <w:rFonts w:hint="cs"/>
          <w:sz w:val="26"/>
          <w:szCs w:val="26"/>
          <w:rtl/>
          <w:lang w:bidi="ar-LB"/>
        </w:rPr>
        <w:t>بريد وتكييف الهواء والتدفئة</w:t>
      </w:r>
      <w:r w:rsidR="007176A9">
        <w:rPr>
          <w:rFonts w:hint="cs"/>
          <w:sz w:val="26"/>
          <w:szCs w:val="26"/>
          <w:rtl/>
          <w:lang w:val="fr-CA" w:bidi="ar-SA"/>
        </w:rPr>
        <w:t xml:space="preserve"> والمبردات والمخازن المبردة التجارية ووحدات </w:t>
      </w:r>
      <w:r w:rsidR="008E7A99">
        <w:rPr>
          <w:rFonts w:hint="cs"/>
          <w:sz w:val="26"/>
          <w:szCs w:val="26"/>
          <w:rtl/>
          <w:lang w:val="fr-CA" w:bidi="ar-SA"/>
        </w:rPr>
        <w:t>التكثيف. وقد يجري تحديد الأجهزة والسعة وفقا لنتائج تقييم الأثار النظامية.</w:t>
      </w:r>
    </w:p>
    <w:p w14:paraId="1461B912" w14:textId="04059BD8" w:rsidR="008E7A99" w:rsidRDefault="008E7A99" w:rsidP="008E7A99">
      <w:pPr>
        <w:bidi/>
        <w:rPr>
          <w:sz w:val="26"/>
          <w:szCs w:val="26"/>
          <w:rtl/>
          <w:lang w:val="fr-CA" w:bidi="ar-SA"/>
        </w:rPr>
      </w:pPr>
    </w:p>
    <w:p w14:paraId="663858B3" w14:textId="3C467769" w:rsidR="008E7A99" w:rsidRDefault="008E7A99" w:rsidP="008E7A99">
      <w:pPr>
        <w:bidi/>
        <w:rPr>
          <w:sz w:val="26"/>
          <w:szCs w:val="26"/>
          <w:rtl/>
          <w:lang w:val="fr-CA" w:bidi="ar-SA"/>
        </w:rPr>
      </w:pPr>
      <w:r>
        <w:rPr>
          <w:rFonts w:hint="cs"/>
          <w:sz w:val="26"/>
          <w:szCs w:val="26"/>
          <w:rtl/>
          <w:lang w:val="fr-CA" w:bidi="ar-SA"/>
        </w:rPr>
        <w:t>17.</w:t>
      </w:r>
      <w:r>
        <w:rPr>
          <w:sz w:val="26"/>
          <w:szCs w:val="26"/>
          <w:rtl/>
          <w:lang w:val="fr-CA" w:bidi="ar-SA"/>
        </w:rPr>
        <w:tab/>
      </w:r>
      <w:r>
        <w:rPr>
          <w:rFonts w:hint="cs"/>
          <w:sz w:val="26"/>
          <w:szCs w:val="26"/>
          <w:rtl/>
          <w:lang w:val="fr-CA" w:bidi="ar-SA"/>
        </w:rPr>
        <w:t>واستفهمت الأمانة عن الجدول الزمني لتفعيل المعايير الدنيا لأداء الطاقة</w:t>
      </w:r>
      <w:r w:rsidR="0059160E">
        <w:rPr>
          <w:rFonts w:hint="cs"/>
          <w:sz w:val="26"/>
          <w:szCs w:val="26"/>
          <w:rtl/>
          <w:lang w:val="fr-CA" w:bidi="ar-SA"/>
        </w:rPr>
        <w:t>،</w:t>
      </w:r>
      <w:r>
        <w:rPr>
          <w:rFonts w:hint="cs"/>
          <w:sz w:val="26"/>
          <w:szCs w:val="26"/>
          <w:rtl/>
          <w:lang w:val="fr-CA" w:bidi="ar-SA"/>
        </w:rPr>
        <w:t xml:space="preserve"> فأجاب برنامج الأمم المتحدة للبيئة أنّ القوانين وال</w:t>
      </w:r>
      <w:r w:rsidR="00DD3347">
        <w:rPr>
          <w:rFonts w:hint="cs"/>
          <w:sz w:val="26"/>
          <w:szCs w:val="26"/>
          <w:rtl/>
          <w:lang w:val="fr-CA" w:bidi="ar-SA"/>
        </w:rPr>
        <w:t>لوائح الناظم</w:t>
      </w:r>
      <w:r>
        <w:rPr>
          <w:rFonts w:hint="cs"/>
          <w:sz w:val="26"/>
          <w:szCs w:val="26"/>
          <w:rtl/>
          <w:lang w:val="fr-CA" w:bidi="ar-SA"/>
        </w:rPr>
        <w:t xml:space="preserve">ة ستستكمل وتعتمد بحلول عام 2027 كحدّ أقصى ومن المتوقع أن يبدأ السريان في عام </w:t>
      </w:r>
      <w:r>
        <w:rPr>
          <w:rFonts w:hint="cs"/>
          <w:sz w:val="26"/>
          <w:szCs w:val="26"/>
          <w:rtl/>
          <w:lang w:val="fr-CA" w:bidi="ar-SA"/>
        </w:rPr>
        <w:lastRenderedPageBreak/>
        <w:t>2030 بعد ان</w:t>
      </w:r>
      <w:r w:rsidR="00DD3347">
        <w:rPr>
          <w:rFonts w:hint="cs"/>
          <w:sz w:val="26"/>
          <w:szCs w:val="26"/>
          <w:rtl/>
          <w:lang w:val="fr-CA" w:bidi="ar-SA"/>
        </w:rPr>
        <w:t>ت</w:t>
      </w:r>
      <w:r>
        <w:rPr>
          <w:rFonts w:hint="cs"/>
          <w:sz w:val="26"/>
          <w:szCs w:val="26"/>
          <w:rtl/>
          <w:lang w:val="fr-CA" w:bidi="ar-SA"/>
        </w:rPr>
        <w:t xml:space="preserve">هاء الفترة الانتقالية والتي </w:t>
      </w:r>
      <w:proofErr w:type="spellStart"/>
      <w:r>
        <w:rPr>
          <w:rFonts w:hint="cs"/>
          <w:sz w:val="26"/>
          <w:szCs w:val="26"/>
          <w:rtl/>
          <w:lang w:val="fr-CA" w:bidi="ar-SA"/>
        </w:rPr>
        <w:t>تلحظها</w:t>
      </w:r>
      <w:proofErr w:type="spellEnd"/>
      <w:r>
        <w:rPr>
          <w:rFonts w:hint="cs"/>
          <w:sz w:val="26"/>
          <w:szCs w:val="26"/>
          <w:rtl/>
          <w:lang w:val="fr-CA" w:bidi="ar-SA"/>
        </w:rPr>
        <w:t xml:space="preserve"> عادة القوانين المؤثرة على العملاء الاقتصاديين في البلاد مما يتيح لهم الفرصة للاستعداد لتنفيذ كامل أحكام القانون ولوائحه ال</w:t>
      </w:r>
      <w:r w:rsidR="00DD3347">
        <w:rPr>
          <w:rFonts w:hint="cs"/>
          <w:sz w:val="26"/>
          <w:szCs w:val="26"/>
          <w:rtl/>
          <w:lang w:val="fr-CA" w:bidi="ar-SA"/>
        </w:rPr>
        <w:t>ناظم</w:t>
      </w:r>
      <w:r>
        <w:rPr>
          <w:rFonts w:hint="cs"/>
          <w:sz w:val="26"/>
          <w:szCs w:val="26"/>
          <w:rtl/>
          <w:lang w:val="fr-CA" w:bidi="ar-SA"/>
        </w:rPr>
        <w:t>ة.</w:t>
      </w:r>
    </w:p>
    <w:p w14:paraId="1FF65E9F" w14:textId="77777777" w:rsidR="00BC423D" w:rsidRDefault="00BC423D" w:rsidP="00BC423D">
      <w:pPr>
        <w:bidi/>
        <w:rPr>
          <w:sz w:val="26"/>
          <w:szCs w:val="26"/>
          <w:rtl/>
          <w:lang w:val="fr-CA" w:bidi="ar-SA"/>
        </w:rPr>
      </w:pPr>
    </w:p>
    <w:p w14:paraId="45845EEE" w14:textId="77777777" w:rsidR="008E7A99" w:rsidRPr="00AE7C30" w:rsidRDefault="008E7A99" w:rsidP="008E7A99">
      <w:pPr>
        <w:bidi/>
        <w:rPr>
          <w:sz w:val="26"/>
          <w:szCs w:val="26"/>
          <w:u w:val="single"/>
          <w:rtl/>
          <w:lang w:val="fr-CA" w:bidi="ar-LB"/>
        </w:rPr>
      </w:pPr>
      <w:r w:rsidRPr="00AE7C30">
        <w:rPr>
          <w:sz w:val="26"/>
          <w:szCs w:val="26"/>
          <w:u w:val="single"/>
          <w:rtl/>
          <w:lang w:val="fr-CA" w:bidi="ar-LB"/>
        </w:rPr>
        <w:t>المسائل الفنية والتكلفة</w:t>
      </w:r>
    </w:p>
    <w:p w14:paraId="5C6627B4" w14:textId="3AD3567E" w:rsidR="008E7A99" w:rsidRDefault="008E7A99" w:rsidP="00365EF5">
      <w:pPr>
        <w:bidi/>
        <w:rPr>
          <w:sz w:val="26"/>
          <w:szCs w:val="26"/>
          <w:rtl/>
          <w:lang w:val="fr-CA" w:bidi="ar-SA"/>
        </w:rPr>
      </w:pPr>
    </w:p>
    <w:p w14:paraId="58AA005B" w14:textId="765FC2F8" w:rsidR="008E7A99" w:rsidRDefault="008E7A99" w:rsidP="008E7A99">
      <w:pPr>
        <w:bidi/>
        <w:rPr>
          <w:sz w:val="26"/>
          <w:szCs w:val="26"/>
          <w:rtl/>
          <w:lang w:val="fr-CA" w:bidi="ar-SA"/>
        </w:rPr>
      </w:pPr>
      <w:r>
        <w:rPr>
          <w:rFonts w:hint="cs"/>
          <w:sz w:val="26"/>
          <w:szCs w:val="26"/>
          <w:rtl/>
          <w:lang w:val="fr-CA" w:bidi="ar-SA"/>
        </w:rPr>
        <w:t>18.</w:t>
      </w:r>
      <w:r>
        <w:rPr>
          <w:sz w:val="26"/>
          <w:szCs w:val="26"/>
          <w:rtl/>
          <w:lang w:val="fr-CA" w:bidi="ar-SA"/>
        </w:rPr>
        <w:tab/>
      </w:r>
      <w:r>
        <w:rPr>
          <w:rFonts w:hint="cs"/>
          <w:sz w:val="26"/>
          <w:szCs w:val="26"/>
          <w:rtl/>
          <w:lang w:val="fr-CA" w:bidi="ar-SA"/>
        </w:rPr>
        <w:t>وإذ لاحظت الأمانة أن القوانين واللوائح ال</w:t>
      </w:r>
      <w:r w:rsidR="00DD3347">
        <w:rPr>
          <w:rFonts w:hint="cs"/>
          <w:sz w:val="26"/>
          <w:szCs w:val="26"/>
          <w:rtl/>
          <w:lang w:val="fr-CA" w:bidi="ar-SA"/>
        </w:rPr>
        <w:t>ناظم</w:t>
      </w:r>
      <w:r>
        <w:rPr>
          <w:rFonts w:hint="cs"/>
          <w:sz w:val="26"/>
          <w:szCs w:val="26"/>
          <w:rtl/>
          <w:lang w:val="fr-CA" w:bidi="ar-SA"/>
        </w:rPr>
        <w:t>ة تشمل أجهزة غير أجهزة التبريد وتكييف الهواء والمضخات الحرارية</w:t>
      </w:r>
      <w:r w:rsidR="0059160E">
        <w:rPr>
          <w:rFonts w:hint="cs"/>
          <w:sz w:val="26"/>
          <w:szCs w:val="26"/>
          <w:rtl/>
          <w:lang w:val="fr-CA" w:bidi="ar-SA"/>
        </w:rPr>
        <w:t>،</w:t>
      </w:r>
      <w:r>
        <w:rPr>
          <w:rFonts w:hint="cs"/>
          <w:sz w:val="26"/>
          <w:szCs w:val="26"/>
          <w:rtl/>
          <w:lang w:val="fr-CA" w:bidi="ar-SA"/>
        </w:rPr>
        <w:t xml:space="preserve"> استفسرت عن نطاق الأنشطة المقترحة دعما لإنجاز القانون. فوضح برنامج الأمم المتحدة للبيئة أنّ </w:t>
      </w:r>
      <w:r w:rsidR="00DD3347">
        <w:rPr>
          <w:rFonts w:hint="cs"/>
          <w:sz w:val="26"/>
          <w:szCs w:val="26"/>
          <w:rtl/>
          <w:lang w:val="fr-CA" w:bidi="ar-SA"/>
        </w:rPr>
        <w:t>ال</w:t>
      </w:r>
      <w:r>
        <w:rPr>
          <w:rFonts w:hint="cs"/>
          <w:sz w:val="26"/>
          <w:szCs w:val="26"/>
          <w:rtl/>
          <w:lang w:val="fr-CA" w:bidi="ar-SA"/>
        </w:rPr>
        <w:t xml:space="preserve">تمويل المطلوب سيقتصر على دعم المكونات المتصلة بتطبيقات </w:t>
      </w:r>
      <w:r w:rsidR="00DD3347">
        <w:rPr>
          <w:rFonts w:hint="cs"/>
          <w:sz w:val="26"/>
          <w:szCs w:val="26"/>
          <w:rtl/>
          <w:lang w:val="fr-CA" w:bidi="ar-SA"/>
        </w:rPr>
        <w:t>ا</w:t>
      </w:r>
      <w:r>
        <w:rPr>
          <w:rFonts w:hint="cs"/>
          <w:sz w:val="26"/>
          <w:szCs w:val="26"/>
          <w:rtl/>
          <w:lang w:val="fr-CA" w:bidi="ar-SA"/>
        </w:rPr>
        <w:t xml:space="preserve">لتبريد وتكييف الهواء والمضخات الحرارية في حين أنّ المسؤولية </w:t>
      </w:r>
      <w:r w:rsidR="008773A4">
        <w:rPr>
          <w:rFonts w:hint="cs"/>
          <w:sz w:val="26"/>
          <w:szCs w:val="26"/>
          <w:rtl/>
          <w:lang w:val="fr-CA" w:bidi="ar-SA"/>
        </w:rPr>
        <w:t>المالية و</w:t>
      </w:r>
      <w:r>
        <w:rPr>
          <w:rFonts w:hint="cs"/>
          <w:sz w:val="26"/>
          <w:szCs w:val="26"/>
          <w:rtl/>
          <w:lang w:val="fr-CA" w:bidi="ar-SA"/>
        </w:rPr>
        <w:t xml:space="preserve">التنظيمية </w:t>
      </w:r>
      <w:r w:rsidR="007E71F9">
        <w:rPr>
          <w:rFonts w:hint="cs"/>
          <w:sz w:val="26"/>
          <w:szCs w:val="26"/>
          <w:rtl/>
          <w:lang w:val="fr-CA" w:bidi="ar-SA"/>
        </w:rPr>
        <w:t xml:space="preserve">الرئيسية للقوانين واللوائح الناظمة تعود أساسا إلى وزارة الاقتصاد والتنمية المستدامة. </w:t>
      </w:r>
    </w:p>
    <w:p w14:paraId="5AAD53E0" w14:textId="4677AC37" w:rsidR="007E71F9" w:rsidRDefault="007E71F9" w:rsidP="007E71F9">
      <w:pPr>
        <w:bidi/>
        <w:rPr>
          <w:sz w:val="26"/>
          <w:szCs w:val="26"/>
          <w:rtl/>
          <w:lang w:val="fr-CA" w:bidi="ar-SA"/>
        </w:rPr>
      </w:pPr>
    </w:p>
    <w:p w14:paraId="78168CC6" w14:textId="52C79D67" w:rsidR="007E71F9" w:rsidRDefault="007E71F9" w:rsidP="007E71F9">
      <w:pPr>
        <w:bidi/>
        <w:rPr>
          <w:sz w:val="26"/>
          <w:szCs w:val="26"/>
          <w:rtl/>
          <w:lang w:bidi="ar-LB"/>
        </w:rPr>
      </w:pPr>
      <w:r>
        <w:rPr>
          <w:rFonts w:hint="cs"/>
          <w:sz w:val="26"/>
          <w:szCs w:val="26"/>
          <w:rtl/>
          <w:lang w:val="fr-CA" w:bidi="ar-SA"/>
        </w:rPr>
        <w:t>19.</w:t>
      </w:r>
      <w:r>
        <w:rPr>
          <w:sz w:val="26"/>
          <w:szCs w:val="26"/>
          <w:rtl/>
          <w:lang w:val="fr-CA" w:bidi="ar-SA"/>
        </w:rPr>
        <w:tab/>
      </w:r>
      <w:r>
        <w:rPr>
          <w:rFonts w:hint="cs"/>
          <w:sz w:val="26"/>
          <w:szCs w:val="26"/>
          <w:rtl/>
          <w:lang w:val="fr-CA" w:bidi="ar-SA"/>
        </w:rPr>
        <w:t xml:space="preserve">وسألت الأمانة عما يميّز أنشطة التدريب وبناء القدرات المقترحة في المشروع عن تلك الوارد ذكرها في </w:t>
      </w:r>
      <w:r>
        <w:rPr>
          <w:rFonts w:hint="cs"/>
          <w:sz w:val="26"/>
          <w:szCs w:val="26"/>
          <w:rtl/>
          <w:lang w:bidi="ar-LB"/>
        </w:rPr>
        <w:t xml:space="preserve">خطة التنفيذ </w:t>
      </w:r>
      <w:r w:rsidRPr="00DB407B">
        <w:rPr>
          <w:sz w:val="26"/>
          <w:szCs w:val="26"/>
          <w:rtl/>
          <w:lang w:bidi="ar-LB"/>
        </w:rPr>
        <w:t>المتعلقة بالمواد الهيدروفلوروكربونية بموجب تعديل كيغالي</w:t>
      </w:r>
      <w:r>
        <w:rPr>
          <w:rFonts w:hint="cs"/>
          <w:sz w:val="26"/>
          <w:szCs w:val="26"/>
          <w:rtl/>
          <w:lang w:bidi="ar-LB"/>
        </w:rPr>
        <w:t xml:space="preserve"> وعن كيفية تجنب الازدواجية. فشرح برنامج الأمم المتحدة للبيئة أنّ المشروع </w:t>
      </w:r>
      <w:r w:rsidR="008773A4">
        <w:rPr>
          <w:rFonts w:hint="cs"/>
          <w:sz w:val="26"/>
          <w:szCs w:val="26"/>
          <w:rtl/>
          <w:lang w:bidi="ar-LB"/>
        </w:rPr>
        <w:t xml:space="preserve"> في تصميمه جاء </w:t>
      </w:r>
      <w:r>
        <w:rPr>
          <w:rFonts w:hint="cs"/>
          <w:sz w:val="26"/>
          <w:szCs w:val="26"/>
          <w:rtl/>
          <w:lang w:bidi="ar-LB"/>
        </w:rPr>
        <w:t xml:space="preserve">مكملا تماما للمرحلة الأولى من خطة التنفيذ </w:t>
      </w:r>
      <w:r w:rsidRPr="00DB407B">
        <w:rPr>
          <w:sz w:val="26"/>
          <w:szCs w:val="26"/>
          <w:rtl/>
          <w:lang w:bidi="ar-LB"/>
        </w:rPr>
        <w:t>المتعلقة بالمواد الهيدروفلوروكربونية بموجب تعديل كيغالي</w:t>
      </w:r>
      <w:r>
        <w:rPr>
          <w:rFonts w:hint="cs"/>
          <w:sz w:val="26"/>
          <w:szCs w:val="26"/>
          <w:rtl/>
          <w:lang w:bidi="ar-LB"/>
        </w:rPr>
        <w:t xml:space="preserve"> وأنّ العديد من الأنشطة سينفذ بالتزامن. والفرق بين الإثنين هو أن أنشطة خطة التنفيذ </w:t>
      </w:r>
      <w:r w:rsidRPr="00DB407B">
        <w:rPr>
          <w:sz w:val="26"/>
          <w:szCs w:val="26"/>
          <w:rtl/>
          <w:lang w:bidi="ar-LB"/>
        </w:rPr>
        <w:t>المتعلقة بالمواد الهيدروفلوروكربونية بموجب تعديل كيغالي</w:t>
      </w:r>
      <w:r>
        <w:rPr>
          <w:rFonts w:hint="cs"/>
          <w:sz w:val="26"/>
          <w:szCs w:val="26"/>
          <w:rtl/>
          <w:lang w:bidi="ar-LB"/>
        </w:rPr>
        <w:t xml:space="preserve"> </w:t>
      </w:r>
      <w:r w:rsidR="008773A4">
        <w:rPr>
          <w:rFonts w:hint="cs"/>
          <w:sz w:val="26"/>
          <w:szCs w:val="26"/>
          <w:rtl/>
          <w:lang w:bidi="ar-LB"/>
        </w:rPr>
        <w:t>ت</w:t>
      </w:r>
      <w:r>
        <w:rPr>
          <w:rFonts w:hint="cs"/>
          <w:sz w:val="26"/>
          <w:szCs w:val="26"/>
          <w:rtl/>
          <w:lang w:bidi="ar-LB"/>
        </w:rPr>
        <w:t>تمحور</w:t>
      </w:r>
      <w:r w:rsidR="008773A4">
        <w:rPr>
          <w:rFonts w:hint="cs"/>
          <w:sz w:val="26"/>
          <w:szCs w:val="26"/>
          <w:rtl/>
          <w:lang w:bidi="ar-LB"/>
        </w:rPr>
        <w:t xml:space="preserve"> حول</w:t>
      </w:r>
      <w:r>
        <w:rPr>
          <w:rFonts w:hint="cs"/>
          <w:sz w:val="26"/>
          <w:szCs w:val="26"/>
          <w:rtl/>
          <w:lang w:bidi="ar-LB"/>
        </w:rPr>
        <w:t xml:space="preserve"> التكنولوجيات البديلة والمناولة المأمونة لغازات ال</w:t>
      </w:r>
      <w:r w:rsidR="0059160E">
        <w:rPr>
          <w:rFonts w:hint="cs"/>
          <w:sz w:val="26"/>
          <w:szCs w:val="26"/>
          <w:rtl/>
          <w:lang w:bidi="ar-LB"/>
        </w:rPr>
        <w:t>ت</w:t>
      </w:r>
      <w:r>
        <w:rPr>
          <w:rFonts w:hint="cs"/>
          <w:sz w:val="26"/>
          <w:szCs w:val="26"/>
          <w:rtl/>
          <w:lang w:bidi="ar-LB"/>
        </w:rPr>
        <w:t>بريد في حين أنّ المشروع يتناول الكفاءة في استخدام الطاقة وأنّه تمّ تصميم الأنشطة بعناية لتجنب التداخل والازدواجية في الجهود.</w:t>
      </w:r>
    </w:p>
    <w:p w14:paraId="46AF9918" w14:textId="59910F0D" w:rsidR="007E71F9" w:rsidRDefault="007E71F9" w:rsidP="007E71F9">
      <w:pPr>
        <w:bidi/>
        <w:rPr>
          <w:sz w:val="26"/>
          <w:szCs w:val="26"/>
          <w:rtl/>
          <w:lang w:bidi="ar-LB"/>
        </w:rPr>
      </w:pPr>
    </w:p>
    <w:p w14:paraId="2CFB3DB1" w14:textId="5F4F4126" w:rsidR="007E71F9" w:rsidRDefault="007E71F9" w:rsidP="007E71F9">
      <w:pPr>
        <w:bidi/>
        <w:rPr>
          <w:sz w:val="26"/>
          <w:szCs w:val="26"/>
          <w:rtl/>
          <w:lang w:bidi="ar-LB"/>
        </w:rPr>
      </w:pPr>
      <w:r>
        <w:rPr>
          <w:rFonts w:hint="cs"/>
          <w:sz w:val="26"/>
          <w:szCs w:val="26"/>
          <w:rtl/>
          <w:lang w:bidi="ar-LB"/>
        </w:rPr>
        <w:t>20.</w:t>
      </w:r>
      <w:r>
        <w:rPr>
          <w:sz w:val="26"/>
          <w:szCs w:val="26"/>
          <w:rtl/>
          <w:lang w:bidi="ar-LB"/>
        </w:rPr>
        <w:tab/>
      </w:r>
      <w:r>
        <w:rPr>
          <w:rFonts w:hint="cs"/>
          <w:sz w:val="26"/>
          <w:szCs w:val="26"/>
          <w:rtl/>
          <w:lang w:bidi="ar-LB"/>
        </w:rPr>
        <w:t>وبعد مزيد من البحث في الأنشطة والنتائج المتوخاة والتكاليف ذات الصلة، تمّ تصويب ميزانية المشروع الإجمالية حيث أنّه جرى استبعاد الأنشطة الملحوظة في الفقرتين الفرعي</w:t>
      </w:r>
      <w:r w:rsidR="004B6288">
        <w:rPr>
          <w:rFonts w:hint="cs"/>
          <w:sz w:val="26"/>
          <w:szCs w:val="26"/>
          <w:rtl/>
          <w:lang w:bidi="ar-LB"/>
        </w:rPr>
        <w:t xml:space="preserve">تين 11 (ج)(3) </w:t>
      </w:r>
      <w:proofErr w:type="spellStart"/>
      <w:r w:rsidR="004B6288">
        <w:rPr>
          <w:rFonts w:hint="cs"/>
          <w:sz w:val="26"/>
          <w:szCs w:val="26"/>
          <w:rtl/>
          <w:lang w:bidi="ar-LB"/>
        </w:rPr>
        <w:t>و11</w:t>
      </w:r>
      <w:proofErr w:type="spellEnd"/>
      <w:r w:rsidR="004B6288">
        <w:rPr>
          <w:rFonts w:hint="cs"/>
          <w:sz w:val="26"/>
          <w:szCs w:val="26"/>
          <w:rtl/>
          <w:lang w:bidi="ar-LB"/>
        </w:rPr>
        <w:t>(ج)(4) نظرا لتوفر موارد أخرى مثلما استبعدت الأنشطة الملحوظة في الفقرة الفرعية 11(هـ)(5) نظرا لنطاقها وهدف المشروع. وجرى كذلك توسيع نطاق النشاط المذكور في الفقرة 11(د)(4) ليشمل بناء قدرات أصحاب المصالح الأساسيين. وفي ضوء النقاش، أعيد النظر في تمويل أنشطة الفقرة الفرعية 11(و) ليقتصر على الاستعانة بفني استشاري ودعم تنفيذ المشروع والرصد.</w:t>
      </w:r>
    </w:p>
    <w:p w14:paraId="7E832B56" w14:textId="09228EF6" w:rsidR="004B6288" w:rsidRDefault="004B6288" w:rsidP="004B6288">
      <w:pPr>
        <w:bidi/>
        <w:rPr>
          <w:sz w:val="26"/>
          <w:szCs w:val="26"/>
          <w:rtl/>
          <w:lang w:bidi="ar-LB"/>
        </w:rPr>
      </w:pPr>
    </w:p>
    <w:p w14:paraId="0DD32BA4" w14:textId="4591E369" w:rsidR="004B6288" w:rsidRDefault="004B6288" w:rsidP="004B6288">
      <w:pPr>
        <w:bidi/>
        <w:rPr>
          <w:sz w:val="26"/>
          <w:szCs w:val="26"/>
          <w:rtl/>
          <w:lang w:bidi="ar-LB"/>
        </w:rPr>
      </w:pPr>
      <w:r>
        <w:rPr>
          <w:rFonts w:hint="cs"/>
          <w:sz w:val="26"/>
          <w:szCs w:val="26"/>
          <w:rtl/>
          <w:lang w:bidi="ar-LB"/>
        </w:rPr>
        <w:t>21.</w:t>
      </w:r>
      <w:r>
        <w:rPr>
          <w:sz w:val="26"/>
          <w:szCs w:val="26"/>
          <w:rtl/>
          <w:lang w:bidi="ar-LB"/>
        </w:rPr>
        <w:tab/>
      </w:r>
      <w:r>
        <w:rPr>
          <w:rFonts w:hint="cs"/>
          <w:sz w:val="26"/>
          <w:szCs w:val="26"/>
          <w:rtl/>
          <w:lang w:bidi="ar-LB"/>
        </w:rPr>
        <w:t>ويرد في الجدول 1 توزيع التكلفة على النحو المتفق عليه.</w:t>
      </w:r>
    </w:p>
    <w:p w14:paraId="08CE1348" w14:textId="77777777" w:rsidR="00FA56F9" w:rsidRDefault="00FA56F9" w:rsidP="00FA56F9">
      <w:pPr>
        <w:bidi/>
        <w:rPr>
          <w:sz w:val="26"/>
          <w:szCs w:val="26"/>
          <w:rtl/>
          <w:lang w:bidi="ar-LB"/>
        </w:rPr>
      </w:pPr>
    </w:p>
    <w:p w14:paraId="5F779321" w14:textId="186A71EF" w:rsidR="004B6288" w:rsidRPr="00FA56F9" w:rsidRDefault="00FA56F9" w:rsidP="004B6288">
      <w:pPr>
        <w:bidi/>
        <w:rPr>
          <w:b/>
          <w:bCs/>
          <w:sz w:val="26"/>
          <w:szCs w:val="26"/>
          <w:rtl/>
          <w:lang w:bidi="ar-LB"/>
        </w:rPr>
      </w:pPr>
      <w:r>
        <w:rPr>
          <w:rFonts w:hint="cs"/>
          <w:b/>
          <w:bCs/>
          <w:sz w:val="26"/>
          <w:szCs w:val="26"/>
          <w:rtl/>
          <w:lang w:bidi="ar-LB"/>
        </w:rPr>
        <w:t>الجدول 1. الأنشطة والتكاليف المتفق عليها للمشروع الريادي الخاص بالكفاءة في استخدام الطاقة</w:t>
      </w:r>
    </w:p>
    <w:tbl>
      <w:tblPr>
        <w:tblStyle w:val="Grilledutableau"/>
        <w:bidiVisual/>
        <w:tblW w:w="4995" w:type="pct"/>
        <w:tblLook w:val="04A0" w:firstRow="1" w:lastRow="0" w:firstColumn="1" w:lastColumn="0" w:noHBand="0" w:noVBand="1"/>
      </w:tblPr>
      <w:tblGrid>
        <w:gridCol w:w="1829"/>
        <w:gridCol w:w="6096"/>
        <w:gridCol w:w="1416"/>
      </w:tblGrid>
      <w:tr w:rsidR="00FA56F9" w:rsidRPr="0059160E" w14:paraId="369F273B" w14:textId="77777777" w:rsidTr="00F25E92">
        <w:tc>
          <w:tcPr>
            <w:tcW w:w="979" w:type="pct"/>
            <w:vAlign w:val="center"/>
          </w:tcPr>
          <w:p w14:paraId="537108C1" w14:textId="5075EA4F" w:rsidR="00FA56F9" w:rsidRPr="0059160E" w:rsidRDefault="00FA56F9" w:rsidP="00F25E92">
            <w:pPr>
              <w:bidi/>
              <w:jc w:val="center"/>
              <w:rPr>
                <w:b/>
                <w:bCs/>
                <w:szCs w:val="24"/>
                <w:rtl/>
                <w:lang w:bidi="ar-LB"/>
              </w:rPr>
            </w:pPr>
            <w:r w:rsidRPr="0059160E">
              <w:rPr>
                <w:rFonts w:hint="cs"/>
                <w:b/>
                <w:bCs/>
                <w:szCs w:val="24"/>
                <w:rtl/>
                <w:lang w:bidi="ar-LB"/>
              </w:rPr>
              <w:t>النشاط</w:t>
            </w:r>
          </w:p>
        </w:tc>
        <w:tc>
          <w:tcPr>
            <w:tcW w:w="3263" w:type="pct"/>
            <w:vAlign w:val="center"/>
          </w:tcPr>
          <w:p w14:paraId="3269A483" w14:textId="67EFDFD9" w:rsidR="00FA56F9" w:rsidRPr="0059160E" w:rsidRDefault="00FA56F9" w:rsidP="00F25E92">
            <w:pPr>
              <w:bidi/>
              <w:jc w:val="center"/>
              <w:rPr>
                <w:b/>
                <w:bCs/>
                <w:szCs w:val="24"/>
                <w:rtl/>
                <w:lang w:bidi="ar-LB"/>
              </w:rPr>
            </w:pPr>
            <w:r w:rsidRPr="0059160E">
              <w:rPr>
                <w:rFonts w:hint="cs"/>
                <w:b/>
                <w:bCs/>
                <w:szCs w:val="24"/>
                <w:rtl/>
                <w:lang w:bidi="ar-LB"/>
              </w:rPr>
              <w:t>وصف النشاط الفرعي</w:t>
            </w:r>
          </w:p>
        </w:tc>
        <w:tc>
          <w:tcPr>
            <w:tcW w:w="758" w:type="pct"/>
            <w:vAlign w:val="center"/>
          </w:tcPr>
          <w:p w14:paraId="7DD26B1C" w14:textId="77777777" w:rsidR="00FA56F9" w:rsidRPr="0059160E" w:rsidRDefault="00FA56F9" w:rsidP="00F25E92">
            <w:pPr>
              <w:bidi/>
              <w:jc w:val="center"/>
              <w:rPr>
                <w:b/>
                <w:bCs/>
                <w:szCs w:val="24"/>
                <w:rtl/>
                <w:lang w:bidi="ar-LB"/>
              </w:rPr>
            </w:pPr>
            <w:r w:rsidRPr="0059160E">
              <w:rPr>
                <w:rFonts w:hint="cs"/>
                <w:b/>
                <w:bCs/>
                <w:szCs w:val="24"/>
                <w:rtl/>
                <w:lang w:bidi="ar-LB"/>
              </w:rPr>
              <w:t>التمويل</w:t>
            </w:r>
          </w:p>
          <w:p w14:paraId="19D90B9C" w14:textId="0C63FFFF" w:rsidR="00FA56F9" w:rsidRPr="0059160E" w:rsidRDefault="00FA56F9" w:rsidP="00F25E92">
            <w:pPr>
              <w:bidi/>
              <w:jc w:val="center"/>
              <w:rPr>
                <w:b/>
                <w:bCs/>
                <w:szCs w:val="24"/>
                <w:rtl/>
                <w:lang w:bidi="ar-LB"/>
              </w:rPr>
            </w:pPr>
            <w:r w:rsidRPr="0059160E">
              <w:rPr>
                <w:rFonts w:hint="cs"/>
                <w:b/>
                <w:bCs/>
                <w:szCs w:val="24"/>
                <w:rtl/>
                <w:lang w:bidi="ar-LB"/>
              </w:rPr>
              <w:t>(دولار أمريكي)</w:t>
            </w:r>
          </w:p>
        </w:tc>
      </w:tr>
      <w:tr w:rsidR="00F25E92" w:rsidRPr="0059160E" w14:paraId="3108B19D" w14:textId="77777777" w:rsidTr="00F25E92">
        <w:tc>
          <w:tcPr>
            <w:tcW w:w="979" w:type="pct"/>
            <w:vMerge w:val="restart"/>
            <w:vAlign w:val="center"/>
          </w:tcPr>
          <w:p w14:paraId="12B0C7D2" w14:textId="08592ECB" w:rsidR="00F25E92" w:rsidRPr="0059160E" w:rsidRDefault="00F25E92" w:rsidP="00F25E92">
            <w:pPr>
              <w:bidi/>
              <w:jc w:val="left"/>
              <w:rPr>
                <w:szCs w:val="24"/>
                <w:rtl/>
                <w:lang w:bidi="ar-LB"/>
              </w:rPr>
            </w:pPr>
            <w:r w:rsidRPr="0059160E">
              <w:rPr>
                <w:rFonts w:hint="cs"/>
                <w:szCs w:val="24"/>
                <w:rtl/>
                <w:lang w:bidi="ar-LB"/>
              </w:rPr>
              <w:t xml:space="preserve">(أ) </w:t>
            </w:r>
            <w:r w:rsidRPr="0059160E">
              <w:rPr>
                <w:szCs w:val="24"/>
                <w:rtl/>
                <w:lang w:bidi="ar-LB"/>
              </w:rPr>
              <w:t>وضع المعايير الدنيا لأداء الطاقة بتوفير الدعم لصياغة قانون مقتضيات التصميم الإيكولوجي للأجهزة التي تستهلك الطاقة واعتماده</w:t>
            </w:r>
          </w:p>
        </w:tc>
        <w:tc>
          <w:tcPr>
            <w:tcW w:w="3263" w:type="pct"/>
          </w:tcPr>
          <w:p w14:paraId="22EE7E69" w14:textId="38400AD9" w:rsidR="00F25E92" w:rsidRPr="0059160E" w:rsidRDefault="00F25E92" w:rsidP="00FA56F9">
            <w:pPr>
              <w:bidi/>
              <w:rPr>
                <w:szCs w:val="24"/>
                <w:rtl/>
                <w:lang w:bidi="ar-LB"/>
              </w:rPr>
            </w:pPr>
            <w:r w:rsidRPr="0059160E">
              <w:rPr>
                <w:rFonts w:hint="cs"/>
                <w:szCs w:val="24"/>
                <w:rtl/>
                <w:lang w:bidi="ar-LB"/>
              </w:rPr>
              <w:t xml:space="preserve">(1) إكمال </w:t>
            </w:r>
            <w:r w:rsidRPr="0059160E">
              <w:rPr>
                <w:rFonts w:hint="cs"/>
                <w:szCs w:val="24"/>
                <w:rtl/>
                <w:lang w:val="fr-CA" w:bidi="ar-SA"/>
              </w:rPr>
              <w:t xml:space="preserve">تقييم الآثار النظامية بما في ذلك </w:t>
            </w:r>
            <w:r w:rsidR="008773A4" w:rsidRPr="0059160E">
              <w:rPr>
                <w:rFonts w:hint="cs"/>
                <w:szCs w:val="24"/>
                <w:rtl/>
                <w:lang w:val="fr-CA" w:bidi="ar-SA"/>
              </w:rPr>
              <w:t xml:space="preserve">دراسة </w:t>
            </w:r>
            <w:r w:rsidRPr="0059160E">
              <w:rPr>
                <w:rFonts w:hint="cs"/>
                <w:szCs w:val="24"/>
                <w:rtl/>
                <w:lang w:val="fr-CA" w:bidi="ar-SA"/>
              </w:rPr>
              <w:t>السوق و</w:t>
            </w:r>
            <w:r w:rsidR="008773A4" w:rsidRPr="0059160E">
              <w:rPr>
                <w:rFonts w:hint="cs"/>
                <w:szCs w:val="24"/>
                <w:rtl/>
                <w:lang w:val="fr-CA" w:bidi="ar-SA"/>
              </w:rPr>
              <w:t xml:space="preserve"> تحليل </w:t>
            </w:r>
            <w:r w:rsidRPr="0059160E">
              <w:rPr>
                <w:rFonts w:hint="cs"/>
                <w:szCs w:val="24"/>
                <w:rtl/>
                <w:lang w:val="fr-CA" w:bidi="ar-SA"/>
              </w:rPr>
              <w:t>الثغرات وت</w:t>
            </w:r>
            <w:r w:rsidR="008773A4" w:rsidRPr="0059160E">
              <w:rPr>
                <w:rFonts w:hint="cs"/>
                <w:szCs w:val="24"/>
                <w:rtl/>
                <w:lang w:val="fr-CA" w:bidi="ar-SA"/>
              </w:rPr>
              <w:t xml:space="preserve">قييم </w:t>
            </w:r>
            <w:r w:rsidRPr="0059160E">
              <w:rPr>
                <w:rFonts w:hint="cs"/>
                <w:szCs w:val="24"/>
                <w:rtl/>
                <w:lang w:val="fr-CA" w:bidi="ar-SA"/>
              </w:rPr>
              <w:t xml:space="preserve">التكاليف والمنافع والنمذجة المفصلة للآثار على أصحاب المصالح </w:t>
            </w:r>
          </w:p>
        </w:tc>
        <w:tc>
          <w:tcPr>
            <w:tcW w:w="758" w:type="pct"/>
          </w:tcPr>
          <w:p w14:paraId="327441AF" w14:textId="4C54E0FA" w:rsidR="00F25E92" w:rsidRPr="0059160E" w:rsidRDefault="00F25E92" w:rsidP="00FA56F9">
            <w:pPr>
              <w:bidi/>
              <w:rPr>
                <w:szCs w:val="24"/>
                <w:rtl/>
                <w:lang w:bidi="ar-LB"/>
              </w:rPr>
            </w:pPr>
            <w:r w:rsidRPr="0059160E">
              <w:rPr>
                <w:rFonts w:hint="cs"/>
                <w:szCs w:val="24"/>
                <w:rtl/>
                <w:lang w:bidi="ar-LB"/>
              </w:rPr>
              <w:t>23,000</w:t>
            </w:r>
          </w:p>
        </w:tc>
      </w:tr>
      <w:tr w:rsidR="00F25E92" w:rsidRPr="0059160E" w14:paraId="43B47124" w14:textId="77777777" w:rsidTr="00F25E92">
        <w:tc>
          <w:tcPr>
            <w:tcW w:w="979" w:type="pct"/>
            <w:vMerge/>
          </w:tcPr>
          <w:p w14:paraId="3592A21D" w14:textId="77777777" w:rsidR="00F25E92" w:rsidRPr="0059160E" w:rsidRDefault="00F25E92" w:rsidP="00FA56F9">
            <w:pPr>
              <w:bidi/>
              <w:rPr>
                <w:szCs w:val="24"/>
                <w:rtl/>
                <w:lang w:bidi="ar-LB"/>
              </w:rPr>
            </w:pPr>
          </w:p>
        </w:tc>
        <w:tc>
          <w:tcPr>
            <w:tcW w:w="3263" w:type="pct"/>
          </w:tcPr>
          <w:p w14:paraId="5561F05A" w14:textId="4E651E6B" w:rsidR="00F25E92" w:rsidRPr="0059160E" w:rsidRDefault="00F25E92" w:rsidP="00FA56F9">
            <w:pPr>
              <w:bidi/>
              <w:rPr>
                <w:szCs w:val="24"/>
                <w:rtl/>
                <w:lang w:bidi="ar-LB"/>
              </w:rPr>
            </w:pPr>
            <w:r w:rsidRPr="0059160E">
              <w:rPr>
                <w:rFonts w:hint="cs"/>
                <w:szCs w:val="24"/>
                <w:rtl/>
                <w:lang w:val="fr-CA" w:bidi="ar-SA"/>
              </w:rPr>
              <w:t>(2) إجراء أربع جولات استشار</w:t>
            </w:r>
            <w:r w:rsidR="008773A4" w:rsidRPr="0059160E">
              <w:rPr>
                <w:rFonts w:hint="cs"/>
                <w:szCs w:val="24"/>
                <w:rtl/>
                <w:lang w:val="fr-CA" w:bidi="ar-SA"/>
              </w:rPr>
              <w:t>ي</w:t>
            </w:r>
            <w:r w:rsidRPr="0059160E">
              <w:rPr>
                <w:rFonts w:hint="cs"/>
                <w:szCs w:val="24"/>
                <w:rtl/>
                <w:lang w:val="fr-CA" w:bidi="ar-SA"/>
              </w:rPr>
              <w:t xml:space="preserve">ة </w:t>
            </w:r>
            <w:r w:rsidR="008773A4" w:rsidRPr="0059160E">
              <w:rPr>
                <w:rFonts w:hint="cs"/>
                <w:szCs w:val="24"/>
                <w:rtl/>
                <w:lang w:val="fr-CA" w:bidi="ar-SA"/>
              </w:rPr>
              <w:t xml:space="preserve">مع </w:t>
            </w:r>
            <w:r w:rsidRPr="0059160E">
              <w:rPr>
                <w:rFonts w:hint="cs"/>
                <w:szCs w:val="24"/>
                <w:rtl/>
                <w:lang w:val="fr-CA" w:bidi="ar-SA"/>
              </w:rPr>
              <w:t>أصحاب المصالح واجتماعات لل</w:t>
            </w:r>
            <w:r w:rsidR="0059160E" w:rsidRPr="0059160E">
              <w:rPr>
                <w:rFonts w:hint="cs"/>
                <w:szCs w:val="24"/>
                <w:rtl/>
                <w:lang w:val="fr-CA" w:bidi="ar-SA"/>
              </w:rPr>
              <w:t>مصادقة</w:t>
            </w:r>
            <w:r w:rsidRPr="0059160E">
              <w:rPr>
                <w:rFonts w:hint="cs"/>
                <w:szCs w:val="24"/>
                <w:rtl/>
                <w:lang w:val="fr-CA" w:bidi="ar-SA"/>
              </w:rPr>
              <w:t xml:space="preserve"> البيانات والتحاليل </w:t>
            </w:r>
          </w:p>
        </w:tc>
        <w:tc>
          <w:tcPr>
            <w:tcW w:w="758" w:type="pct"/>
          </w:tcPr>
          <w:p w14:paraId="294E80EB" w14:textId="0606945B" w:rsidR="00F25E92" w:rsidRPr="0059160E" w:rsidRDefault="00F25E92" w:rsidP="00FA56F9">
            <w:pPr>
              <w:bidi/>
              <w:rPr>
                <w:szCs w:val="24"/>
                <w:rtl/>
                <w:lang w:bidi="ar-LB"/>
              </w:rPr>
            </w:pPr>
            <w:r w:rsidRPr="0059160E">
              <w:rPr>
                <w:rFonts w:hint="cs"/>
                <w:szCs w:val="24"/>
                <w:rtl/>
                <w:lang w:bidi="ar-LB"/>
              </w:rPr>
              <w:t>10,000</w:t>
            </w:r>
          </w:p>
        </w:tc>
      </w:tr>
      <w:tr w:rsidR="00F25E92" w:rsidRPr="0059160E" w14:paraId="4A0663B9" w14:textId="77777777" w:rsidTr="00F25E92">
        <w:tc>
          <w:tcPr>
            <w:tcW w:w="979" w:type="pct"/>
            <w:vMerge/>
          </w:tcPr>
          <w:p w14:paraId="7C654DA3" w14:textId="77777777" w:rsidR="00F25E92" w:rsidRPr="0059160E" w:rsidRDefault="00F25E92" w:rsidP="00FA56F9">
            <w:pPr>
              <w:bidi/>
              <w:rPr>
                <w:szCs w:val="24"/>
                <w:rtl/>
                <w:lang w:bidi="ar-LB"/>
              </w:rPr>
            </w:pPr>
          </w:p>
        </w:tc>
        <w:tc>
          <w:tcPr>
            <w:tcW w:w="3263" w:type="pct"/>
          </w:tcPr>
          <w:p w14:paraId="55606511" w14:textId="0A003612" w:rsidR="00F25E92" w:rsidRPr="0059160E" w:rsidRDefault="00F25E92" w:rsidP="00FA56F9">
            <w:pPr>
              <w:bidi/>
              <w:rPr>
                <w:szCs w:val="24"/>
                <w:rtl/>
                <w:lang w:bidi="ar-LB"/>
              </w:rPr>
            </w:pPr>
            <w:r w:rsidRPr="0059160E">
              <w:rPr>
                <w:rFonts w:hint="cs"/>
                <w:szCs w:val="24"/>
                <w:rtl/>
                <w:lang w:val="fr-CA" w:bidi="ar-SA"/>
              </w:rPr>
              <w:t xml:space="preserve">(3) صياغة </w:t>
            </w:r>
            <w:r w:rsidRPr="0059160E">
              <w:rPr>
                <w:szCs w:val="24"/>
                <w:rtl/>
                <w:lang w:val="fr-CA" w:bidi="ar-SA"/>
              </w:rPr>
              <w:t>قانون مقتضيات التصميم الإيكولوجي للأجهزة التي تستهلك الطاقة و</w:t>
            </w:r>
            <w:r w:rsidRPr="0059160E">
              <w:rPr>
                <w:rFonts w:hint="cs"/>
                <w:szCs w:val="24"/>
                <w:rtl/>
                <w:lang w:val="fr-CA" w:bidi="ar-SA"/>
              </w:rPr>
              <w:t>ال</w:t>
            </w:r>
            <w:r w:rsidR="008773A4" w:rsidRPr="0059160E">
              <w:rPr>
                <w:rFonts w:hint="cs"/>
                <w:szCs w:val="24"/>
                <w:rtl/>
                <w:lang w:val="fr-CA" w:bidi="ar-SA"/>
              </w:rPr>
              <w:t>لوائح الناظمة</w:t>
            </w:r>
            <w:r w:rsidRPr="0059160E">
              <w:rPr>
                <w:rFonts w:hint="cs"/>
                <w:szCs w:val="24"/>
                <w:rtl/>
                <w:lang w:val="fr-CA" w:bidi="ar-SA"/>
              </w:rPr>
              <w:t xml:space="preserve"> الفنية ذات الصلة واعتمادها</w:t>
            </w:r>
          </w:p>
        </w:tc>
        <w:tc>
          <w:tcPr>
            <w:tcW w:w="758" w:type="pct"/>
          </w:tcPr>
          <w:p w14:paraId="6E122AF1" w14:textId="25AC8D12" w:rsidR="00F25E92" w:rsidRPr="0059160E" w:rsidRDefault="00F25E92" w:rsidP="00FA56F9">
            <w:pPr>
              <w:bidi/>
              <w:rPr>
                <w:szCs w:val="24"/>
                <w:rtl/>
                <w:lang w:bidi="ar-LB"/>
              </w:rPr>
            </w:pPr>
            <w:r w:rsidRPr="0059160E">
              <w:rPr>
                <w:rFonts w:hint="cs"/>
                <w:szCs w:val="24"/>
                <w:rtl/>
                <w:lang w:bidi="ar-LB"/>
              </w:rPr>
              <w:t>15,000</w:t>
            </w:r>
          </w:p>
        </w:tc>
      </w:tr>
      <w:tr w:rsidR="00F25E92" w:rsidRPr="0059160E" w14:paraId="7001788F" w14:textId="77777777" w:rsidTr="00F25E92">
        <w:tc>
          <w:tcPr>
            <w:tcW w:w="979" w:type="pct"/>
            <w:vMerge w:val="restart"/>
            <w:vAlign w:val="center"/>
          </w:tcPr>
          <w:p w14:paraId="722C99EE" w14:textId="28A88ED5" w:rsidR="00F25E92" w:rsidRPr="0059160E" w:rsidRDefault="00F25E92" w:rsidP="00F25E92">
            <w:pPr>
              <w:bidi/>
              <w:jc w:val="left"/>
              <w:rPr>
                <w:szCs w:val="24"/>
                <w:rtl/>
                <w:lang w:bidi="ar-LB"/>
              </w:rPr>
            </w:pPr>
            <w:r w:rsidRPr="0059160E">
              <w:rPr>
                <w:rFonts w:hint="cs"/>
                <w:szCs w:val="24"/>
                <w:rtl/>
                <w:lang w:bidi="ar-LB"/>
              </w:rPr>
              <w:t xml:space="preserve">(ب) </w:t>
            </w:r>
            <w:r w:rsidRPr="0059160E">
              <w:rPr>
                <w:szCs w:val="24"/>
                <w:rtl/>
                <w:lang w:bidi="ar-LB"/>
              </w:rPr>
              <w:t>دعم تنفيذ ال</w:t>
            </w:r>
            <w:r w:rsidR="008773A4" w:rsidRPr="0059160E">
              <w:rPr>
                <w:rFonts w:hint="cs"/>
                <w:szCs w:val="24"/>
                <w:rtl/>
                <w:lang w:bidi="ar-LB"/>
              </w:rPr>
              <w:t>لوائح الناظمة</w:t>
            </w:r>
            <w:r w:rsidRPr="0059160E">
              <w:rPr>
                <w:szCs w:val="24"/>
                <w:rtl/>
                <w:lang w:bidi="ar-LB"/>
              </w:rPr>
              <w:t xml:space="preserve"> الفنية المتعلقة بالتوسي</w:t>
            </w:r>
            <w:r w:rsidRPr="0059160E">
              <w:rPr>
                <w:rFonts w:hint="cs"/>
                <w:szCs w:val="24"/>
                <w:rtl/>
                <w:lang w:bidi="ar-LB"/>
              </w:rPr>
              <w:t>م</w:t>
            </w:r>
          </w:p>
        </w:tc>
        <w:tc>
          <w:tcPr>
            <w:tcW w:w="3263" w:type="pct"/>
          </w:tcPr>
          <w:p w14:paraId="341A249D" w14:textId="272D47C3" w:rsidR="00F25E92" w:rsidRPr="0059160E" w:rsidRDefault="00F25E92" w:rsidP="00FA56F9">
            <w:pPr>
              <w:bidi/>
              <w:rPr>
                <w:szCs w:val="24"/>
                <w:rtl/>
                <w:lang w:bidi="ar-LB"/>
              </w:rPr>
            </w:pPr>
            <w:r w:rsidRPr="0059160E">
              <w:rPr>
                <w:rFonts w:hint="cs"/>
                <w:szCs w:val="24"/>
                <w:rtl/>
                <w:lang w:bidi="ar-LB"/>
              </w:rPr>
              <w:t xml:space="preserve">(1) تنظيم ورش عمل لتوفير التوجيه والمعلومات </w:t>
            </w:r>
            <w:r w:rsidR="008773A4" w:rsidRPr="0059160E">
              <w:rPr>
                <w:rFonts w:hint="cs"/>
                <w:szCs w:val="24"/>
                <w:rtl/>
                <w:lang w:bidi="ar-LB"/>
              </w:rPr>
              <w:t>عن اللوائح الناظمة</w:t>
            </w:r>
            <w:r w:rsidRPr="0059160E">
              <w:rPr>
                <w:rFonts w:hint="cs"/>
                <w:szCs w:val="24"/>
                <w:rtl/>
                <w:lang w:bidi="ar-LB"/>
              </w:rPr>
              <w:t xml:space="preserve"> إلى موردي أجهزة التبريد وتكييف الهواء والمضخات الحرارية وموزعيها لكي يستعدوا لدخول أنظمة توسيم الطاقة حيز التنفيذ </w:t>
            </w:r>
          </w:p>
        </w:tc>
        <w:tc>
          <w:tcPr>
            <w:tcW w:w="758" w:type="pct"/>
          </w:tcPr>
          <w:p w14:paraId="69FB7D44" w14:textId="0F24A6C1" w:rsidR="00F25E92" w:rsidRPr="0059160E" w:rsidRDefault="00F25E92" w:rsidP="00FA56F9">
            <w:pPr>
              <w:bidi/>
              <w:rPr>
                <w:szCs w:val="24"/>
                <w:rtl/>
                <w:lang w:bidi="ar-LB"/>
              </w:rPr>
            </w:pPr>
            <w:r w:rsidRPr="0059160E">
              <w:rPr>
                <w:rFonts w:hint="cs"/>
                <w:szCs w:val="24"/>
                <w:rtl/>
                <w:lang w:bidi="ar-LB"/>
              </w:rPr>
              <w:t>10,000</w:t>
            </w:r>
          </w:p>
        </w:tc>
      </w:tr>
      <w:tr w:rsidR="00F25E92" w:rsidRPr="0059160E" w14:paraId="103F57CB" w14:textId="77777777" w:rsidTr="00F25E92">
        <w:tc>
          <w:tcPr>
            <w:tcW w:w="979" w:type="pct"/>
            <w:vMerge/>
          </w:tcPr>
          <w:p w14:paraId="037B0482" w14:textId="77777777" w:rsidR="00F25E92" w:rsidRPr="0059160E" w:rsidRDefault="00F25E92" w:rsidP="00FA56F9">
            <w:pPr>
              <w:bidi/>
              <w:rPr>
                <w:szCs w:val="24"/>
                <w:rtl/>
                <w:lang w:bidi="ar-LB"/>
              </w:rPr>
            </w:pPr>
          </w:p>
        </w:tc>
        <w:tc>
          <w:tcPr>
            <w:tcW w:w="3263" w:type="pct"/>
          </w:tcPr>
          <w:p w14:paraId="21689AC3" w14:textId="0F26C628" w:rsidR="00F25E92" w:rsidRPr="0059160E" w:rsidRDefault="00F25E92" w:rsidP="00FA56F9">
            <w:pPr>
              <w:bidi/>
              <w:rPr>
                <w:szCs w:val="24"/>
                <w:rtl/>
                <w:lang w:bidi="ar-LB"/>
              </w:rPr>
            </w:pPr>
            <w:r w:rsidRPr="0059160E">
              <w:rPr>
                <w:rFonts w:hint="cs"/>
                <w:szCs w:val="24"/>
                <w:rtl/>
                <w:lang w:bidi="ar-LB"/>
              </w:rPr>
              <w:t>(2) وضع قاعدة بيانات بالأجهزة الموس</w:t>
            </w:r>
            <w:r w:rsidR="008773A4" w:rsidRPr="0059160E">
              <w:rPr>
                <w:rFonts w:hint="cs"/>
                <w:szCs w:val="24"/>
                <w:rtl/>
                <w:lang w:bidi="ar-LB"/>
              </w:rPr>
              <w:t>و</w:t>
            </w:r>
            <w:r w:rsidRPr="0059160E">
              <w:rPr>
                <w:rFonts w:hint="cs"/>
                <w:szCs w:val="24"/>
                <w:rtl/>
                <w:lang w:bidi="ar-LB"/>
              </w:rPr>
              <w:t>مة</w:t>
            </w:r>
          </w:p>
        </w:tc>
        <w:tc>
          <w:tcPr>
            <w:tcW w:w="758" w:type="pct"/>
          </w:tcPr>
          <w:p w14:paraId="4505F2C5" w14:textId="5A386BE3" w:rsidR="00F25E92" w:rsidRPr="0059160E" w:rsidRDefault="00F25E92" w:rsidP="00FA56F9">
            <w:pPr>
              <w:bidi/>
              <w:rPr>
                <w:szCs w:val="24"/>
                <w:rtl/>
                <w:lang w:bidi="ar-LB"/>
              </w:rPr>
            </w:pPr>
            <w:r w:rsidRPr="0059160E">
              <w:rPr>
                <w:rFonts w:hint="cs"/>
                <w:szCs w:val="24"/>
                <w:rtl/>
                <w:lang w:bidi="ar-LB"/>
              </w:rPr>
              <w:t>20,000</w:t>
            </w:r>
          </w:p>
        </w:tc>
      </w:tr>
      <w:tr w:rsidR="00F25E92" w:rsidRPr="0059160E" w14:paraId="74299B73" w14:textId="77777777" w:rsidTr="00F25E92">
        <w:tc>
          <w:tcPr>
            <w:tcW w:w="979" w:type="pct"/>
            <w:vMerge w:val="restart"/>
            <w:vAlign w:val="center"/>
          </w:tcPr>
          <w:p w14:paraId="6917D39F" w14:textId="7886A974" w:rsidR="00F25E92" w:rsidRPr="0059160E" w:rsidRDefault="00F25E92" w:rsidP="00F25E92">
            <w:pPr>
              <w:bidi/>
              <w:jc w:val="left"/>
              <w:rPr>
                <w:szCs w:val="24"/>
                <w:rtl/>
                <w:lang w:bidi="ar-LB"/>
              </w:rPr>
            </w:pPr>
            <w:r w:rsidRPr="0059160E">
              <w:rPr>
                <w:rFonts w:hint="cs"/>
                <w:szCs w:val="24"/>
                <w:rtl/>
                <w:lang w:bidi="ar-LB"/>
              </w:rPr>
              <w:t>(ج) رصد تنفيذ ال</w:t>
            </w:r>
            <w:r w:rsidR="008773A4" w:rsidRPr="0059160E">
              <w:rPr>
                <w:rFonts w:hint="cs"/>
                <w:szCs w:val="24"/>
                <w:rtl/>
                <w:lang w:bidi="ar-LB"/>
              </w:rPr>
              <w:t>لوائح الناظم</w:t>
            </w:r>
            <w:r w:rsidRPr="0059160E">
              <w:rPr>
                <w:rFonts w:hint="cs"/>
                <w:szCs w:val="24"/>
                <w:rtl/>
                <w:lang w:bidi="ar-LB"/>
              </w:rPr>
              <w:t>ة المتصلة بالكفاءة في استخدام الطاقة</w:t>
            </w:r>
          </w:p>
        </w:tc>
        <w:tc>
          <w:tcPr>
            <w:tcW w:w="3263" w:type="pct"/>
          </w:tcPr>
          <w:p w14:paraId="521E6289" w14:textId="3DB4CAA5" w:rsidR="00F25E92" w:rsidRPr="0059160E" w:rsidRDefault="00F25E92" w:rsidP="00FA56F9">
            <w:pPr>
              <w:bidi/>
              <w:rPr>
                <w:szCs w:val="24"/>
                <w:rtl/>
                <w:lang w:bidi="ar-LB"/>
              </w:rPr>
            </w:pPr>
            <w:r w:rsidRPr="0059160E">
              <w:rPr>
                <w:rFonts w:hint="cs"/>
                <w:szCs w:val="24"/>
                <w:rtl/>
                <w:lang w:bidi="ar-LB"/>
              </w:rPr>
              <w:t xml:space="preserve">(1) دعم النشاط المتعلق بالتقييم الشامل الإلزامي لإمكانيات </w:t>
            </w:r>
            <w:r w:rsidR="008773A4" w:rsidRPr="0059160E">
              <w:rPr>
                <w:rFonts w:hint="cs"/>
                <w:szCs w:val="24"/>
                <w:rtl/>
                <w:lang w:bidi="ar-LB"/>
              </w:rPr>
              <w:t xml:space="preserve">تحقيق الكفاءة في استخدام الطاقة في </w:t>
            </w:r>
            <w:r w:rsidRPr="0059160E">
              <w:rPr>
                <w:rFonts w:hint="cs"/>
                <w:szCs w:val="24"/>
                <w:rtl/>
                <w:lang w:bidi="ar-LB"/>
              </w:rPr>
              <w:t>أجهزة التدفئة والتبريد بالاستناد إلى أحكام قانون الكفاءة في استخدام الطاقة في ما يتعلق بفحص أجهزة التدفئة والتبريد</w:t>
            </w:r>
          </w:p>
        </w:tc>
        <w:tc>
          <w:tcPr>
            <w:tcW w:w="758" w:type="pct"/>
          </w:tcPr>
          <w:p w14:paraId="72B7118F" w14:textId="09974E14" w:rsidR="00F25E92" w:rsidRPr="0059160E" w:rsidRDefault="00F25E92" w:rsidP="00FA56F9">
            <w:pPr>
              <w:bidi/>
              <w:rPr>
                <w:szCs w:val="24"/>
                <w:rtl/>
                <w:lang w:bidi="ar-LB"/>
              </w:rPr>
            </w:pPr>
            <w:r w:rsidRPr="0059160E">
              <w:rPr>
                <w:rFonts w:hint="cs"/>
                <w:szCs w:val="24"/>
                <w:rtl/>
                <w:lang w:bidi="ar-LB"/>
              </w:rPr>
              <w:t>7,500</w:t>
            </w:r>
          </w:p>
        </w:tc>
      </w:tr>
      <w:tr w:rsidR="00F25E92" w:rsidRPr="0059160E" w14:paraId="6031A1FA" w14:textId="77777777" w:rsidTr="00F25E92">
        <w:tc>
          <w:tcPr>
            <w:tcW w:w="979" w:type="pct"/>
            <w:vMerge/>
          </w:tcPr>
          <w:p w14:paraId="7B3D7865" w14:textId="77777777" w:rsidR="00F25E92" w:rsidRPr="0059160E" w:rsidRDefault="00F25E92" w:rsidP="00FA56F9">
            <w:pPr>
              <w:bidi/>
              <w:rPr>
                <w:szCs w:val="24"/>
                <w:rtl/>
                <w:lang w:bidi="ar-LB"/>
              </w:rPr>
            </w:pPr>
          </w:p>
        </w:tc>
        <w:tc>
          <w:tcPr>
            <w:tcW w:w="3263" w:type="pct"/>
          </w:tcPr>
          <w:p w14:paraId="0040B102" w14:textId="36C87282" w:rsidR="00F25E92" w:rsidRPr="0059160E" w:rsidRDefault="00836027" w:rsidP="00FA56F9">
            <w:pPr>
              <w:bidi/>
              <w:rPr>
                <w:szCs w:val="24"/>
                <w:rtl/>
                <w:lang w:bidi="ar-LB"/>
              </w:rPr>
            </w:pPr>
            <w:r w:rsidRPr="0059160E">
              <w:rPr>
                <w:rFonts w:hint="cs"/>
                <w:szCs w:val="24"/>
                <w:rtl/>
                <w:lang w:bidi="ar-LB"/>
              </w:rPr>
              <w:t xml:space="preserve">(2) صياغة </w:t>
            </w:r>
            <w:r w:rsidRPr="0059160E">
              <w:rPr>
                <w:rFonts w:hint="cs"/>
                <w:szCs w:val="24"/>
                <w:rtl/>
                <w:lang w:val="fr-CA" w:bidi="ar-SA"/>
              </w:rPr>
              <w:t xml:space="preserve">قانون فرعي لقانون الكفاءة في استخدام الطاقة </w:t>
            </w:r>
            <w:r w:rsidR="0059160E">
              <w:rPr>
                <w:rFonts w:hint="cs"/>
                <w:szCs w:val="24"/>
                <w:rtl/>
                <w:lang w:val="fr-CA" w:bidi="ar-SA"/>
              </w:rPr>
              <w:t>خاص</w:t>
            </w:r>
            <w:r w:rsidRPr="0059160E">
              <w:rPr>
                <w:rFonts w:hint="cs"/>
                <w:szCs w:val="24"/>
                <w:rtl/>
                <w:lang w:val="fr-CA" w:bidi="ar-SA"/>
              </w:rPr>
              <w:t xml:space="preserve"> بفحص أجهزة التدفئة والتبريد</w:t>
            </w:r>
          </w:p>
        </w:tc>
        <w:tc>
          <w:tcPr>
            <w:tcW w:w="758" w:type="pct"/>
          </w:tcPr>
          <w:p w14:paraId="4CD34602" w14:textId="5A851E58" w:rsidR="00F25E92" w:rsidRPr="0059160E" w:rsidRDefault="00F25E92" w:rsidP="00FA56F9">
            <w:pPr>
              <w:bidi/>
              <w:rPr>
                <w:szCs w:val="24"/>
                <w:rtl/>
                <w:lang w:bidi="ar-LB"/>
              </w:rPr>
            </w:pPr>
            <w:r w:rsidRPr="0059160E">
              <w:rPr>
                <w:rFonts w:hint="cs"/>
                <w:szCs w:val="24"/>
                <w:rtl/>
                <w:lang w:bidi="ar-LB"/>
              </w:rPr>
              <w:t>7,500</w:t>
            </w:r>
          </w:p>
        </w:tc>
      </w:tr>
      <w:tr w:rsidR="00F25E92" w:rsidRPr="0059160E" w14:paraId="29E7AE0F" w14:textId="77777777" w:rsidTr="00836027">
        <w:tc>
          <w:tcPr>
            <w:tcW w:w="979" w:type="pct"/>
            <w:vMerge w:val="restart"/>
            <w:vAlign w:val="center"/>
          </w:tcPr>
          <w:p w14:paraId="6B1FE795" w14:textId="260F9919" w:rsidR="00F25E92" w:rsidRPr="0059160E" w:rsidRDefault="00836027" w:rsidP="00836027">
            <w:pPr>
              <w:bidi/>
              <w:jc w:val="left"/>
              <w:rPr>
                <w:szCs w:val="24"/>
                <w:rtl/>
                <w:lang w:bidi="ar-LB"/>
              </w:rPr>
            </w:pPr>
            <w:r w:rsidRPr="0059160E">
              <w:rPr>
                <w:rFonts w:hint="cs"/>
                <w:szCs w:val="24"/>
                <w:rtl/>
                <w:lang w:bidi="ar-LB"/>
              </w:rPr>
              <w:lastRenderedPageBreak/>
              <w:t xml:space="preserve">(د) </w:t>
            </w:r>
            <w:r w:rsidRPr="0059160E">
              <w:rPr>
                <w:szCs w:val="24"/>
                <w:rtl/>
                <w:lang w:bidi="ar-LB"/>
              </w:rPr>
              <w:t>بناء القدرات على الكفاءة في استخدام الطاقة في قطاع التبريد وتكييف الهواء والمضخات الحرارية</w:t>
            </w:r>
          </w:p>
        </w:tc>
        <w:tc>
          <w:tcPr>
            <w:tcW w:w="3263" w:type="pct"/>
          </w:tcPr>
          <w:p w14:paraId="42043152" w14:textId="417D8867" w:rsidR="00F25E92" w:rsidRPr="0059160E" w:rsidRDefault="00836027" w:rsidP="00FA56F9">
            <w:pPr>
              <w:bidi/>
              <w:rPr>
                <w:szCs w:val="24"/>
                <w:rtl/>
                <w:lang w:bidi="ar-LB"/>
              </w:rPr>
            </w:pPr>
            <w:r w:rsidRPr="0059160E">
              <w:rPr>
                <w:rFonts w:hint="cs"/>
                <w:szCs w:val="24"/>
                <w:rtl/>
                <w:lang w:bidi="ar-LB"/>
              </w:rPr>
              <w:t xml:space="preserve">(1) تدريب خبيرين في دولة من دول الاتحاد الأوروبي على جوانب الكفاءة في استخدام الطاقة في تطبيقات التبريد وتكييف الهواء والمضخات الحرارية </w:t>
            </w:r>
          </w:p>
        </w:tc>
        <w:tc>
          <w:tcPr>
            <w:tcW w:w="758" w:type="pct"/>
          </w:tcPr>
          <w:p w14:paraId="35E4E9BC" w14:textId="385331CD" w:rsidR="00F25E92" w:rsidRPr="0059160E" w:rsidRDefault="00F25E92" w:rsidP="00FA56F9">
            <w:pPr>
              <w:bidi/>
              <w:rPr>
                <w:szCs w:val="24"/>
                <w:rtl/>
                <w:lang w:bidi="ar-LB"/>
              </w:rPr>
            </w:pPr>
            <w:r w:rsidRPr="0059160E">
              <w:rPr>
                <w:rFonts w:hint="cs"/>
                <w:szCs w:val="24"/>
                <w:rtl/>
                <w:lang w:bidi="ar-LB"/>
              </w:rPr>
              <w:t>15,000</w:t>
            </w:r>
          </w:p>
        </w:tc>
      </w:tr>
      <w:tr w:rsidR="00F25E92" w:rsidRPr="0059160E" w14:paraId="4CB2EABD" w14:textId="77777777" w:rsidTr="00F25E92">
        <w:tc>
          <w:tcPr>
            <w:tcW w:w="979" w:type="pct"/>
            <w:vMerge/>
          </w:tcPr>
          <w:p w14:paraId="380D4A58" w14:textId="77777777" w:rsidR="00F25E92" w:rsidRPr="0059160E" w:rsidRDefault="00F25E92" w:rsidP="00FA56F9">
            <w:pPr>
              <w:bidi/>
              <w:rPr>
                <w:szCs w:val="24"/>
                <w:rtl/>
                <w:lang w:bidi="ar-LB"/>
              </w:rPr>
            </w:pPr>
          </w:p>
        </w:tc>
        <w:tc>
          <w:tcPr>
            <w:tcW w:w="3263" w:type="pct"/>
          </w:tcPr>
          <w:p w14:paraId="70E9E416" w14:textId="79A26EAB" w:rsidR="00F25E92" w:rsidRPr="0059160E" w:rsidRDefault="00836027" w:rsidP="00FA56F9">
            <w:pPr>
              <w:bidi/>
              <w:rPr>
                <w:szCs w:val="24"/>
                <w:rtl/>
                <w:lang w:bidi="ar-LB"/>
              </w:rPr>
            </w:pPr>
            <w:r w:rsidRPr="0059160E">
              <w:rPr>
                <w:rFonts w:hint="cs"/>
                <w:szCs w:val="24"/>
                <w:rtl/>
                <w:lang w:bidi="ar-LB"/>
              </w:rPr>
              <w:t xml:space="preserve">(2) وضع مواد تدريبية على جوانب الكفاءة في استخدام الطاقة في تطبيقات التبريد وتكييف الهواء والمضخات الحرارية </w:t>
            </w:r>
          </w:p>
        </w:tc>
        <w:tc>
          <w:tcPr>
            <w:tcW w:w="758" w:type="pct"/>
          </w:tcPr>
          <w:p w14:paraId="57E02331" w14:textId="667C25BD" w:rsidR="00F25E92" w:rsidRPr="0059160E" w:rsidRDefault="00F25E92" w:rsidP="00FA56F9">
            <w:pPr>
              <w:bidi/>
              <w:rPr>
                <w:szCs w:val="24"/>
                <w:rtl/>
                <w:lang w:bidi="ar-LB"/>
              </w:rPr>
            </w:pPr>
            <w:r w:rsidRPr="0059160E">
              <w:rPr>
                <w:rFonts w:hint="cs"/>
                <w:szCs w:val="24"/>
                <w:rtl/>
                <w:lang w:bidi="ar-LB"/>
              </w:rPr>
              <w:t>6,000</w:t>
            </w:r>
          </w:p>
        </w:tc>
      </w:tr>
      <w:tr w:rsidR="00F25E92" w:rsidRPr="0059160E" w14:paraId="3A15C6EC" w14:textId="77777777" w:rsidTr="00F25E92">
        <w:tc>
          <w:tcPr>
            <w:tcW w:w="979" w:type="pct"/>
            <w:vMerge/>
          </w:tcPr>
          <w:p w14:paraId="06E429A2" w14:textId="77777777" w:rsidR="00F25E92" w:rsidRPr="0059160E" w:rsidRDefault="00F25E92" w:rsidP="00FA56F9">
            <w:pPr>
              <w:bidi/>
              <w:rPr>
                <w:szCs w:val="24"/>
                <w:rtl/>
                <w:lang w:bidi="ar-LB"/>
              </w:rPr>
            </w:pPr>
          </w:p>
        </w:tc>
        <w:tc>
          <w:tcPr>
            <w:tcW w:w="3263" w:type="pct"/>
          </w:tcPr>
          <w:p w14:paraId="7A1DDE93" w14:textId="4A08DD15" w:rsidR="00F25E92" w:rsidRPr="0059160E" w:rsidRDefault="00836027" w:rsidP="00FA56F9">
            <w:pPr>
              <w:bidi/>
              <w:rPr>
                <w:szCs w:val="24"/>
                <w:rtl/>
                <w:lang w:bidi="ar-LB"/>
              </w:rPr>
            </w:pPr>
            <w:r w:rsidRPr="0059160E">
              <w:rPr>
                <w:rFonts w:hint="cs"/>
                <w:szCs w:val="24"/>
                <w:rtl/>
                <w:lang w:bidi="ar-LB"/>
              </w:rPr>
              <w:t xml:space="preserve">(3) شراء ثلاث مجموعات من معدات التدريب (جهاز رصد محمول لقياس الأداء) لحساب مراكز تدريب ثلاثة </w:t>
            </w:r>
          </w:p>
        </w:tc>
        <w:tc>
          <w:tcPr>
            <w:tcW w:w="758" w:type="pct"/>
          </w:tcPr>
          <w:p w14:paraId="66F0AC7B" w14:textId="38C733EE" w:rsidR="00F25E92" w:rsidRPr="0059160E" w:rsidRDefault="00F25E92" w:rsidP="00FA56F9">
            <w:pPr>
              <w:bidi/>
              <w:rPr>
                <w:szCs w:val="24"/>
                <w:rtl/>
                <w:lang w:bidi="ar-LB"/>
              </w:rPr>
            </w:pPr>
            <w:r w:rsidRPr="0059160E">
              <w:rPr>
                <w:rFonts w:hint="cs"/>
                <w:szCs w:val="24"/>
                <w:rtl/>
                <w:lang w:bidi="ar-LB"/>
              </w:rPr>
              <w:t>33,000</w:t>
            </w:r>
          </w:p>
        </w:tc>
      </w:tr>
      <w:tr w:rsidR="00F25E92" w:rsidRPr="0059160E" w14:paraId="060975C7" w14:textId="77777777" w:rsidTr="00F25E92">
        <w:tc>
          <w:tcPr>
            <w:tcW w:w="979" w:type="pct"/>
            <w:vMerge/>
          </w:tcPr>
          <w:p w14:paraId="707D1636" w14:textId="77777777" w:rsidR="00F25E92" w:rsidRPr="0059160E" w:rsidRDefault="00F25E92" w:rsidP="00FA56F9">
            <w:pPr>
              <w:bidi/>
              <w:rPr>
                <w:szCs w:val="24"/>
                <w:rtl/>
                <w:lang w:bidi="ar-LB"/>
              </w:rPr>
            </w:pPr>
          </w:p>
        </w:tc>
        <w:tc>
          <w:tcPr>
            <w:tcW w:w="3263" w:type="pct"/>
          </w:tcPr>
          <w:p w14:paraId="09CA0497" w14:textId="5241759E" w:rsidR="00F25E92" w:rsidRPr="0059160E" w:rsidRDefault="00836027" w:rsidP="00FA56F9">
            <w:pPr>
              <w:bidi/>
              <w:rPr>
                <w:szCs w:val="24"/>
                <w:rtl/>
                <w:lang w:bidi="ar-LB"/>
              </w:rPr>
            </w:pPr>
            <w:r w:rsidRPr="0059160E">
              <w:rPr>
                <w:rFonts w:hint="cs"/>
                <w:szCs w:val="24"/>
                <w:rtl/>
                <w:lang w:bidi="ar-LB"/>
              </w:rPr>
              <w:t>(4) بناء قدرات أصحاب المصالح الأساسيين (بمن فيهم ضباط أجهزة الأمن) على تنفيذ اللوائح الناظمة الخاصة بالكفاءة في استخدام الطاقة والمتعلقة بأجهزة التبريد وتكييف الهواء والمضخات الحرارية</w:t>
            </w:r>
          </w:p>
        </w:tc>
        <w:tc>
          <w:tcPr>
            <w:tcW w:w="758" w:type="pct"/>
          </w:tcPr>
          <w:p w14:paraId="261EC8C8" w14:textId="1EDBA52E" w:rsidR="00F25E92" w:rsidRPr="0059160E" w:rsidRDefault="00F25E92" w:rsidP="00FA56F9">
            <w:pPr>
              <w:bidi/>
              <w:rPr>
                <w:szCs w:val="24"/>
                <w:rtl/>
                <w:lang w:bidi="ar-LB"/>
              </w:rPr>
            </w:pPr>
            <w:r w:rsidRPr="0059160E">
              <w:rPr>
                <w:rFonts w:hint="cs"/>
                <w:szCs w:val="24"/>
                <w:rtl/>
                <w:lang w:bidi="ar-LB"/>
              </w:rPr>
              <w:t>15,000</w:t>
            </w:r>
          </w:p>
        </w:tc>
      </w:tr>
      <w:tr w:rsidR="00F25E92" w:rsidRPr="0059160E" w14:paraId="34256923" w14:textId="77777777" w:rsidTr="00F25E92">
        <w:tc>
          <w:tcPr>
            <w:tcW w:w="979" w:type="pct"/>
            <w:vMerge/>
          </w:tcPr>
          <w:p w14:paraId="33F813F5" w14:textId="77777777" w:rsidR="00F25E92" w:rsidRPr="0059160E" w:rsidRDefault="00F25E92" w:rsidP="00FA56F9">
            <w:pPr>
              <w:bidi/>
              <w:rPr>
                <w:szCs w:val="24"/>
                <w:rtl/>
                <w:lang w:bidi="ar-LB"/>
              </w:rPr>
            </w:pPr>
          </w:p>
        </w:tc>
        <w:tc>
          <w:tcPr>
            <w:tcW w:w="3263" w:type="pct"/>
          </w:tcPr>
          <w:p w14:paraId="4F226E7A" w14:textId="702B21AC" w:rsidR="00F25E92" w:rsidRPr="0059160E" w:rsidRDefault="00836027" w:rsidP="00FA56F9">
            <w:pPr>
              <w:bidi/>
              <w:rPr>
                <w:szCs w:val="24"/>
                <w:rtl/>
                <w:lang w:bidi="ar-LB"/>
              </w:rPr>
            </w:pPr>
            <w:r w:rsidRPr="0059160E">
              <w:rPr>
                <w:rFonts w:hint="cs"/>
                <w:szCs w:val="24"/>
                <w:rtl/>
                <w:lang w:bidi="ar-LB"/>
              </w:rPr>
              <w:t>(5) الاستعانة بفني استشاري لدعم تنفيذ المشروع والرصد</w:t>
            </w:r>
          </w:p>
        </w:tc>
        <w:tc>
          <w:tcPr>
            <w:tcW w:w="758" w:type="pct"/>
          </w:tcPr>
          <w:p w14:paraId="76F51B4E" w14:textId="6E6A21DA" w:rsidR="00F25E92" w:rsidRPr="0059160E" w:rsidRDefault="00F25E92" w:rsidP="00FA56F9">
            <w:pPr>
              <w:bidi/>
              <w:rPr>
                <w:szCs w:val="24"/>
                <w:rtl/>
                <w:lang w:bidi="ar-LB"/>
              </w:rPr>
            </w:pPr>
            <w:r w:rsidRPr="0059160E">
              <w:rPr>
                <w:rFonts w:hint="cs"/>
                <w:szCs w:val="24"/>
                <w:rtl/>
                <w:lang w:bidi="ar-LB"/>
              </w:rPr>
              <w:t>12,000</w:t>
            </w:r>
          </w:p>
        </w:tc>
      </w:tr>
      <w:tr w:rsidR="00F25E92" w:rsidRPr="0059160E" w14:paraId="31A66909" w14:textId="77777777" w:rsidTr="00836027">
        <w:tc>
          <w:tcPr>
            <w:tcW w:w="979" w:type="pct"/>
            <w:vMerge w:val="restart"/>
            <w:vAlign w:val="center"/>
          </w:tcPr>
          <w:p w14:paraId="1A3F297A" w14:textId="1301BBA8" w:rsidR="00F25E92" w:rsidRPr="0059160E" w:rsidRDefault="00836027" w:rsidP="00836027">
            <w:pPr>
              <w:bidi/>
              <w:jc w:val="left"/>
              <w:rPr>
                <w:szCs w:val="24"/>
                <w:rtl/>
                <w:lang w:bidi="ar-LB"/>
              </w:rPr>
            </w:pPr>
            <w:r w:rsidRPr="0059160E">
              <w:rPr>
                <w:rFonts w:hint="cs"/>
                <w:szCs w:val="24"/>
                <w:rtl/>
                <w:lang w:bidi="ar-LB"/>
              </w:rPr>
              <w:t xml:space="preserve">(هـ) </w:t>
            </w:r>
            <w:r w:rsidRPr="0059160E">
              <w:rPr>
                <w:szCs w:val="24"/>
                <w:rtl/>
                <w:lang w:bidi="ar-LB"/>
              </w:rPr>
              <w:t>الاتصال بأصحاب المصالح والتوعية والتواصل</w:t>
            </w:r>
          </w:p>
        </w:tc>
        <w:tc>
          <w:tcPr>
            <w:tcW w:w="3263" w:type="pct"/>
          </w:tcPr>
          <w:p w14:paraId="0426E4EC" w14:textId="33D605D4" w:rsidR="00F25E92" w:rsidRPr="0059160E" w:rsidRDefault="00836027" w:rsidP="00FA56F9">
            <w:pPr>
              <w:bidi/>
              <w:rPr>
                <w:szCs w:val="24"/>
                <w:rtl/>
                <w:lang w:bidi="ar-LB"/>
              </w:rPr>
            </w:pPr>
            <w:r w:rsidRPr="0059160E">
              <w:rPr>
                <w:szCs w:val="24"/>
                <w:rtl/>
                <w:lang w:bidi="ar-LB"/>
              </w:rPr>
              <w:t xml:space="preserve">(1) تنظيم ثلاث جولات استشارية </w:t>
            </w:r>
            <w:r w:rsidR="008773A4" w:rsidRPr="0059160E">
              <w:rPr>
                <w:rFonts w:hint="cs"/>
                <w:szCs w:val="24"/>
                <w:rtl/>
                <w:lang w:bidi="ar-LB"/>
              </w:rPr>
              <w:t xml:space="preserve">سنوية </w:t>
            </w:r>
            <w:r w:rsidRPr="0059160E">
              <w:rPr>
                <w:szCs w:val="24"/>
                <w:rtl/>
                <w:lang w:bidi="ar-LB"/>
              </w:rPr>
              <w:t xml:space="preserve">مع أصحاب المصالح لتنسيق الأنشطة وتصميم وتنفيذ أنشطة أخرى تتعلق بالكفاءة في استخدام الطاقة في </w:t>
            </w:r>
            <w:r w:rsidRPr="0059160E">
              <w:rPr>
                <w:rFonts w:hint="cs"/>
                <w:szCs w:val="24"/>
                <w:rtl/>
                <w:lang w:bidi="ar-LB"/>
              </w:rPr>
              <w:t>أجهزة</w:t>
            </w:r>
            <w:r w:rsidRPr="0059160E">
              <w:rPr>
                <w:szCs w:val="24"/>
                <w:rtl/>
                <w:lang w:bidi="ar-LB"/>
              </w:rPr>
              <w:t xml:space="preserve"> التبريد وتكييف الهواء والمضخات الحرارية </w:t>
            </w:r>
          </w:p>
        </w:tc>
        <w:tc>
          <w:tcPr>
            <w:tcW w:w="758" w:type="pct"/>
          </w:tcPr>
          <w:p w14:paraId="6328DCAB" w14:textId="037BDB26" w:rsidR="00F25E92" w:rsidRPr="0059160E" w:rsidRDefault="00F25E92" w:rsidP="00FA56F9">
            <w:pPr>
              <w:bidi/>
              <w:rPr>
                <w:szCs w:val="24"/>
                <w:rtl/>
                <w:lang w:bidi="ar-LB"/>
              </w:rPr>
            </w:pPr>
            <w:r w:rsidRPr="0059160E">
              <w:rPr>
                <w:rFonts w:hint="cs"/>
                <w:szCs w:val="24"/>
                <w:rtl/>
                <w:lang w:bidi="ar-LB"/>
              </w:rPr>
              <w:t>9,000</w:t>
            </w:r>
          </w:p>
        </w:tc>
      </w:tr>
      <w:tr w:rsidR="00F25E92" w:rsidRPr="0059160E" w14:paraId="75B604A9" w14:textId="77777777" w:rsidTr="00F25E92">
        <w:tc>
          <w:tcPr>
            <w:tcW w:w="979" w:type="pct"/>
            <w:vMerge/>
          </w:tcPr>
          <w:p w14:paraId="58183ABC" w14:textId="77777777" w:rsidR="00F25E92" w:rsidRPr="0059160E" w:rsidRDefault="00F25E92" w:rsidP="00FA56F9">
            <w:pPr>
              <w:bidi/>
              <w:rPr>
                <w:szCs w:val="24"/>
                <w:rtl/>
                <w:lang w:bidi="ar-LB"/>
              </w:rPr>
            </w:pPr>
          </w:p>
        </w:tc>
        <w:tc>
          <w:tcPr>
            <w:tcW w:w="3263" w:type="pct"/>
          </w:tcPr>
          <w:p w14:paraId="34922E8A" w14:textId="37536AA1" w:rsidR="00F25E92" w:rsidRPr="0059160E" w:rsidRDefault="00836027" w:rsidP="00FA56F9">
            <w:pPr>
              <w:bidi/>
              <w:rPr>
                <w:szCs w:val="24"/>
                <w:rtl/>
                <w:lang w:bidi="ar-LB"/>
              </w:rPr>
            </w:pPr>
            <w:r w:rsidRPr="0059160E">
              <w:rPr>
                <w:szCs w:val="24"/>
                <w:rtl/>
                <w:lang w:bidi="ar-LB"/>
              </w:rPr>
              <w:t>(2) صياغة كتيب متخصص عن الكفاءة في استخدام الطاقة في تطبيقات التبريد وتكييف الهواء والمضخات الحرارية وتعميمه</w:t>
            </w:r>
          </w:p>
        </w:tc>
        <w:tc>
          <w:tcPr>
            <w:tcW w:w="758" w:type="pct"/>
          </w:tcPr>
          <w:p w14:paraId="671041B7" w14:textId="4DA7DA4B" w:rsidR="00F25E92" w:rsidRPr="0059160E" w:rsidRDefault="00F25E92" w:rsidP="00FA56F9">
            <w:pPr>
              <w:bidi/>
              <w:rPr>
                <w:szCs w:val="24"/>
                <w:rtl/>
                <w:lang w:bidi="ar-LB"/>
              </w:rPr>
            </w:pPr>
            <w:r w:rsidRPr="0059160E">
              <w:rPr>
                <w:rFonts w:hint="cs"/>
                <w:szCs w:val="24"/>
                <w:rtl/>
                <w:lang w:bidi="ar-LB"/>
              </w:rPr>
              <w:t>6,000</w:t>
            </w:r>
          </w:p>
        </w:tc>
      </w:tr>
      <w:tr w:rsidR="00F25E92" w:rsidRPr="0059160E" w14:paraId="1F65ABE4" w14:textId="77777777" w:rsidTr="00F25E92">
        <w:tc>
          <w:tcPr>
            <w:tcW w:w="979" w:type="pct"/>
            <w:vMerge/>
          </w:tcPr>
          <w:p w14:paraId="62DDB8E9" w14:textId="77777777" w:rsidR="00F25E92" w:rsidRPr="0059160E" w:rsidRDefault="00F25E92" w:rsidP="00FA56F9">
            <w:pPr>
              <w:bidi/>
              <w:rPr>
                <w:szCs w:val="24"/>
                <w:rtl/>
                <w:lang w:bidi="ar-LB"/>
              </w:rPr>
            </w:pPr>
          </w:p>
        </w:tc>
        <w:tc>
          <w:tcPr>
            <w:tcW w:w="3263" w:type="pct"/>
          </w:tcPr>
          <w:p w14:paraId="6F0BA3AD" w14:textId="1CC8D975" w:rsidR="00F25E92" w:rsidRPr="0059160E" w:rsidRDefault="00836027" w:rsidP="00FA56F9">
            <w:pPr>
              <w:bidi/>
              <w:rPr>
                <w:szCs w:val="24"/>
                <w:rtl/>
                <w:lang w:bidi="ar-LB"/>
              </w:rPr>
            </w:pPr>
            <w:r w:rsidRPr="0059160E">
              <w:rPr>
                <w:szCs w:val="24"/>
                <w:rtl/>
                <w:lang w:bidi="ar-LB"/>
              </w:rPr>
              <w:t>(3) تنظيم حمل</w:t>
            </w:r>
            <w:r w:rsidRPr="0059160E">
              <w:rPr>
                <w:rFonts w:hint="cs"/>
                <w:szCs w:val="24"/>
                <w:rtl/>
                <w:lang w:bidi="ar-LB"/>
              </w:rPr>
              <w:t>ات</w:t>
            </w:r>
            <w:r w:rsidRPr="0059160E">
              <w:rPr>
                <w:szCs w:val="24"/>
                <w:rtl/>
                <w:lang w:bidi="ar-LB"/>
              </w:rPr>
              <w:t xml:space="preserve"> توعية على الكفاءة في استخدام الطاقة في أجهزة التبري</w:t>
            </w:r>
            <w:r w:rsidRPr="0059160E">
              <w:rPr>
                <w:rFonts w:hint="cs"/>
                <w:szCs w:val="24"/>
                <w:rtl/>
                <w:lang w:bidi="ar-LB"/>
              </w:rPr>
              <w:t>د</w:t>
            </w:r>
            <w:r w:rsidRPr="0059160E">
              <w:rPr>
                <w:szCs w:val="24"/>
                <w:rtl/>
                <w:lang w:bidi="ar-LB"/>
              </w:rPr>
              <w:t xml:space="preserve"> وتكييف الهواء والمضخات الحرارية بما في ذلك النهوض بدور الخبيرات من النساء في مجال الكفاءة في استخدام الطاقة وانخراطهن </w:t>
            </w:r>
          </w:p>
        </w:tc>
        <w:tc>
          <w:tcPr>
            <w:tcW w:w="758" w:type="pct"/>
          </w:tcPr>
          <w:p w14:paraId="2C93064E" w14:textId="7F0D54CF" w:rsidR="00F25E92" w:rsidRPr="0059160E" w:rsidRDefault="00F25E92" w:rsidP="00FA56F9">
            <w:pPr>
              <w:bidi/>
              <w:rPr>
                <w:szCs w:val="24"/>
                <w:rtl/>
                <w:lang w:bidi="ar-LB"/>
              </w:rPr>
            </w:pPr>
            <w:r w:rsidRPr="0059160E">
              <w:rPr>
                <w:rFonts w:hint="cs"/>
                <w:szCs w:val="24"/>
                <w:rtl/>
                <w:lang w:bidi="ar-LB"/>
              </w:rPr>
              <w:t>26,000</w:t>
            </w:r>
          </w:p>
        </w:tc>
      </w:tr>
      <w:tr w:rsidR="00F25E92" w:rsidRPr="0059160E" w14:paraId="448FCDEC" w14:textId="77777777" w:rsidTr="00F25E92">
        <w:tc>
          <w:tcPr>
            <w:tcW w:w="979" w:type="pct"/>
            <w:vMerge/>
          </w:tcPr>
          <w:p w14:paraId="1A7FFD3B" w14:textId="77777777" w:rsidR="00F25E92" w:rsidRPr="0059160E" w:rsidRDefault="00F25E92" w:rsidP="00FA56F9">
            <w:pPr>
              <w:bidi/>
              <w:rPr>
                <w:szCs w:val="24"/>
                <w:rtl/>
                <w:lang w:bidi="ar-LB"/>
              </w:rPr>
            </w:pPr>
          </w:p>
        </w:tc>
        <w:tc>
          <w:tcPr>
            <w:tcW w:w="3263" w:type="pct"/>
          </w:tcPr>
          <w:p w14:paraId="3B228B23" w14:textId="45C1A0E4" w:rsidR="00F25E92" w:rsidRPr="0059160E" w:rsidRDefault="00836027" w:rsidP="00FA56F9">
            <w:pPr>
              <w:bidi/>
              <w:rPr>
                <w:szCs w:val="24"/>
                <w:rtl/>
                <w:lang w:bidi="ar-LB"/>
              </w:rPr>
            </w:pPr>
            <w:r w:rsidRPr="0059160E">
              <w:rPr>
                <w:szCs w:val="24"/>
                <w:rtl/>
                <w:lang w:bidi="ar-LB"/>
              </w:rPr>
              <w:t>(4) توسيع الموقع الشبكي بتضمينه التشريعات والشروحات ذات الصلة بكل مجموعة من أصحاب المصالح و</w:t>
            </w:r>
            <w:r w:rsidR="008773A4" w:rsidRPr="0059160E">
              <w:rPr>
                <w:rFonts w:hint="cs"/>
                <w:szCs w:val="24"/>
                <w:rtl/>
                <w:lang w:bidi="ar-LB"/>
              </w:rPr>
              <w:t>ا</w:t>
            </w:r>
            <w:r w:rsidRPr="0059160E">
              <w:rPr>
                <w:szCs w:val="24"/>
                <w:rtl/>
                <w:lang w:bidi="ar-LB"/>
              </w:rPr>
              <w:t xml:space="preserve">لمعلومات المتعلقة بالكفاءة في استخدام الطاقة لأجهزة التبريد وتكييف الهواء والمضخات الحرارية وإعداد دراسات الحالة </w:t>
            </w:r>
          </w:p>
        </w:tc>
        <w:tc>
          <w:tcPr>
            <w:tcW w:w="758" w:type="pct"/>
          </w:tcPr>
          <w:p w14:paraId="37409B3A" w14:textId="3E8FB1FC" w:rsidR="00F25E92" w:rsidRPr="0059160E" w:rsidRDefault="00F25E92" w:rsidP="00FA56F9">
            <w:pPr>
              <w:bidi/>
              <w:rPr>
                <w:szCs w:val="24"/>
                <w:rtl/>
                <w:lang w:bidi="ar-LB"/>
              </w:rPr>
            </w:pPr>
            <w:r w:rsidRPr="0059160E">
              <w:rPr>
                <w:rFonts w:hint="cs"/>
                <w:szCs w:val="24"/>
                <w:rtl/>
                <w:lang w:bidi="ar-LB"/>
              </w:rPr>
              <w:t>8,000</w:t>
            </w:r>
          </w:p>
        </w:tc>
      </w:tr>
      <w:tr w:rsidR="00F25E92" w:rsidRPr="0059160E" w14:paraId="5F8B59E1" w14:textId="77777777" w:rsidTr="00F25E92">
        <w:tc>
          <w:tcPr>
            <w:tcW w:w="4242" w:type="pct"/>
            <w:gridSpan w:val="2"/>
            <w:vAlign w:val="center"/>
          </w:tcPr>
          <w:p w14:paraId="147C7B50" w14:textId="7AF5FD3C" w:rsidR="00F25E92" w:rsidRPr="0059160E" w:rsidRDefault="00F25E92" w:rsidP="00F25E92">
            <w:pPr>
              <w:bidi/>
              <w:jc w:val="left"/>
              <w:rPr>
                <w:b/>
                <w:bCs/>
                <w:szCs w:val="24"/>
                <w:rtl/>
                <w:lang w:bidi="ar-LB"/>
              </w:rPr>
            </w:pPr>
            <w:r w:rsidRPr="0059160E">
              <w:rPr>
                <w:rFonts w:hint="cs"/>
                <w:b/>
                <w:bCs/>
                <w:szCs w:val="24"/>
                <w:rtl/>
                <w:lang w:bidi="ar-LB"/>
              </w:rPr>
              <w:t>المجموع</w:t>
            </w:r>
          </w:p>
        </w:tc>
        <w:tc>
          <w:tcPr>
            <w:tcW w:w="758" w:type="pct"/>
          </w:tcPr>
          <w:p w14:paraId="069364B6" w14:textId="4AAFAE9E" w:rsidR="00F25E92" w:rsidRPr="0059160E" w:rsidRDefault="00F25E92" w:rsidP="00FA56F9">
            <w:pPr>
              <w:bidi/>
              <w:rPr>
                <w:b/>
                <w:bCs/>
                <w:szCs w:val="24"/>
                <w:rtl/>
                <w:lang w:bidi="ar-LB"/>
              </w:rPr>
            </w:pPr>
            <w:r w:rsidRPr="0059160E">
              <w:rPr>
                <w:rFonts w:hint="cs"/>
                <w:b/>
                <w:bCs/>
                <w:szCs w:val="24"/>
                <w:rtl/>
                <w:lang w:bidi="ar-LB"/>
              </w:rPr>
              <w:t>223,000</w:t>
            </w:r>
          </w:p>
        </w:tc>
      </w:tr>
    </w:tbl>
    <w:p w14:paraId="1D25EC8A" w14:textId="77777777" w:rsidR="00FA56F9" w:rsidRPr="00F25E92" w:rsidRDefault="00FA56F9" w:rsidP="00FA56F9">
      <w:pPr>
        <w:bidi/>
        <w:rPr>
          <w:szCs w:val="24"/>
          <w:rtl/>
          <w:lang w:bidi="ar-LB"/>
        </w:rPr>
      </w:pPr>
    </w:p>
    <w:p w14:paraId="1642D52A" w14:textId="20B6F42C" w:rsidR="004B6288" w:rsidRDefault="004B6288" w:rsidP="007567C8">
      <w:pPr>
        <w:bidi/>
        <w:rPr>
          <w:sz w:val="26"/>
          <w:szCs w:val="26"/>
          <w:u w:val="single"/>
          <w:rtl/>
          <w:lang w:val="fr-CA" w:bidi="ar-LB"/>
        </w:rPr>
      </w:pPr>
      <w:r>
        <w:rPr>
          <w:sz w:val="26"/>
          <w:szCs w:val="26"/>
          <w:u w:val="single"/>
          <w:rtl/>
          <w:lang w:val="fr-CA" w:bidi="ar-LB"/>
        </w:rPr>
        <w:t>استدامة المشروع الريادي وتقييم المخاطر</w:t>
      </w:r>
    </w:p>
    <w:p w14:paraId="69701FC8" w14:textId="0D802EFA" w:rsidR="004B6288" w:rsidRDefault="004B6288" w:rsidP="004B6288">
      <w:pPr>
        <w:bidi/>
        <w:rPr>
          <w:sz w:val="26"/>
          <w:szCs w:val="26"/>
          <w:rtl/>
          <w:lang w:bidi="ar-LB"/>
        </w:rPr>
      </w:pPr>
    </w:p>
    <w:p w14:paraId="0996DA4E" w14:textId="3AA4042B" w:rsidR="004B6288" w:rsidRDefault="004B6288" w:rsidP="004B6288">
      <w:pPr>
        <w:bidi/>
        <w:rPr>
          <w:sz w:val="26"/>
          <w:szCs w:val="26"/>
          <w:rtl/>
          <w:lang w:bidi="ar-LB"/>
        </w:rPr>
      </w:pPr>
      <w:r>
        <w:rPr>
          <w:rFonts w:hint="cs"/>
          <w:sz w:val="26"/>
          <w:szCs w:val="26"/>
          <w:rtl/>
          <w:lang w:bidi="ar-LB"/>
        </w:rPr>
        <w:t>22.</w:t>
      </w:r>
      <w:r>
        <w:rPr>
          <w:sz w:val="26"/>
          <w:szCs w:val="26"/>
          <w:rtl/>
          <w:lang w:bidi="ar-LB"/>
        </w:rPr>
        <w:tab/>
      </w:r>
      <w:r>
        <w:rPr>
          <w:rFonts w:hint="cs"/>
          <w:sz w:val="26"/>
          <w:szCs w:val="26"/>
          <w:rtl/>
          <w:lang w:bidi="ar-LB"/>
        </w:rPr>
        <w:t>ينطوي المشروع الريادي على مجموعة من الأنشطة المستهدفة والرامية إلى بناء قدرات جورجيا مما يتيح لها إنجاز القوانين واللوائح الناظمة الخاصة بالكفاءة في استخدام الطاقة. وهي توفر الدعم لوضع المعايير الدنيا لأداء الطاقة وتوسيم أنواع محددة من المعدات وتعزير مراكز التدريب لكي تراعي جوانب الكفاءة في استخدام الطاقة في أنشطتها التدريبية النظامية</w:t>
      </w:r>
      <w:r w:rsidR="00095950">
        <w:rPr>
          <w:rFonts w:hint="cs"/>
          <w:sz w:val="26"/>
          <w:szCs w:val="26"/>
          <w:rtl/>
          <w:lang w:bidi="ar-LB"/>
        </w:rPr>
        <w:t xml:space="preserve"> والسهر على مراعاة جوانب الكفاءة في استخدام الطاقة في برامج تدريب الفنيين المعمول بها وتوعية أصحاب المصالح ذات الصلة على اللوائح الناظمة الجديدة بما </w:t>
      </w:r>
      <w:r w:rsidR="008773A4">
        <w:rPr>
          <w:rFonts w:hint="cs"/>
          <w:sz w:val="26"/>
          <w:szCs w:val="26"/>
          <w:rtl/>
          <w:lang w:bidi="ar-LB"/>
        </w:rPr>
        <w:t>ي</w:t>
      </w:r>
      <w:r w:rsidR="00095950">
        <w:rPr>
          <w:rFonts w:hint="cs"/>
          <w:sz w:val="26"/>
          <w:szCs w:val="26"/>
          <w:rtl/>
          <w:lang w:bidi="ar-LB"/>
        </w:rPr>
        <w:t>يسر امتثالهم لها.</w:t>
      </w:r>
      <w:r w:rsidR="00341898">
        <w:rPr>
          <w:rFonts w:hint="cs"/>
          <w:sz w:val="26"/>
          <w:szCs w:val="26"/>
          <w:rtl/>
          <w:lang w:bidi="ar-LB"/>
        </w:rPr>
        <w:t xml:space="preserve"> </w:t>
      </w:r>
    </w:p>
    <w:p w14:paraId="031D61C9" w14:textId="193CFEF0" w:rsidR="00095950" w:rsidRDefault="00095950" w:rsidP="00095950">
      <w:pPr>
        <w:bidi/>
        <w:rPr>
          <w:sz w:val="26"/>
          <w:szCs w:val="26"/>
          <w:rtl/>
          <w:lang w:bidi="ar-LB"/>
        </w:rPr>
      </w:pPr>
    </w:p>
    <w:p w14:paraId="540D0964" w14:textId="75DC2A0A" w:rsidR="00095950" w:rsidRPr="00095950" w:rsidRDefault="00095950" w:rsidP="00095950">
      <w:pPr>
        <w:bidi/>
        <w:rPr>
          <w:sz w:val="26"/>
          <w:szCs w:val="26"/>
          <w:rtl/>
          <w:lang w:val="fr-CA" w:bidi="ar-SA"/>
        </w:rPr>
      </w:pPr>
      <w:r>
        <w:rPr>
          <w:rFonts w:hint="cs"/>
          <w:sz w:val="26"/>
          <w:szCs w:val="26"/>
          <w:rtl/>
          <w:lang w:bidi="ar-LB"/>
        </w:rPr>
        <w:t>23.</w:t>
      </w:r>
      <w:r>
        <w:rPr>
          <w:sz w:val="26"/>
          <w:szCs w:val="26"/>
          <w:rtl/>
          <w:lang w:bidi="ar-LB"/>
        </w:rPr>
        <w:tab/>
      </w:r>
      <w:r>
        <w:rPr>
          <w:rFonts w:hint="cs"/>
          <w:sz w:val="26"/>
          <w:szCs w:val="26"/>
          <w:rtl/>
          <w:lang w:bidi="ar-SA"/>
        </w:rPr>
        <w:t xml:space="preserve">إنّ الخطر الرئيسي الذي تمّ التعرف عليه هو التأخير في اعتماد القوانين واللوائح الناظمة. إلا أنّ </w:t>
      </w:r>
      <w:r>
        <w:rPr>
          <w:rFonts w:hint="cs"/>
          <w:sz w:val="26"/>
          <w:szCs w:val="26"/>
          <w:rtl/>
          <w:lang w:val="fr-CA" w:bidi="ar-SA"/>
        </w:rPr>
        <w:t xml:space="preserve">أتفاق الارتباط بالاتحاد الأوروبي يجعل لزاما على جورجيا اعتماد التوجيهات الأوروبية بما فيها تلك المتعلقة بالكفاءة في استخدام الطاقة. فضلا عن ذلك كون المشروع يقضي بدعم بناء القدرات المؤسسية وإنجاز الأطر التشريعية وتهيئة القطاع لتنفيذ اللوائح الناظمة من شأنه أن يكفل تنفيذ الأنشطة في </w:t>
      </w:r>
      <w:r w:rsidR="008773A4">
        <w:rPr>
          <w:rFonts w:hint="cs"/>
          <w:sz w:val="26"/>
          <w:szCs w:val="26"/>
          <w:rtl/>
          <w:lang w:val="fr-CA" w:bidi="ar-SA"/>
        </w:rPr>
        <w:t>الوقت المناسب</w:t>
      </w:r>
      <w:r>
        <w:rPr>
          <w:rFonts w:hint="cs"/>
          <w:sz w:val="26"/>
          <w:szCs w:val="26"/>
          <w:rtl/>
          <w:lang w:val="fr-CA" w:bidi="ar-SA"/>
        </w:rPr>
        <w:t>. إنّ وضع المعايير الدنيا لأداء الطاقة وخطط التوسيم و</w:t>
      </w:r>
      <w:r w:rsidR="00FA56F9">
        <w:rPr>
          <w:rFonts w:hint="cs"/>
          <w:sz w:val="26"/>
          <w:szCs w:val="26"/>
          <w:rtl/>
          <w:lang w:val="fr-CA" w:bidi="ar-SA"/>
        </w:rPr>
        <w:t xml:space="preserve">تفعيلها لإسهام كبير في استدامة جهود جورجيا في التخفيض التدريجي للمواد الهيدروفلوروكربونية. وذلك بالإضافة إلى أنّ المدربين الذين سيتلقون دعما من خلال المشروع سيواصلون تدريب الفنيين خلال تنفيذ المرحلة الأولى من </w:t>
      </w:r>
      <w:r w:rsidR="00FA56F9">
        <w:rPr>
          <w:rFonts w:hint="cs"/>
          <w:sz w:val="26"/>
          <w:szCs w:val="26"/>
          <w:rtl/>
          <w:lang w:bidi="ar-LB"/>
        </w:rPr>
        <w:t xml:space="preserve">خطة التنفيذ </w:t>
      </w:r>
      <w:r w:rsidR="00FA56F9" w:rsidRPr="00DB407B">
        <w:rPr>
          <w:sz w:val="26"/>
          <w:szCs w:val="26"/>
          <w:rtl/>
          <w:lang w:bidi="ar-LB"/>
        </w:rPr>
        <w:t>المتعلقة بالمواد الهيدروفلوروكربونية بموجب تعديل كيغالي</w:t>
      </w:r>
      <w:r w:rsidR="00FA56F9">
        <w:rPr>
          <w:rFonts w:hint="cs"/>
          <w:sz w:val="26"/>
          <w:szCs w:val="26"/>
          <w:rtl/>
          <w:lang w:bidi="ar-LB"/>
        </w:rPr>
        <w:t xml:space="preserve"> مساهمين بدورهم في تعزيز استدامة المشروع.</w:t>
      </w:r>
    </w:p>
    <w:p w14:paraId="0480DC5C" w14:textId="5E9265F9" w:rsidR="005A47BC" w:rsidRDefault="005A47BC" w:rsidP="005A47BC">
      <w:pPr>
        <w:bidi/>
        <w:rPr>
          <w:sz w:val="26"/>
          <w:szCs w:val="26"/>
          <w:rtl/>
          <w:lang w:bidi="ar-LB"/>
        </w:rPr>
      </w:pPr>
    </w:p>
    <w:p w14:paraId="06830741" w14:textId="77777777" w:rsidR="00FA56F9" w:rsidRDefault="00FA56F9" w:rsidP="00FA56F9">
      <w:pPr>
        <w:bidi/>
        <w:rPr>
          <w:b/>
          <w:bCs/>
          <w:sz w:val="26"/>
          <w:szCs w:val="26"/>
          <w:rtl/>
          <w:lang w:val="fr-CA" w:bidi="ar-LB"/>
        </w:rPr>
      </w:pPr>
      <w:r>
        <w:rPr>
          <w:b/>
          <w:bCs/>
          <w:sz w:val="26"/>
          <w:szCs w:val="26"/>
          <w:rtl/>
          <w:lang w:val="fr-CA" w:bidi="ar-LB"/>
        </w:rPr>
        <w:t>التوصية</w:t>
      </w:r>
    </w:p>
    <w:p w14:paraId="6BBA02AE" w14:textId="77777777" w:rsidR="00FA56F9" w:rsidRDefault="00FA56F9" w:rsidP="00FA56F9">
      <w:pPr>
        <w:bidi/>
        <w:rPr>
          <w:b/>
          <w:bCs/>
          <w:sz w:val="26"/>
          <w:szCs w:val="26"/>
          <w:rtl/>
          <w:lang w:val="fr-CA" w:bidi="ar-LB"/>
        </w:rPr>
      </w:pPr>
    </w:p>
    <w:p w14:paraId="3AF771A3" w14:textId="0F014409" w:rsidR="00FA56F9" w:rsidRDefault="00FA56F9" w:rsidP="00FA56F9">
      <w:pPr>
        <w:bidi/>
        <w:rPr>
          <w:sz w:val="26"/>
          <w:szCs w:val="26"/>
          <w:lang w:val="fr-CA" w:bidi="ar-LB"/>
        </w:rPr>
      </w:pPr>
      <w:r>
        <w:rPr>
          <w:rFonts w:hint="cs"/>
          <w:sz w:val="26"/>
          <w:szCs w:val="26"/>
          <w:rtl/>
          <w:lang w:val="fr-CA" w:bidi="ar-LB"/>
        </w:rPr>
        <w:t>24.</w:t>
      </w:r>
      <w:r>
        <w:rPr>
          <w:sz w:val="26"/>
          <w:szCs w:val="26"/>
          <w:rtl/>
          <w:lang w:val="fr-CA" w:bidi="ar-LB"/>
        </w:rPr>
        <w:tab/>
        <w:t>قد ترغب اللجنة التنفيذية في</w:t>
      </w:r>
      <w:r>
        <w:rPr>
          <w:rFonts w:hint="cs"/>
          <w:sz w:val="26"/>
          <w:szCs w:val="26"/>
          <w:rtl/>
          <w:lang w:val="fr-CA" w:bidi="ar-LB"/>
        </w:rPr>
        <w:t xml:space="preserve"> </w:t>
      </w:r>
      <w:r>
        <w:rPr>
          <w:sz w:val="26"/>
          <w:szCs w:val="26"/>
          <w:rtl/>
          <w:lang w:val="fr-CA" w:bidi="ar-LB"/>
        </w:rPr>
        <w:t>إقرار ال</w:t>
      </w:r>
      <w:r w:rsidRPr="007934D0">
        <w:rPr>
          <w:sz w:val="26"/>
          <w:szCs w:val="26"/>
          <w:rtl/>
          <w:lang w:val="fr-CA" w:bidi="ar-LB"/>
        </w:rPr>
        <w:t xml:space="preserve">مشروع </w:t>
      </w:r>
      <w:r>
        <w:rPr>
          <w:sz w:val="26"/>
          <w:szCs w:val="26"/>
          <w:rtl/>
          <w:lang w:val="fr-CA" w:bidi="ar-LB"/>
        </w:rPr>
        <w:t>ال</w:t>
      </w:r>
      <w:r w:rsidRPr="007934D0">
        <w:rPr>
          <w:sz w:val="26"/>
          <w:szCs w:val="26"/>
          <w:rtl/>
          <w:lang w:val="fr-CA" w:bidi="ar-LB"/>
        </w:rPr>
        <w:t>ريادي للحفاظ على الكفاءة في استخدام الطاقة في التكنولوجيات والمعدات البديلة و/أو تحسينها في سياق التخفيض التدريجي للمواد الهيدروفلوروكربونية</w:t>
      </w:r>
      <w:r>
        <w:rPr>
          <w:sz w:val="26"/>
          <w:szCs w:val="26"/>
          <w:rtl/>
          <w:lang w:val="fr-CA" w:bidi="ar-LB"/>
        </w:rPr>
        <w:t xml:space="preserve"> (أنشطة غير استثمارية) في </w:t>
      </w:r>
      <w:r>
        <w:rPr>
          <w:rFonts w:hint="cs"/>
          <w:sz w:val="26"/>
          <w:szCs w:val="26"/>
          <w:rtl/>
          <w:lang w:val="fr-CA" w:bidi="ar-LB"/>
        </w:rPr>
        <w:t>جورجيا</w:t>
      </w:r>
      <w:r>
        <w:rPr>
          <w:sz w:val="26"/>
          <w:szCs w:val="26"/>
          <w:rtl/>
          <w:lang w:val="fr-CA" w:bidi="ar-LB"/>
        </w:rPr>
        <w:t xml:space="preserve"> بقيمة </w:t>
      </w:r>
      <w:r>
        <w:rPr>
          <w:rFonts w:hint="cs"/>
          <w:sz w:val="26"/>
          <w:szCs w:val="26"/>
          <w:rtl/>
          <w:lang w:val="fr-CA" w:bidi="ar-LB"/>
        </w:rPr>
        <w:t>223,000</w:t>
      </w:r>
      <w:r>
        <w:rPr>
          <w:sz w:val="26"/>
          <w:szCs w:val="26"/>
          <w:rtl/>
          <w:lang w:val="fr-CA" w:bidi="ar-LB"/>
        </w:rPr>
        <w:t xml:space="preserve"> دولار أمريكي زائد </w:t>
      </w:r>
      <w:r>
        <w:rPr>
          <w:rFonts w:hint="cs"/>
          <w:sz w:val="26"/>
          <w:szCs w:val="26"/>
          <w:rtl/>
          <w:lang w:val="fr-CA" w:bidi="ar-LB"/>
        </w:rPr>
        <w:t>28,990</w:t>
      </w:r>
      <w:r>
        <w:rPr>
          <w:sz w:val="26"/>
          <w:szCs w:val="26"/>
          <w:rtl/>
          <w:lang w:val="fr-CA" w:bidi="ar-LB"/>
        </w:rPr>
        <w:t xml:space="preserve"> دولارا أمريكيا لتكاليف دعم برنامج الأمم المتحدة </w:t>
      </w:r>
      <w:r>
        <w:rPr>
          <w:rFonts w:hint="cs"/>
          <w:sz w:val="26"/>
          <w:szCs w:val="26"/>
          <w:rtl/>
          <w:lang w:val="fr-CA" w:bidi="ar-LB"/>
        </w:rPr>
        <w:t>للبيئة</w:t>
      </w:r>
      <w:r>
        <w:rPr>
          <w:sz w:val="26"/>
          <w:szCs w:val="26"/>
          <w:rtl/>
          <w:lang w:val="fr-CA" w:bidi="ar-LB"/>
        </w:rPr>
        <w:t xml:space="preserve"> على اعتبار:</w:t>
      </w:r>
    </w:p>
    <w:p w14:paraId="41CF3ABA" w14:textId="77777777" w:rsidR="00FA56F9" w:rsidRPr="00B1016A" w:rsidRDefault="00FA56F9" w:rsidP="00FA56F9">
      <w:pPr>
        <w:bidi/>
        <w:rPr>
          <w:sz w:val="26"/>
          <w:szCs w:val="26"/>
          <w:lang w:val="fr-CA" w:bidi="ar-LB"/>
        </w:rPr>
      </w:pPr>
    </w:p>
    <w:p w14:paraId="460CDA78" w14:textId="398F1B66" w:rsidR="00FA56F9" w:rsidRDefault="00FA56F9" w:rsidP="00852131">
      <w:pPr>
        <w:pStyle w:val="Paragraphedeliste"/>
        <w:numPr>
          <w:ilvl w:val="1"/>
          <w:numId w:val="27"/>
        </w:numPr>
        <w:bidi/>
        <w:ind w:left="1440" w:hanging="720"/>
        <w:rPr>
          <w:sz w:val="26"/>
          <w:szCs w:val="26"/>
          <w:lang w:val="fr-CA" w:bidi="ar-LB"/>
        </w:rPr>
      </w:pPr>
      <w:r>
        <w:rPr>
          <w:sz w:val="26"/>
          <w:szCs w:val="26"/>
          <w:rtl/>
          <w:lang w:val="fr-CA" w:bidi="ar-LB"/>
        </w:rPr>
        <w:lastRenderedPageBreak/>
        <w:t xml:space="preserve">أنّ </w:t>
      </w:r>
      <w:r>
        <w:rPr>
          <w:rFonts w:hint="cs"/>
          <w:sz w:val="26"/>
          <w:szCs w:val="26"/>
          <w:rtl/>
          <w:lang w:val="fr-CA" w:bidi="ar-LB"/>
        </w:rPr>
        <w:t>جورجيا</w:t>
      </w:r>
      <w:r>
        <w:rPr>
          <w:sz w:val="26"/>
          <w:szCs w:val="26"/>
          <w:rtl/>
          <w:lang w:val="fr-CA" w:bidi="ar-LB"/>
        </w:rPr>
        <w:t xml:space="preserve"> التزمت بالشروط المذكورة في المقرر 91/65(ب)(4)ب إلى 91/65(ب)(4)د؛</w:t>
      </w:r>
    </w:p>
    <w:p w14:paraId="762612D2" w14:textId="77777777" w:rsidR="00FA56F9" w:rsidRDefault="00FA56F9" w:rsidP="00852131">
      <w:pPr>
        <w:pStyle w:val="Paragraphedeliste"/>
        <w:bidi/>
        <w:ind w:left="1440" w:hanging="720"/>
        <w:rPr>
          <w:sz w:val="26"/>
          <w:szCs w:val="26"/>
          <w:lang w:val="fr-CA" w:bidi="ar-LB"/>
        </w:rPr>
      </w:pPr>
    </w:p>
    <w:p w14:paraId="16850440" w14:textId="268B80A8" w:rsidR="00DB407B" w:rsidRPr="007567C8" w:rsidRDefault="00FA56F9" w:rsidP="00852131">
      <w:pPr>
        <w:pStyle w:val="Paragraphedeliste"/>
        <w:numPr>
          <w:ilvl w:val="1"/>
          <w:numId w:val="27"/>
        </w:numPr>
        <w:bidi/>
        <w:ind w:left="1440" w:hanging="720"/>
        <w:rPr>
          <w:sz w:val="26"/>
          <w:szCs w:val="26"/>
          <w:rtl/>
          <w:lang w:val="fr-CA" w:bidi="ar-LB"/>
        </w:rPr>
      </w:pPr>
      <w:r w:rsidRPr="007567C8">
        <w:rPr>
          <w:sz w:val="26"/>
          <w:szCs w:val="26"/>
          <w:rtl/>
          <w:lang w:val="fr-CA" w:bidi="ar-LB"/>
        </w:rPr>
        <w:t xml:space="preserve">وأنّ المشروع ينجز عمليا في موعد أقصاه </w:t>
      </w:r>
      <w:r w:rsidRPr="007567C8">
        <w:rPr>
          <w:rFonts w:hint="cs"/>
          <w:sz w:val="26"/>
          <w:szCs w:val="26"/>
          <w:rtl/>
          <w:lang w:val="fr-CA" w:bidi="ar-LB"/>
        </w:rPr>
        <w:t>31 ديسمبر/كانون الأول 2028</w:t>
      </w:r>
      <w:r w:rsidRPr="007567C8">
        <w:rPr>
          <w:sz w:val="26"/>
          <w:szCs w:val="26"/>
          <w:rtl/>
          <w:lang w:val="fr-CA" w:bidi="ar-LB"/>
        </w:rPr>
        <w:t xml:space="preserve"> وأنّ تقريرا مفصلا يرفع عنه إلى اللجنة التنفيذية في مهلة ستة أشهر من تاريخ إنجازه.</w:t>
      </w:r>
      <w:r w:rsidR="00DB407B" w:rsidRPr="007567C8">
        <w:rPr>
          <w:sz w:val="26"/>
          <w:szCs w:val="26"/>
          <w:rtl/>
          <w:lang w:bidi="ar-LB"/>
        </w:rPr>
        <w:t xml:space="preserve"> </w:t>
      </w:r>
    </w:p>
    <w:p w14:paraId="03C62099" w14:textId="4CCCEF3B" w:rsidR="00DB407B" w:rsidRDefault="00DB407B" w:rsidP="00DB407B">
      <w:pPr>
        <w:pStyle w:val="StyleHeader4Para4Left0Firstline0"/>
        <w:numPr>
          <w:ilvl w:val="0"/>
          <w:numId w:val="0"/>
        </w:numPr>
        <w:tabs>
          <w:tab w:val="clear" w:pos="2880"/>
          <w:tab w:val="clear" w:pos="5760"/>
          <w:tab w:val="left" w:pos="4"/>
        </w:tabs>
        <w:bidi/>
        <w:rPr>
          <w:sz w:val="26"/>
          <w:szCs w:val="26"/>
          <w:lang w:val="fr-CA" w:bidi="ar-SA"/>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A64E6" w:rsidRPr="008D39B8" w14:paraId="71566E92" w14:textId="77777777" w:rsidTr="003D7A8E">
        <w:tc>
          <w:tcPr>
            <w:tcW w:w="1871" w:type="dxa"/>
          </w:tcPr>
          <w:p w14:paraId="1698EC16" w14:textId="5FBC43C6" w:rsidR="00AA64E6" w:rsidRPr="00957AE1" w:rsidRDefault="00AA64E6" w:rsidP="003D7A8E">
            <w:pPr>
              <w:rPr>
                <w:lang w:val="fr-CA"/>
              </w:rPr>
            </w:pPr>
          </w:p>
        </w:tc>
        <w:tc>
          <w:tcPr>
            <w:tcW w:w="1872" w:type="dxa"/>
          </w:tcPr>
          <w:p w14:paraId="03A5B660" w14:textId="77777777" w:rsidR="00AA64E6" w:rsidRPr="00957AE1" w:rsidRDefault="00AA64E6" w:rsidP="003D7A8E">
            <w:pPr>
              <w:rPr>
                <w:lang w:val="fr-CA"/>
              </w:rPr>
            </w:pPr>
          </w:p>
        </w:tc>
        <w:tc>
          <w:tcPr>
            <w:tcW w:w="1872" w:type="dxa"/>
            <w:tcBorders>
              <w:bottom w:val="single" w:sz="4" w:space="0" w:color="auto"/>
            </w:tcBorders>
          </w:tcPr>
          <w:p w14:paraId="07524510" w14:textId="77777777" w:rsidR="00AA64E6" w:rsidRPr="00957AE1" w:rsidRDefault="00AA64E6" w:rsidP="003D7A8E">
            <w:pPr>
              <w:rPr>
                <w:b/>
                <w:bCs/>
                <w:lang w:val="fr-CA"/>
              </w:rPr>
            </w:pPr>
          </w:p>
        </w:tc>
        <w:tc>
          <w:tcPr>
            <w:tcW w:w="1872" w:type="dxa"/>
          </w:tcPr>
          <w:p w14:paraId="7A303586" w14:textId="77777777" w:rsidR="00AA64E6" w:rsidRPr="00957AE1" w:rsidRDefault="00AA64E6" w:rsidP="003D7A8E">
            <w:pPr>
              <w:rPr>
                <w:lang w:val="fr-CA"/>
              </w:rPr>
            </w:pPr>
          </w:p>
        </w:tc>
        <w:tc>
          <w:tcPr>
            <w:tcW w:w="1873" w:type="dxa"/>
          </w:tcPr>
          <w:p w14:paraId="26825728" w14:textId="77777777" w:rsidR="00AA64E6" w:rsidRPr="00957AE1" w:rsidRDefault="00AA64E6" w:rsidP="003D7A8E">
            <w:pPr>
              <w:rPr>
                <w:lang w:val="fr-CA"/>
              </w:rPr>
            </w:pPr>
          </w:p>
        </w:tc>
      </w:tr>
    </w:tbl>
    <w:p w14:paraId="6D02919C" w14:textId="77777777" w:rsidR="00AA64E6" w:rsidRPr="00DB407B" w:rsidRDefault="00AA64E6" w:rsidP="009F6C2B">
      <w:pPr>
        <w:pStyle w:val="StyleHeader4Para4Left0Firstline0"/>
        <w:numPr>
          <w:ilvl w:val="0"/>
          <w:numId w:val="0"/>
        </w:numPr>
        <w:tabs>
          <w:tab w:val="clear" w:pos="2880"/>
          <w:tab w:val="clear" w:pos="5760"/>
          <w:tab w:val="left" w:pos="4"/>
        </w:tabs>
        <w:bidi/>
        <w:rPr>
          <w:sz w:val="26"/>
          <w:szCs w:val="26"/>
          <w:rtl/>
          <w:lang w:val="fr-CA" w:bidi="ar-SA"/>
        </w:rPr>
      </w:pPr>
    </w:p>
    <w:sectPr w:rsidR="00AA64E6" w:rsidRPr="00DB407B" w:rsidSect="009F6C2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F7B2B" w14:textId="77777777" w:rsidR="00625901" w:rsidRDefault="00625901">
      <w:r>
        <w:separator/>
      </w:r>
    </w:p>
  </w:endnote>
  <w:endnote w:type="continuationSeparator" w:id="0">
    <w:p w14:paraId="1841E7C0" w14:textId="77777777" w:rsidR="00625901" w:rsidRDefault="00625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3F121"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890407"/>
      <w:docPartObj>
        <w:docPartGallery w:val="Page Numbers (Bottom of Page)"/>
        <w:docPartUnique/>
      </w:docPartObj>
    </w:sdtPr>
    <w:sdtEndPr>
      <w:rPr>
        <w:noProof/>
      </w:rPr>
    </w:sdtEndPr>
    <w:sdtContent>
      <w:p w14:paraId="0742F07C" w14:textId="19D3FA74" w:rsidR="009F6C2B" w:rsidRDefault="009F6C2B">
        <w:pPr>
          <w:pStyle w:val="Pieddepage"/>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98752022"/>
      <w:docPartObj>
        <w:docPartGallery w:val="Page Numbers (Bottom of Page)"/>
        <w:docPartUnique/>
      </w:docPartObj>
    </w:sdtPr>
    <w:sdtEndPr>
      <w:rPr>
        <w:noProof/>
      </w:rPr>
    </w:sdtEndPr>
    <w:sdtContent>
      <w:p w14:paraId="4C6F8F01" w14:textId="77777777" w:rsidR="008D39B8" w:rsidRPr="002A42DB" w:rsidRDefault="008D39B8" w:rsidP="008D39B8">
        <w:pPr>
          <w:pBdr>
            <w:top w:val="single" w:sz="4" w:space="1" w:color="auto"/>
            <w:left w:val="single" w:sz="4" w:space="0" w:color="auto"/>
            <w:bottom w:val="single" w:sz="4" w:space="1" w:color="auto"/>
            <w:right w:val="single" w:sz="4" w:space="0" w:color="auto"/>
          </w:pBdr>
          <w:bidi/>
          <w:jc w:val="center"/>
          <w:rPr>
            <w:rFonts w:cs="Arabic Transparent"/>
            <w:sz w:val="20"/>
            <w:rtl/>
          </w:rPr>
        </w:pPr>
        <w:r w:rsidRPr="002A42DB">
          <w:rPr>
            <w:rFonts w:cs="Arabic Transparent" w:hint="cs"/>
            <w:sz w:val="20"/>
            <w:rtl/>
          </w:rPr>
          <w:t>إن وثائق ما قبل دورات اللجنة التنفيذية للصندوق المتعدد الأطراف لتنفيذ بروتوكول مونتريال</w:t>
        </w:r>
        <w:r w:rsidRPr="002A42DB">
          <w:rPr>
            <w:rFonts w:cs="Arabic Transparent"/>
            <w:sz w:val="20"/>
          </w:rPr>
          <w:t xml:space="preserve"> </w:t>
        </w:r>
      </w:p>
      <w:p w14:paraId="009592CD" w14:textId="49F8FAAE" w:rsidR="007E5D09" w:rsidRPr="008D39B8" w:rsidRDefault="008D39B8" w:rsidP="008D39B8">
        <w:pPr>
          <w:pBdr>
            <w:top w:val="single" w:sz="4" w:space="1" w:color="auto"/>
            <w:left w:val="single" w:sz="4" w:space="0" w:color="auto"/>
            <w:bottom w:val="single" w:sz="4" w:space="1" w:color="auto"/>
            <w:right w:val="single" w:sz="4" w:space="0" w:color="auto"/>
          </w:pBdr>
          <w:bidi/>
          <w:jc w:val="center"/>
          <w:rPr>
            <w:rFonts w:cs="Arabic Transparent"/>
            <w:sz w:val="20"/>
          </w:rPr>
        </w:pPr>
        <w:r w:rsidRPr="002A42DB">
          <w:rPr>
            <w:rFonts w:cs="Arabic Transparent" w:hint="cs"/>
            <w:sz w:val="20"/>
            <w:rtl/>
          </w:rPr>
          <w:t>قد تصدر دون إخلال بأي قرار تتخذه اللجنة التنفيذية بعد صدورها.</w:t>
        </w:r>
        <w:r w:rsidRPr="002A42DB">
          <w:rPr>
            <w:rFonts w:cs="Arabic Transparent"/>
            <w:sz w:val="20"/>
          </w:rPr>
          <w:t xml:space="preserve"> </w:t>
        </w:r>
      </w:p>
    </w:sdtContent>
  </w:sdt>
  <w:p w14:paraId="052D85FD" w14:textId="77777777" w:rsidR="007E5D09" w:rsidRDefault="007E5D0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99CB8" w14:textId="77777777" w:rsidR="00625901" w:rsidRDefault="00625901" w:rsidP="001C0D0E">
      <w:pPr>
        <w:jc w:val="right"/>
      </w:pPr>
      <w:r>
        <w:separator/>
      </w:r>
    </w:p>
  </w:footnote>
  <w:footnote w:type="continuationSeparator" w:id="0">
    <w:p w14:paraId="013F25B5" w14:textId="77777777" w:rsidR="00625901" w:rsidRDefault="00625901">
      <w:r>
        <w:continuationSeparator/>
      </w:r>
    </w:p>
  </w:footnote>
  <w:footnote w:id="1">
    <w:p w14:paraId="53037AEB" w14:textId="77777777" w:rsidR="00393115" w:rsidRDefault="00393115" w:rsidP="00393115">
      <w:pPr>
        <w:pStyle w:val="Notedebasdepage"/>
        <w:ind w:right="100"/>
        <w:jc w:val="right"/>
        <w:rPr>
          <w:lang w:val="fr-CH"/>
        </w:rPr>
      </w:pPr>
      <w:r>
        <w:rPr>
          <w:lang w:val="fr-CH"/>
        </w:rPr>
        <w:t xml:space="preserve"> </w:t>
      </w:r>
      <w:r>
        <w:t>UNEP/</w:t>
      </w:r>
      <w:proofErr w:type="spellStart"/>
      <w:r>
        <w:t>OzL.Pro</w:t>
      </w:r>
      <w:proofErr w:type="spellEnd"/>
      <w:r>
        <w:t>/ExCom/9</w:t>
      </w:r>
      <w:r w:rsidR="008B7BCA">
        <w:t>7</w:t>
      </w:r>
      <w:r>
        <w:t xml:space="preserve">/1 </w:t>
      </w:r>
      <w:r w:rsidRPr="001A24C6">
        <w:rPr>
          <w:rStyle w:val="Appelnotedebasdep"/>
        </w:rPr>
        <w:footnoteRef/>
      </w:r>
    </w:p>
    <w:p w14:paraId="478F659C" w14:textId="77777777" w:rsidR="00393115" w:rsidRPr="00564224" w:rsidRDefault="00393115" w:rsidP="00393115">
      <w:pPr>
        <w:pStyle w:val="Notedebasdepage"/>
        <w:rPr>
          <w:lang w:val="fr-CH"/>
        </w:rPr>
      </w:pPr>
    </w:p>
  </w:footnote>
  <w:footnote w:id="2">
    <w:p w14:paraId="08A89A38" w14:textId="23E3ED12" w:rsidR="005F7B4F" w:rsidRDefault="005F7B4F" w:rsidP="005F7B4F">
      <w:pPr>
        <w:pStyle w:val="Notedebasdepage"/>
        <w:bidi/>
        <w:jc w:val="left"/>
        <w:rPr>
          <w:rtl/>
          <w:lang w:bidi="ar-SA"/>
        </w:rPr>
      </w:pPr>
      <w:r>
        <w:rPr>
          <w:rStyle w:val="Appelnotedebasdep"/>
        </w:rPr>
        <w:footnoteRef/>
      </w:r>
      <w:r>
        <w:t xml:space="preserve"> </w:t>
      </w:r>
      <w:r>
        <w:rPr>
          <w:rFonts w:hint="cs"/>
          <w:rtl/>
        </w:rPr>
        <w:t>وفقا لما جاء في خطاب</w:t>
      </w:r>
      <w:r w:rsidRPr="00DE7A97">
        <w:rPr>
          <w:rFonts w:hint="cs"/>
          <w:rtl/>
        </w:rPr>
        <w:t xml:space="preserve"> </w:t>
      </w:r>
      <w:r>
        <w:rPr>
          <w:rFonts w:hint="cs"/>
          <w:rtl/>
        </w:rPr>
        <w:t>وجهته وزارة حماية البيئة والزراعة في جورجيا إلى برنامج الأمم المتحدة للبيئة في 18 أغسطس/آب 2025.</w:t>
      </w:r>
    </w:p>
  </w:footnote>
  <w:footnote w:id="3">
    <w:p w14:paraId="6C1E1FA2" w14:textId="77777777" w:rsidR="007D2E36" w:rsidRDefault="007D2E36" w:rsidP="007D2E36">
      <w:pPr>
        <w:pStyle w:val="Notedebasdepage"/>
        <w:bidi/>
        <w:rPr>
          <w:rtl/>
          <w:lang w:bidi="ar-SA"/>
        </w:rPr>
      </w:pPr>
      <w:r>
        <w:rPr>
          <w:rStyle w:val="Appelnotedebasdep"/>
        </w:rPr>
        <w:footnoteRef/>
      </w:r>
      <w:r>
        <w:t xml:space="preserve"> </w:t>
      </w:r>
      <w:r>
        <w:rPr>
          <w:rFonts w:hint="cs"/>
          <w:rtl/>
          <w:lang w:bidi="ar-SA"/>
        </w:rPr>
        <w:t xml:space="preserve"> المقرر 96/26</w:t>
      </w:r>
    </w:p>
  </w:footnote>
  <w:footnote w:id="4">
    <w:p w14:paraId="6DDE2756" w14:textId="0D889FBC" w:rsidR="00DB407B" w:rsidRDefault="00DB407B" w:rsidP="00DB407B">
      <w:pPr>
        <w:pStyle w:val="Notedebasdepage"/>
        <w:bidi/>
        <w:rPr>
          <w:rtl/>
          <w:lang w:bidi="ar-SA"/>
        </w:rPr>
      </w:pPr>
      <w:r>
        <w:rPr>
          <w:rStyle w:val="Appelnotedebasdep"/>
        </w:rPr>
        <w:footnoteRef/>
      </w:r>
      <w:r>
        <w:t xml:space="preserve"> </w:t>
      </w:r>
      <w:r>
        <w:rPr>
          <w:rFonts w:hint="cs"/>
          <w:rtl/>
          <w:lang w:bidi="ar-SA"/>
        </w:rPr>
        <w:t xml:space="preserve"> المقرر 96/39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C54BD" w14:textId="05D3868C" w:rsidR="007E5D09" w:rsidRDefault="00405573">
    <w:r>
      <w:fldChar w:fldCharType="begin"/>
    </w:r>
    <w:r>
      <w:instrText xml:space="preserve"> DOCPROPERTY "Document number"  \* MERGEFORMAT </w:instrText>
    </w:r>
    <w:r>
      <w:fldChar w:fldCharType="separate"/>
    </w:r>
    <w:r w:rsidR="00365EF5">
      <w:t>UNEP/</w:t>
    </w:r>
    <w:proofErr w:type="spellStart"/>
    <w:r w:rsidR="00365EF5">
      <w:t>OzL.Pro</w:t>
    </w:r>
    <w:proofErr w:type="spellEnd"/>
    <w:r w:rsidR="00365EF5">
      <w:t>/ExCom/97/54</w:t>
    </w:r>
    <w:r>
      <w:fldChar w:fldCharType="end"/>
    </w:r>
  </w:p>
  <w:p w14:paraId="3A3C25EE" w14:textId="77777777" w:rsidR="00BC423D" w:rsidRDefault="00BC423D"/>
  <w:p w14:paraId="342BA6FC"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E4521" w14:textId="7706D27F" w:rsidR="009F6C2B" w:rsidRDefault="00405573" w:rsidP="009F6C2B">
    <w:pPr>
      <w:jc w:val="right"/>
    </w:pPr>
    <w:r>
      <w:fldChar w:fldCharType="begin"/>
    </w:r>
    <w:r>
      <w:instrText xml:space="preserve"> DOCPROPERTY "Document number"  \* MERGEFORMAT </w:instrText>
    </w:r>
    <w:r>
      <w:fldChar w:fldCharType="separate"/>
    </w:r>
    <w:r w:rsidR="009F6C2B">
      <w:t>UNEP/</w:t>
    </w:r>
    <w:proofErr w:type="spellStart"/>
    <w:r w:rsidR="009F6C2B">
      <w:t>OzL.Pro</w:t>
    </w:r>
    <w:proofErr w:type="spellEnd"/>
    <w:r w:rsidR="009F6C2B">
      <w:t>/ExCom/97/54</w:t>
    </w:r>
    <w:r>
      <w:fldChar w:fldCharType="end"/>
    </w:r>
  </w:p>
  <w:p w14:paraId="6C220DE6" w14:textId="77777777" w:rsidR="00BC423D" w:rsidRDefault="00BC423D" w:rsidP="009F6C2B">
    <w:pPr>
      <w:jc w:val="right"/>
    </w:pPr>
  </w:p>
  <w:p w14:paraId="296C8DF8" w14:textId="77777777" w:rsidR="009F6C2B" w:rsidRDefault="009F6C2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Titre1"/>
      <w:lvlText w:val="%1."/>
      <w:lvlJc w:val="left"/>
      <w:pPr>
        <w:tabs>
          <w:tab w:val="num" w:pos="0"/>
        </w:tabs>
        <w:ind w:left="0" w:firstLine="0"/>
      </w:pPr>
    </w:lvl>
    <w:lvl w:ilvl="1">
      <w:start w:val="1"/>
      <w:numFmt w:val="lowerLetter"/>
      <w:pStyle w:val="Titre2"/>
      <w:lvlText w:val="(%2)"/>
      <w:lvlJc w:val="left"/>
      <w:pPr>
        <w:tabs>
          <w:tab w:val="num" w:pos="0"/>
        </w:tabs>
        <w:ind w:left="1440" w:hanging="720"/>
      </w:pPr>
    </w:lvl>
    <w:lvl w:ilvl="2">
      <w:start w:val="1"/>
      <w:numFmt w:val="lowerRoman"/>
      <w:pStyle w:val="Titre3"/>
      <w:lvlText w:val="(%3)"/>
      <w:lvlJc w:val="left"/>
      <w:pPr>
        <w:tabs>
          <w:tab w:val="num" w:pos="0"/>
        </w:tabs>
        <w:ind w:left="2160" w:hanging="720"/>
      </w:pPr>
    </w:lvl>
    <w:lvl w:ilvl="3">
      <w:start w:val="1"/>
      <w:numFmt w:val="lowerLetter"/>
      <w:pStyle w:val="Titre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re6"/>
      <w:lvlText w:val="(%6)"/>
      <w:lvlJc w:val="left"/>
      <w:pPr>
        <w:tabs>
          <w:tab w:val="num" w:pos="0"/>
        </w:tabs>
        <w:ind w:left="4291" w:hanging="720"/>
      </w:pPr>
    </w:lvl>
    <w:lvl w:ilvl="6">
      <w:start w:val="1"/>
      <w:numFmt w:val="lowerRoman"/>
      <w:pStyle w:val="Titre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re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2910036"/>
    <w:multiLevelType w:val="hybridMultilevel"/>
    <w:tmpl w:val="AABEE7FC"/>
    <w:lvl w:ilvl="0" w:tplc="10090001">
      <w:start w:val="1"/>
      <w:numFmt w:val="bullet"/>
      <w:lvlText w:val=""/>
      <w:lvlJc w:val="left"/>
      <w:pPr>
        <w:ind w:left="724" w:hanging="360"/>
      </w:pPr>
      <w:rPr>
        <w:rFonts w:ascii="Symbol" w:hAnsi="Symbol" w:hint="default"/>
      </w:rPr>
    </w:lvl>
    <w:lvl w:ilvl="1" w:tplc="10090003" w:tentative="1">
      <w:start w:val="1"/>
      <w:numFmt w:val="bullet"/>
      <w:lvlText w:val="o"/>
      <w:lvlJc w:val="left"/>
      <w:pPr>
        <w:ind w:left="1444" w:hanging="360"/>
      </w:pPr>
      <w:rPr>
        <w:rFonts w:ascii="Courier New" w:hAnsi="Courier New" w:cs="Courier New" w:hint="default"/>
      </w:rPr>
    </w:lvl>
    <w:lvl w:ilvl="2" w:tplc="10090005" w:tentative="1">
      <w:start w:val="1"/>
      <w:numFmt w:val="bullet"/>
      <w:lvlText w:val=""/>
      <w:lvlJc w:val="left"/>
      <w:pPr>
        <w:ind w:left="2164" w:hanging="360"/>
      </w:pPr>
      <w:rPr>
        <w:rFonts w:ascii="Wingdings" w:hAnsi="Wingdings" w:hint="default"/>
      </w:rPr>
    </w:lvl>
    <w:lvl w:ilvl="3" w:tplc="10090001" w:tentative="1">
      <w:start w:val="1"/>
      <w:numFmt w:val="bullet"/>
      <w:lvlText w:val=""/>
      <w:lvlJc w:val="left"/>
      <w:pPr>
        <w:ind w:left="2884" w:hanging="360"/>
      </w:pPr>
      <w:rPr>
        <w:rFonts w:ascii="Symbol" w:hAnsi="Symbol" w:hint="default"/>
      </w:rPr>
    </w:lvl>
    <w:lvl w:ilvl="4" w:tplc="10090003" w:tentative="1">
      <w:start w:val="1"/>
      <w:numFmt w:val="bullet"/>
      <w:lvlText w:val="o"/>
      <w:lvlJc w:val="left"/>
      <w:pPr>
        <w:ind w:left="3604" w:hanging="360"/>
      </w:pPr>
      <w:rPr>
        <w:rFonts w:ascii="Courier New" w:hAnsi="Courier New" w:cs="Courier New" w:hint="default"/>
      </w:rPr>
    </w:lvl>
    <w:lvl w:ilvl="5" w:tplc="10090005" w:tentative="1">
      <w:start w:val="1"/>
      <w:numFmt w:val="bullet"/>
      <w:lvlText w:val=""/>
      <w:lvlJc w:val="left"/>
      <w:pPr>
        <w:ind w:left="4324" w:hanging="360"/>
      </w:pPr>
      <w:rPr>
        <w:rFonts w:ascii="Wingdings" w:hAnsi="Wingdings" w:hint="default"/>
      </w:rPr>
    </w:lvl>
    <w:lvl w:ilvl="6" w:tplc="10090001" w:tentative="1">
      <w:start w:val="1"/>
      <w:numFmt w:val="bullet"/>
      <w:lvlText w:val=""/>
      <w:lvlJc w:val="left"/>
      <w:pPr>
        <w:ind w:left="5044" w:hanging="360"/>
      </w:pPr>
      <w:rPr>
        <w:rFonts w:ascii="Symbol" w:hAnsi="Symbol" w:hint="default"/>
      </w:rPr>
    </w:lvl>
    <w:lvl w:ilvl="7" w:tplc="10090003" w:tentative="1">
      <w:start w:val="1"/>
      <w:numFmt w:val="bullet"/>
      <w:lvlText w:val="o"/>
      <w:lvlJc w:val="left"/>
      <w:pPr>
        <w:ind w:left="5764" w:hanging="360"/>
      </w:pPr>
      <w:rPr>
        <w:rFonts w:ascii="Courier New" w:hAnsi="Courier New" w:cs="Courier New" w:hint="default"/>
      </w:rPr>
    </w:lvl>
    <w:lvl w:ilvl="8" w:tplc="10090005" w:tentative="1">
      <w:start w:val="1"/>
      <w:numFmt w:val="bullet"/>
      <w:lvlText w:val=""/>
      <w:lvlJc w:val="left"/>
      <w:pPr>
        <w:ind w:left="6484"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Titre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3F13334"/>
    <w:multiLevelType w:val="hybridMultilevel"/>
    <w:tmpl w:val="0CCA10BE"/>
    <w:lvl w:ilvl="0" w:tplc="D382C7A2">
      <w:start w:val="1"/>
      <w:numFmt w:val="arabicAbjad"/>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1682195"/>
    <w:multiLevelType w:val="hybridMultilevel"/>
    <w:tmpl w:val="347011E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15:restartNumberingAfterBreak="0">
    <w:nsid w:val="713C4B45"/>
    <w:multiLevelType w:val="hybridMultilevel"/>
    <w:tmpl w:val="A4DAA6D8"/>
    <w:lvl w:ilvl="0" w:tplc="F634A912">
      <w:start w:val="1"/>
      <w:numFmt w:val="arabicAlpha"/>
      <w:lvlText w:val="(%1)"/>
      <w:lvlJc w:val="left"/>
      <w:pPr>
        <w:ind w:left="1080" w:hanging="360"/>
      </w:pPr>
      <w:rPr>
        <w:rFonts w:hint="default"/>
      </w:rPr>
    </w:lvl>
    <w:lvl w:ilvl="1" w:tplc="A914E8D6">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7B4E2DE0"/>
    <w:multiLevelType w:val="hybridMultilevel"/>
    <w:tmpl w:val="85B888CC"/>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2"/>
  </w:num>
  <w:num w:numId="20">
    <w:abstractNumId w:val="15"/>
  </w:num>
  <w:num w:numId="21">
    <w:abstractNumId w:val="11"/>
  </w:num>
  <w:num w:numId="22">
    <w:abstractNumId w:val="14"/>
  </w:num>
  <w:num w:numId="23">
    <w:abstractNumId w:val="19"/>
  </w:num>
  <w:num w:numId="24">
    <w:abstractNumId w:val="12"/>
  </w:num>
  <w:num w:numId="25">
    <w:abstractNumId w:val="21"/>
  </w:num>
  <w:num w:numId="26">
    <w:abstractNumId w:val="16"/>
  </w:num>
  <w:num w:numId="27">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73D"/>
    <w:rsid w:val="00013372"/>
    <w:rsid w:val="00017133"/>
    <w:rsid w:val="0002642B"/>
    <w:rsid w:val="0003197D"/>
    <w:rsid w:val="0004254A"/>
    <w:rsid w:val="000861FE"/>
    <w:rsid w:val="00095950"/>
    <w:rsid w:val="00097D58"/>
    <w:rsid w:val="000C2FE8"/>
    <w:rsid w:val="000E0770"/>
    <w:rsid w:val="000E1354"/>
    <w:rsid w:val="001002E7"/>
    <w:rsid w:val="00144FC0"/>
    <w:rsid w:val="0016706E"/>
    <w:rsid w:val="00170997"/>
    <w:rsid w:val="0019151A"/>
    <w:rsid w:val="001B5C91"/>
    <w:rsid w:val="001C0D0E"/>
    <w:rsid w:val="001D2B45"/>
    <w:rsid w:val="001F0283"/>
    <w:rsid w:val="0022104F"/>
    <w:rsid w:val="0024219B"/>
    <w:rsid w:val="00261FA2"/>
    <w:rsid w:val="002630B7"/>
    <w:rsid w:val="002A4BC1"/>
    <w:rsid w:val="002B535E"/>
    <w:rsid w:val="002E6A6F"/>
    <w:rsid w:val="002E7EF7"/>
    <w:rsid w:val="002F505F"/>
    <w:rsid w:val="0032579D"/>
    <w:rsid w:val="00341898"/>
    <w:rsid w:val="0035441C"/>
    <w:rsid w:val="00361DF5"/>
    <w:rsid w:val="00365EF5"/>
    <w:rsid w:val="00377E9D"/>
    <w:rsid w:val="00392DDC"/>
    <w:rsid w:val="00393115"/>
    <w:rsid w:val="003B0530"/>
    <w:rsid w:val="003C2491"/>
    <w:rsid w:val="003C2739"/>
    <w:rsid w:val="003F2852"/>
    <w:rsid w:val="00405573"/>
    <w:rsid w:val="00416AD7"/>
    <w:rsid w:val="004B6288"/>
    <w:rsid w:val="004C5B74"/>
    <w:rsid w:val="005124AA"/>
    <w:rsid w:val="0053096E"/>
    <w:rsid w:val="00546241"/>
    <w:rsid w:val="00583F2A"/>
    <w:rsid w:val="00584ED8"/>
    <w:rsid w:val="0059160E"/>
    <w:rsid w:val="005A47BC"/>
    <w:rsid w:val="005B65DF"/>
    <w:rsid w:val="005C7D4A"/>
    <w:rsid w:val="005E4347"/>
    <w:rsid w:val="005F7B4F"/>
    <w:rsid w:val="00624AEF"/>
    <w:rsid w:val="00625901"/>
    <w:rsid w:val="00625AFD"/>
    <w:rsid w:val="00662A73"/>
    <w:rsid w:val="006759DA"/>
    <w:rsid w:val="006F0E5A"/>
    <w:rsid w:val="006F2A2C"/>
    <w:rsid w:val="00702662"/>
    <w:rsid w:val="007176A9"/>
    <w:rsid w:val="0073637D"/>
    <w:rsid w:val="007567C8"/>
    <w:rsid w:val="00786775"/>
    <w:rsid w:val="00791A1A"/>
    <w:rsid w:val="007B7442"/>
    <w:rsid w:val="007C3C73"/>
    <w:rsid w:val="007C6EF9"/>
    <w:rsid w:val="007D141D"/>
    <w:rsid w:val="007D2E36"/>
    <w:rsid w:val="007D567C"/>
    <w:rsid w:val="007E20B0"/>
    <w:rsid w:val="007E5D09"/>
    <w:rsid w:val="007E71F9"/>
    <w:rsid w:val="007F24E9"/>
    <w:rsid w:val="00836027"/>
    <w:rsid w:val="0084173D"/>
    <w:rsid w:val="00852131"/>
    <w:rsid w:val="00872D99"/>
    <w:rsid w:val="008773A4"/>
    <w:rsid w:val="00885865"/>
    <w:rsid w:val="008B7BCA"/>
    <w:rsid w:val="008D39B8"/>
    <w:rsid w:val="008D72B1"/>
    <w:rsid w:val="008E2901"/>
    <w:rsid w:val="008E3DF3"/>
    <w:rsid w:val="008E7A99"/>
    <w:rsid w:val="008F3142"/>
    <w:rsid w:val="0090339C"/>
    <w:rsid w:val="0092039F"/>
    <w:rsid w:val="00920424"/>
    <w:rsid w:val="00934DE9"/>
    <w:rsid w:val="00957AE1"/>
    <w:rsid w:val="00971762"/>
    <w:rsid w:val="00983FD1"/>
    <w:rsid w:val="00986A7D"/>
    <w:rsid w:val="009A5140"/>
    <w:rsid w:val="009B4180"/>
    <w:rsid w:val="009C13BE"/>
    <w:rsid w:val="009C46B2"/>
    <w:rsid w:val="009E3DBB"/>
    <w:rsid w:val="009F6C2B"/>
    <w:rsid w:val="00A44778"/>
    <w:rsid w:val="00A62048"/>
    <w:rsid w:val="00A755B6"/>
    <w:rsid w:val="00A907AD"/>
    <w:rsid w:val="00AA64E6"/>
    <w:rsid w:val="00AB4886"/>
    <w:rsid w:val="00AE7157"/>
    <w:rsid w:val="00B11DB6"/>
    <w:rsid w:val="00B34D29"/>
    <w:rsid w:val="00B40E87"/>
    <w:rsid w:val="00B81E83"/>
    <w:rsid w:val="00B9237B"/>
    <w:rsid w:val="00BB1C42"/>
    <w:rsid w:val="00BC423D"/>
    <w:rsid w:val="00BF06A0"/>
    <w:rsid w:val="00C0337B"/>
    <w:rsid w:val="00C27B58"/>
    <w:rsid w:val="00C4331C"/>
    <w:rsid w:val="00C55EF2"/>
    <w:rsid w:val="00C7391D"/>
    <w:rsid w:val="00C83E39"/>
    <w:rsid w:val="00C87944"/>
    <w:rsid w:val="00D006A9"/>
    <w:rsid w:val="00D21835"/>
    <w:rsid w:val="00D34512"/>
    <w:rsid w:val="00D35914"/>
    <w:rsid w:val="00D439F3"/>
    <w:rsid w:val="00D45C4D"/>
    <w:rsid w:val="00D46A96"/>
    <w:rsid w:val="00D55E27"/>
    <w:rsid w:val="00D6339B"/>
    <w:rsid w:val="00D927E2"/>
    <w:rsid w:val="00DA0A0B"/>
    <w:rsid w:val="00DA5E3D"/>
    <w:rsid w:val="00DB407B"/>
    <w:rsid w:val="00DD3347"/>
    <w:rsid w:val="00DD4F9A"/>
    <w:rsid w:val="00DE5CBF"/>
    <w:rsid w:val="00E1360E"/>
    <w:rsid w:val="00E27B62"/>
    <w:rsid w:val="00E54B59"/>
    <w:rsid w:val="00E73C75"/>
    <w:rsid w:val="00E84B50"/>
    <w:rsid w:val="00E86EBE"/>
    <w:rsid w:val="00E9773D"/>
    <w:rsid w:val="00E978BA"/>
    <w:rsid w:val="00EA617F"/>
    <w:rsid w:val="00EB0E12"/>
    <w:rsid w:val="00EC108E"/>
    <w:rsid w:val="00EF566C"/>
    <w:rsid w:val="00F24A6E"/>
    <w:rsid w:val="00F25E92"/>
    <w:rsid w:val="00F4446F"/>
    <w:rsid w:val="00F60BB7"/>
    <w:rsid w:val="00F9523B"/>
    <w:rsid w:val="00FA56F9"/>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886224"/>
  <w15:docId w15:val="{5AB152A7-4B17-4898-A24B-87B7B01B3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Titre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Titre1Car"/>
    <w:qFormat/>
    <w:pPr>
      <w:numPr>
        <w:numId w:val="1"/>
      </w:numPr>
      <w:spacing w:after="240"/>
      <w:outlineLvl w:val="0"/>
    </w:pPr>
  </w:style>
  <w:style w:type="paragraph" w:styleId="Titre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Titre3">
    <w:name w:val="heading 3"/>
    <w:aliases w:val="Char"/>
    <w:basedOn w:val="Normal"/>
    <w:next w:val="Normal"/>
    <w:qFormat/>
    <w:pPr>
      <w:widowControl w:val="0"/>
      <w:numPr>
        <w:ilvl w:val="2"/>
        <w:numId w:val="3"/>
      </w:numPr>
      <w:spacing w:after="240"/>
      <w:outlineLvl w:val="2"/>
    </w:pPr>
  </w:style>
  <w:style w:type="paragraph" w:styleId="Titre4">
    <w:name w:val="heading 4"/>
    <w:aliases w:val="Heading 11"/>
    <w:basedOn w:val="Normal"/>
    <w:next w:val="Titre9"/>
    <w:qFormat/>
    <w:pPr>
      <w:keepNext/>
      <w:numPr>
        <w:ilvl w:val="3"/>
        <w:numId w:val="4"/>
      </w:numPr>
      <w:spacing w:before="240" w:after="60"/>
      <w:outlineLvl w:val="3"/>
    </w:pPr>
  </w:style>
  <w:style w:type="paragraph" w:styleId="Titre5">
    <w:name w:val="heading 5"/>
    <w:basedOn w:val="Normal"/>
    <w:next w:val="Normal"/>
    <w:qFormat/>
    <w:pPr>
      <w:keepNext/>
      <w:numPr>
        <w:numId w:val="20"/>
      </w:numPr>
      <w:spacing w:after="240"/>
      <w:ind w:left="3600" w:hanging="720"/>
      <w:outlineLvl w:val="4"/>
    </w:pPr>
  </w:style>
  <w:style w:type="paragraph" w:styleId="Titre6">
    <w:name w:val="heading 6"/>
    <w:basedOn w:val="Normal"/>
    <w:next w:val="Normal"/>
    <w:qFormat/>
    <w:pPr>
      <w:numPr>
        <w:ilvl w:val="5"/>
        <w:numId w:val="1"/>
      </w:numPr>
      <w:spacing w:before="240" w:after="60"/>
      <w:outlineLvl w:val="5"/>
    </w:pPr>
    <w:rPr>
      <w:rFonts w:ascii="Arial" w:hAnsi="Arial"/>
      <w:i/>
    </w:rPr>
  </w:style>
  <w:style w:type="paragraph" w:styleId="Titre7">
    <w:name w:val="heading 7"/>
    <w:basedOn w:val="Normal"/>
    <w:next w:val="Normal"/>
    <w:qFormat/>
    <w:pPr>
      <w:numPr>
        <w:ilvl w:val="6"/>
        <w:numId w:val="1"/>
      </w:numPr>
      <w:spacing w:before="240" w:after="60"/>
      <w:outlineLvl w:val="6"/>
    </w:pPr>
    <w:rPr>
      <w:rFonts w:ascii="Arial" w:hAnsi="Arial"/>
    </w:rPr>
  </w:style>
  <w:style w:type="paragraph" w:styleId="Titre8">
    <w:name w:val="heading 8"/>
    <w:basedOn w:val="Normal"/>
    <w:next w:val="Normal"/>
    <w:qFormat/>
    <w:pPr>
      <w:outlineLvl w:val="7"/>
    </w:pPr>
    <w:rPr>
      <w:b/>
    </w:rPr>
  </w:style>
  <w:style w:type="paragraph" w:styleId="Titre9">
    <w:name w:val="heading 9"/>
    <w:basedOn w:val="Normal"/>
    <w:next w:val="Normal"/>
    <w:qFormat/>
    <w:pPr>
      <w:numPr>
        <w:ilvl w:val="8"/>
        <w:numId w:val="1"/>
      </w:numPr>
      <w:spacing w:before="240" w:after="60"/>
      <w:outlineLvl w:val="8"/>
    </w:pPr>
    <w:rPr>
      <w:rFonts w:ascii="Arial" w:hAnsi="Arial"/>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styleId="111111">
    <w:name w:val="Outline List 2"/>
    <w:basedOn w:val="Aucuneliste"/>
    <w:semiHidden/>
    <w:pPr>
      <w:numPr>
        <w:numId w:val="16"/>
      </w:numPr>
    </w:pPr>
  </w:style>
  <w:style w:type="paragraph" w:styleId="En-tte">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Pieddepage">
    <w:name w:val="footer"/>
    <w:basedOn w:val="Normal"/>
    <w:link w:val="PieddepageCar"/>
    <w:uiPriority w:val="99"/>
    <w:pPr>
      <w:tabs>
        <w:tab w:val="center" w:pos="4320"/>
        <w:tab w:val="right" w:pos="8640"/>
      </w:tabs>
    </w:pPr>
  </w:style>
  <w:style w:type="numbering" w:styleId="1ai">
    <w:name w:val="Outline List 1"/>
    <w:basedOn w:val="Aucuneliste"/>
    <w:semiHidden/>
    <w:pPr>
      <w:numPr>
        <w:numId w:val="17"/>
      </w:numPr>
    </w:pPr>
  </w:style>
  <w:style w:type="numbering" w:styleId="ArticleSection">
    <w:name w:val="Outline List 3"/>
    <w:basedOn w:val="Aucuneliste"/>
    <w:semiHidden/>
    <w:pPr>
      <w:numPr>
        <w:numId w:val="18"/>
      </w:numPr>
    </w:pPr>
  </w:style>
  <w:style w:type="paragraph" w:styleId="Normalcentr">
    <w:name w:val="Block Text"/>
    <w:basedOn w:val="Normal"/>
    <w:semiHidden/>
    <w:pPr>
      <w:spacing w:after="120"/>
      <w:ind w:left="1440" w:right="1440"/>
    </w:pPr>
  </w:style>
  <w:style w:type="paragraph" w:styleId="Corpsdetexte3">
    <w:name w:val="Body Text 3"/>
    <w:basedOn w:val="Normal"/>
    <w:semiHidden/>
    <w:pPr>
      <w:spacing w:after="120"/>
    </w:pPr>
    <w:rPr>
      <w:sz w:val="16"/>
      <w:szCs w:val="16"/>
    </w:rPr>
  </w:style>
  <w:style w:type="paragraph" w:styleId="Retraitcorpsdetexte3">
    <w:name w:val="Body Text Indent 3"/>
    <w:basedOn w:val="Normal"/>
    <w:semiHidden/>
    <w:pPr>
      <w:spacing w:after="120"/>
      <w:ind w:left="360"/>
    </w:pPr>
    <w:rPr>
      <w:sz w:val="16"/>
      <w:szCs w:val="16"/>
    </w:rPr>
  </w:style>
  <w:style w:type="paragraph" w:styleId="Textebrut">
    <w:name w:val="Plain Text"/>
    <w:basedOn w:val="Normal"/>
    <w:semiHidden/>
    <w:rPr>
      <w:rFonts w:ascii="Courier New" w:hAnsi="Courier New" w:cs="Courier New"/>
      <w:sz w:val="20"/>
    </w:rPr>
  </w:style>
  <w:style w:type="table" w:styleId="Effetsdetableau3D1">
    <w:name w:val="Table 3D effects 1"/>
    <w:basedOn w:val="Tableau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aliases w:val="学术论文的三线表"/>
    <w:basedOn w:val="Tableau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re1Car">
    <w:name w:val="Titre 1 Car"/>
    <w:aliases w:val="Para (1) Car,Heading 1 Char Car,Heading 1 Char3 Char Car,Heading 1 Char Char1 Char Car,Heading 1 Char1 Char Char1 Char Car,Heading 1 Char Char Char Char1 Char1 Car,Para (1) Char Char Char Char1 Char Car,Heading 1 Char3 Car"/>
    <w:basedOn w:val="Policepardfaut"/>
    <w:link w:val="Titre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Marquedecommentaire">
    <w:name w:val="annotation reference"/>
    <w:basedOn w:val="Policepardfaut"/>
    <w:uiPriority w:val="99"/>
    <w:semiHidden/>
    <w:unhideWhenUsed/>
    <w:rPr>
      <w:sz w:val="16"/>
      <w:szCs w:val="16"/>
    </w:rPr>
  </w:style>
  <w:style w:type="paragraph" w:styleId="Sous-titre">
    <w:name w:val="Subtitle"/>
    <w:basedOn w:val="Normal"/>
    <w:qFormat/>
    <w:pPr>
      <w:spacing w:after="60"/>
      <w:jc w:val="center"/>
      <w:outlineLvl w:val="1"/>
    </w:pPr>
    <w:rPr>
      <w:rFonts w:ascii="Arial" w:hAnsi="Arial" w:cs="Arial"/>
    </w:rPr>
  </w:style>
  <w:style w:type="paragraph" w:styleId="Titr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Textedelespacerserv">
    <w:name w:val="Placeholder Text"/>
    <w:basedOn w:val="Policepardfaut"/>
    <w:uiPriority w:val="99"/>
    <w:semiHidden/>
    <w:rPr>
      <w:color w:val="808080"/>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lang w:val="en-GB"/>
    </w:rPr>
  </w:style>
  <w:style w:type="paragraph" w:styleId="Commentaire">
    <w:name w:val="annotation text"/>
    <w:basedOn w:val="Normal"/>
    <w:link w:val="CommentaireCar"/>
    <w:uiPriority w:val="99"/>
    <w:semiHidden/>
    <w:unhideWhenUsed/>
    <w:rPr>
      <w:sz w:val="20"/>
    </w:rPr>
  </w:style>
  <w:style w:type="character" w:customStyle="1" w:styleId="CommentaireCar">
    <w:name w:val="Commentaire Car"/>
    <w:basedOn w:val="Policepardfaut"/>
    <w:link w:val="Commentaire"/>
    <w:uiPriority w:val="99"/>
    <w:semiHidden/>
    <w:rPr>
      <w:lang w:val="en-GB"/>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Lgende">
    <w:name w:val="caption"/>
    <w:basedOn w:val="Normal"/>
    <w:next w:val="Normal"/>
    <w:qFormat/>
    <w:pPr>
      <w:bidi/>
      <w:ind w:left="180" w:hanging="180"/>
      <w:jc w:val="lowKashida"/>
    </w:pPr>
    <w:rPr>
      <w:rFonts w:cs="Simplified Arabic"/>
      <w:szCs w:val="32"/>
      <w:lang w:val="en-US" w:eastAsia="en-CA"/>
    </w:rPr>
  </w:style>
  <w:style w:type="character" w:styleId="Numrodepage">
    <w:name w:val="page number"/>
    <w:basedOn w:val="Policepardfaut"/>
    <w:semiHidden/>
  </w:style>
  <w:style w:type="character" w:customStyle="1" w:styleId="PieddepageCar">
    <w:name w:val="Pied de page Car"/>
    <w:basedOn w:val="Policepardfaut"/>
    <w:link w:val="Pieddepage"/>
    <w:uiPriority w:val="99"/>
    <w:rPr>
      <w:sz w:val="24"/>
      <w:lang w:val="en-GB" w:bidi="ar-DZ"/>
    </w:rPr>
  </w:style>
  <w:style w:type="paragraph" w:styleId="Notedebasdepage">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NotedebasdepageCar"/>
    <w:uiPriority w:val="99"/>
    <w:unhideWhenUsed/>
    <w:qFormat/>
    <w:rsid w:val="00C0337B"/>
    <w:rPr>
      <w:sz w:val="20"/>
    </w:rPr>
  </w:style>
  <w:style w:type="character" w:customStyle="1" w:styleId="NotedebasdepageCar">
    <w:name w:val="Note de bas de page Car"/>
    <w:aliases w:val="Char1 Car,Char1 Char Char Car,Fußnotentextf Car,FOOTNOTES Car,fn Car,single space Car,Footnote Car,Footnote Text Char1 Char Car,Footnote Text Char Char Char Car,Footnote Text Char1 Char Char Char Car, Char1 Car,Geneva 9 Car"/>
    <w:basedOn w:val="Policepardfaut"/>
    <w:link w:val="Notedebasdepage"/>
    <w:uiPriority w:val="99"/>
    <w:rsid w:val="00C0337B"/>
    <w:rPr>
      <w:lang w:val="en-GB" w:bidi="ar-DZ"/>
    </w:rPr>
  </w:style>
  <w:style w:type="character" w:styleId="Appelnotedebasdep">
    <w:name w:val="footnote reference"/>
    <w:aliases w:val="Footnote text,Footnote Text1,Footnote Text2,ftref,16 Point,Superscript 6 Point,Superscript 6 Point + 11 pt,BVI fnr,BVI fnr Car Car,BVI fnr Car,BVI fnr Car Car Car Car,number,Footnote reference number,Footnote symbol,note TESI,f"/>
    <w:basedOn w:val="Policepardfau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Appelnotedebasdep"/>
    <w:uiPriority w:val="99"/>
    <w:rsid w:val="00393115"/>
    <w:pPr>
      <w:spacing w:after="160" w:line="240" w:lineRule="exact"/>
    </w:pPr>
    <w:rPr>
      <w:sz w:val="20"/>
      <w:vertAlign w:val="superscript"/>
      <w:lang w:val="en-US" w:bidi="ar-SA"/>
    </w:rPr>
  </w:style>
  <w:style w:type="paragraph" w:styleId="Paragraphedeliste">
    <w:name w:val="List Paragraph"/>
    <w:basedOn w:val="Normal"/>
    <w:uiPriority w:val="34"/>
    <w:qFormat/>
    <w:rsid w:val="005E43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7\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2F7B4791-BFEA-478B-A563-CCCA4871A792}"/>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A97-template</Template>
  <TotalTime>1</TotalTime>
  <Pages>9</Pages>
  <Words>3078</Words>
  <Characters>17546</Characters>
  <Application>Microsoft Office Word</Application>
  <DocSecurity>0</DocSecurity>
  <Lines>146</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20583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2025-10-22T12:28:00Z</cp:lastPrinted>
  <dcterms:created xsi:type="dcterms:W3CDTF">2025-10-24T07:01:00Z</dcterms:created>
  <dcterms:modified xsi:type="dcterms:W3CDTF">2025-10-24T07:07:00Z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UNEP/OzL.Pro/ExCom/97/54</vt:lpwstr>
  </property>
  <property fmtid="{D5CDD505-2E9C-101B-9397-08002B2CF9AE}" pid="3" name="Revision date">
    <vt:lpwstr>20 October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