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E73C68" w14:paraId="48E9F5CE" w14:textId="77777777">
        <w:trPr>
          <w:trHeight w:val="720"/>
        </w:trPr>
        <w:tc>
          <w:tcPr>
            <w:tcW w:w="5785" w:type="dxa"/>
            <w:gridSpan w:val="2"/>
            <w:tcBorders>
              <w:bottom w:val="single" w:sz="18" w:space="0" w:color="auto"/>
            </w:tcBorders>
          </w:tcPr>
          <w:p w14:paraId="7969CA39" w14:textId="77777777" w:rsidR="00E73C68" w:rsidRDefault="00E73C68" w:rsidP="000D7FFE">
            <w:pPr>
              <w:pStyle w:val="Heading2"/>
              <w:numPr>
                <w:ilvl w:val="0"/>
                <w:numId w:val="0"/>
              </w:numPr>
              <w:ind w:left="720"/>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6A7FEE68" w14:textId="51740ECA" w:rsidR="00E73C68" w:rsidRDefault="000D7FFE" w:rsidP="000D7FFE">
            <w:pPr>
              <w:pStyle w:val="Heading2"/>
              <w:numPr>
                <w:ilvl w:val="0"/>
                <w:numId w:val="0"/>
              </w:numPr>
              <w:ind w:left="720"/>
              <w:rPr>
                <w:sz w:val="52"/>
                <w:szCs w:val="24"/>
              </w:rPr>
            </w:pPr>
            <w:r>
              <w:rPr>
                <w:rFonts w:ascii="Univers Bold" w:hAnsi="Univers Bold"/>
                <w:b/>
                <w:noProof/>
                <w:sz w:val="72"/>
                <w:szCs w:val="24"/>
              </w:rPr>
              <w:t xml:space="preserve">  </w:t>
            </w:r>
            <w:r w:rsidR="00E73C68">
              <w:rPr>
                <w:rFonts w:ascii="Univers Bold" w:hAnsi="Univers Bold"/>
                <w:b/>
                <w:noProof/>
                <w:sz w:val="72"/>
                <w:szCs w:val="24"/>
              </w:rPr>
              <w:t>EP</w:t>
            </w:r>
          </w:p>
        </w:tc>
      </w:tr>
      <w:tr w:rsidR="00E73C68" w14:paraId="55056F9B" w14:textId="77777777" w:rsidTr="00F96C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5287BA80" w14:textId="77777777" w:rsidR="00E73C68" w:rsidRDefault="00A905F6" w:rsidP="00A905F6">
            <w:pPr>
              <w:spacing w:before="120"/>
              <w:ind w:left="324"/>
              <w:rPr>
                <w:szCs w:val="24"/>
              </w:rPr>
            </w:pPr>
            <w:r>
              <w:rPr>
                <w:noProof/>
                <w:snapToGrid/>
                <w:lang w:val="en-CA" w:eastAsia="en-CA"/>
              </w:rPr>
              <w:drawing>
                <wp:anchor distT="0" distB="0" distL="114300" distR="114300" simplePos="0" relativeHeight="251657216" behindDoc="0" locked="0" layoutInCell="1" allowOverlap="1" wp14:anchorId="38F01BED" wp14:editId="6E6C34BA">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lang w:val="en-CA" w:eastAsia="en-CA"/>
              </w:rPr>
              <w:drawing>
                <wp:anchor distT="0" distB="0" distL="114300" distR="114300" simplePos="0" relativeHeight="251658240" behindDoc="1" locked="0" layoutInCell="0" allowOverlap="1" wp14:anchorId="482FB769" wp14:editId="699C0A17">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3C0A9219" w14:textId="77777777" w:rsidR="00E73C68" w:rsidRDefault="00E73C68" w:rsidP="00A905F6">
            <w:pPr>
              <w:ind w:left="324"/>
              <w:rPr>
                <w:rFonts w:ascii="SimHei" w:eastAsia="SimHei"/>
                <w:color w:val="000000"/>
                <w:sz w:val="44"/>
                <w:szCs w:val="24"/>
              </w:rPr>
            </w:pPr>
          </w:p>
          <w:p w14:paraId="7C939B80" w14:textId="77777777" w:rsidR="00E73C68" w:rsidRDefault="00E73C68" w:rsidP="00A905F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45C17636" w14:textId="77777777" w:rsidR="00E73C68" w:rsidRDefault="00E73C68" w:rsidP="00A905F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29E0C112" w14:textId="77777777" w:rsidR="00A905F6" w:rsidRPr="00734021" w:rsidRDefault="00A905F6" w:rsidP="00A905F6">
            <w:pPr>
              <w:spacing w:before="120"/>
              <w:ind w:left="324"/>
              <w:rPr>
                <w:szCs w:val="24"/>
              </w:rPr>
            </w:pPr>
            <w:r w:rsidRPr="00734021">
              <w:rPr>
                <w:noProof/>
                <w:szCs w:val="24"/>
              </w:rPr>
              <w:t>Distr.</w:t>
            </w:r>
          </w:p>
          <w:p w14:paraId="2E5BA602" w14:textId="77777777" w:rsidR="00A905F6" w:rsidRPr="00734021" w:rsidRDefault="00A905F6" w:rsidP="00A905F6">
            <w:pPr>
              <w:ind w:left="324"/>
              <w:rPr>
                <w:szCs w:val="24"/>
              </w:rPr>
            </w:pPr>
            <w:r w:rsidRPr="00734021">
              <w:rPr>
                <w:noProof/>
                <w:szCs w:val="24"/>
              </w:rPr>
              <w:t>GENERAL</w:t>
            </w:r>
          </w:p>
          <w:p w14:paraId="0CFC65BC" w14:textId="77777777" w:rsidR="00A905F6" w:rsidRPr="00734021" w:rsidRDefault="00A905F6" w:rsidP="00A905F6">
            <w:pPr>
              <w:ind w:left="324"/>
              <w:rPr>
                <w:szCs w:val="24"/>
              </w:rPr>
            </w:pPr>
          </w:p>
          <w:p w14:paraId="49D789F4" w14:textId="7F0DC8BA" w:rsidR="00A905F6" w:rsidRDefault="008641FB" w:rsidP="00A905F6">
            <w:pPr>
              <w:ind w:left="324"/>
            </w:pPr>
            <w:r>
              <w:t>UNEP/</w:t>
            </w:r>
            <w:proofErr w:type="spellStart"/>
            <w:r>
              <w:t>OzL.Pro</w:t>
            </w:r>
            <w:proofErr w:type="spellEnd"/>
            <w:r>
              <w:t>/</w:t>
            </w:r>
            <w:proofErr w:type="spellStart"/>
            <w:r>
              <w:t>ExCom</w:t>
            </w:r>
            <w:proofErr w:type="spellEnd"/>
            <w:r>
              <w:t>/84/</w:t>
            </w:r>
            <w:r w:rsidR="007136CD">
              <w:t>3</w:t>
            </w:r>
          </w:p>
          <w:p w14:paraId="6CD4395E" w14:textId="31582016" w:rsidR="00A905F6" w:rsidRPr="002A3298" w:rsidRDefault="003E3BCC" w:rsidP="00A905F6">
            <w:pPr>
              <w:ind w:left="324"/>
              <w:rPr>
                <w:szCs w:val="24"/>
                <w:lang w:val="en-US"/>
              </w:rPr>
            </w:pPr>
            <w:r>
              <w:rPr>
                <w:rFonts w:hint="eastAsia"/>
                <w:szCs w:val="24"/>
              </w:rPr>
              <w:t>2</w:t>
            </w:r>
            <w:r w:rsidR="007136CD">
              <w:rPr>
                <w:szCs w:val="24"/>
              </w:rPr>
              <w:t>7</w:t>
            </w:r>
            <w:r>
              <w:rPr>
                <w:szCs w:val="24"/>
              </w:rPr>
              <w:t xml:space="preserve"> </w:t>
            </w:r>
            <w:r>
              <w:rPr>
                <w:rFonts w:hint="eastAsia"/>
                <w:szCs w:val="24"/>
              </w:rPr>
              <w:t>November</w:t>
            </w:r>
            <w:r w:rsidR="008641FB">
              <w:rPr>
                <w:szCs w:val="24"/>
              </w:rPr>
              <w:t xml:space="preserve"> </w:t>
            </w:r>
            <w:r w:rsidR="00A905F6">
              <w:rPr>
                <w:szCs w:val="24"/>
              </w:rPr>
              <w:t>2019</w:t>
            </w:r>
          </w:p>
          <w:p w14:paraId="24A9C249" w14:textId="77777777" w:rsidR="00A905F6" w:rsidRPr="00734021" w:rsidRDefault="00A905F6" w:rsidP="00A905F6">
            <w:pPr>
              <w:ind w:left="324"/>
              <w:rPr>
                <w:caps/>
                <w:szCs w:val="24"/>
              </w:rPr>
            </w:pPr>
          </w:p>
          <w:p w14:paraId="1F8F3D2B" w14:textId="77777777" w:rsidR="00A905F6" w:rsidRPr="00734021" w:rsidRDefault="00A905F6" w:rsidP="00A905F6">
            <w:pPr>
              <w:ind w:left="324"/>
              <w:rPr>
                <w:szCs w:val="24"/>
                <w:lang w:val="en-US"/>
              </w:rPr>
            </w:pPr>
            <w:r w:rsidRPr="00734021">
              <w:rPr>
                <w:noProof/>
                <w:szCs w:val="24"/>
                <w:lang w:val="en-US"/>
              </w:rPr>
              <w:t>CHINESE</w:t>
            </w:r>
          </w:p>
          <w:p w14:paraId="552A5B82" w14:textId="77777777" w:rsidR="00E73C68" w:rsidRDefault="00A905F6" w:rsidP="00A905F6">
            <w:pPr>
              <w:ind w:left="331"/>
              <w:rPr>
                <w:szCs w:val="24"/>
              </w:rPr>
            </w:pPr>
            <w:r w:rsidRPr="00734021">
              <w:rPr>
                <w:noProof/>
                <w:szCs w:val="24"/>
              </w:rPr>
              <w:t>ORIGINAL:</w:t>
            </w:r>
            <w:r w:rsidRPr="00734021">
              <w:rPr>
                <w:szCs w:val="24"/>
              </w:rPr>
              <w:t xml:space="preserve"> </w:t>
            </w:r>
            <w:r w:rsidRPr="00734021">
              <w:rPr>
                <w:noProof/>
                <w:szCs w:val="24"/>
              </w:rPr>
              <w:t>ENGLISH</w:t>
            </w:r>
          </w:p>
        </w:tc>
      </w:tr>
    </w:tbl>
    <w:p w14:paraId="4C975DEE" w14:textId="77777777" w:rsidR="00E73C68" w:rsidRPr="000F0F4A" w:rsidRDefault="00E73C68" w:rsidP="00A905F6">
      <w:pPr>
        <w:spacing w:before="60"/>
        <w:jc w:val="left"/>
        <w:rPr>
          <w:szCs w:val="24"/>
          <w:lang w:val="en-CA"/>
        </w:rPr>
      </w:pPr>
      <w:r w:rsidRPr="000F0F4A">
        <w:rPr>
          <w:rFonts w:hAnsi="SimSun"/>
          <w:noProof/>
          <w:szCs w:val="24"/>
          <w:lang w:val="en-CA"/>
        </w:rPr>
        <w:t>执行蒙特利尔议定书</w:t>
      </w:r>
    </w:p>
    <w:p w14:paraId="65FB5E62" w14:textId="77777777" w:rsidR="00E73C68" w:rsidRPr="000F0F4A" w:rsidRDefault="00E73C68" w:rsidP="00A905F6">
      <w:pPr>
        <w:jc w:val="left"/>
        <w:rPr>
          <w:szCs w:val="24"/>
          <w:lang w:val="en-CA"/>
        </w:rPr>
      </w:pPr>
      <w:r w:rsidRPr="000F0F4A">
        <w:rPr>
          <w:szCs w:val="24"/>
          <w:lang w:val="en-CA"/>
        </w:rPr>
        <w:t xml:space="preserve">   </w:t>
      </w:r>
      <w:r w:rsidR="00AD0AC4">
        <w:rPr>
          <w:szCs w:val="24"/>
          <w:lang w:val="en-CA"/>
        </w:rPr>
        <w:t xml:space="preserve"> </w:t>
      </w:r>
      <w:r w:rsidRPr="000F0F4A">
        <w:rPr>
          <w:rFonts w:hAnsi="SimSun"/>
          <w:noProof/>
          <w:szCs w:val="24"/>
          <w:lang w:val="en-CA"/>
        </w:rPr>
        <w:t>多边基金执行委员会</w:t>
      </w:r>
      <w:r w:rsidRPr="000F0F4A">
        <w:rPr>
          <w:szCs w:val="24"/>
          <w:lang w:val="en-CA"/>
        </w:rPr>
        <w:tab/>
      </w:r>
    </w:p>
    <w:p w14:paraId="7760B728" w14:textId="77777777" w:rsidR="00E73C68" w:rsidRPr="000F0F4A" w:rsidRDefault="00D17402" w:rsidP="00A905F6">
      <w:pPr>
        <w:jc w:val="left"/>
        <w:rPr>
          <w:szCs w:val="24"/>
          <w:lang w:val="en-CA"/>
        </w:rPr>
      </w:pPr>
      <w:r>
        <w:rPr>
          <w:rFonts w:hAnsi="SimSun" w:hint="eastAsia"/>
          <w:noProof/>
          <w:szCs w:val="24"/>
          <w:lang w:val="en-CA"/>
        </w:rPr>
        <w:t>第八十</w:t>
      </w:r>
      <w:r w:rsidR="000C7755">
        <w:rPr>
          <w:rFonts w:hAnsi="SimSun" w:hint="eastAsia"/>
          <w:noProof/>
          <w:szCs w:val="24"/>
          <w:lang w:val="en-CA"/>
        </w:rPr>
        <w:t>四</w:t>
      </w:r>
      <w:r w:rsidR="00E73C68" w:rsidRPr="000F0F4A">
        <w:rPr>
          <w:rFonts w:hAnsi="SimSun"/>
          <w:noProof/>
          <w:szCs w:val="24"/>
          <w:lang w:val="en-CA"/>
        </w:rPr>
        <w:t>次会议</w:t>
      </w:r>
    </w:p>
    <w:p w14:paraId="545F6667" w14:textId="77777777" w:rsidR="00E73C68" w:rsidRPr="000F0F4A" w:rsidRDefault="00EA3831" w:rsidP="00A905F6">
      <w:pPr>
        <w:jc w:val="left"/>
        <w:rPr>
          <w:szCs w:val="24"/>
          <w:lang w:val="en-CA"/>
        </w:rPr>
      </w:pPr>
      <w:r>
        <w:rPr>
          <w:noProof/>
          <w:szCs w:val="24"/>
          <w:lang w:val="en-CA"/>
        </w:rPr>
        <w:t>2019</w:t>
      </w:r>
      <w:r w:rsidR="00E73C68" w:rsidRPr="000F0F4A">
        <w:rPr>
          <w:rFonts w:hAnsi="SimSun"/>
          <w:noProof/>
          <w:szCs w:val="24"/>
          <w:lang w:val="en-CA"/>
        </w:rPr>
        <w:t>年</w:t>
      </w:r>
      <w:r w:rsidR="00105C70">
        <w:rPr>
          <w:rFonts w:hAnsi="SimSun" w:hint="eastAsia"/>
          <w:noProof/>
          <w:szCs w:val="24"/>
          <w:lang w:val="en-CA"/>
        </w:rPr>
        <w:t>12</w:t>
      </w:r>
      <w:r w:rsidR="00E73C68" w:rsidRPr="000F0F4A">
        <w:rPr>
          <w:rFonts w:hAnsi="SimSun"/>
          <w:noProof/>
          <w:szCs w:val="24"/>
          <w:lang w:val="en-CA"/>
        </w:rPr>
        <w:t>月</w:t>
      </w:r>
      <w:r w:rsidR="00105C70">
        <w:rPr>
          <w:rFonts w:hAnsi="SimSun" w:hint="eastAsia"/>
          <w:noProof/>
          <w:szCs w:val="24"/>
          <w:lang w:val="en-CA"/>
        </w:rPr>
        <w:t>16</w:t>
      </w:r>
      <w:r w:rsidR="00E73C68" w:rsidRPr="000F0F4A">
        <w:rPr>
          <w:rFonts w:hAnsi="SimSun"/>
          <w:noProof/>
          <w:szCs w:val="24"/>
          <w:lang w:val="en-CA"/>
        </w:rPr>
        <w:t>日至</w:t>
      </w:r>
      <w:r w:rsidR="00105C70">
        <w:rPr>
          <w:rFonts w:hAnsi="SimSun" w:hint="eastAsia"/>
          <w:noProof/>
          <w:szCs w:val="24"/>
          <w:lang w:val="en-CA"/>
        </w:rPr>
        <w:t>20</w:t>
      </w:r>
      <w:r w:rsidR="00E73C68" w:rsidRPr="000F0F4A">
        <w:rPr>
          <w:rFonts w:hAnsi="SimSun"/>
          <w:noProof/>
          <w:szCs w:val="24"/>
          <w:lang w:val="en-CA"/>
        </w:rPr>
        <w:t>日，蒙特利尔</w:t>
      </w:r>
    </w:p>
    <w:p w14:paraId="6AE85468" w14:textId="5F8922CE" w:rsidR="00E73C68" w:rsidRPr="004A229C" w:rsidRDefault="00F372D7" w:rsidP="00753436">
      <w:pPr>
        <w:pStyle w:val="Title1"/>
        <w:spacing w:before="360" w:after="120"/>
        <w:rPr>
          <w:rFonts w:ascii="SimSun" w:hAnsi="SimSun"/>
          <w:sz w:val="28"/>
          <w:szCs w:val="28"/>
        </w:rPr>
      </w:pPr>
      <w:r>
        <w:rPr>
          <w:rFonts w:ascii="SimSun" w:hAnsi="SimSun" w:hint="eastAsia"/>
          <w:sz w:val="28"/>
          <w:szCs w:val="28"/>
        </w:rPr>
        <w:t>收支</w:t>
      </w:r>
      <w:r w:rsidR="007136CD" w:rsidRPr="007136CD">
        <w:rPr>
          <w:rFonts w:ascii="SimSun" w:hAnsi="SimSun" w:hint="eastAsia"/>
          <w:sz w:val="28"/>
          <w:szCs w:val="28"/>
        </w:rPr>
        <w:t>情况</w:t>
      </w:r>
    </w:p>
    <w:p w14:paraId="3379FE8A" w14:textId="77777777" w:rsidR="007136CD" w:rsidRPr="007136CD" w:rsidRDefault="007136CD" w:rsidP="0038274E">
      <w:pPr>
        <w:spacing w:before="120" w:after="120" w:line="259" w:lineRule="auto"/>
        <w:jc w:val="center"/>
        <w:rPr>
          <w:b/>
        </w:rPr>
      </w:pPr>
      <w:r w:rsidRPr="007136CD">
        <w:rPr>
          <w:rFonts w:hint="eastAsia"/>
          <w:b/>
        </w:rPr>
        <w:t>财务主任的报告</w:t>
      </w:r>
    </w:p>
    <w:p w14:paraId="6A4902B3" w14:textId="28FB2800" w:rsidR="007136CD" w:rsidRPr="007136CD" w:rsidRDefault="007136CD" w:rsidP="0038274E">
      <w:pPr>
        <w:numPr>
          <w:ilvl w:val="0"/>
          <w:numId w:val="47"/>
        </w:numPr>
        <w:tabs>
          <w:tab w:val="clear" w:pos="1080"/>
        </w:tabs>
        <w:spacing w:before="120" w:after="120" w:line="259" w:lineRule="auto"/>
        <w:ind w:left="0" w:firstLine="0"/>
      </w:pPr>
      <w:r w:rsidRPr="007136CD">
        <w:rPr>
          <w:rFonts w:hint="eastAsia"/>
        </w:rPr>
        <w:t>本文件提供信息</w:t>
      </w:r>
      <w:r>
        <w:rPr>
          <w:rFonts w:hint="eastAsia"/>
          <w:lang w:val="it-IT"/>
        </w:rPr>
        <w:t>，</w:t>
      </w:r>
      <w:r w:rsidRPr="007136CD">
        <w:rPr>
          <w:rFonts w:hint="eastAsia"/>
        </w:rPr>
        <w:t>说明截至</w:t>
      </w:r>
      <w:r w:rsidRPr="007136CD">
        <w:rPr>
          <w:rFonts w:hint="eastAsia"/>
        </w:rPr>
        <w:t>201</w:t>
      </w:r>
      <w:r w:rsidRPr="007136CD">
        <w:t>9</w:t>
      </w:r>
      <w:r w:rsidRPr="007136CD">
        <w:rPr>
          <w:rFonts w:hint="eastAsia"/>
        </w:rPr>
        <w:t>年</w:t>
      </w:r>
      <w:r>
        <w:rPr>
          <w:rFonts w:hint="eastAsia"/>
        </w:rPr>
        <w:t>11</w:t>
      </w:r>
      <w:r w:rsidRPr="007136CD">
        <w:rPr>
          <w:rFonts w:hint="eastAsia"/>
        </w:rPr>
        <w:t>月</w:t>
      </w:r>
      <w:r>
        <w:rPr>
          <w:rFonts w:hint="eastAsia"/>
          <w:lang w:val="en-US"/>
        </w:rPr>
        <w:t>26</w:t>
      </w:r>
      <w:r w:rsidRPr="007136CD">
        <w:rPr>
          <w:rFonts w:hint="eastAsia"/>
        </w:rPr>
        <w:t>日环境规划署记录的资金状况</w:t>
      </w:r>
      <w:r w:rsidRPr="007136CD">
        <w:rPr>
          <w:vertAlign w:val="superscript"/>
        </w:rPr>
        <w:footnoteReference w:id="1"/>
      </w:r>
      <w:r w:rsidRPr="007136CD">
        <w:t xml:space="preserve"> </w:t>
      </w:r>
      <w:r w:rsidRPr="007136CD">
        <w:rPr>
          <w:rFonts w:hint="eastAsia"/>
        </w:rPr>
        <w:t>。本文件附件一包括以下列表</w:t>
      </w:r>
      <w:r w:rsidRPr="007136CD">
        <w:rPr>
          <w:rFonts w:hint="eastAsia"/>
        </w:rPr>
        <w:t xml:space="preserve"> </w:t>
      </w:r>
      <w:r w:rsidRPr="007136CD">
        <w:rPr>
          <w:rFonts w:hint="eastAsia"/>
        </w:rPr>
        <w:t>：</w:t>
      </w:r>
      <w:r w:rsidRPr="007136CD">
        <w:rPr>
          <w:lang w:val="en-US"/>
        </w:rPr>
        <w:t xml:space="preserve"> </w:t>
      </w:r>
    </w:p>
    <w:p w14:paraId="0DF987D7" w14:textId="59B00ED2" w:rsidR="007136CD" w:rsidRPr="007136CD" w:rsidRDefault="007136CD" w:rsidP="0038274E">
      <w:pPr>
        <w:numPr>
          <w:ilvl w:val="0"/>
          <w:numId w:val="48"/>
        </w:numPr>
        <w:spacing w:line="259" w:lineRule="auto"/>
        <w:ind w:left="980" w:hanging="490"/>
      </w:pPr>
      <w:r w:rsidRPr="007136CD">
        <w:t>表</w:t>
      </w:r>
      <w:r w:rsidRPr="007136CD">
        <w:t>1</w:t>
      </w:r>
      <w:r w:rsidR="0038274E">
        <w:t>：</w:t>
      </w:r>
      <w:r w:rsidRPr="007136CD">
        <w:t>1991</w:t>
      </w:r>
      <w:r w:rsidRPr="007136CD">
        <w:t>年</w:t>
      </w:r>
      <w:r w:rsidRPr="007136CD">
        <w:t xml:space="preserve"> – 20</w:t>
      </w:r>
      <w:r w:rsidR="0038274E">
        <w:t>20</w:t>
      </w:r>
      <w:r w:rsidRPr="007136CD">
        <w:t>年资金状况</w:t>
      </w:r>
    </w:p>
    <w:p w14:paraId="38DCEB6B" w14:textId="6589AFED" w:rsidR="007136CD" w:rsidRPr="007136CD" w:rsidRDefault="007136CD" w:rsidP="0038274E">
      <w:pPr>
        <w:numPr>
          <w:ilvl w:val="0"/>
          <w:numId w:val="48"/>
        </w:numPr>
        <w:spacing w:line="259" w:lineRule="auto"/>
        <w:ind w:left="980" w:hanging="490"/>
      </w:pPr>
      <w:r w:rsidRPr="007136CD">
        <w:t>表</w:t>
      </w:r>
      <w:r w:rsidRPr="007136CD">
        <w:rPr>
          <w:rFonts w:hint="eastAsia"/>
        </w:rPr>
        <w:t>2</w:t>
      </w:r>
      <w:r w:rsidR="0038274E">
        <w:t>：</w:t>
      </w:r>
      <w:r w:rsidRPr="007136CD">
        <w:t xml:space="preserve">1991 </w:t>
      </w:r>
      <w:r w:rsidRPr="007136CD">
        <w:t>年</w:t>
      </w:r>
      <w:r w:rsidRPr="007136CD">
        <w:rPr>
          <w:rFonts w:hint="eastAsia"/>
        </w:rPr>
        <w:t xml:space="preserve"> </w:t>
      </w:r>
      <w:r w:rsidRPr="007136CD">
        <w:t>– 20</w:t>
      </w:r>
      <w:r w:rsidR="0038274E">
        <w:t>20</w:t>
      </w:r>
      <w:r w:rsidRPr="007136CD">
        <w:t>年捐款和其他收入概况</w:t>
      </w:r>
    </w:p>
    <w:p w14:paraId="0E403713" w14:textId="1CEEB58E" w:rsidR="007136CD" w:rsidRPr="007136CD" w:rsidRDefault="007136CD" w:rsidP="0038274E">
      <w:pPr>
        <w:numPr>
          <w:ilvl w:val="0"/>
          <w:numId w:val="48"/>
        </w:numPr>
        <w:spacing w:line="259" w:lineRule="auto"/>
        <w:ind w:left="980" w:hanging="490"/>
      </w:pPr>
      <w:r w:rsidRPr="007136CD">
        <w:t>表</w:t>
      </w:r>
      <w:r w:rsidRPr="007136CD">
        <w:t xml:space="preserve"> 3</w:t>
      </w:r>
      <w:r w:rsidR="0038274E">
        <w:t>：</w:t>
      </w:r>
      <w:r w:rsidRPr="007136CD">
        <w:t xml:space="preserve">1991 </w:t>
      </w:r>
      <w:r w:rsidRPr="007136CD">
        <w:t>年</w:t>
      </w:r>
      <w:r w:rsidRPr="007136CD">
        <w:rPr>
          <w:rFonts w:hint="eastAsia"/>
        </w:rPr>
        <w:t xml:space="preserve"> </w:t>
      </w:r>
      <w:r w:rsidRPr="007136CD">
        <w:t>– 20</w:t>
      </w:r>
      <w:r w:rsidR="0038274E">
        <w:t>20</w:t>
      </w:r>
      <w:r w:rsidRPr="007136CD">
        <w:t>年捐款概况</w:t>
      </w:r>
    </w:p>
    <w:p w14:paraId="508D8727" w14:textId="0387D784" w:rsidR="007136CD" w:rsidRPr="007136CD" w:rsidRDefault="007136CD" w:rsidP="0038274E">
      <w:pPr>
        <w:numPr>
          <w:ilvl w:val="0"/>
          <w:numId w:val="48"/>
        </w:numPr>
        <w:spacing w:line="259" w:lineRule="auto"/>
        <w:ind w:left="980" w:hanging="490"/>
      </w:pPr>
      <w:r w:rsidRPr="007136CD">
        <w:t>表</w:t>
      </w:r>
      <w:r w:rsidRPr="007136CD">
        <w:t>4</w:t>
      </w:r>
      <w:r w:rsidR="0038274E">
        <w:t>：</w:t>
      </w:r>
      <w:r w:rsidRPr="007136CD">
        <w:t>2018</w:t>
      </w:r>
      <w:r w:rsidRPr="007136CD">
        <w:t>年</w:t>
      </w:r>
      <w:r w:rsidRPr="007136CD">
        <w:rPr>
          <w:rFonts w:hint="eastAsia"/>
        </w:rPr>
        <w:t xml:space="preserve"> </w:t>
      </w:r>
      <w:r w:rsidRPr="007136CD">
        <w:t>– 20</w:t>
      </w:r>
      <w:r w:rsidR="0038274E">
        <w:t>20</w:t>
      </w:r>
      <w:r w:rsidRPr="007136CD">
        <w:t>年</w:t>
      </w:r>
      <w:r w:rsidRPr="007136CD">
        <w:rPr>
          <w:rFonts w:hint="eastAsia"/>
        </w:rPr>
        <w:t>捐款</w:t>
      </w:r>
      <w:r w:rsidRPr="007136CD">
        <w:t>状况</w:t>
      </w:r>
    </w:p>
    <w:p w14:paraId="6086C64C" w14:textId="433AECDA" w:rsidR="007136CD" w:rsidRPr="007136CD" w:rsidRDefault="007136CD" w:rsidP="0038274E">
      <w:pPr>
        <w:numPr>
          <w:ilvl w:val="0"/>
          <w:numId w:val="48"/>
        </w:numPr>
        <w:spacing w:line="259" w:lineRule="auto"/>
        <w:ind w:left="980" w:hanging="490"/>
      </w:pPr>
      <w:r w:rsidRPr="007136CD">
        <w:t>表</w:t>
      </w:r>
      <w:r w:rsidRPr="007136CD">
        <w:t xml:space="preserve"> 5</w:t>
      </w:r>
      <w:r w:rsidR="0038274E">
        <w:t>：</w:t>
      </w:r>
      <w:r w:rsidRPr="007136CD">
        <w:t>20</w:t>
      </w:r>
      <w:r w:rsidR="0038274E">
        <w:t>20</w:t>
      </w:r>
      <w:r w:rsidRPr="007136CD">
        <w:t>年捐款状况</w:t>
      </w:r>
    </w:p>
    <w:p w14:paraId="2D72375D" w14:textId="1C41AC02" w:rsidR="007136CD" w:rsidRDefault="007136CD" w:rsidP="0038274E">
      <w:pPr>
        <w:numPr>
          <w:ilvl w:val="0"/>
          <w:numId w:val="48"/>
        </w:numPr>
        <w:spacing w:line="259" w:lineRule="auto"/>
        <w:ind w:left="980" w:hanging="490"/>
      </w:pPr>
      <w:r w:rsidRPr="007136CD">
        <w:t>表</w:t>
      </w:r>
      <w:r w:rsidRPr="007136CD">
        <w:t>6</w:t>
      </w:r>
      <w:r w:rsidR="0038274E">
        <w:t>：</w:t>
      </w:r>
      <w:r w:rsidRPr="007136CD">
        <w:t>201</w:t>
      </w:r>
      <w:r w:rsidR="0038274E">
        <w:t>9</w:t>
      </w:r>
      <w:r w:rsidRPr="007136CD">
        <w:t>年捐款状况</w:t>
      </w:r>
    </w:p>
    <w:p w14:paraId="2EFFD791" w14:textId="7B66FCCB" w:rsidR="0038274E" w:rsidRPr="007136CD" w:rsidRDefault="0038274E" w:rsidP="0038274E">
      <w:pPr>
        <w:numPr>
          <w:ilvl w:val="0"/>
          <w:numId w:val="48"/>
        </w:numPr>
        <w:spacing w:line="259" w:lineRule="auto"/>
        <w:ind w:left="980" w:hanging="490"/>
      </w:pPr>
      <w:r>
        <w:rPr>
          <w:rFonts w:hint="eastAsia"/>
        </w:rPr>
        <w:t>表</w:t>
      </w:r>
      <w:r>
        <w:rPr>
          <w:rFonts w:hint="eastAsia"/>
        </w:rPr>
        <w:t>7</w:t>
      </w:r>
      <w:r>
        <w:rPr>
          <w:rFonts w:hint="eastAsia"/>
        </w:rPr>
        <w:t>：</w:t>
      </w:r>
      <w:r>
        <w:rPr>
          <w:rFonts w:hint="eastAsia"/>
        </w:rPr>
        <w:t>2018</w:t>
      </w:r>
      <w:r>
        <w:rPr>
          <w:rFonts w:hint="eastAsia"/>
        </w:rPr>
        <w:t>年捐款状况</w:t>
      </w:r>
    </w:p>
    <w:p w14:paraId="11C2B7E4" w14:textId="2CA13E73" w:rsidR="007136CD" w:rsidRPr="007136CD" w:rsidRDefault="007136CD" w:rsidP="0038274E">
      <w:pPr>
        <w:numPr>
          <w:ilvl w:val="0"/>
          <w:numId w:val="48"/>
        </w:numPr>
        <w:spacing w:line="259" w:lineRule="auto"/>
        <w:ind w:left="980" w:hanging="490"/>
      </w:pPr>
      <w:r w:rsidRPr="007136CD">
        <w:t>表</w:t>
      </w:r>
      <w:r w:rsidR="0038274E">
        <w:rPr>
          <w:rFonts w:hint="eastAsia"/>
        </w:rPr>
        <w:t>8</w:t>
      </w:r>
      <w:r w:rsidR="0038274E">
        <w:t>：</w:t>
      </w:r>
      <w:r w:rsidRPr="007136CD">
        <w:t xml:space="preserve">2015 </w:t>
      </w:r>
      <w:r w:rsidRPr="007136CD">
        <w:t>年</w:t>
      </w:r>
      <w:r w:rsidRPr="007136CD">
        <w:t>– 2017</w:t>
      </w:r>
      <w:r w:rsidRPr="007136CD">
        <w:t>年捐款状况</w:t>
      </w:r>
    </w:p>
    <w:p w14:paraId="761555C7" w14:textId="3EB8E5CF" w:rsidR="007136CD" w:rsidRPr="007136CD" w:rsidRDefault="007136CD" w:rsidP="0038274E">
      <w:pPr>
        <w:numPr>
          <w:ilvl w:val="0"/>
          <w:numId w:val="48"/>
        </w:numPr>
        <w:spacing w:line="259" w:lineRule="auto"/>
        <w:ind w:left="980" w:hanging="490"/>
      </w:pPr>
      <w:r w:rsidRPr="007136CD">
        <w:t>表</w:t>
      </w:r>
      <w:r w:rsidR="0038274E">
        <w:rPr>
          <w:rFonts w:hint="eastAsia"/>
        </w:rPr>
        <w:t>9</w:t>
      </w:r>
      <w:r w:rsidR="0038274E">
        <w:t>：</w:t>
      </w:r>
      <w:r w:rsidRPr="007136CD">
        <w:t>2017</w:t>
      </w:r>
      <w:r w:rsidRPr="007136CD">
        <w:t>年捐款状况</w:t>
      </w:r>
    </w:p>
    <w:p w14:paraId="2B88BD16" w14:textId="675A54A7" w:rsidR="007136CD" w:rsidRPr="007136CD" w:rsidRDefault="007136CD" w:rsidP="0038274E">
      <w:pPr>
        <w:numPr>
          <w:ilvl w:val="0"/>
          <w:numId w:val="48"/>
        </w:numPr>
        <w:spacing w:line="259" w:lineRule="auto"/>
        <w:ind w:left="980" w:hanging="490"/>
      </w:pPr>
      <w:r w:rsidRPr="007136CD">
        <w:t>表</w:t>
      </w:r>
      <w:r w:rsidR="0038274E">
        <w:rPr>
          <w:rFonts w:hint="eastAsia"/>
        </w:rPr>
        <w:t>10</w:t>
      </w:r>
      <w:r w:rsidR="0038274E">
        <w:t>：</w:t>
      </w:r>
      <w:r w:rsidRPr="007136CD">
        <w:t>2016</w:t>
      </w:r>
      <w:r w:rsidRPr="007136CD">
        <w:t>年捐款状况</w:t>
      </w:r>
    </w:p>
    <w:p w14:paraId="37CAD055" w14:textId="19D6181B" w:rsidR="007136CD" w:rsidRPr="007136CD" w:rsidRDefault="007136CD" w:rsidP="0038274E">
      <w:pPr>
        <w:numPr>
          <w:ilvl w:val="0"/>
          <w:numId w:val="48"/>
        </w:numPr>
        <w:spacing w:line="259" w:lineRule="auto"/>
        <w:ind w:left="980" w:hanging="490"/>
      </w:pPr>
      <w:r w:rsidRPr="007136CD">
        <w:t>表</w:t>
      </w:r>
      <w:r w:rsidRPr="007136CD">
        <w:t>1</w:t>
      </w:r>
      <w:r w:rsidR="0038274E">
        <w:rPr>
          <w:rFonts w:hint="eastAsia"/>
        </w:rPr>
        <w:t>1</w:t>
      </w:r>
      <w:r w:rsidR="0038274E">
        <w:t>：</w:t>
      </w:r>
      <w:r w:rsidRPr="007136CD">
        <w:t>2015</w:t>
      </w:r>
      <w:r w:rsidRPr="007136CD">
        <w:t>年捐款状况</w:t>
      </w:r>
    </w:p>
    <w:p w14:paraId="7AA71076" w14:textId="31460FEE" w:rsidR="007136CD" w:rsidRPr="007136CD" w:rsidRDefault="007136CD" w:rsidP="0038274E">
      <w:pPr>
        <w:numPr>
          <w:ilvl w:val="0"/>
          <w:numId w:val="48"/>
        </w:numPr>
        <w:spacing w:line="259" w:lineRule="auto"/>
        <w:ind w:left="980" w:hanging="490"/>
      </w:pPr>
      <w:r w:rsidRPr="007136CD">
        <w:t>表</w:t>
      </w:r>
      <w:r w:rsidRPr="007136CD">
        <w:t>1</w:t>
      </w:r>
      <w:r w:rsidR="0038274E">
        <w:rPr>
          <w:rFonts w:hint="eastAsia"/>
        </w:rPr>
        <w:t>2</w:t>
      </w:r>
      <w:r w:rsidR="0038274E">
        <w:t>：</w:t>
      </w:r>
      <w:r w:rsidRPr="007136CD">
        <w:t>2012</w:t>
      </w:r>
      <w:r w:rsidRPr="007136CD">
        <w:t>年</w:t>
      </w:r>
      <w:r w:rsidRPr="007136CD">
        <w:t xml:space="preserve"> – 2014</w:t>
      </w:r>
      <w:r w:rsidRPr="007136CD">
        <w:t>年捐款概况</w:t>
      </w:r>
    </w:p>
    <w:p w14:paraId="762F78EC" w14:textId="45E43EFE" w:rsidR="007136CD" w:rsidRPr="007136CD" w:rsidRDefault="007136CD" w:rsidP="0038274E">
      <w:pPr>
        <w:numPr>
          <w:ilvl w:val="0"/>
          <w:numId w:val="48"/>
        </w:numPr>
        <w:spacing w:line="259" w:lineRule="auto"/>
        <w:ind w:left="980" w:hanging="490"/>
      </w:pPr>
      <w:r w:rsidRPr="007136CD">
        <w:t>表</w:t>
      </w:r>
      <w:r w:rsidRPr="007136CD">
        <w:t>1</w:t>
      </w:r>
      <w:r w:rsidR="0038274E">
        <w:rPr>
          <w:rFonts w:hint="eastAsia"/>
        </w:rPr>
        <w:t>3</w:t>
      </w:r>
      <w:r w:rsidR="0038274E">
        <w:t>：</w:t>
      </w:r>
      <w:r w:rsidRPr="007136CD">
        <w:t xml:space="preserve"> 2014</w:t>
      </w:r>
      <w:r w:rsidRPr="007136CD">
        <w:t>年捐款状况</w:t>
      </w:r>
    </w:p>
    <w:p w14:paraId="07D290EC" w14:textId="60518371" w:rsidR="007136CD" w:rsidRPr="007136CD" w:rsidRDefault="007136CD" w:rsidP="0038274E">
      <w:pPr>
        <w:numPr>
          <w:ilvl w:val="0"/>
          <w:numId w:val="48"/>
        </w:numPr>
        <w:spacing w:line="259" w:lineRule="auto"/>
        <w:ind w:left="980" w:hanging="490"/>
      </w:pPr>
      <w:r w:rsidRPr="007136CD">
        <w:t>表</w:t>
      </w:r>
      <w:r w:rsidRPr="007136CD">
        <w:t>14</w:t>
      </w:r>
      <w:r w:rsidR="0038274E">
        <w:t>：</w:t>
      </w:r>
      <w:r w:rsidRPr="007136CD">
        <w:t>2004</w:t>
      </w:r>
      <w:r w:rsidRPr="007136CD">
        <w:t>年</w:t>
      </w:r>
      <w:r w:rsidRPr="007136CD">
        <w:rPr>
          <w:rFonts w:hint="eastAsia"/>
        </w:rPr>
        <w:t xml:space="preserve"> </w:t>
      </w:r>
      <w:r w:rsidRPr="007136CD">
        <w:t>–</w:t>
      </w:r>
      <w:r w:rsidRPr="007136CD">
        <w:rPr>
          <w:rFonts w:hint="eastAsia"/>
        </w:rPr>
        <w:t xml:space="preserve"> </w:t>
      </w:r>
      <w:r w:rsidRPr="007136CD">
        <w:t xml:space="preserve">2019 </w:t>
      </w:r>
      <w:r w:rsidRPr="007136CD">
        <w:t>年期票分类账</w:t>
      </w:r>
      <w:r w:rsidRPr="007136CD">
        <w:rPr>
          <w:vertAlign w:val="superscript"/>
        </w:rPr>
        <w:footnoteReference w:id="2"/>
      </w:r>
    </w:p>
    <w:p w14:paraId="2689083B" w14:textId="322C78D8" w:rsidR="007136CD" w:rsidRPr="007136CD" w:rsidRDefault="007136CD" w:rsidP="0038274E">
      <w:pPr>
        <w:spacing w:before="120" w:after="120" w:line="259" w:lineRule="auto"/>
        <w:rPr>
          <w:b/>
        </w:rPr>
      </w:pPr>
      <w:r w:rsidRPr="007136CD">
        <w:rPr>
          <w:b/>
          <w:lang w:val="en-US"/>
        </w:rPr>
        <w:br w:type="page"/>
      </w:r>
      <w:r w:rsidRPr="007136CD">
        <w:rPr>
          <w:rFonts w:hint="eastAsia"/>
          <w:b/>
          <w:lang w:val="en-US"/>
        </w:rPr>
        <w:lastRenderedPageBreak/>
        <w:t>基金</w:t>
      </w:r>
      <w:r w:rsidRPr="007136CD">
        <w:rPr>
          <w:rFonts w:hint="eastAsia"/>
          <w:b/>
        </w:rPr>
        <w:t>状况</w:t>
      </w:r>
      <w:r w:rsidRPr="007136CD">
        <w:rPr>
          <w:rFonts w:hint="eastAsia"/>
          <w:b/>
        </w:rPr>
        <w:t xml:space="preserve">  </w:t>
      </w:r>
    </w:p>
    <w:p w14:paraId="53410B8A" w14:textId="42D3DB3B" w:rsidR="00DC0DB3" w:rsidRDefault="00DC0DB3" w:rsidP="0038274E">
      <w:pPr>
        <w:numPr>
          <w:ilvl w:val="0"/>
          <w:numId w:val="47"/>
        </w:numPr>
        <w:tabs>
          <w:tab w:val="clear" w:pos="1080"/>
        </w:tabs>
        <w:spacing w:before="120" w:after="120" w:line="259" w:lineRule="auto"/>
        <w:ind w:left="0" w:firstLine="0"/>
      </w:pPr>
      <w:r>
        <w:rPr>
          <w:rFonts w:hint="eastAsia"/>
        </w:rPr>
        <w:t>2019</w:t>
      </w:r>
      <w:r>
        <w:rPr>
          <w:rFonts w:hint="eastAsia"/>
        </w:rPr>
        <w:t>年</w:t>
      </w:r>
      <w:r>
        <w:rPr>
          <w:rFonts w:hint="eastAsia"/>
        </w:rPr>
        <w:t>11</w:t>
      </w:r>
      <w:r>
        <w:rPr>
          <w:rFonts w:hint="eastAsia"/>
        </w:rPr>
        <w:t>月</w:t>
      </w:r>
      <w:r>
        <w:rPr>
          <w:rFonts w:hint="eastAsia"/>
        </w:rPr>
        <w:t>26</w:t>
      </w:r>
      <w:r>
        <w:rPr>
          <w:rFonts w:hint="eastAsia"/>
        </w:rPr>
        <w:t>日，</w:t>
      </w:r>
      <w:r w:rsidRPr="007136CD">
        <w:rPr>
          <w:rFonts w:hint="eastAsia"/>
        </w:rPr>
        <w:t>在扣除</w:t>
      </w:r>
      <w:r w:rsidRPr="007136CD">
        <w:t>了执行委员会第八十</w:t>
      </w:r>
      <w:r>
        <w:rPr>
          <w:rFonts w:hint="eastAsia"/>
        </w:rPr>
        <w:t>三</w:t>
      </w:r>
      <w:r w:rsidRPr="007136CD">
        <w:t>次会议及以前历</w:t>
      </w:r>
      <w:r w:rsidRPr="007136CD">
        <w:rPr>
          <w:rFonts w:hint="eastAsia"/>
        </w:rPr>
        <w:t>次</w:t>
      </w:r>
      <w:r w:rsidRPr="007136CD">
        <w:t>会议核准的</w:t>
      </w:r>
      <w:r w:rsidRPr="007136CD">
        <w:rPr>
          <w:rFonts w:hint="eastAsia"/>
        </w:rPr>
        <w:t>所有资金之后，资金余额为</w:t>
      </w:r>
      <w:r w:rsidRPr="007136CD">
        <w:t>现金</w:t>
      </w:r>
      <w:r w:rsidRPr="00DC0DB3">
        <w:t>219,542,509</w:t>
      </w:r>
      <w:r w:rsidRPr="007136CD">
        <w:t>美元</w:t>
      </w:r>
      <w:r w:rsidRPr="007136CD">
        <w:rPr>
          <w:rFonts w:hint="eastAsia"/>
        </w:rPr>
        <w:t>。</w:t>
      </w:r>
      <w:r w:rsidR="00C71DCC">
        <w:rPr>
          <w:rFonts w:hint="eastAsia"/>
        </w:rPr>
        <w:t>已经</w:t>
      </w:r>
      <w:r>
        <w:rPr>
          <w:rFonts w:hint="eastAsia"/>
        </w:rPr>
        <w:t>没有任何到期应兑现的期票。</w:t>
      </w:r>
    </w:p>
    <w:p w14:paraId="5781C753" w14:textId="47E6BDE0" w:rsidR="007136CD" w:rsidRPr="007136CD" w:rsidRDefault="00DC0DB3" w:rsidP="0038274E">
      <w:pPr>
        <w:numPr>
          <w:ilvl w:val="0"/>
          <w:numId w:val="47"/>
        </w:numPr>
        <w:tabs>
          <w:tab w:val="clear" w:pos="1080"/>
        </w:tabs>
        <w:spacing w:before="120" w:after="120" w:line="259" w:lineRule="auto"/>
        <w:ind w:left="0" w:firstLine="0"/>
        <w:rPr>
          <w:lang w:val="en-US"/>
        </w:rPr>
      </w:pPr>
      <w:r>
        <w:rPr>
          <w:rFonts w:hint="eastAsia"/>
        </w:rPr>
        <w:t>39</w:t>
      </w:r>
      <w:r w:rsidR="007136CD" w:rsidRPr="007136CD">
        <w:rPr>
          <w:rFonts w:hint="eastAsia"/>
        </w:rPr>
        <w:t>个成员国已</w:t>
      </w:r>
      <w:r w:rsidR="00024B23">
        <w:rPr>
          <w:rFonts w:hint="eastAsia"/>
          <w:lang w:val="en-US"/>
        </w:rPr>
        <w:t>足额</w:t>
      </w:r>
      <w:r w:rsidR="007136CD" w:rsidRPr="007136CD">
        <w:rPr>
          <w:rFonts w:hint="eastAsia"/>
          <w:lang w:val="en-US"/>
        </w:rPr>
        <w:t>或部分缴纳了</w:t>
      </w:r>
      <w:r w:rsidR="007136CD" w:rsidRPr="007136CD">
        <w:rPr>
          <w:rFonts w:hint="eastAsia"/>
          <w:lang w:val="en-US"/>
        </w:rPr>
        <w:t>2019</w:t>
      </w:r>
      <w:r w:rsidR="007136CD" w:rsidRPr="007136CD">
        <w:rPr>
          <w:rFonts w:hint="eastAsia"/>
          <w:lang w:val="en-US"/>
        </w:rPr>
        <w:t>年捐款，占</w:t>
      </w:r>
      <w:r w:rsidR="007136CD" w:rsidRPr="007136CD">
        <w:rPr>
          <w:rFonts w:hint="eastAsia"/>
          <w:lang w:val="en-US"/>
        </w:rPr>
        <w:t>2019</w:t>
      </w:r>
      <w:r w:rsidR="007136CD" w:rsidRPr="007136CD">
        <w:rPr>
          <w:rFonts w:hint="eastAsia"/>
          <w:lang w:val="en-US"/>
        </w:rPr>
        <w:t>年认捐总额的</w:t>
      </w:r>
      <w:r>
        <w:rPr>
          <w:rFonts w:hint="eastAsia"/>
          <w:lang w:val="en-US"/>
        </w:rPr>
        <w:t>86</w:t>
      </w:r>
      <w:r w:rsidR="007136CD" w:rsidRPr="007136CD">
        <w:rPr>
          <w:rFonts w:hint="eastAsia"/>
          <w:lang w:val="en-US"/>
        </w:rPr>
        <w:t>%</w:t>
      </w:r>
      <w:r w:rsidR="007136CD" w:rsidRPr="007136CD">
        <w:rPr>
          <w:vertAlign w:val="superscript"/>
        </w:rPr>
        <w:footnoteReference w:id="3"/>
      </w:r>
      <w:r w:rsidR="007136CD" w:rsidRPr="007136CD">
        <w:t xml:space="preserve">   </w:t>
      </w:r>
    </w:p>
    <w:p w14:paraId="28C89046" w14:textId="49EC3759" w:rsidR="007136CD" w:rsidRPr="007136CD" w:rsidRDefault="007136CD" w:rsidP="0038274E">
      <w:pPr>
        <w:numPr>
          <w:ilvl w:val="0"/>
          <w:numId w:val="47"/>
        </w:numPr>
        <w:tabs>
          <w:tab w:val="clear" w:pos="1080"/>
        </w:tabs>
        <w:spacing w:before="120" w:after="120" w:line="259" w:lineRule="auto"/>
        <w:ind w:left="0" w:firstLine="0"/>
      </w:pPr>
      <w:r w:rsidRPr="007136CD">
        <w:rPr>
          <w:rFonts w:hint="eastAsia"/>
        </w:rPr>
        <w:t>固定汇率机制</w:t>
      </w:r>
      <w:r w:rsidRPr="007136CD">
        <w:rPr>
          <w:vertAlign w:val="superscript"/>
          <w:lang w:val="en-US"/>
        </w:rPr>
        <w:footnoteReference w:id="4"/>
      </w:r>
      <w:r w:rsidRPr="007136CD">
        <w:rPr>
          <w:rFonts w:hint="eastAsia"/>
        </w:rPr>
        <w:t xml:space="preserve"> </w:t>
      </w:r>
      <w:r w:rsidRPr="007136CD">
        <w:rPr>
          <w:rFonts w:hint="eastAsia"/>
        </w:rPr>
        <w:t>已经更新，反映</w:t>
      </w:r>
      <w:r w:rsidR="00C71DCC">
        <w:rPr>
          <w:rFonts w:hint="eastAsia"/>
        </w:rPr>
        <w:t>该</w:t>
      </w:r>
      <w:r w:rsidRPr="007136CD">
        <w:rPr>
          <w:rFonts w:hint="eastAsia"/>
        </w:rPr>
        <w:t>机制</w:t>
      </w:r>
      <w:r w:rsidR="00C71DCC" w:rsidRPr="007136CD">
        <w:rPr>
          <w:rFonts w:hint="eastAsia"/>
        </w:rPr>
        <w:t>自设立</w:t>
      </w:r>
      <w:r w:rsidRPr="007136CD">
        <w:rPr>
          <w:rFonts w:hint="eastAsia"/>
        </w:rPr>
        <w:t>以来，</w:t>
      </w:r>
      <w:r w:rsidR="00C71DCC">
        <w:rPr>
          <w:rFonts w:hint="eastAsia"/>
        </w:rPr>
        <w:t>已导致</w:t>
      </w:r>
      <w:r w:rsidRPr="007136CD">
        <w:rPr>
          <w:rFonts w:hint="eastAsia"/>
        </w:rPr>
        <w:t>损失</w:t>
      </w:r>
      <w:r w:rsidR="00C71DCC" w:rsidRPr="00C71DCC">
        <w:rPr>
          <w:lang w:val="en-US"/>
        </w:rPr>
        <w:t>32,493,656</w:t>
      </w:r>
      <w:r w:rsidRPr="007136CD">
        <w:rPr>
          <w:rFonts w:hint="eastAsia"/>
        </w:rPr>
        <w:t>美元，</w:t>
      </w:r>
      <w:r w:rsidR="00C71DCC">
        <w:rPr>
          <w:rFonts w:hint="eastAsia"/>
        </w:rPr>
        <w:t>少</w:t>
      </w:r>
      <w:r w:rsidRPr="007136CD">
        <w:rPr>
          <w:rFonts w:hint="eastAsia"/>
        </w:rPr>
        <w:t>于向第</w:t>
      </w:r>
      <w:r w:rsidR="00C71DCC">
        <w:rPr>
          <w:rFonts w:hint="eastAsia"/>
        </w:rPr>
        <w:t>八十三</w:t>
      </w:r>
      <w:r w:rsidRPr="007136CD">
        <w:rPr>
          <w:rFonts w:hint="eastAsia"/>
        </w:rPr>
        <w:t>次会议报告的</w:t>
      </w:r>
      <w:r w:rsidR="00C71DCC" w:rsidRPr="00C71DCC">
        <w:rPr>
          <w:lang w:val="en-US"/>
        </w:rPr>
        <w:t>32,777,234</w:t>
      </w:r>
      <w:r w:rsidRPr="007136CD">
        <w:rPr>
          <w:rFonts w:hint="eastAsia"/>
        </w:rPr>
        <w:t>美元。</w:t>
      </w:r>
    </w:p>
    <w:p w14:paraId="6D7EFF30" w14:textId="5FB6356B" w:rsidR="007136CD" w:rsidRPr="007136CD" w:rsidRDefault="00C71DCC" w:rsidP="0038274E">
      <w:pPr>
        <w:spacing w:before="120" w:after="120" w:line="259" w:lineRule="auto"/>
        <w:rPr>
          <w:b/>
          <w:lang w:val="en-US"/>
        </w:rPr>
      </w:pPr>
      <w:r>
        <w:rPr>
          <w:rFonts w:hint="eastAsia"/>
          <w:b/>
          <w:lang w:val="en-US"/>
        </w:rPr>
        <w:t>对</w:t>
      </w:r>
      <w:r w:rsidR="007136CD" w:rsidRPr="007136CD">
        <w:rPr>
          <w:rFonts w:hint="eastAsia"/>
          <w:b/>
          <w:lang w:val="en-US"/>
        </w:rPr>
        <w:t>未缴捐款采取的行动</w:t>
      </w:r>
    </w:p>
    <w:p w14:paraId="6D3323E4" w14:textId="56C00122" w:rsidR="007136CD" w:rsidRPr="007136CD" w:rsidRDefault="007136CD" w:rsidP="0038274E">
      <w:pPr>
        <w:numPr>
          <w:ilvl w:val="0"/>
          <w:numId w:val="47"/>
        </w:numPr>
        <w:tabs>
          <w:tab w:val="clear" w:pos="1080"/>
        </w:tabs>
        <w:spacing w:before="120" w:after="120" w:line="259" w:lineRule="auto"/>
        <w:ind w:left="0" w:firstLine="0"/>
      </w:pPr>
      <w:r w:rsidRPr="007136CD">
        <w:rPr>
          <w:rFonts w:hint="eastAsia"/>
        </w:rPr>
        <w:t>201</w:t>
      </w:r>
      <w:r w:rsidR="00C71DCC">
        <w:rPr>
          <w:rFonts w:hint="eastAsia"/>
        </w:rPr>
        <w:t>9</w:t>
      </w:r>
      <w:r w:rsidRPr="007136CD">
        <w:rPr>
          <w:rFonts w:hint="eastAsia"/>
        </w:rPr>
        <w:t>年</w:t>
      </w:r>
      <w:r w:rsidRPr="007136CD">
        <w:t>2</w:t>
      </w:r>
      <w:r w:rsidRPr="007136CD">
        <w:rPr>
          <w:rFonts w:hint="eastAsia"/>
        </w:rPr>
        <w:t>月和</w:t>
      </w:r>
      <w:r w:rsidR="00C71DCC">
        <w:rPr>
          <w:rFonts w:hint="eastAsia"/>
        </w:rPr>
        <w:t>11</w:t>
      </w:r>
      <w:r w:rsidRPr="007136CD">
        <w:rPr>
          <w:rFonts w:hint="eastAsia"/>
        </w:rPr>
        <w:t>月</w:t>
      </w:r>
      <w:r w:rsidR="00C71DCC">
        <w:rPr>
          <w:rFonts w:hint="eastAsia"/>
        </w:rPr>
        <w:t>初</w:t>
      </w:r>
      <w:r w:rsidRPr="007136CD">
        <w:rPr>
          <w:rFonts w:hint="eastAsia"/>
        </w:rPr>
        <w:t>，财务主任向所有非第</w:t>
      </w:r>
      <w:r w:rsidRPr="007136CD">
        <w:t>5</w:t>
      </w:r>
      <w:r w:rsidRPr="007136CD">
        <w:rPr>
          <w:rFonts w:hint="eastAsia"/>
        </w:rPr>
        <w:t>条缔约方发送了</w:t>
      </w:r>
      <w:r w:rsidRPr="007136CD">
        <w:t>2019</w:t>
      </w:r>
      <w:r w:rsidRPr="007136CD">
        <w:rPr>
          <w:rFonts w:hint="eastAsia"/>
        </w:rPr>
        <w:t>年向</w:t>
      </w:r>
      <w:r w:rsidR="00C71DCC">
        <w:rPr>
          <w:rFonts w:hint="eastAsia"/>
        </w:rPr>
        <w:t>多边</w:t>
      </w:r>
      <w:r w:rsidRPr="007136CD">
        <w:rPr>
          <w:rFonts w:hint="eastAsia"/>
        </w:rPr>
        <w:t>基金捐款的发票，并向</w:t>
      </w:r>
      <w:r w:rsidR="00C71DCC">
        <w:rPr>
          <w:rFonts w:hint="eastAsia"/>
        </w:rPr>
        <w:t>逾期</w:t>
      </w:r>
      <w:r w:rsidRPr="007136CD">
        <w:rPr>
          <w:rFonts w:hint="eastAsia"/>
        </w:rPr>
        <w:t>未缴纳认捐的缔约方发出</w:t>
      </w:r>
      <w:r w:rsidR="00F372D7">
        <w:rPr>
          <w:rFonts w:hint="eastAsia"/>
        </w:rPr>
        <w:t>催款</w:t>
      </w:r>
      <w:r w:rsidRPr="007136CD">
        <w:rPr>
          <w:rFonts w:hint="eastAsia"/>
        </w:rPr>
        <w:t>函</w:t>
      </w:r>
      <w:r w:rsidRPr="007136CD">
        <w:rPr>
          <w:rFonts w:hint="eastAsia"/>
        </w:rPr>
        <w:t xml:space="preserve"> </w:t>
      </w:r>
      <w:r w:rsidRPr="007136CD">
        <w:rPr>
          <w:vertAlign w:val="superscript"/>
        </w:rPr>
        <w:footnoteReference w:id="5"/>
      </w:r>
      <w:r w:rsidRPr="007136CD">
        <w:rPr>
          <w:rFonts w:hint="eastAsia"/>
        </w:rPr>
        <w:t>。</w:t>
      </w:r>
    </w:p>
    <w:p w14:paraId="602C8900" w14:textId="40C9B30E" w:rsidR="00D74B0D" w:rsidRDefault="007136CD" w:rsidP="0038274E">
      <w:pPr>
        <w:numPr>
          <w:ilvl w:val="0"/>
          <w:numId w:val="47"/>
        </w:numPr>
        <w:tabs>
          <w:tab w:val="clear" w:pos="1080"/>
        </w:tabs>
        <w:spacing w:before="120" w:after="120" w:line="259" w:lineRule="auto"/>
        <w:ind w:left="0" w:firstLine="0"/>
      </w:pPr>
      <w:r w:rsidRPr="007136CD">
        <w:rPr>
          <w:rFonts w:hint="eastAsia"/>
        </w:rPr>
        <w:t>作为第</w:t>
      </w:r>
      <w:r w:rsidRPr="007136CD">
        <w:t>8</w:t>
      </w:r>
      <w:r w:rsidR="00C71DCC">
        <w:rPr>
          <w:rFonts w:hint="eastAsia"/>
        </w:rPr>
        <w:t>3</w:t>
      </w:r>
      <w:r w:rsidRPr="007136CD">
        <w:t>/</w:t>
      </w:r>
      <w:r w:rsidR="00C71DCC">
        <w:rPr>
          <w:rFonts w:hint="eastAsia"/>
        </w:rPr>
        <w:t>2</w:t>
      </w:r>
      <w:r w:rsidRPr="007136CD">
        <w:rPr>
          <w:rFonts w:hint="eastAsia"/>
        </w:rPr>
        <w:t>号决定</w:t>
      </w:r>
      <w:r w:rsidR="00C71DCC" w:rsidRPr="007136CD">
        <w:rPr>
          <w:rFonts w:hint="eastAsia"/>
        </w:rPr>
        <w:t>(</w:t>
      </w:r>
      <w:r w:rsidR="00C71DCC">
        <w:t>e</w:t>
      </w:r>
      <w:r w:rsidR="00C71DCC" w:rsidRPr="007136CD">
        <w:rPr>
          <w:rFonts w:hint="eastAsia"/>
        </w:rPr>
        <w:t>)</w:t>
      </w:r>
      <w:r w:rsidR="00C71DCC">
        <w:rPr>
          <w:rFonts w:hint="eastAsia"/>
        </w:rPr>
        <w:t>段</w:t>
      </w:r>
      <w:r w:rsidRPr="007136CD">
        <w:rPr>
          <w:vertAlign w:val="superscript"/>
          <w:lang w:val="en-US"/>
        </w:rPr>
        <w:footnoteReference w:id="6"/>
      </w:r>
      <w:r w:rsidRPr="007136CD">
        <w:rPr>
          <w:rFonts w:hint="eastAsia"/>
        </w:rPr>
        <w:t xml:space="preserve"> </w:t>
      </w:r>
      <w:r w:rsidR="00D74B0D" w:rsidRPr="007136CD">
        <w:rPr>
          <w:rFonts w:hint="eastAsia"/>
        </w:rPr>
        <w:t>的后续行动，</w:t>
      </w:r>
      <w:r w:rsidRPr="007136CD">
        <w:rPr>
          <w:rFonts w:hint="eastAsia"/>
        </w:rPr>
        <w:t>主任</w:t>
      </w:r>
      <w:r w:rsidR="00D74B0D">
        <w:rPr>
          <w:rFonts w:hint="eastAsia"/>
        </w:rPr>
        <w:t>参加了欧洲和中亚臭氧干事网络会议</w:t>
      </w:r>
      <w:r w:rsidR="00F372D7">
        <w:rPr>
          <w:rStyle w:val="FootnoteReference"/>
        </w:rPr>
        <w:footnoteReference w:id="7"/>
      </w:r>
      <w:r w:rsidR="00D74B0D">
        <w:rPr>
          <w:rFonts w:hint="eastAsia"/>
        </w:rPr>
        <w:t>，以重新开始与乌克兰政府代表之间的讨论；</w:t>
      </w:r>
      <w:r w:rsidR="00F372D7">
        <w:rPr>
          <w:rFonts w:hint="eastAsia"/>
        </w:rPr>
        <w:t>然而</w:t>
      </w:r>
      <w:r w:rsidR="00D74B0D">
        <w:rPr>
          <w:rFonts w:hint="eastAsia"/>
        </w:rPr>
        <w:t>，新组成的乌克兰政府尚未指定负责处理与多边基金有关的事务的代表。此外，主任继续与那些在一个三年期或更长时间内未缴纳捐款的非第</w:t>
      </w:r>
      <w:r w:rsidR="00D74B0D">
        <w:rPr>
          <w:rFonts w:hint="eastAsia"/>
        </w:rPr>
        <w:t>5</w:t>
      </w:r>
      <w:r w:rsidR="00D74B0D">
        <w:rPr>
          <w:rFonts w:hint="eastAsia"/>
        </w:rPr>
        <w:t>条国家的政府代表进行沟通，</w:t>
      </w:r>
      <w:r w:rsidR="00F372D7">
        <w:rPr>
          <w:rFonts w:hint="eastAsia"/>
        </w:rPr>
        <w:t>请他们就开始付款的问题举行双边讨论。如果有更新进展，将向第八十四次会议汇报。</w:t>
      </w:r>
    </w:p>
    <w:p w14:paraId="4FCF8A4A" w14:textId="77777777" w:rsidR="007136CD" w:rsidRPr="007136CD" w:rsidRDefault="007136CD" w:rsidP="00F372D7">
      <w:pPr>
        <w:spacing w:before="120" w:after="120" w:line="259" w:lineRule="auto"/>
        <w:rPr>
          <w:b/>
          <w:lang w:val="en-US"/>
        </w:rPr>
      </w:pPr>
      <w:r w:rsidRPr="007136CD">
        <w:rPr>
          <w:rFonts w:hint="eastAsia"/>
          <w:b/>
          <w:lang w:val="en-US"/>
        </w:rPr>
        <w:t>建议</w:t>
      </w:r>
    </w:p>
    <w:p w14:paraId="67F91245" w14:textId="33D4D27A" w:rsidR="007136CD" w:rsidRPr="007136CD" w:rsidRDefault="00F372D7" w:rsidP="0038274E">
      <w:pPr>
        <w:numPr>
          <w:ilvl w:val="0"/>
          <w:numId w:val="47"/>
        </w:numPr>
        <w:tabs>
          <w:tab w:val="clear" w:pos="1080"/>
        </w:tabs>
        <w:spacing w:before="120" w:after="120" w:line="259" w:lineRule="auto"/>
        <w:ind w:left="0" w:firstLine="0"/>
        <w:rPr>
          <w:lang w:val="en-US"/>
        </w:rPr>
      </w:pPr>
      <w:r>
        <w:rPr>
          <w:rFonts w:hint="eastAsia"/>
        </w:rPr>
        <w:t>谨建议</w:t>
      </w:r>
      <w:r w:rsidR="007136CD" w:rsidRPr="007136CD">
        <w:rPr>
          <w:rFonts w:hint="eastAsia"/>
        </w:rPr>
        <w:t>执行委员会</w:t>
      </w:r>
      <w:r w:rsidR="007136CD" w:rsidRPr="007136CD">
        <w:rPr>
          <w:rFonts w:hint="eastAsia"/>
          <w:lang w:val="en-US"/>
        </w:rPr>
        <w:t>：</w:t>
      </w:r>
    </w:p>
    <w:p w14:paraId="5A9759C8" w14:textId="200BC909" w:rsidR="007136CD" w:rsidRPr="007136CD" w:rsidRDefault="007136CD" w:rsidP="00F372D7">
      <w:pPr>
        <w:numPr>
          <w:ilvl w:val="0"/>
          <w:numId w:val="49"/>
        </w:numPr>
        <w:spacing w:before="120" w:line="259" w:lineRule="auto"/>
        <w:ind w:left="980" w:hanging="490"/>
        <w:rPr>
          <w:lang w:val="en-US"/>
        </w:rPr>
      </w:pPr>
      <w:r w:rsidRPr="007136CD">
        <w:rPr>
          <w:lang w:val="en-US"/>
        </w:rPr>
        <w:t>注意到本文件附件一所载财务主任关于</w:t>
      </w:r>
      <w:r w:rsidR="00F372D7">
        <w:rPr>
          <w:rFonts w:hint="eastAsia"/>
          <w:lang w:val="en-US"/>
        </w:rPr>
        <w:t>收支情况</w:t>
      </w:r>
      <w:r w:rsidRPr="007136CD">
        <w:rPr>
          <w:lang w:val="en-US"/>
        </w:rPr>
        <w:t>的报告</w:t>
      </w:r>
      <w:r w:rsidRPr="007136CD">
        <w:rPr>
          <w:rFonts w:hint="eastAsia"/>
          <w:lang w:val="en-US"/>
        </w:rPr>
        <w:t>；</w:t>
      </w:r>
    </w:p>
    <w:p w14:paraId="75FF8B41" w14:textId="78FE0E13" w:rsidR="007136CD" w:rsidRPr="007136CD" w:rsidRDefault="007136CD" w:rsidP="00F372D7">
      <w:pPr>
        <w:numPr>
          <w:ilvl w:val="0"/>
          <w:numId w:val="49"/>
        </w:numPr>
        <w:spacing w:before="120" w:line="259" w:lineRule="auto"/>
        <w:ind w:left="980" w:hanging="490"/>
        <w:rPr>
          <w:lang w:val="en-US"/>
        </w:rPr>
      </w:pPr>
      <w:r w:rsidRPr="007136CD">
        <w:rPr>
          <w:rFonts w:hint="eastAsia"/>
        </w:rPr>
        <w:t>敦促所有缔约方尽早向多边基金</w:t>
      </w:r>
      <w:r w:rsidR="00024B23">
        <w:rPr>
          <w:rFonts w:hint="eastAsia"/>
        </w:rPr>
        <w:t>足额</w:t>
      </w:r>
      <w:r w:rsidRPr="007136CD">
        <w:rPr>
          <w:rFonts w:hint="eastAsia"/>
        </w:rPr>
        <w:t>缴纳捐款；</w:t>
      </w:r>
    </w:p>
    <w:p w14:paraId="53EB9043" w14:textId="42295E5B" w:rsidR="007136CD" w:rsidRPr="007136CD" w:rsidRDefault="007136CD" w:rsidP="00F372D7">
      <w:pPr>
        <w:numPr>
          <w:ilvl w:val="0"/>
          <w:numId w:val="49"/>
        </w:numPr>
        <w:spacing w:before="120" w:line="259" w:lineRule="auto"/>
        <w:ind w:left="980" w:hanging="490"/>
      </w:pPr>
      <w:bookmarkStart w:id="2" w:name="OLE_LINK1"/>
      <w:bookmarkStart w:id="3" w:name="OLE_LINK2"/>
      <w:r w:rsidRPr="007136CD">
        <w:rPr>
          <w:rFonts w:hint="eastAsia"/>
          <w:lang w:val="en-US"/>
        </w:rPr>
        <w:t>请主任和财务主任</w:t>
      </w:r>
      <w:r w:rsidR="00F372D7">
        <w:rPr>
          <w:rFonts w:hint="eastAsia"/>
          <w:lang w:val="en-US"/>
        </w:rPr>
        <w:t>继续联系那些在</w:t>
      </w:r>
      <w:r w:rsidRPr="007136CD">
        <w:rPr>
          <w:rFonts w:hint="eastAsia"/>
          <w:lang w:val="en-US"/>
        </w:rPr>
        <w:t>一个三年期或更长时间</w:t>
      </w:r>
      <w:r w:rsidR="00F372D7">
        <w:rPr>
          <w:rFonts w:hint="eastAsia"/>
          <w:lang w:val="en-US"/>
        </w:rPr>
        <w:t>内</w:t>
      </w:r>
      <w:r w:rsidRPr="007136CD">
        <w:rPr>
          <w:rFonts w:hint="eastAsia"/>
          <w:lang w:val="en-US"/>
        </w:rPr>
        <w:t>未缴纳捐款的缔约方，并向第八十</w:t>
      </w:r>
      <w:r w:rsidR="00F372D7">
        <w:rPr>
          <w:rFonts w:hint="eastAsia"/>
          <w:lang w:val="en-US"/>
        </w:rPr>
        <w:t>五</w:t>
      </w:r>
      <w:r w:rsidRPr="007136CD">
        <w:rPr>
          <w:rFonts w:hint="eastAsia"/>
          <w:lang w:val="en-US"/>
        </w:rPr>
        <w:t>次会议</w:t>
      </w:r>
      <w:bookmarkEnd w:id="2"/>
      <w:bookmarkEnd w:id="3"/>
      <w:r w:rsidRPr="007136CD">
        <w:rPr>
          <w:rFonts w:hint="eastAsia"/>
          <w:lang w:val="en-US"/>
        </w:rPr>
        <w:t>汇报。</w:t>
      </w:r>
    </w:p>
    <w:p w14:paraId="547711D9" w14:textId="77777777" w:rsidR="008641FB" w:rsidRDefault="008641FB" w:rsidP="008641FB">
      <w:pPr>
        <w:pStyle w:val="Heading1"/>
        <w:numPr>
          <w:ilvl w:val="0"/>
          <w:numId w:val="0"/>
        </w:numPr>
        <w:ind w:firstLine="720"/>
        <w:rPr>
          <w:rFonts w:hAnsi="SimSun"/>
          <w:szCs w:val="24"/>
          <w:lang w:val="zh-CN"/>
        </w:rPr>
      </w:pPr>
    </w:p>
    <w:p w14:paraId="367DB0B4" w14:textId="77777777" w:rsidR="00E73C68" w:rsidRDefault="00E73C68">
      <w:pPr>
        <w:jc w:val="center"/>
        <w:rPr>
          <w:szCs w:val="24"/>
        </w:rPr>
      </w:pPr>
      <w:bookmarkStart w:id="4" w:name="_GoBack"/>
      <w:bookmarkEnd w:id="4"/>
    </w:p>
    <w:p w14:paraId="0EF0B7C5" w14:textId="77777777" w:rsidR="00E73C68" w:rsidRDefault="00E73C68">
      <w:pPr>
        <w:rPr>
          <w:szCs w:val="24"/>
        </w:rPr>
      </w:pPr>
    </w:p>
    <w:p w14:paraId="43C6B3E4" w14:textId="77777777" w:rsidR="00E73C68" w:rsidRDefault="00E73C68">
      <w:pPr>
        <w:rPr>
          <w:szCs w:val="24"/>
        </w:rPr>
      </w:pPr>
    </w:p>
    <w:sectPr w:rsidR="00E73C6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CBC8F8" w14:textId="77777777" w:rsidR="00C74120" w:rsidRDefault="00C74120">
      <w:pPr>
        <w:rPr>
          <w:szCs w:val="24"/>
        </w:rPr>
      </w:pPr>
      <w:r>
        <w:rPr>
          <w:szCs w:val="24"/>
        </w:rPr>
        <w:separator/>
      </w:r>
    </w:p>
  </w:endnote>
  <w:endnote w:type="continuationSeparator" w:id="0">
    <w:p w14:paraId="6328507F" w14:textId="77777777" w:rsidR="00C74120" w:rsidRDefault="00C74120">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CDF28" w14:textId="77777777" w:rsidR="000C3072" w:rsidRDefault="000C3072">
    <w:pPr>
      <w:jc w:val="center"/>
      <w:rPr>
        <w:szCs w:val="24"/>
      </w:rPr>
    </w:pPr>
  </w:p>
  <w:p w14:paraId="14C9B0E4" w14:textId="094014F2" w:rsidR="00E73C68" w:rsidRPr="00426599" w:rsidRDefault="00E73C68">
    <w:pPr>
      <w:jc w:val="center"/>
      <w:rPr>
        <w:szCs w:val="24"/>
      </w:rPr>
    </w:pPr>
    <w:r w:rsidRPr="00426599">
      <w:rPr>
        <w:szCs w:val="24"/>
      </w:rPr>
      <w:fldChar w:fldCharType="begin"/>
    </w:r>
    <w:r w:rsidRPr="00426599">
      <w:rPr>
        <w:szCs w:val="24"/>
      </w:rPr>
      <w:instrText xml:space="preserve"> PAGE </w:instrText>
    </w:r>
    <w:r w:rsidRPr="00426599">
      <w:rPr>
        <w:szCs w:val="24"/>
      </w:rPr>
      <w:fldChar w:fldCharType="separate"/>
    </w:r>
    <w:r w:rsidR="00DF6328">
      <w:rPr>
        <w:noProof/>
        <w:szCs w:val="24"/>
      </w:rPr>
      <w:t>2</w:t>
    </w:r>
    <w:r w:rsidRPr="00426599">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36574" w14:textId="77777777" w:rsidR="000C3072" w:rsidRDefault="000C3072">
    <w:pPr>
      <w:jc w:val="center"/>
      <w:rPr>
        <w:szCs w:val="24"/>
      </w:rPr>
    </w:pPr>
  </w:p>
  <w:p w14:paraId="66C8197C" w14:textId="77777777" w:rsidR="00E73C68" w:rsidRPr="00426599" w:rsidRDefault="00E73C68">
    <w:pPr>
      <w:jc w:val="center"/>
      <w:rPr>
        <w:szCs w:val="24"/>
      </w:rPr>
    </w:pPr>
    <w:r w:rsidRPr="00426599">
      <w:rPr>
        <w:szCs w:val="24"/>
      </w:rPr>
      <w:fldChar w:fldCharType="begin"/>
    </w:r>
    <w:r w:rsidRPr="00426599">
      <w:rPr>
        <w:szCs w:val="24"/>
      </w:rPr>
      <w:instrText xml:space="preserve"> PAGE </w:instrText>
    </w:r>
    <w:r w:rsidRPr="00426599">
      <w:rPr>
        <w:szCs w:val="24"/>
      </w:rPr>
      <w:fldChar w:fldCharType="separate"/>
    </w:r>
    <w:r w:rsidR="008641FB">
      <w:rPr>
        <w:noProof/>
        <w:szCs w:val="24"/>
      </w:rPr>
      <w:t>5</w:t>
    </w:r>
    <w:r w:rsidRPr="00426599">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5CE02" w14:textId="3C308B43" w:rsidR="0090202A" w:rsidRDefault="0090202A" w:rsidP="00126420">
    <w:pPr>
      <w:pStyle w:val="Footer"/>
    </w:pPr>
  </w:p>
  <w:p w14:paraId="2D5B5385" w14:textId="48A3EED8" w:rsidR="00126420" w:rsidRPr="00126420" w:rsidRDefault="00126420" w:rsidP="00126420">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2B0E3" w14:textId="77777777" w:rsidR="00C74120" w:rsidRDefault="00C74120">
      <w:pPr>
        <w:rPr>
          <w:szCs w:val="24"/>
        </w:rPr>
      </w:pPr>
      <w:r>
        <w:rPr>
          <w:szCs w:val="24"/>
        </w:rPr>
        <w:separator/>
      </w:r>
    </w:p>
  </w:footnote>
  <w:footnote w:type="continuationSeparator" w:id="0">
    <w:p w14:paraId="015C88B2" w14:textId="77777777" w:rsidR="00C74120" w:rsidRDefault="00C74120">
      <w:pPr>
        <w:rPr>
          <w:szCs w:val="24"/>
        </w:rPr>
      </w:pPr>
      <w:r>
        <w:rPr>
          <w:szCs w:val="24"/>
        </w:rPr>
        <w:continuationSeparator/>
      </w:r>
    </w:p>
  </w:footnote>
  <w:footnote w:id="1">
    <w:p w14:paraId="0F0A3D66" w14:textId="0F921F7E" w:rsidR="007136CD" w:rsidRPr="007136CD" w:rsidRDefault="007136CD" w:rsidP="007136CD">
      <w:pPr>
        <w:pStyle w:val="FootnoteText"/>
        <w:spacing w:after="60"/>
        <w:rPr>
          <w:lang w:val="en-US"/>
        </w:rPr>
      </w:pPr>
      <w:r w:rsidRPr="007136CD">
        <w:rPr>
          <w:rStyle w:val="FootnoteReference"/>
        </w:rPr>
        <w:footnoteRef/>
      </w:r>
      <w:r w:rsidRPr="007136CD">
        <w:tab/>
      </w:r>
      <w:r w:rsidRPr="007136CD">
        <w:rPr>
          <w:rFonts w:hint="eastAsia"/>
        </w:rPr>
        <w:t>执行委员会要求通过内联网公布</w:t>
      </w:r>
      <w:r>
        <w:rPr>
          <w:rFonts w:hint="eastAsia"/>
        </w:rPr>
        <w:t>关于</w:t>
      </w:r>
      <w:r w:rsidRPr="007136CD">
        <w:rPr>
          <w:rFonts w:hint="eastAsia"/>
        </w:rPr>
        <w:t>财务主任所使用</w:t>
      </w:r>
      <w:r>
        <w:rPr>
          <w:rFonts w:hint="eastAsia"/>
        </w:rPr>
        <w:t>的</w:t>
      </w:r>
      <w:r w:rsidRPr="007136CD">
        <w:rPr>
          <w:rFonts w:hint="eastAsia"/>
        </w:rPr>
        <w:t>方法</w:t>
      </w:r>
      <w:r>
        <w:rPr>
          <w:rFonts w:hint="eastAsia"/>
        </w:rPr>
        <w:t>和假设</w:t>
      </w:r>
      <w:r w:rsidRPr="007136CD">
        <w:rPr>
          <w:rFonts w:hint="eastAsia"/>
        </w:rPr>
        <w:t>的解释（第</w:t>
      </w:r>
      <w:r w:rsidRPr="007136CD">
        <w:t>40/2</w:t>
      </w:r>
      <w:r w:rsidRPr="007136CD">
        <w:t>号决定</w:t>
      </w:r>
      <w:r w:rsidRPr="007136CD">
        <w:t>(b</w:t>
      </w:r>
      <w:bookmarkStart w:id="0" w:name="_Hlk24963931"/>
      <w:r w:rsidR="0038274E">
        <w:t>)</w:t>
      </w:r>
      <w:bookmarkStart w:id="1" w:name="_Hlk25828617"/>
      <w:r>
        <w:rPr>
          <w:szCs w:val="24"/>
        </w:rPr>
        <w:fldChar w:fldCharType="begin"/>
      </w:r>
      <w:r>
        <w:rPr>
          <w:szCs w:val="24"/>
        </w:rPr>
        <w:instrText xml:space="preserve"> </w:instrText>
      </w:r>
      <w:r>
        <w:rPr>
          <w:rFonts w:hint="eastAsia"/>
          <w:szCs w:val="24"/>
        </w:rPr>
        <w:instrText>= 1 \* GB4</w:instrText>
      </w:r>
      <w:r>
        <w:rPr>
          <w:szCs w:val="24"/>
        </w:rPr>
        <w:instrText xml:space="preserve"> </w:instrText>
      </w:r>
      <w:r>
        <w:rPr>
          <w:szCs w:val="24"/>
        </w:rPr>
        <w:fldChar w:fldCharType="separate"/>
      </w:r>
      <w:r>
        <w:rPr>
          <w:rFonts w:hint="eastAsia"/>
          <w:noProof/>
          <w:szCs w:val="24"/>
        </w:rPr>
        <w:t>㈠</w:t>
      </w:r>
      <w:r>
        <w:rPr>
          <w:szCs w:val="24"/>
        </w:rPr>
        <w:fldChar w:fldCharType="end"/>
      </w:r>
      <w:bookmarkEnd w:id="0"/>
      <w:bookmarkEnd w:id="1"/>
      <w:r w:rsidRPr="007136CD">
        <w:t>段）。</w:t>
      </w:r>
      <w:r>
        <w:rPr>
          <w:rFonts w:hint="eastAsia"/>
        </w:rPr>
        <w:t>这项关于假设</w:t>
      </w:r>
      <w:r w:rsidRPr="007136CD">
        <w:t>和方法</w:t>
      </w:r>
      <w:r>
        <w:rPr>
          <w:rFonts w:hint="eastAsia"/>
        </w:rPr>
        <w:t>的</w:t>
      </w:r>
      <w:r w:rsidRPr="007136CD">
        <w:t>记录最初发表于财务主任</w:t>
      </w:r>
      <w:r>
        <w:rPr>
          <w:rFonts w:hint="eastAsia"/>
        </w:rPr>
        <w:t>的</w:t>
      </w:r>
      <w:r w:rsidRPr="007136CD">
        <w:t>报告（</w:t>
      </w:r>
      <w:r w:rsidRPr="007136CD">
        <w:t>UNEP/</w:t>
      </w:r>
      <w:proofErr w:type="spellStart"/>
      <w:r w:rsidRPr="007136CD">
        <w:t>OzL.Pro</w:t>
      </w:r>
      <w:proofErr w:type="spellEnd"/>
      <w:r w:rsidRPr="007136CD">
        <w:t>/</w:t>
      </w:r>
      <w:proofErr w:type="spellStart"/>
      <w:r w:rsidRPr="007136CD">
        <w:t>ExCom</w:t>
      </w:r>
      <w:proofErr w:type="spellEnd"/>
      <w:r w:rsidRPr="007136CD">
        <w:t>/39/3/Rev.1</w:t>
      </w:r>
      <w:r w:rsidRPr="007136CD">
        <w:t>号文件）</w:t>
      </w:r>
      <w:r>
        <w:rPr>
          <w:rFonts w:hint="eastAsia"/>
        </w:rPr>
        <w:t>，</w:t>
      </w:r>
      <w:r w:rsidR="0038274E">
        <w:rPr>
          <w:rFonts w:hint="eastAsia"/>
        </w:rPr>
        <w:t>现</w:t>
      </w:r>
      <w:r>
        <w:rPr>
          <w:rFonts w:hint="eastAsia"/>
        </w:rPr>
        <w:t>仍载于</w:t>
      </w:r>
      <w:r w:rsidRPr="007136CD">
        <w:t>多边基金网站的限制区域</w:t>
      </w:r>
      <w:r>
        <w:rPr>
          <w:rFonts w:hint="eastAsia"/>
        </w:rPr>
        <w:t>，可供</w:t>
      </w:r>
      <w:r w:rsidRPr="007136CD">
        <w:t>执行委员会成员查阅</w:t>
      </w:r>
      <w:r w:rsidRPr="007136CD">
        <w:rPr>
          <w:rFonts w:asciiTheme="minorEastAsia" w:eastAsiaTheme="minorEastAsia" w:hAnsiTheme="minorEastAsia" w:hint="eastAsia"/>
        </w:rPr>
        <w:t>。</w:t>
      </w:r>
    </w:p>
  </w:footnote>
  <w:footnote w:id="2">
    <w:p w14:paraId="59B8B970" w14:textId="6F24B46F" w:rsidR="007136CD" w:rsidRPr="0038274E" w:rsidRDefault="007136CD" w:rsidP="0038274E">
      <w:pPr>
        <w:spacing w:after="60"/>
        <w:rPr>
          <w:sz w:val="20"/>
          <w:szCs w:val="20"/>
        </w:rPr>
      </w:pPr>
      <w:r w:rsidRPr="007136CD">
        <w:rPr>
          <w:rStyle w:val="FootnoteReference"/>
          <w:sz w:val="20"/>
          <w:szCs w:val="20"/>
        </w:rPr>
        <w:footnoteRef/>
      </w:r>
      <w:r w:rsidR="0038274E">
        <w:rPr>
          <w:sz w:val="20"/>
          <w:szCs w:val="20"/>
        </w:rPr>
        <w:tab/>
      </w:r>
      <w:r w:rsidRPr="007136CD">
        <w:rPr>
          <w:rFonts w:hint="eastAsia"/>
          <w:sz w:val="20"/>
          <w:szCs w:val="20"/>
        </w:rPr>
        <w:t>执行委员会请财务主任在每一次执行委员会会议前向秘书处和执行机构</w:t>
      </w:r>
      <w:r w:rsidR="0038274E">
        <w:rPr>
          <w:rFonts w:hint="eastAsia"/>
          <w:sz w:val="20"/>
          <w:szCs w:val="20"/>
        </w:rPr>
        <w:t>提供</w:t>
      </w:r>
      <w:r w:rsidRPr="007136CD">
        <w:rPr>
          <w:rFonts w:hint="eastAsia"/>
          <w:sz w:val="20"/>
          <w:szCs w:val="20"/>
        </w:rPr>
        <w:t>分类帐，说明期票</w:t>
      </w:r>
      <w:r w:rsidR="0038274E">
        <w:rPr>
          <w:rFonts w:hint="eastAsia"/>
          <w:sz w:val="20"/>
          <w:szCs w:val="20"/>
        </w:rPr>
        <w:t>的</w:t>
      </w:r>
      <w:r w:rsidRPr="007136CD">
        <w:rPr>
          <w:rFonts w:hint="eastAsia"/>
          <w:sz w:val="20"/>
          <w:szCs w:val="20"/>
        </w:rPr>
        <w:t>转账、</w:t>
      </w:r>
      <w:r w:rsidR="0038274E">
        <w:rPr>
          <w:rFonts w:hint="eastAsia"/>
          <w:sz w:val="20"/>
          <w:szCs w:val="20"/>
        </w:rPr>
        <w:t>收取和</w:t>
      </w:r>
      <w:r w:rsidRPr="007136CD">
        <w:rPr>
          <w:rFonts w:hint="eastAsia"/>
          <w:sz w:val="20"/>
          <w:szCs w:val="20"/>
        </w:rPr>
        <w:t>兑现</w:t>
      </w:r>
      <w:r w:rsidR="0038274E">
        <w:rPr>
          <w:rFonts w:hint="eastAsia"/>
          <w:sz w:val="20"/>
          <w:szCs w:val="20"/>
        </w:rPr>
        <w:t>时间</w:t>
      </w:r>
      <w:r w:rsidRPr="007136CD">
        <w:rPr>
          <w:rFonts w:hint="eastAsia"/>
          <w:sz w:val="20"/>
          <w:szCs w:val="20"/>
        </w:rPr>
        <w:t>（第</w:t>
      </w:r>
      <w:r w:rsidRPr="007136CD">
        <w:rPr>
          <w:rFonts w:hint="eastAsia"/>
          <w:sz w:val="20"/>
          <w:szCs w:val="20"/>
        </w:rPr>
        <w:t>45/59</w:t>
      </w:r>
      <w:r w:rsidRPr="007136CD">
        <w:rPr>
          <w:rFonts w:hint="eastAsia"/>
          <w:sz w:val="20"/>
          <w:szCs w:val="20"/>
        </w:rPr>
        <w:t>号决定第</w:t>
      </w:r>
      <w:r w:rsidR="0038274E">
        <w:rPr>
          <w:rFonts w:hint="eastAsia"/>
          <w:sz w:val="20"/>
          <w:szCs w:val="20"/>
        </w:rPr>
        <w:t>(</w:t>
      </w:r>
      <w:r w:rsidRPr="007136CD">
        <w:rPr>
          <w:rFonts w:hint="eastAsia"/>
          <w:sz w:val="20"/>
          <w:szCs w:val="20"/>
        </w:rPr>
        <w:t>f</w:t>
      </w:r>
      <w:r w:rsidR="0038274E">
        <w:rPr>
          <w:rFonts w:hint="eastAsia"/>
          <w:sz w:val="20"/>
          <w:szCs w:val="20"/>
        </w:rPr>
        <w:t>)</w:t>
      </w:r>
      <w:r w:rsidR="0038274E" w:rsidRPr="0038274E">
        <w:rPr>
          <w:szCs w:val="24"/>
        </w:rPr>
        <w:t xml:space="preserve"> </w:t>
      </w:r>
      <w:r w:rsidR="0038274E">
        <w:rPr>
          <w:szCs w:val="24"/>
        </w:rPr>
        <w:fldChar w:fldCharType="begin"/>
      </w:r>
      <w:r w:rsidR="0038274E">
        <w:rPr>
          <w:szCs w:val="24"/>
        </w:rPr>
        <w:instrText xml:space="preserve"> </w:instrText>
      </w:r>
      <w:r w:rsidR="0038274E">
        <w:rPr>
          <w:rFonts w:hint="eastAsia"/>
          <w:szCs w:val="24"/>
        </w:rPr>
        <w:instrText>= 1 \* GB4</w:instrText>
      </w:r>
      <w:r w:rsidR="0038274E">
        <w:rPr>
          <w:szCs w:val="24"/>
        </w:rPr>
        <w:instrText xml:space="preserve"> </w:instrText>
      </w:r>
      <w:r w:rsidR="0038274E">
        <w:rPr>
          <w:szCs w:val="24"/>
        </w:rPr>
        <w:fldChar w:fldCharType="separate"/>
      </w:r>
      <w:r w:rsidR="0038274E">
        <w:rPr>
          <w:rFonts w:hint="eastAsia"/>
          <w:noProof/>
          <w:szCs w:val="24"/>
        </w:rPr>
        <w:t>㈠</w:t>
      </w:r>
      <w:r w:rsidR="0038274E">
        <w:rPr>
          <w:szCs w:val="24"/>
        </w:rPr>
        <w:fldChar w:fldCharType="end"/>
      </w:r>
      <w:r w:rsidRPr="007136CD">
        <w:rPr>
          <w:rFonts w:hint="eastAsia"/>
          <w:sz w:val="20"/>
          <w:szCs w:val="20"/>
        </w:rPr>
        <w:t>段</w:t>
      </w:r>
      <w:r w:rsidR="0038274E">
        <w:rPr>
          <w:rFonts w:hint="eastAsia"/>
          <w:sz w:val="20"/>
          <w:szCs w:val="20"/>
        </w:rPr>
        <w:t>）</w:t>
      </w:r>
      <w:r w:rsidRPr="007136CD">
        <w:rPr>
          <w:rFonts w:hint="eastAsia"/>
          <w:sz w:val="20"/>
          <w:szCs w:val="20"/>
        </w:rPr>
        <w:t>。</w:t>
      </w:r>
    </w:p>
  </w:footnote>
  <w:footnote w:id="3">
    <w:p w14:paraId="1EAEE4B7" w14:textId="2B62B711" w:rsidR="007136CD" w:rsidRPr="00DC0DB3" w:rsidRDefault="007136CD" w:rsidP="00DC0DB3">
      <w:pPr>
        <w:pStyle w:val="FootnoteText"/>
        <w:spacing w:after="60"/>
      </w:pPr>
      <w:r w:rsidRPr="00DC0DB3">
        <w:rPr>
          <w:rStyle w:val="FootnoteReference"/>
        </w:rPr>
        <w:footnoteRef/>
      </w:r>
      <w:r w:rsidR="00DC0DB3">
        <w:tab/>
      </w:r>
      <w:r w:rsidRPr="00DC0DB3">
        <w:t>根据第</w:t>
      </w:r>
      <w:r w:rsidRPr="00DC0DB3">
        <w:t>41/2</w:t>
      </w:r>
      <w:r w:rsidRPr="00DC0DB3">
        <w:t>号决定，将</w:t>
      </w:r>
      <w:r w:rsidR="00C71DCC">
        <w:rPr>
          <w:rFonts w:hint="eastAsia"/>
        </w:rPr>
        <w:t>在接到请求时</w:t>
      </w:r>
      <w:r w:rsidRPr="00DC0DB3">
        <w:rPr>
          <w:rFonts w:asciiTheme="minorEastAsia" w:eastAsiaTheme="minorEastAsia" w:hAnsiTheme="minorEastAsia" w:hint="eastAsia"/>
        </w:rPr>
        <w:t>提</w:t>
      </w:r>
      <w:r w:rsidRPr="00DC0DB3">
        <w:t>供某些经济转型国家</w:t>
      </w:r>
      <w:r w:rsidR="00C71DCC">
        <w:rPr>
          <w:rFonts w:hint="eastAsia"/>
        </w:rPr>
        <w:t>的逾期</w:t>
      </w:r>
      <w:r w:rsidRPr="00DC0DB3">
        <w:t>未缴捐</w:t>
      </w:r>
      <w:r w:rsidRPr="00DC0DB3">
        <w:rPr>
          <w:rFonts w:hint="eastAsia"/>
        </w:rPr>
        <w:t>款清单</w:t>
      </w:r>
      <w:r w:rsidRPr="00DC0DB3">
        <w:rPr>
          <w:rFonts w:asciiTheme="minorEastAsia" w:eastAsiaTheme="minorEastAsia" w:hAnsiTheme="minorEastAsia" w:hint="eastAsia"/>
        </w:rPr>
        <w:t>。</w:t>
      </w:r>
    </w:p>
  </w:footnote>
  <w:footnote w:id="4">
    <w:p w14:paraId="368910F4" w14:textId="2950796F" w:rsidR="007136CD" w:rsidRPr="00DC0DB3" w:rsidRDefault="007136CD" w:rsidP="00DC0DB3">
      <w:pPr>
        <w:pStyle w:val="FootnoteText"/>
        <w:spacing w:after="60"/>
      </w:pPr>
      <w:r w:rsidRPr="00DC0DB3">
        <w:rPr>
          <w:rStyle w:val="FootnoteReference"/>
        </w:rPr>
        <w:footnoteRef/>
      </w:r>
      <w:r w:rsidRPr="00DC0DB3">
        <w:t xml:space="preserve"> </w:t>
      </w:r>
      <w:r w:rsidR="00C71DCC">
        <w:tab/>
      </w:r>
      <w:r w:rsidR="00C71DCC" w:rsidRPr="00DC0DB3">
        <w:t>共有</w:t>
      </w:r>
      <w:r w:rsidR="00C71DCC" w:rsidRPr="00DC0DB3">
        <w:rPr>
          <w:rFonts w:eastAsiaTheme="minorEastAsia" w:hint="eastAsia"/>
        </w:rPr>
        <w:t>1</w:t>
      </w:r>
      <w:r w:rsidR="00C71DCC">
        <w:rPr>
          <w:rFonts w:eastAsiaTheme="minorEastAsia" w:hint="eastAsia"/>
        </w:rPr>
        <w:t>4</w:t>
      </w:r>
      <w:r w:rsidR="00C71DCC" w:rsidRPr="00DC0DB3">
        <w:rPr>
          <w:rFonts w:eastAsiaTheme="minorEastAsia" w:hint="eastAsia"/>
        </w:rPr>
        <w:t>个国家</w:t>
      </w:r>
      <w:r w:rsidRPr="00DC0DB3">
        <w:t>根据</w:t>
      </w:r>
      <w:r w:rsidRPr="00DC0DB3">
        <w:rPr>
          <w:rFonts w:asciiTheme="minorEastAsia" w:eastAsiaTheme="minorEastAsia" w:hAnsiTheme="minorEastAsia" w:hint="eastAsia"/>
        </w:rPr>
        <w:t>第</w:t>
      </w:r>
      <w:r w:rsidRPr="00DC0DB3">
        <w:t>81/1(b)</w:t>
      </w:r>
      <w:r w:rsidRPr="00DC0DB3">
        <w:rPr>
          <w:rFonts w:asciiTheme="minorEastAsia" w:eastAsiaTheme="minorEastAsia" w:hAnsiTheme="minorEastAsia" w:hint="eastAsia"/>
        </w:rPr>
        <w:t>号</w:t>
      </w:r>
      <w:r w:rsidRPr="00DC0DB3">
        <w:t>决定</w:t>
      </w:r>
      <w:r w:rsidRPr="00DC0DB3">
        <w:rPr>
          <w:rFonts w:asciiTheme="minorEastAsia" w:eastAsiaTheme="minorEastAsia" w:hAnsiTheme="minorEastAsia" w:hint="eastAsia"/>
        </w:rPr>
        <w:t>，</w:t>
      </w:r>
      <w:r w:rsidRPr="00DC0DB3">
        <w:rPr>
          <w:rFonts w:eastAsiaTheme="minorEastAsia" w:hint="eastAsia"/>
        </w:rPr>
        <w:t>选择在</w:t>
      </w:r>
      <w:r w:rsidRPr="00DC0DB3">
        <w:t>2018-2020</w:t>
      </w:r>
      <w:r w:rsidRPr="00DC0DB3">
        <w:t>年三年期使用固定汇率机制</w:t>
      </w:r>
      <w:r w:rsidRPr="00DC0DB3">
        <w:rPr>
          <w:rFonts w:asciiTheme="minorEastAsia" w:eastAsiaTheme="minorEastAsia" w:hAnsiTheme="minorEastAsia" w:hint="eastAsia"/>
        </w:rPr>
        <w:t>。</w:t>
      </w:r>
    </w:p>
  </w:footnote>
  <w:footnote w:id="5">
    <w:p w14:paraId="435C3DA0" w14:textId="641AFB69" w:rsidR="007136CD" w:rsidRPr="00DC0DB3" w:rsidRDefault="007136CD" w:rsidP="00DC0DB3">
      <w:pPr>
        <w:pStyle w:val="FootnoteText"/>
        <w:spacing w:after="60"/>
        <w:rPr>
          <w:lang w:val="en-CA"/>
        </w:rPr>
      </w:pPr>
      <w:r w:rsidRPr="00DC0DB3">
        <w:rPr>
          <w:rStyle w:val="FootnoteReference"/>
        </w:rPr>
        <w:footnoteRef/>
      </w:r>
      <w:r w:rsidR="00C71DCC">
        <w:rPr>
          <w:rFonts w:ascii="SimSun" w:hAnsi="SimSun" w:cs="SimSun"/>
        </w:rPr>
        <w:tab/>
      </w:r>
      <w:r w:rsidRPr="00DC0DB3">
        <w:rPr>
          <w:rFonts w:ascii="SimSun" w:hAnsi="SimSun" w:cs="SimSun" w:hint="eastAsia"/>
        </w:rPr>
        <w:t>根据第</w:t>
      </w:r>
      <w:r w:rsidRPr="00DC0DB3">
        <w:t>XI/ 6</w:t>
      </w:r>
      <w:r w:rsidRPr="00DC0DB3">
        <w:rPr>
          <w:rFonts w:ascii="SimSun" w:hAnsi="SimSun" w:cs="SimSun" w:hint="eastAsia"/>
        </w:rPr>
        <w:t>号决定第</w:t>
      </w:r>
      <w:r w:rsidRPr="00DC0DB3">
        <w:t>7</w:t>
      </w:r>
      <w:r w:rsidRPr="00DC0DB3">
        <w:rPr>
          <w:rFonts w:ascii="SimSun" w:hAnsi="SimSun" w:cs="SimSun" w:hint="eastAsia"/>
        </w:rPr>
        <w:t>段（敦促各</w:t>
      </w:r>
      <w:r w:rsidR="00C71DCC">
        <w:rPr>
          <w:rFonts w:ascii="SimSun" w:hAnsi="SimSun" w:cs="SimSun" w:hint="eastAsia"/>
        </w:rPr>
        <w:t>缔约方</w:t>
      </w:r>
      <w:r w:rsidRPr="00DC0DB3">
        <w:rPr>
          <w:rFonts w:ascii="SimSun" w:hAnsi="SimSun" w:cs="SimSun" w:hint="eastAsia"/>
        </w:rPr>
        <w:t>努力</w:t>
      </w:r>
      <w:r w:rsidR="00D74B0D">
        <w:rPr>
          <w:rFonts w:ascii="SimSun" w:hAnsi="SimSun" w:cs="SimSun" w:hint="eastAsia"/>
        </w:rPr>
        <w:t>在所涉日历年度</w:t>
      </w:r>
      <w:r w:rsidRPr="00DC0DB3">
        <w:rPr>
          <w:rFonts w:ascii="SimSun" w:hAnsi="SimSun" w:cs="SimSun" w:hint="eastAsia"/>
        </w:rPr>
        <w:t>尽早缴纳会费）、第</w:t>
      </w:r>
      <w:r w:rsidRPr="00DC0DB3">
        <w:t>XVII /41</w:t>
      </w:r>
      <w:r w:rsidRPr="00DC0DB3">
        <w:rPr>
          <w:rFonts w:ascii="SimSun" w:hAnsi="SimSun" w:cs="SimSun" w:hint="eastAsia"/>
        </w:rPr>
        <w:t>号决定第</w:t>
      </w:r>
      <w:r w:rsidRPr="00DC0DB3">
        <w:t>5</w:t>
      </w:r>
      <w:r w:rsidRPr="00DC0DB3">
        <w:rPr>
          <w:rFonts w:ascii="SimSun" w:hAnsi="SimSun" w:cs="SimSun" w:hint="eastAsia"/>
        </w:rPr>
        <w:t>段（敦促各缔约方</w:t>
      </w:r>
      <w:r w:rsidR="00D74B0D" w:rsidRPr="00DC0DB3">
        <w:rPr>
          <w:rFonts w:ascii="SimSun" w:hAnsi="SimSun" w:cs="SimSun" w:hint="eastAsia"/>
        </w:rPr>
        <w:t>尽早</w:t>
      </w:r>
      <w:r w:rsidRPr="00DC0DB3">
        <w:rPr>
          <w:rFonts w:ascii="SimSun" w:hAnsi="SimSun" w:cs="SimSun" w:hint="eastAsia"/>
        </w:rPr>
        <w:t>向基金全额缴纳捐款）、和第</w:t>
      </w:r>
      <w:r w:rsidRPr="00DC0DB3">
        <w:t>XVI/37</w:t>
      </w:r>
      <w:r w:rsidRPr="00DC0DB3">
        <w:rPr>
          <w:rFonts w:ascii="SimSun" w:hAnsi="SimSun" w:cs="SimSun" w:hint="eastAsia"/>
        </w:rPr>
        <w:t>号决定（敦促</w:t>
      </w:r>
      <w:r w:rsidR="00D74B0D">
        <w:rPr>
          <w:rFonts w:ascii="SimSun" w:hAnsi="SimSun" w:cs="SimSun" w:hint="eastAsia"/>
        </w:rPr>
        <w:t>某些</w:t>
      </w:r>
      <w:r w:rsidRPr="00DC0DB3">
        <w:rPr>
          <w:rFonts w:ascii="SimSun" w:hAnsi="SimSun" w:cs="SimSun" w:hint="eastAsia"/>
        </w:rPr>
        <w:t>从未向多边基金缴纳捐款或捐款数额少于其应缴数额的缔约方尽早缴纳捐款）</w:t>
      </w:r>
      <w:r w:rsidRPr="00DC0DB3">
        <w:rPr>
          <w:rFonts w:asciiTheme="minorEastAsia" w:eastAsiaTheme="minorEastAsia" w:hAnsiTheme="minorEastAsia" w:hint="eastAsia"/>
        </w:rPr>
        <w:t>。</w:t>
      </w:r>
    </w:p>
  </w:footnote>
  <w:footnote w:id="6">
    <w:p w14:paraId="44B50CEC" w14:textId="5C69598B" w:rsidR="007136CD" w:rsidRPr="00DC0DB3" w:rsidRDefault="007136CD" w:rsidP="00DC0DB3">
      <w:pPr>
        <w:pStyle w:val="FootnoteText"/>
        <w:spacing w:after="60"/>
        <w:rPr>
          <w:rFonts w:eastAsiaTheme="minorEastAsia"/>
          <w:lang w:val="en-CA"/>
        </w:rPr>
      </w:pPr>
      <w:r w:rsidRPr="00DC0DB3">
        <w:rPr>
          <w:rStyle w:val="FootnoteReference"/>
        </w:rPr>
        <w:footnoteRef/>
      </w:r>
      <w:r w:rsidR="00D74B0D">
        <w:rPr>
          <w:rFonts w:ascii="SimSun" w:hAnsi="SimSun" w:cs="SimSun"/>
          <w:color w:val="212121"/>
        </w:rPr>
        <w:tab/>
      </w:r>
      <w:r w:rsidRPr="00DC0DB3">
        <w:rPr>
          <w:rFonts w:ascii="SimSun" w:hAnsi="SimSun" w:cs="SimSun" w:hint="eastAsia"/>
          <w:color w:val="212121"/>
        </w:rPr>
        <w:t>请主任和财务主任继续跟进那些在一个三年期或更长时间内未缴</w:t>
      </w:r>
      <w:r w:rsidR="00D74B0D">
        <w:rPr>
          <w:rFonts w:ascii="SimSun" w:hAnsi="SimSun" w:cs="SimSun" w:hint="eastAsia"/>
          <w:color w:val="212121"/>
        </w:rPr>
        <w:t>捐款</w:t>
      </w:r>
      <w:r w:rsidRPr="00DC0DB3">
        <w:rPr>
          <w:rFonts w:ascii="SimSun" w:hAnsi="SimSun" w:cs="SimSun" w:hint="eastAsia"/>
          <w:color w:val="212121"/>
        </w:rPr>
        <w:t>的国家，并向第</w:t>
      </w:r>
      <w:r w:rsidRPr="00DC0DB3">
        <w:rPr>
          <w:rFonts w:hint="eastAsia"/>
        </w:rPr>
        <w:t>八</w:t>
      </w:r>
      <w:r w:rsidRPr="00DC0DB3">
        <w:t>十</w:t>
      </w:r>
      <w:r w:rsidR="00D74B0D">
        <w:rPr>
          <w:rFonts w:hint="eastAsia"/>
        </w:rPr>
        <w:t>四</w:t>
      </w:r>
      <w:r w:rsidRPr="00DC0DB3">
        <w:rPr>
          <w:rFonts w:ascii="SimSun" w:hAnsi="SimSun" w:cs="SimSun" w:hint="eastAsia"/>
          <w:color w:val="212121"/>
        </w:rPr>
        <w:t>次会议</w:t>
      </w:r>
      <w:r w:rsidR="00D74B0D">
        <w:rPr>
          <w:rFonts w:ascii="SimSun" w:hAnsi="SimSun" w:cs="SimSun" w:hint="eastAsia"/>
          <w:color w:val="212121"/>
        </w:rPr>
        <w:t>提出报告</w:t>
      </w:r>
      <w:r w:rsidRPr="00DC0DB3">
        <w:rPr>
          <w:rFonts w:ascii="SimSun" w:hAnsi="SimSun" w:cs="SimSun" w:hint="eastAsia"/>
          <w:color w:val="212121"/>
        </w:rPr>
        <w:t>。</w:t>
      </w:r>
    </w:p>
  </w:footnote>
  <w:footnote w:id="7">
    <w:p w14:paraId="01A9BCA3" w14:textId="52CD9FAC" w:rsidR="00F372D7" w:rsidRDefault="00F372D7">
      <w:pPr>
        <w:pStyle w:val="FootnoteText"/>
      </w:pPr>
      <w:r>
        <w:rPr>
          <w:rStyle w:val="FootnoteReference"/>
        </w:rPr>
        <w:footnoteRef/>
      </w:r>
      <w:r>
        <w:t xml:space="preserve"> </w:t>
      </w:r>
      <w:r>
        <w:tab/>
      </w:r>
      <w:r>
        <w:rPr>
          <w:rFonts w:hint="eastAsia"/>
        </w:rPr>
        <w:t>2019</w:t>
      </w:r>
      <w:r>
        <w:rPr>
          <w:rFonts w:hint="eastAsia"/>
        </w:rPr>
        <w:t>年</w:t>
      </w:r>
      <w:r>
        <w:rPr>
          <w:rFonts w:hint="eastAsia"/>
        </w:rPr>
        <w:t>9</w:t>
      </w:r>
      <w:r>
        <w:rPr>
          <w:rFonts w:hint="eastAsia"/>
        </w:rPr>
        <w:t>月</w:t>
      </w:r>
      <w:r>
        <w:rPr>
          <w:rFonts w:hint="eastAsia"/>
        </w:rPr>
        <w:t>23</w:t>
      </w:r>
      <w:r>
        <w:t xml:space="preserve"> – </w:t>
      </w:r>
      <w:r>
        <w:rPr>
          <w:rFonts w:hint="eastAsia"/>
        </w:rPr>
        <w:t>27</w:t>
      </w:r>
      <w:r>
        <w:rPr>
          <w:rFonts w:hint="eastAsia"/>
        </w:rPr>
        <w:t>日，乌克兰基辅。</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BEBA2" w14:textId="67FA40C7" w:rsidR="005F6A1F" w:rsidRDefault="005F6A1F" w:rsidP="005F6A1F">
    <w:r>
      <w:t>U</w:t>
    </w:r>
    <w:r w:rsidR="000C7755">
      <w:t>NEP/</w:t>
    </w:r>
    <w:proofErr w:type="spellStart"/>
    <w:r w:rsidR="000C7755">
      <w:t>OzL.Pro</w:t>
    </w:r>
    <w:proofErr w:type="spellEnd"/>
    <w:r w:rsidR="000C7755">
      <w:t>/</w:t>
    </w:r>
    <w:proofErr w:type="spellStart"/>
    <w:r w:rsidR="000C7755">
      <w:t>ExCom</w:t>
    </w:r>
    <w:proofErr w:type="spellEnd"/>
    <w:r w:rsidR="000C7755">
      <w:t>/84</w:t>
    </w:r>
    <w:r w:rsidR="008641FB">
      <w:t>/</w:t>
    </w:r>
    <w:r w:rsidR="007136CD">
      <w:t>3</w:t>
    </w:r>
  </w:p>
  <w:p w14:paraId="43FB73C7" w14:textId="77777777" w:rsidR="00C734BB" w:rsidRDefault="00C734BB">
    <w:pPr>
      <w:rPr>
        <w:szCs w:val="24"/>
      </w:rPr>
    </w:pPr>
  </w:p>
  <w:p w14:paraId="20956F8A" w14:textId="77777777" w:rsidR="005F6A1F" w:rsidRDefault="005F6A1F">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631D2" w14:textId="42B27FCE" w:rsidR="005F6A1F" w:rsidRDefault="005F6A1F" w:rsidP="005F6A1F">
    <w:pPr>
      <w:jc w:val="right"/>
    </w:pPr>
    <w:r>
      <w:t>U</w:t>
    </w:r>
    <w:r w:rsidR="000C7755">
      <w:t>NEP/</w:t>
    </w:r>
    <w:proofErr w:type="spellStart"/>
    <w:r w:rsidR="000C7755">
      <w:t>OzL.Pro</w:t>
    </w:r>
    <w:proofErr w:type="spellEnd"/>
    <w:r w:rsidR="000C7755">
      <w:t>/</w:t>
    </w:r>
    <w:proofErr w:type="spellStart"/>
    <w:r w:rsidR="000C7755">
      <w:t>ExCom</w:t>
    </w:r>
    <w:proofErr w:type="spellEnd"/>
    <w:r w:rsidR="000C7755">
      <w:t>/84</w:t>
    </w:r>
    <w:r w:rsidR="008641FB">
      <w:t>/</w:t>
    </w:r>
    <w:r w:rsidR="007136CD">
      <w:t>3</w:t>
    </w:r>
  </w:p>
  <w:p w14:paraId="19C20189" w14:textId="77777777" w:rsidR="00C734BB" w:rsidRDefault="00C734BB">
    <w:pPr>
      <w:pStyle w:val="Header"/>
      <w:rPr>
        <w:szCs w:val="24"/>
      </w:rPr>
    </w:pPr>
  </w:p>
  <w:p w14:paraId="42C199BE" w14:textId="77777777" w:rsidR="005F6A1F" w:rsidRDefault="005F6A1F">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14F7DD4"/>
    <w:multiLevelType w:val="hybridMultilevel"/>
    <w:tmpl w:val="0CEC3FF6"/>
    <w:lvl w:ilvl="0" w:tplc="7A7440E6">
      <w:start w:val="1"/>
      <w:numFmt w:val="decimal"/>
      <w:lvlText w:val="%1."/>
      <w:lvlJc w:val="left"/>
      <w:pPr>
        <w:ind w:left="1065" w:hanging="70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5"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6"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7" w15:restartNumberingAfterBreak="0">
    <w:nsid w:val="4E6F4AC0"/>
    <w:multiLevelType w:val="hybridMultilevel"/>
    <w:tmpl w:val="4198C30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8"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4F9C4769"/>
    <w:multiLevelType w:val="hybridMultilevel"/>
    <w:tmpl w:val="D838555C"/>
    <w:lvl w:ilvl="0" w:tplc="10090001">
      <w:start w:val="1"/>
      <w:numFmt w:val="bullet"/>
      <w:lvlText w:val=""/>
      <w:lvlJc w:val="left"/>
      <w:pPr>
        <w:tabs>
          <w:tab w:val="num" w:pos="1710"/>
        </w:tabs>
        <w:ind w:left="171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20"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52932ADC"/>
    <w:multiLevelType w:val="hybridMultilevel"/>
    <w:tmpl w:val="0E8EDC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3" w15:restartNumberingAfterBreak="0">
    <w:nsid w:val="5E285DF6"/>
    <w:multiLevelType w:val="hybridMultilevel"/>
    <w:tmpl w:val="D092F31C"/>
    <w:lvl w:ilvl="0" w:tplc="3858EA3E">
      <w:start w:val="1"/>
      <w:numFmt w:val="decimal"/>
      <w:pStyle w:val="ListParagraph"/>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ABF3542"/>
    <w:multiLevelType w:val="hybridMultilevel"/>
    <w:tmpl w:val="EBFCD3CA"/>
    <w:lvl w:ilvl="0" w:tplc="4C165644">
      <w:start w:val="1"/>
      <w:numFmt w:val="decimal"/>
      <w:lvlText w:val="%1."/>
      <w:lvlJc w:val="left"/>
      <w:pPr>
        <w:tabs>
          <w:tab w:val="num" w:pos="1080"/>
        </w:tabs>
        <w:ind w:left="1080" w:hanging="720"/>
      </w:pPr>
      <w:rPr>
        <w:rFonts w:ascii="Times New Roman" w:hAnsi="Times New Roman" w:cs="Arial" w:hint="default"/>
        <w:b w:val="0"/>
        <w:bCs/>
        <w:i w:val="0"/>
        <w:sz w:val="24"/>
      </w:rPr>
    </w:lvl>
    <w:lvl w:ilvl="1" w:tplc="8FC0500C">
      <w:start w:val="1"/>
      <w:numFmt w:val="lowerLetter"/>
      <w:lvlText w:val="(%2)"/>
      <w:lvlJc w:val="left"/>
      <w:pPr>
        <w:tabs>
          <w:tab w:val="num" w:pos="1440"/>
        </w:tabs>
        <w:ind w:left="1440" w:hanging="360"/>
      </w:pPr>
      <w:rPr>
        <w:rFonts w:ascii="Times New Roman" w:hAnsi="Times New Roman" w:cs="Times New Roman" w:hint="default"/>
        <w:sz w:val="24"/>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20"/>
  </w:num>
  <w:num w:numId="19">
    <w:abstractNumId w:val="25"/>
  </w:num>
  <w:num w:numId="20">
    <w:abstractNumId w:val="14"/>
  </w:num>
  <w:num w:numId="21">
    <w:abstractNumId w:val="16"/>
  </w:num>
  <w:num w:numId="22">
    <w:abstractNumId w:val="15"/>
  </w:num>
  <w:num w:numId="23">
    <w:abstractNumId w:val="22"/>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num>
  <w:num w:numId="44">
    <w:abstractNumId w:val="21"/>
  </w:num>
  <w:num w:numId="45">
    <w:abstractNumId w:val="17"/>
  </w:num>
  <w:num w:numId="46">
    <w:abstractNumId w:val="23"/>
  </w:num>
  <w:num w:numId="47">
    <w:abstractNumId w:val="24"/>
  </w:num>
  <w:num w:numId="48">
    <w:abstractNumId w:val="19"/>
  </w:num>
  <w:num w:numId="4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49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5FE"/>
    <w:rsid w:val="00000FED"/>
    <w:rsid w:val="0000434E"/>
    <w:rsid w:val="0001369F"/>
    <w:rsid w:val="0001508D"/>
    <w:rsid w:val="000211A9"/>
    <w:rsid w:val="00024B23"/>
    <w:rsid w:val="0002532B"/>
    <w:rsid w:val="00031260"/>
    <w:rsid w:val="0003681A"/>
    <w:rsid w:val="000413A2"/>
    <w:rsid w:val="00042E3E"/>
    <w:rsid w:val="00057AA6"/>
    <w:rsid w:val="00080ED0"/>
    <w:rsid w:val="00085B8F"/>
    <w:rsid w:val="00090481"/>
    <w:rsid w:val="00096241"/>
    <w:rsid w:val="00097741"/>
    <w:rsid w:val="000A6C26"/>
    <w:rsid w:val="000C15FE"/>
    <w:rsid w:val="000C3072"/>
    <w:rsid w:val="000C3E98"/>
    <w:rsid w:val="000C7755"/>
    <w:rsid w:val="000D7FFE"/>
    <w:rsid w:val="000E07BC"/>
    <w:rsid w:val="000E0DDB"/>
    <w:rsid w:val="000F0F4A"/>
    <w:rsid w:val="000F1CD4"/>
    <w:rsid w:val="000F375F"/>
    <w:rsid w:val="000F4103"/>
    <w:rsid w:val="000F5C19"/>
    <w:rsid w:val="000F70A7"/>
    <w:rsid w:val="00105752"/>
    <w:rsid w:val="00105C70"/>
    <w:rsid w:val="001068FF"/>
    <w:rsid w:val="00115738"/>
    <w:rsid w:val="00115FA8"/>
    <w:rsid w:val="00126420"/>
    <w:rsid w:val="00133E59"/>
    <w:rsid w:val="00135980"/>
    <w:rsid w:val="00164719"/>
    <w:rsid w:val="00166FC4"/>
    <w:rsid w:val="001674DE"/>
    <w:rsid w:val="001677AC"/>
    <w:rsid w:val="0017187D"/>
    <w:rsid w:val="001804EA"/>
    <w:rsid w:val="001823FC"/>
    <w:rsid w:val="00190A61"/>
    <w:rsid w:val="00194F79"/>
    <w:rsid w:val="001A1725"/>
    <w:rsid w:val="001A3342"/>
    <w:rsid w:val="001A3E3D"/>
    <w:rsid w:val="001A7049"/>
    <w:rsid w:val="001B1E40"/>
    <w:rsid w:val="001C699C"/>
    <w:rsid w:val="001C764E"/>
    <w:rsid w:val="001D6B18"/>
    <w:rsid w:val="001E1052"/>
    <w:rsid w:val="001E21B1"/>
    <w:rsid w:val="001E22BD"/>
    <w:rsid w:val="001E2F93"/>
    <w:rsid w:val="001E4AA7"/>
    <w:rsid w:val="001E61E5"/>
    <w:rsid w:val="001F085F"/>
    <w:rsid w:val="001F2159"/>
    <w:rsid w:val="002156B4"/>
    <w:rsid w:val="00221FC0"/>
    <w:rsid w:val="0023177D"/>
    <w:rsid w:val="00232845"/>
    <w:rsid w:val="00253222"/>
    <w:rsid w:val="0025664A"/>
    <w:rsid w:val="00262847"/>
    <w:rsid w:val="0026383D"/>
    <w:rsid w:val="00281BB2"/>
    <w:rsid w:val="002A3298"/>
    <w:rsid w:val="002B72E9"/>
    <w:rsid w:val="002C7998"/>
    <w:rsid w:val="002E6418"/>
    <w:rsid w:val="002F1E53"/>
    <w:rsid w:val="002F2CAA"/>
    <w:rsid w:val="002F79D8"/>
    <w:rsid w:val="003010F5"/>
    <w:rsid w:val="00303531"/>
    <w:rsid w:val="00311D8C"/>
    <w:rsid w:val="003306E1"/>
    <w:rsid w:val="003320E4"/>
    <w:rsid w:val="0033525D"/>
    <w:rsid w:val="003414F3"/>
    <w:rsid w:val="00355C7D"/>
    <w:rsid w:val="00355CBF"/>
    <w:rsid w:val="0035613E"/>
    <w:rsid w:val="00363EE9"/>
    <w:rsid w:val="00373915"/>
    <w:rsid w:val="00376128"/>
    <w:rsid w:val="0037742E"/>
    <w:rsid w:val="0038245A"/>
    <w:rsid w:val="0038274E"/>
    <w:rsid w:val="0039337A"/>
    <w:rsid w:val="00394BCE"/>
    <w:rsid w:val="003A3189"/>
    <w:rsid w:val="003B1705"/>
    <w:rsid w:val="003B1E42"/>
    <w:rsid w:val="003B569D"/>
    <w:rsid w:val="003C3C0E"/>
    <w:rsid w:val="003D4FAC"/>
    <w:rsid w:val="003E3BCC"/>
    <w:rsid w:val="003E7906"/>
    <w:rsid w:val="003F3C50"/>
    <w:rsid w:val="003F73BA"/>
    <w:rsid w:val="00405BFC"/>
    <w:rsid w:val="00406A6A"/>
    <w:rsid w:val="00406B22"/>
    <w:rsid w:val="00410585"/>
    <w:rsid w:val="00420DCB"/>
    <w:rsid w:val="004219FB"/>
    <w:rsid w:val="00426599"/>
    <w:rsid w:val="00431931"/>
    <w:rsid w:val="004328A7"/>
    <w:rsid w:val="00434C74"/>
    <w:rsid w:val="004367FB"/>
    <w:rsid w:val="00456EB4"/>
    <w:rsid w:val="00461E64"/>
    <w:rsid w:val="004718F3"/>
    <w:rsid w:val="00475040"/>
    <w:rsid w:val="00493D40"/>
    <w:rsid w:val="004967B6"/>
    <w:rsid w:val="004A229C"/>
    <w:rsid w:val="004A504B"/>
    <w:rsid w:val="004A6911"/>
    <w:rsid w:val="004B54E0"/>
    <w:rsid w:val="004B7384"/>
    <w:rsid w:val="004C0695"/>
    <w:rsid w:val="004C4269"/>
    <w:rsid w:val="004C747F"/>
    <w:rsid w:val="004D6236"/>
    <w:rsid w:val="004E4DBB"/>
    <w:rsid w:val="004E4E41"/>
    <w:rsid w:val="004E7F9C"/>
    <w:rsid w:val="004F0877"/>
    <w:rsid w:val="004F3493"/>
    <w:rsid w:val="005035C6"/>
    <w:rsid w:val="00512B09"/>
    <w:rsid w:val="00526E5B"/>
    <w:rsid w:val="00555D75"/>
    <w:rsid w:val="00557408"/>
    <w:rsid w:val="00560DF0"/>
    <w:rsid w:val="0056759C"/>
    <w:rsid w:val="0058098B"/>
    <w:rsid w:val="00586239"/>
    <w:rsid w:val="00586968"/>
    <w:rsid w:val="00587DC6"/>
    <w:rsid w:val="005928EF"/>
    <w:rsid w:val="0059513E"/>
    <w:rsid w:val="005B48FF"/>
    <w:rsid w:val="005D151B"/>
    <w:rsid w:val="005F3099"/>
    <w:rsid w:val="005F6A1F"/>
    <w:rsid w:val="00604C15"/>
    <w:rsid w:val="0061036E"/>
    <w:rsid w:val="00612F2F"/>
    <w:rsid w:val="006158D5"/>
    <w:rsid w:val="00616D06"/>
    <w:rsid w:val="00621B41"/>
    <w:rsid w:val="00625D83"/>
    <w:rsid w:val="00631887"/>
    <w:rsid w:val="00637AA9"/>
    <w:rsid w:val="0064530B"/>
    <w:rsid w:val="00656316"/>
    <w:rsid w:val="00657FCF"/>
    <w:rsid w:val="006623E7"/>
    <w:rsid w:val="00662B80"/>
    <w:rsid w:val="00670890"/>
    <w:rsid w:val="0067236A"/>
    <w:rsid w:val="006852C7"/>
    <w:rsid w:val="00687311"/>
    <w:rsid w:val="006C0790"/>
    <w:rsid w:val="006C1727"/>
    <w:rsid w:val="006C32FD"/>
    <w:rsid w:val="006C39CE"/>
    <w:rsid w:val="006C6025"/>
    <w:rsid w:val="006C71C5"/>
    <w:rsid w:val="006D0FCC"/>
    <w:rsid w:val="006D368D"/>
    <w:rsid w:val="006E7BE3"/>
    <w:rsid w:val="006F3039"/>
    <w:rsid w:val="0070616B"/>
    <w:rsid w:val="00706FDA"/>
    <w:rsid w:val="00711F9A"/>
    <w:rsid w:val="007136CD"/>
    <w:rsid w:val="00713810"/>
    <w:rsid w:val="007303A5"/>
    <w:rsid w:val="00730B3E"/>
    <w:rsid w:val="00733555"/>
    <w:rsid w:val="0073420B"/>
    <w:rsid w:val="00741176"/>
    <w:rsid w:val="0074502C"/>
    <w:rsid w:val="00747076"/>
    <w:rsid w:val="0074760E"/>
    <w:rsid w:val="00753436"/>
    <w:rsid w:val="00754ABA"/>
    <w:rsid w:val="00765DE4"/>
    <w:rsid w:val="007828D4"/>
    <w:rsid w:val="00785CFC"/>
    <w:rsid w:val="007875B4"/>
    <w:rsid w:val="007A1546"/>
    <w:rsid w:val="007A228C"/>
    <w:rsid w:val="007A368E"/>
    <w:rsid w:val="007A4EAE"/>
    <w:rsid w:val="007A5868"/>
    <w:rsid w:val="007B04CE"/>
    <w:rsid w:val="007B6871"/>
    <w:rsid w:val="007B7A2F"/>
    <w:rsid w:val="007C3D33"/>
    <w:rsid w:val="007D294A"/>
    <w:rsid w:val="007D3D23"/>
    <w:rsid w:val="007D47D2"/>
    <w:rsid w:val="007D6EC0"/>
    <w:rsid w:val="007D7E1D"/>
    <w:rsid w:val="007E0B21"/>
    <w:rsid w:val="007F6526"/>
    <w:rsid w:val="0080234B"/>
    <w:rsid w:val="00805B70"/>
    <w:rsid w:val="00810A53"/>
    <w:rsid w:val="00827DCF"/>
    <w:rsid w:val="008320AB"/>
    <w:rsid w:val="00851352"/>
    <w:rsid w:val="00851E56"/>
    <w:rsid w:val="00863230"/>
    <w:rsid w:val="008641FB"/>
    <w:rsid w:val="008717D8"/>
    <w:rsid w:val="0087215C"/>
    <w:rsid w:val="00881501"/>
    <w:rsid w:val="008875FE"/>
    <w:rsid w:val="00887F8E"/>
    <w:rsid w:val="00890388"/>
    <w:rsid w:val="00896234"/>
    <w:rsid w:val="00897E43"/>
    <w:rsid w:val="008B3791"/>
    <w:rsid w:val="008C5738"/>
    <w:rsid w:val="008C7EAD"/>
    <w:rsid w:val="008D0CFE"/>
    <w:rsid w:val="008D5093"/>
    <w:rsid w:val="008D6152"/>
    <w:rsid w:val="008F00FE"/>
    <w:rsid w:val="008F0F81"/>
    <w:rsid w:val="008F27BF"/>
    <w:rsid w:val="008F4D0B"/>
    <w:rsid w:val="008F58C3"/>
    <w:rsid w:val="0090202A"/>
    <w:rsid w:val="00902D38"/>
    <w:rsid w:val="00923540"/>
    <w:rsid w:val="00925036"/>
    <w:rsid w:val="00925104"/>
    <w:rsid w:val="00926767"/>
    <w:rsid w:val="009361D5"/>
    <w:rsid w:val="00964F6B"/>
    <w:rsid w:val="009659F4"/>
    <w:rsid w:val="00970D60"/>
    <w:rsid w:val="009960E5"/>
    <w:rsid w:val="009A07CF"/>
    <w:rsid w:val="009A427B"/>
    <w:rsid w:val="009A47AF"/>
    <w:rsid w:val="009A72F1"/>
    <w:rsid w:val="009A7ADC"/>
    <w:rsid w:val="009B6EF8"/>
    <w:rsid w:val="009C19B7"/>
    <w:rsid w:val="009C314C"/>
    <w:rsid w:val="009C59F7"/>
    <w:rsid w:val="009D615A"/>
    <w:rsid w:val="009D7C51"/>
    <w:rsid w:val="009E7072"/>
    <w:rsid w:val="009F36BF"/>
    <w:rsid w:val="00A111B6"/>
    <w:rsid w:val="00A414C0"/>
    <w:rsid w:val="00A42A99"/>
    <w:rsid w:val="00A4331D"/>
    <w:rsid w:val="00A5151A"/>
    <w:rsid w:val="00A54E7A"/>
    <w:rsid w:val="00A57E0A"/>
    <w:rsid w:val="00A57E3A"/>
    <w:rsid w:val="00A823F6"/>
    <w:rsid w:val="00A905F6"/>
    <w:rsid w:val="00AA0A89"/>
    <w:rsid w:val="00AA6429"/>
    <w:rsid w:val="00AC01AA"/>
    <w:rsid w:val="00AC4F72"/>
    <w:rsid w:val="00AC6192"/>
    <w:rsid w:val="00AD0AC4"/>
    <w:rsid w:val="00AD667E"/>
    <w:rsid w:val="00AE33F7"/>
    <w:rsid w:val="00AF741A"/>
    <w:rsid w:val="00B01ADB"/>
    <w:rsid w:val="00B04161"/>
    <w:rsid w:val="00B056F9"/>
    <w:rsid w:val="00B11E3D"/>
    <w:rsid w:val="00B17E82"/>
    <w:rsid w:val="00B248A1"/>
    <w:rsid w:val="00B4132A"/>
    <w:rsid w:val="00B42CB4"/>
    <w:rsid w:val="00B43EDD"/>
    <w:rsid w:val="00B4575A"/>
    <w:rsid w:val="00B575BA"/>
    <w:rsid w:val="00B76429"/>
    <w:rsid w:val="00B91002"/>
    <w:rsid w:val="00B956D4"/>
    <w:rsid w:val="00B97446"/>
    <w:rsid w:val="00BA12E3"/>
    <w:rsid w:val="00BA7432"/>
    <w:rsid w:val="00BC12C5"/>
    <w:rsid w:val="00BC1AA0"/>
    <w:rsid w:val="00BC23F2"/>
    <w:rsid w:val="00BC2495"/>
    <w:rsid w:val="00BC7EB9"/>
    <w:rsid w:val="00BD2643"/>
    <w:rsid w:val="00BD56B1"/>
    <w:rsid w:val="00BD6558"/>
    <w:rsid w:val="00BE16E4"/>
    <w:rsid w:val="00BE3A1F"/>
    <w:rsid w:val="00BF3022"/>
    <w:rsid w:val="00BF3214"/>
    <w:rsid w:val="00BF7989"/>
    <w:rsid w:val="00C11A00"/>
    <w:rsid w:val="00C15867"/>
    <w:rsid w:val="00C2296D"/>
    <w:rsid w:val="00C23155"/>
    <w:rsid w:val="00C37642"/>
    <w:rsid w:val="00C40C41"/>
    <w:rsid w:val="00C45885"/>
    <w:rsid w:val="00C50F22"/>
    <w:rsid w:val="00C53D43"/>
    <w:rsid w:val="00C558B2"/>
    <w:rsid w:val="00C57971"/>
    <w:rsid w:val="00C6265E"/>
    <w:rsid w:val="00C70240"/>
    <w:rsid w:val="00C71DCC"/>
    <w:rsid w:val="00C734BB"/>
    <w:rsid w:val="00C74120"/>
    <w:rsid w:val="00C76BA4"/>
    <w:rsid w:val="00C82393"/>
    <w:rsid w:val="00C83A48"/>
    <w:rsid w:val="00C85865"/>
    <w:rsid w:val="00C85E85"/>
    <w:rsid w:val="00CA2EAE"/>
    <w:rsid w:val="00CA301A"/>
    <w:rsid w:val="00CA4AC1"/>
    <w:rsid w:val="00CB0316"/>
    <w:rsid w:val="00CB0B11"/>
    <w:rsid w:val="00CB0D52"/>
    <w:rsid w:val="00CB11F3"/>
    <w:rsid w:val="00CB426A"/>
    <w:rsid w:val="00CB5354"/>
    <w:rsid w:val="00CC278A"/>
    <w:rsid w:val="00CC6A14"/>
    <w:rsid w:val="00CC70A3"/>
    <w:rsid w:val="00CD4442"/>
    <w:rsid w:val="00CD53C3"/>
    <w:rsid w:val="00CD574E"/>
    <w:rsid w:val="00CE4C22"/>
    <w:rsid w:val="00CF41EC"/>
    <w:rsid w:val="00CF5D04"/>
    <w:rsid w:val="00D021BD"/>
    <w:rsid w:val="00D04DE4"/>
    <w:rsid w:val="00D063F1"/>
    <w:rsid w:val="00D14F22"/>
    <w:rsid w:val="00D17402"/>
    <w:rsid w:val="00D57918"/>
    <w:rsid w:val="00D73DC6"/>
    <w:rsid w:val="00D744FF"/>
    <w:rsid w:val="00D74B0D"/>
    <w:rsid w:val="00D74C1A"/>
    <w:rsid w:val="00D754C1"/>
    <w:rsid w:val="00D77A35"/>
    <w:rsid w:val="00D81B3E"/>
    <w:rsid w:val="00D90C70"/>
    <w:rsid w:val="00D90E49"/>
    <w:rsid w:val="00DB33B6"/>
    <w:rsid w:val="00DC0DB3"/>
    <w:rsid w:val="00DC6A10"/>
    <w:rsid w:val="00DD3617"/>
    <w:rsid w:val="00DE657E"/>
    <w:rsid w:val="00DF4704"/>
    <w:rsid w:val="00DF6328"/>
    <w:rsid w:val="00E024AA"/>
    <w:rsid w:val="00E02872"/>
    <w:rsid w:val="00E250F1"/>
    <w:rsid w:val="00E3550D"/>
    <w:rsid w:val="00E552AC"/>
    <w:rsid w:val="00E614E0"/>
    <w:rsid w:val="00E73C68"/>
    <w:rsid w:val="00E73F7F"/>
    <w:rsid w:val="00EA3831"/>
    <w:rsid w:val="00EA429F"/>
    <w:rsid w:val="00EA4F9E"/>
    <w:rsid w:val="00EA63CA"/>
    <w:rsid w:val="00EA6D3B"/>
    <w:rsid w:val="00EB00AD"/>
    <w:rsid w:val="00EB136C"/>
    <w:rsid w:val="00EB480E"/>
    <w:rsid w:val="00EB5EC6"/>
    <w:rsid w:val="00EB7FC9"/>
    <w:rsid w:val="00EC792B"/>
    <w:rsid w:val="00ED27E8"/>
    <w:rsid w:val="00ED7137"/>
    <w:rsid w:val="00EE1A3A"/>
    <w:rsid w:val="00F15B6E"/>
    <w:rsid w:val="00F1626E"/>
    <w:rsid w:val="00F21088"/>
    <w:rsid w:val="00F27DD2"/>
    <w:rsid w:val="00F327E7"/>
    <w:rsid w:val="00F35746"/>
    <w:rsid w:val="00F372D7"/>
    <w:rsid w:val="00F41EBC"/>
    <w:rsid w:val="00F447C7"/>
    <w:rsid w:val="00F554A9"/>
    <w:rsid w:val="00F55D16"/>
    <w:rsid w:val="00F6542F"/>
    <w:rsid w:val="00F716FD"/>
    <w:rsid w:val="00F80355"/>
    <w:rsid w:val="00F858E3"/>
    <w:rsid w:val="00F96C45"/>
    <w:rsid w:val="00FB0C81"/>
    <w:rsid w:val="00FB3A32"/>
    <w:rsid w:val="00FC2200"/>
    <w:rsid w:val="00FC2540"/>
    <w:rsid w:val="00FD6512"/>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00CEF69"/>
  <w15:chartTrackingRefBased/>
  <w15:docId w15:val="{5128830F-057A-453F-9762-BF331290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qFormat="1"/>
    <w:lsdException w:name="heading 3" w:locked="1" w:uiPriority="9" w:qFormat="1"/>
    <w:lsdException w:name="heading 4" w:locked="1" w:uiPriority="9" w:qFormat="1"/>
    <w:lsdException w:name="heading 5" w:locked="1" w:qFormat="1"/>
    <w:lsdException w:name="heading 6" w:locked="1" w:uiPriority="9" w:qFormat="1"/>
    <w:lsdException w:name="heading 7" w:locked="1" w:uiPriority="9" w:qFormat="1"/>
    <w:lsdException w:name="heading 8" w:locked="1" w:qFormat="1"/>
    <w:lsdException w:name="heading 9" w:locked="1" w:uiPriority="9"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29C"/>
    <w:pPr>
      <w:jc w:val="both"/>
    </w:pPr>
    <w:rPr>
      <w:snapToGrid w:val="0"/>
      <w:sz w:val="24"/>
      <w:szCs w:val="22"/>
      <w:lang w:val="en-GB"/>
    </w:rPr>
  </w:style>
  <w:style w:type="paragraph" w:styleId="Heading1">
    <w:name w:val="heading 1"/>
    <w:aliases w:val="Para 1,Para (1),Heading 1 Char,Heading 1 Char3 Char,Heading 1 Char Char1 Char,Heading 1 Char1 Char Char1 Char,Heading 1 Char Char Char Char1 Char1,Para (1) Char Char Char Char1 Char,Heading 1 Char3 Char Char Char Char1 Char,Heading 1 Char3"/>
    <w:basedOn w:val="Normal"/>
    <w:next w:val="Normal"/>
    <w:uiPriority w:val="9"/>
    <w:qFormat/>
    <w:rsid w:val="004A229C"/>
    <w:pPr>
      <w:numPr>
        <w:numId w:val="1"/>
      </w:numPr>
      <w:tabs>
        <w:tab w:val="clear" w:pos="0"/>
      </w:tabs>
      <w:spacing w:before="120" w:after="120" w:line="259" w:lineRule="auto"/>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napToGrid w:val="0"/>
      <w:sz w:val="22"/>
      <w:szCs w:val="22"/>
    </w:rPr>
  </w:style>
  <w:style w:type="paragraph" w:customStyle="1" w:styleId="Title1">
    <w:name w:val="Title1"/>
    <w:pPr>
      <w:jc w:val="center"/>
      <w:outlineLvl w:val="0"/>
    </w:pPr>
    <w:rPr>
      <w:b/>
      <w:caps/>
      <w:snapToGrid w:val="0"/>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napToGrid w:val="0"/>
      <w:sz w:val="22"/>
      <w:szCs w:val="22"/>
      <w:lang w:val="en-GB"/>
    </w:rPr>
  </w:style>
  <w:style w:type="paragraph" w:styleId="Footer">
    <w:name w:val="footer"/>
    <w:basedOn w:val="Normal"/>
    <w:semiHidden/>
    <w:pPr>
      <w:tabs>
        <w:tab w:val="center" w:pos="4320"/>
        <w:tab w:val="right" w:pos="8640"/>
      </w:tabs>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rPr>
      <w:snapToGrid w:val="0"/>
    </w:rPr>
    <w:tblPr/>
    <w:tcPr>
      <w:shd w:val="solid" w:color="C0C0C0" w:fill="FFFFFF"/>
    </w:tcPr>
  </w:style>
  <w:style w:type="table" w:styleId="Table3Deffects2">
    <w:name w:val="Table 3D effects 2"/>
    <w:basedOn w:val="TableNormal"/>
    <w:semiHidden/>
    <w:pPr>
      <w:jc w:val="both"/>
    </w:pPr>
    <w:rPr>
      <w:snapToGrid w:val="0"/>
    </w:rPr>
    <w:tblPr/>
    <w:tcPr>
      <w:shd w:val="solid" w:color="C0C0C0" w:fill="FFFFFF"/>
    </w:tcPr>
  </w:style>
  <w:style w:type="table" w:styleId="Table3Deffects3">
    <w:name w:val="Table 3D effects 3"/>
    <w:basedOn w:val="TableNormal"/>
    <w:semiHidden/>
    <w:pPr>
      <w:jc w:val="both"/>
    </w:pPr>
    <w:rPr>
      <w:snapToGrid w:val="0"/>
    </w:rPr>
    <w:tblPr/>
  </w:style>
  <w:style w:type="table" w:styleId="TableClassic1">
    <w:name w:val="Table Classic 1"/>
    <w:basedOn w:val="TableNormal"/>
    <w:semiHidden/>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pPr>
      <w:jc w:val="both"/>
    </w:pPr>
    <w:rPr>
      <w:b/>
      <w:bCs/>
      <w:snapToGrid w:val="0"/>
    </w:rPr>
    <w:tblPr/>
  </w:style>
  <w:style w:type="table" w:styleId="TableColumns3">
    <w:name w:val="Table Columns 3"/>
    <w:basedOn w:val="TableNormal"/>
    <w:semiHidden/>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pPr>
      <w:jc w:val="both"/>
    </w:pPr>
    <w:rPr>
      <w:snapToGrid w:val="0"/>
    </w:rPr>
    <w:tblPr/>
  </w:style>
  <w:style w:type="table" w:styleId="TableColumns5">
    <w:name w:val="Table Columns 5"/>
    <w:basedOn w:val="TableNormal"/>
    <w:semiHidden/>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pPr>
      <w:jc w:val="both"/>
    </w:pPr>
    <w:rPr>
      <w:snapToGrid w:val="0"/>
    </w:rPr>
    <w:tblPr>
      <w:tblBorders>
        <w:bottom w:val="single" w:sz="12" w:space="0" w:color="808080"/>
      </w:tblBorders>
    </w:tblPr>
  </w:style>
  <w:style w:type="table" w:styleId="TableList3">
    <w:name w:val="Table List 3"/>
    <w:basedOn w:val="TableNormal"/>
    <w:semiHidden/>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pPr>
      <w:jc w:val="both"/>
    </w:pPr>
    <w:rPr>
      <w:snapToGrid w:val="0"/>
    </w:rPr>
    <w:tblPr/>
  </w:style>
  <w:style w:type="table" w:styleId="TableSimple3">
    <w:name w:val="Table Simple 3"/>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pPr>
      <w:jc w:val="both"/>
    </w:pPr>
    <w:rPr>
      <w:snapToGrid w:val="0"/>
    </w:rPr>
    <w:tblPr/>
  </w:style>
  <w:style w:type="table" w:styleId="TableSubtle2">
    <w:name w:val="Table Subtle 2"/>
    <w:basedOn w:val="TableNormal"/>
    <w:semiHidden/>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Pr>
      <w:rFonts w:cs="Times New Roman"/>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semiHidden/>
    <w:rPr>
      <w:rFonts w:cs="Times New Roman"/>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semiHidden/>
    <w:rPr>
      <w:rFonts w:cs="Times New Roman"/>
      <w:color w:val="808080"/>
    </w:rPr>
  </w:style>
  <w:style w:type="paragraph" w:styleId="BalloonText">
    <w:name w:val="Balloon Text"/>
    <w:basedOn w:val="Normal"/>
    <w:semiHidden/>
    <w:rPr>
      <w:sz w:val="16"/>
      <w:szCs w:val="16"/>
    </w:rPr>
  </w:style>
  <w:style w:type="character" w:customStyle="1" w:styleId="BalloonTextChar">
    <w:name w:val="Balloon Text Char"/>
    <w:semiHidden/>
    <w:locked/>
    <w:rPr>
      <w:rFonts w:ascii="Times New Roman" w:hAnsi="Times New Roman" w:cs="Times New Roman"/>
      <w:sz w:val="16"/>
      <w:szCs w:val="16"/>
      <w:lang w:val="en-GB"/>
    </w:rPr>
  </w:style>
  <w:style w:type="paragraph" w:styleId="CommentText">
    <w:name w:val="annotation text"/>
    <w:basedOn w:val="Normal"/>
    <w:semiHidden/>
    <w:rPr>
      <w:sz w:val="20"/>
      <w:szCs w:val="20"/>
    </w:rPr>
  </w:style>
  <w:style w:type="character" w:customStyle="1" w:styleId="CommentTextChar">
    <w:name w:val="Comment Text Char"/>
    <w:semiHidden/>
    <w:locked/>
    <w:rPr>
      <w:rFonts w:cs="Times New Roman"/>
      <w:lang w:val="en-GB"/>
    </w:rPr>
  </w:style>
  <w:style w:type="paragraph" w:styleId="CommentSubject">
    <w:name w:val="annotation subject"/>
    <w:basedOn w:val="CommentText"/>
    <w:next w:val="CommentText"/>
    <w:semiHidden/>
    <w:rPr>
      <w:b/>
      <w:bCs/>
    </w:rPr>
  </w:style>
  <w:style w:type="character" w:customStyle="1" w:styleId="CommentSubjectChar">
    <w:name w:val="Comment Subject Char"/>
    <w:semiHidden/>
    <w:locked/>
    <w:rPr>
      <w:rFonts w:cs="Times New Roman"/>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Pr>
      <w:rFonts w:cs="Times New Roman"/>
      <w:sz w:val="22"/>
      <w:szCs w:val="22"/>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numbering" w:styleId="111111">
    <w:name w:val="Outline List 2"/>
    <w:basedOn w:val="NoList"/>
    <w:pPr>
      <w:numPr>
        <w:numId w:val="16"/>
      </w:numPr>
    </w:pPr>
  </w:style>
  <w:style w:type="numbering" w:customStyle="1" w:styleId="1ai1">
    <w:name w:val="1 / a / i1"/>
    <w:pPr>
      <w:numPr>
        <w:numId w:val="17"/>
      </w:numPr>
    </w:pPr>
  </w:style>
  <w:style w:type="numbering" w:customStyle="1" w:styleId="ArticleSection1">
    <w:name w:val="Article / Section1"/>
    <w:pPr>
      <w:numPr>
        <w:numId w:val="18"/>
      </w:numPr>
    </w:pPr>
  </w:style>
  <w:style w:type="paragraph" w:styleId="ListParagraph">
    <w:name w:val="List Paragraph"/>
    <w:basedOn w:val="Normal"/>
    <w:uiPriority w:val="34"/>
    <w:qFormat/>
    <w:rsid w:val="00AE33F7"/>
    <w:pPr>
      <w:numPr>
        <w:numId w:val="46"/>
      </w:numPr>
      <w:spacing w:before="120" w:after="120" w:line="259" w:lineRule="auto"/>
      <w:ind w:left="0" w:firstLine="0"/>
      <w:contextualSpacing/>
    </w:pPr>
  </w:style>
  <w:style w:type="paragraph" w:styleId="FootnoteText">
    <w:name w:val="footnote text"/>
    <w:basedOn w:val="Normal"/>
    <w:link w:val="FootnoteTextChar"/>
    <w:rsid w:val="00AE33F7"/>
    <w:rPr>
      <w:sz w:val="20"/>
      <w:szCs w:val="20"/>
    </w:rPr>
  </w:style>
  <w:style w:type="character" w:customStyle="1" w:styleId="FootnoteTextChar">
    <w:name w:val="Footnote Text Char"/>
    <w:basedOn w:val="DefaultParagraphFont"/>
    <w:link w:val="FootnoteText"/>
    <w:rsid w:val="00AE33F7"/>
    <w:rPr>
      <w:snapToGrid w:val="0"/>
      <w:lang w:val="en-GB"/>
    </w:rPr>
  </w:style>
  <w:style w:type="character" w:styleId="FootnoteReference">
    <w:name w:val="footnote reference"/>
    <w:aliases w:val="16 Point,Superscript 6 Point,Footnote text,Footnote Text1,Footnote Text2"/>
    <w:basedOn w:val="DefaultParagraphFont"/>
    <w:uiPriority w:val="99"/>
    <w:rsid w:val="00AE33F7"/>
    <w:rPr>
      <w:vertAlign w:val="superscript"/>
    </w:rPr>
  </w:style>
  <w:style w:type="character" w:styleId="Hyperlink">
    <w:name w:val="Hyperlink"/>
    <w:basedOn w:val="DefaultParagraphFont"/>
    <w:rsid w:val="00BA12E3"/>
    <w:rPr>
      <w:color w:val="0563C1" w:themeColor="hyperlink"/>
      <w:u w:val="single"/>
    </w:rPr>
  </w:style>
  <w:style w:type="character" w:customStyle="1" w:styleId="UnresolvedMention">
    <w:name w:val="Unresolved Mention"/>
    <w:basedOn w:val="DefaultParagraphFont"/>
    <w:uiPriority w:val="99"/>
    <w:semiHidden/>
    <w:unhideWhenUsed/>
    <w:rsid w:val="00BA12E3"/>
    <w:rPr>
      <w:color w:val="605E5C"/>
      <w:shd w:val="clear" w:color="auto" w:fill="E1DFDD"/>
    </w:rPr>
  </w:style>
  <w:style w:type="table" w:customStyle="1" w:styleId="TableGrid10">
    <w:name w:val="Table Grid1"/>
    <w:basedOn w:val="TableNormal"/>
    <w:next w:val="TableGrid"/>
    <w:rsid w:val="00A4331D"/>
    <w:pPr>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UNEP/OzL.Pro/ExCom/84/3</Document_x0020_Number>
  </documentManagement>
</p:properties>
</file>

<file path=customXml/itemProps1.xml><?xml version="1.0" encoding="utf-8"?>
<ds:datastoreItem xmlns:ds="http://schemas.openxmlformats.org/officeDocument/2006/customXml" ds:itemID="{6C830AC2-2A02-42F4-9EE7-7C10CE9ECB6F}"/>
</file>

<file path=customXml/itemProps2.xml><?xml version="1.0" encoding="utf-8"?>
<ds:datastoreItem xmlns:ds="http://schemas.openxmlformats.org/officeDocument/2006/customXml" ds:itemID="{E141C679-6EB9-46E9-9A45-C99BB472A6D5}"/>
</file>

<file path=customXml/itemProps3.xml><?xml version="1.0" encoding="utf-8"?>
<ds:datastoreItem xmlns:ds="http://schemas.openxmlformats.org/officeDocument/2006/customXml" ds:itemID="{149CADA0-ABB8-4846-8F20-FA3B0A219337}"/>
</file>

<file path=customXml/itemProps4.xml><?xml version="1.0" encoding="utf-8"?>
<ds:datastoreItem xmlns:ds="http://schemas.openxmlformats.org/officeDocument/2006/customXml" ds:itemID="{40FACBDF-6748-4C34-B09A-CFEAB034B8BB}"/>
</file>

<file path=docProps/app.xml><?xml version="1.0" encoding="utf-8"?>
<Properties xmlns="http://schemas.openxmlformats.org/officeDocument/2006/extended-properties" xmlns:vt="http://schemas.openxmlformats.org/officeDocument/2006/docPropsVTypes">
  <Template>Eec78G</Template>
  <TotalTime>65</TotalTime>
  <Pages>2</Pages>
  <Words>759</Words>
  <Characters>309</Characters>
  <Application>Microsoft Office Word</Application>
  <DocSecurity>0</DocSecurity>
  <Lines>2</Lines>
  <Paragraphs>2</Paragraphs>
  <ScaleCrop>false</ScaleCrop>
  <HeadingPairs>
    <vt:vector size="2" baseType="variant">
      <vt:variant>
        <vt:lpstr>Title</vt:lpstr>
      </vt:variant>
      <vt:variant>
        <vt:i4>1</vt:i4>
      </vt:variant>
    </vt:vector>
  </HeadingPairs>
  <TitlesOfParts>
    <vt:vector size="1" baseType="lpstr">
      <vt:lpstr>收支情况</vt:lpstr>
    </vt:vector>
  </TitlesOfParts>
  <Company>UNMFS</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收支情况</dc:title>
  <dc:subject>UNEP/OzL.Pro/ExCom/84/</dc:subject>
  <dc:creator>UNMFS</dc:creator>
  <cp:keywords/>
  <cp:lastModifiedBy>HBE</cp:lastModifiedBy>
  <cp:revision>5</cp:revision>
  <cp:lastPrinted>2019-11-14T20:41:00Z</cp:lastPrinted>
  <dcterms:created xsi:type="dcterms:W3CDTF">2019-11-28T15:04:00Z</dcterms:created>
  <dcterms:modified xsi:type="dcterms:W3CDTF">2019-12-05T15:57:00Z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UNEP/OzL.Pro/ExCom/84/03</vt:lpwstr>
  </property>
  <property fmtid="{D5CDD505-2E9C-101B-9397-08002B2CF9AE}" pid="3" name="Revision date">
    <vt:lpwstr>27/11/2019</vt:lpwstr>
  </property>
  <property fmtid="{D5CDD505-2E9C-101B-9397-08002B2CF9AE}" pid="4" name="ContentTypeId">
    <vt:lpwstr>0x010100425C447D7ECE4948834BAD83A694AABC</vt:lpwstr>
  </property>
</Properties>
</file>