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Default Extension="emf" ContentType="image/x-emf"/>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D81A92" w:rsidRPr="008E3B4A" w14:paraId="68F834D0" w14:textId="77777777" w:rsidTr="000D417F">
        <w:trPr>
          <w:trHeight w:val="720"/>
        </w:trPr>
        <w:tc>
          <w:tcPr>
            <w:tcW w:w="4410" w:type="dxa"/>
            <w:gridSpan w:val="2"/>
            <w:tcBorders>
              <w:bottom w:val="single" w:sz="18" w:space="0" w:color="auto"/>
            </w:tcBorders>
          </w:tcPr>
          <w:p w14:paraId="353BB133" w14:textId="77777777" w:rsidR="00D81A92" w:rsidRPr="008E3B4A" w:rsidRDefault="00D81A92" w:rsidP="000D417F">
            <w:pPr>
              <w:jc w:val="left"/>
              <w:rPr>
                <w:rFonts w:asciiTheme="minorBidi" w:hAnsiTheme="minorBidi" w:cstheme="minorBidi"/>
                <w:b/>
                <w:bCs/>
                <w:lang w:val="en-US"/>
              </w:rPr>
            </w:pPr>
            <w:r w:rsidRPr="008E3B4A">
              <w:rPr>
                <w:rFonts w:asciiTheme="minorBidi" w:hAnsiTheme="minorBidi" w:cstheme="minorBidi"/>
                <w:b/>
                <w:bCs/>
                <w:sz w:val="72"/>
                <w:szCs w:val="72"/>
                <w:lang w:val="en-US"/>
              </w:rPr>
              <w:t>EP</w:t>
            </w:r>
            <w:r w:rsidRPr="008E3B4A">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E09CC87" w14:textId="77777777" w:rsidR="00D81A92" w:rsidRPr="008E3B4A" w:rsidRDefault="00D81A92" w:rsidP="000D417F">
            <w:pPr>
              <w:pStyle w:val="Heading3"/>
              <w:numPr>
                <w:ilvl w:val="0"/>
                <w:numId w:val="0"/>
              </w:numPr>
              <w:bidi/>
              <w:ind w:left="72" w:right="1384"/>
              <w:rPr>
                <w:b/>
                <w:bCs/>
                <w:sz w:val="48"/>
                <w:szCs w:val="48"/>
                <w:rtl/>
                <w:lang w:bidi="ar-EG"/>
              </w:rPr>
            </w:pPr>
            <w:r w:rsidRPr="008E3B4A">
              <w:rPr>
                <w:b/>
                <w:bCs/>
                <w:sz w:val="48"/>
                <w:szCs w:val="48"/>
                <w:rtl/>
              </w:rPr>
              <w:t>الأمم المتحدة</w:t>
            </w:r>
          </w:p>
        </w:tc>
      </w:tr>
      <w:tr w:rsidR="00D81A92" w:rsidRPr="008E3B4A" w14:paraId="3D44F0A4" w14:textId="77777777" w:rsidTr="000D4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50F08F3" w14:textId="77777777" w:rsidR="00D81A92" w:rsidRPr="008E3B4A" w:rsidRDefault="00D81A92" w:rsidP="000D417F">
            <w:pPr>
              <w:spacing w:before="120"/>
              <w:jc w:val="left"/>
              <w:rPr>
                <w:lang w:val="en-US"/>
              </w:rPr>
            </w:pPr>
            <w:r w:rsidRPr="008E3B4A">
              <w:rPr>
                <w:noProof/>
                <w:lang w:val="it-IT" w:eastAsia="it-IT"/>
              </w:rPr>
              <w:drawing>
                <wp:anchor distT="0" distB="0" distL="114300" distR="114300" simplePos="0" relativeHeight="251663360" behindDoc="0" locked="0" layoutInCell="0" allowOverlap="1" wp14:anchorId="2A27F263" wp14:editId="598A842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8E3B4A">
              <w:rPr>
                <w:noProof/>
                <w:lang w:val="it-IT" w:eastAsia="it-IT"/>
              </w:rPr>
              <w:drawing>
                <wp:anchor distT="0" distB="0" distL="114300" distR="114300" simplePos="0" relativeHeight="251662336" behindDoc="1" locked="0" layoutInCell="0" allowOverlap="1" wp14:anchorId="31FC8AE2" wp14:editId="4068DB37">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8E3B4A">
              <w:rPr>
                <w:lang w:val="en-US"/>
              </w:rPr>
              <w:t>Distr.</w:t>
            </w:r>
          </w:p>
          <w:p w14:paraId="7CD70FA4" w14:textId="77777777" w:rsidR="00D81A92" w:rsidRPr="008E3B4A" w:rsidRDefault="00D81A92" w:rsidP="000D417F">
            <w:pPr>
              <w:spacing w:before="120"/>
              <w:jc w:val="left"/>
              <w:rPr>
                <w:lang w:val="en-US"/>
              </w:rPr>
            </w:pPr>
            <w:r w:rsidRPr="008E3B4A">
              <w:rPr>
                <w:lang w:val="en-US"/>
              </w:rPr>
              <w:t>GENERAL</w:t>
            </w:r>
          </w:p>
          <w:p w14:paraId="617FFDB6" w14:textId="77777777" w:rsidR="00D81A92" w:rsidRPr="008E3B4A" w:rsidRDefault="00D81A92" w:rsidP="00D81A92"/>
          <w:p w14:paraId="06352821" w14:textId="21FC666C" w:rsidR="00D81A92" w:rsidRPr="008E3B4A" w:rsidRDefault="00862AE9" w:rsidP="00D81A92">
            <w:r w:rsidRPr="008E3B4A">
              <w:fldChar w:fldCharType="begin"/>
            </w:r>
            <w:r w:rsidR="00247047" w:rsidRPr="008E3B4A">
              <w:instrText xml:space="preserve"> DOCPROPERTY "Document number"  \* MERGEFORMAT </w:instrText>
            </w:r>
            <w:r w:rsidRPr="008E3B4A">
              <w:fldChar w:fldCharType="separate"/>
            </w:r>
            <w:r w:rsidR="005C5BC5" w:rsidRPr="008E3B4A">
              <w:t>UNEP/</w:t>
            </w:r>
            <w:proofErr w:type="spellStart"/>
            <w:r w:rsidR="005C5BC5" w:rsidRPr="008E3B4A">
              <w:t>OzL.Pro</w:t>
            </w:r>
            <w:proofErr w:type="spellEnd"/>
            <w:r w:rsidR="005C5BC5" w:rsidRPr="008E3B4A">
              <w:t>/ExCom/90/6</w:t>
            </w:r>
            <w:r w:rsidRPr="008E3B4A">
              <w:fldChar w:fldCharType="end"/>
            </w:r>
          </w:p>
          <w:p w14:paraId="40513AE0" w14:textId="0C675009" w:rsidR="00D81A92" w:rsidRPr="008E3B4A" w:rsidRDefault="00862AE9" w:rsidP="00D81A92">
            <w:r w:rsidRPr="008E3B4A">
              <w:fldChar w:fldCharType="begin"/>
            </w:r>
            <w:r w:rsidR="00D81A92" w:rsidRPr="008E3B4A">
              <w:instrText xml:space="preserve"> DOCPROPERTY "Revision date" \@ "d MMMM YYYY"  \* MERGEFORMAT </w:instrText>
            </w:r>
            <w:r w:rsidRPr="008E3B4A">
              <w:fldChar w:fldCharType="separate"/>
            </w:r>
            <w:r w:rsidR="005C5BC5" w:rsidRPr="008E3B4A">
              <w:t>27 May 2022</w:t>
            </w:r>
            <w:r w:rsidRPr="008E3B4A">
              <w:fldChar w:fldCharType="end"/>
            </w:r>
          </w:p>
          <w:p w14:paraId="074C88C2" w14:textId="77777777" w:rsidR="00D81A92" w:rsidRPr="008E3B4A" w:rsidRDefault="00D81A92" w:rsidP="00D81A92">
            <w:pPr>
              <w:rPr>
                <w:caps/>
              </w:rPr>
            </w:pPr>
          </w:p>
          <w:p w14:paraId="1E2724BD" w14:textId="77777777" w:rsidR="00D81A92" w:rsidRPr="008E3B4A" w:rsidRDefault="00D81A92" w:rsidP="000D417F">
            <w:pPr>
              <w:spacing w:before="120"/>
              <w:jc w:val="left"/>
              <w:rPr>
                <w:lang w:val="en-US"/>
              </w:rPr>
            </w:pPr>
            <w:r w:rsidRPr="008E3B4A">
              <w:rPr>
                <w:lang w:val="en-US"/>
              </w:rPr>
              <w:t>ARABIC</w:t>
            </w:r>
          </w:p>
          <w:p w14:paraId="5EB92B38" w14:textId="77777777" w:rsidR="00D81A92" w:rsidRPr="008E3B4A" w:rsidRDefault="00D81A92" w:rsidP="000D417F">
            <w:pPr>
              <w:spacing w:before="120"/>
              <w:jc w:val="left"/>
              <w:rPr>
                <w:lang w:val="en-US"/>
              </w:rPr>
            </w:pPr>
            <w:r w:rsidRPr="008E3B4A">
              <w:rPr>
                <w:lang w:val="en-US"/>
              </w:rPr>
              <w:t>ORIGINAL: ENGLISH</w:t>
            </w:r>
          </w:p>
        </w:tc>
        <w:tc>
          <w:tcPr>
            <w:tcW w:w="3402" w:type="dxa"/>
            <w:gridSpan w:val="2"/>
            <w:tcBorders>
              <w:top w:val="nil"/>
              <w:left w:val="nil"/>
              <w:bottom w:val="single" w:sz="36" w:space="0" w:color="auto"/>
              <w:right w:val="nil"/>
            </w:tcBorders>
          </w:tcPr>
          <w:p w14:paraId="00BBE4E8" w14:textId="77777777" w:rsidR="00D81A92" w:rsidRPr="008E3B4A" w:rsidRDefault="00D81A92" w:rsidP="000D417F">
            <w:pPr>
              <w:pStyle w:val="Heading4"/>
              <w:numPr>
                <w:ilvl w:val="0"/>
                <w:numId w:val="0"/>
              </w:numPr>
              <w:spacing w:before="0" w:after="0"/>
              <w:ind w:right="459"/>
              <w:jc w:val="right"/>
              <w:rPr>
                <w:rFonts w:cs="Arabic Transparent"/>
                <w:bCs/>
                <w:sz w:val="52"/>
                <w:szCs w:val="52"/>
                <w:lang w:val="en-US" w:bidi="ar-EG"/>
              </w:rPr>
            </w:pPr>
            <w:r w:rsidRPr="008E3B4A">
              <w:rPr>
                <w:rFonts w:cs="Arabic Transparent"/>
                <w:bCs/>
                <w:sz w:val="52"/>
                <w:szCs w:val="52"/>
                <w:rtl/>
              </w:rPr>
              <w:t>برنامج</w:t>
            </w:r>
          </w:p>
          <w:p w14:paraId="4349386D" w14:textId="77777777" w:rsidR="00D81A92" w:rsidRPr="008E3B4A" w:rsidRDefault="00D81A92" w:rsidP="000D417F">
            <w:pPr>
              <w:pStyle w:val="Heading4"/>
              <w:numPr>
                <w:ilvl w:val="0"/>
                <w:numId w:val="0"/>
              </w:numPr>
              <w:spacing w:before="0" w:after="0"/>
              <w:ind w:right="459"/>
              <w:jc w:val="right"/>
              <w:rPr>
                <w:rFonts w:cs="Arabic Transparent"/>
                <w:bCs/>
                <w:sz w:val="52"/>
                <w:szCs w:val="52"/>
                <w:rtl/>
              </w:rPr>
            </w:pPr>
            <w:r w:rsidRPr="008E3B4A">
              <w:rPr>
                <w:rFonts w:cs="Arabic Transparent"/>
                <w:bCs/>
                <w:sz w:val="52"/>
                <w:szCs w:val="52"/>
                <w:rtl/>
              </w:rPr>
              <w:t>الأمم المتحدة</w:t>
            </w:r>
          </w:p>
          <w:p w14:paraId="6B068483" w14:textId="77777777" w:rsidR="00D81A92" w:rsidRPr="008E3B4A" w:rsidRDefault="00D81A92" w:rsidP="000D417F">
            <w:pPr>
              <w:pStyle w:val="Heading4"/>
              <w:numPr>
                <w:ilvl w:val="0"/>
                <w:numId w:val="0"/>
              </w:numPr>
              <w:spacing w:before="0" w:after="0"/>
              <w:ind w:right="459"/>
              <w:jc w:val="right"/>
              <w:rPr>
                <w:rFonts w:cs="Arabic Transparent"/>
                <w:bCs/>
                <w:sz w:val="52"/>
                <w:szCs w:val="52"/>
                <w:rtl/>
              </w:rPr>
            </w:pPr>
            <w:r w:rsidRPr="008E3B4A">
              <w:rPr>
                <w:rFonts w:cs="Arabic Transparent"/>
                <w:bCs/>
                <w:sz w:val="52"/>
                <w:szCs w:val="52"/>
                <w:rtl/>
              </w:rPr>
              <w:t>للبيئة</w:t>
            </w:r>
          </w:p>
          <w:p w14:paraId="741695DD" w14:textId="77777777" w:rsidR="00D81A92" w:rsidRPr="008E3B4A" w:rsidRDefault="00D81A92" w:rsidP="000D417F">
            <w:pPr>
              <w:pStyle w:val="Heading7"/>
              <w:spacing w:before="0" w:after="0"/>
              <w:ind w:right="4997"/>
              <w:rPr>
                <w:rFonts w:cs="Akhbar MT"/>
                <w:b/>
                <w:bCs/>
                <w:sz w:val="52"/>
                <w:szCs w:val="52"/>
                <w:lang w:val="en-US"/>
              </w:rPr>
            </w:pPr>
            <w:r w:rsidRPr="008E3B4A">
              <w:rPr>
                <w:rFonts w:cs="Arabic Transparent"/>
                <w:b/>
                <w:bCs/>
                <w:sz w:val="52"/>
                <w:szCs w:val="52"/>
                <w:rtl/>
              </w:rPr>
              <w:t>ل</w:t>
            </w:r>
          </w:p>
        </w:tc>
        <w:tc>
          <w:tcPr>
            <w:tcW w:w="2079" w:type="dxa"/>
            <w:tcBorders>
              <w:top w:val="nil"/>
              <w:left w:val="nil"/>
              <w:bottom w:val="single" w:sz="36" w:space="0" w:color="auto"/>
              <w:right w:val="nil"/>
            </w:tcBorders>
          </w:tcPr>
          <w:p w14:paraId="21803E4A" w14:textId="77777777" w:rsidR="00D81A92" w:rsidRPr="008E3B4A" w:rsidRDefault="00D81A92" w:rsidP="000D417F">
            <w:pPr>
              <w:rPr>
                <w:caps/>
                <w:lang w:val="en-US"/>
              </w:rPr>
            </w:pPr>
          </w:p>
          <w:p w14:paraId="4FE2723A" w14:textId="77777777" w:rsidR="00D81A92" w:rsidRPr="008E3B4A" w:rsidRDefault="00D81A92" w:rsidP="000D417F">
            <w:pPr>
              <w:rPr>
                <w:lang w:val="en-US"/>
              </w:rPr>
            </w:pPr>
          </w:p>
        </w:tc>
      </w:tr>
    </w:tbl>
    <w:p w14:paraId="18D087B1" w14:textId="77777777" w:rsidR="00D81A92" w:rsidRPr="008E3B4A" w:rsidRDefault="00D81A92" w:rsidP="00D81A92">
      <w:pPr>
        <w:pStyle w:val="Caption"/>
        <w:spacing w:line="200" w:lineRule="exact"/>
        <w:ind w:left="187" w:right="187" w:hanging="187"/>
        <w:jc w:val="both"/>
        <w:rPr>
          <w:rFonts w:cs="Akhbar MT"/>
          <w:b/>
          <w:bCs/>
          <w:sz w:val="28"/>
          <w:szCs w:val="28"/>
          <w:rtl/>
        </w:rPr>
      </w:pPr>
    </w:p>
    <w:p w14:paraId="12F2490D" w14:textId="77777777" w:rsidR="00D81A92" w:rsidRPr="008E3B4A" w:rsidRDefault="00D81A92" w:rsidP="00D81A92">
      <w:pPr>
        <w:pStyle w:val="Caption"/>
        <w:ind w:left="0" w:right="180"/>
        <w:jc w:val="both"/>
        <w:rPr>
          <w:rFonts w:cs="Arabic Transparent"/>
          <w:b/>
          <w:bCs/>
          <w:sz w:val="28"/>
          <w:szCs w:val="28"/>
          <w:rtl/>
        </w:rPr>
      </w:pPr>
      <w:r w:rsidRPr="008E3B4A">
        <w:rPr>
          <w:rFonts w:cs="Arabic Transparent"/>
          <w:b/>
          <w:bCs/>
          <w:sz w:val="28"/>
          <w:szCs w:val="28"/>
          <w:rtl/>
        </w:rPr>
        <w:t>اللجن</w:t>
      </w:r>
      <w:r w:rsidRPr="008E3B4A">
        <w:rPr>
          <w:rFonts w:cs="Arabic Transparent" w:hint="cs"/>
          <w:b/>
          <w:bCs/>
          <w:sz w:val="28"/>
          <w:szCs w:val="28"/>
          <w:rtl/>
        </w:rPr>
        <w:t>ــ</w:t>
      </w:r>
      <w:r w:rsidRPr="008E3B4A">
        <w:rPr>
          <w:rFonts w:cs="Arabic Transparent"/>
          <w:b/>
          <w:bCs/>
          <w:sz w:val="28"/>
          <w:szCs w:val="28"/>
          <w:rtl/>
        </w:rPr>
        <w:t>ة التنفي</w:t>
      </w:r>
      <w:r w:rsidRPr="008E3B4A">
        <w:rPr>
          <w:rFonts w:cs="Arabic Transparent" w:hint="cs"/>
          <w:b/>
          <w:bCs/>
          <w:sz w:val="28"/>
          <w:szCs w:val="28"/>
          <w:rtl/>
        </w:rPr>
        <w:t>ـ</w:t>
      </w:r>
      <w:r w:rsidRPr="008E3B4A">
        <w:rPr>
          <w:rFonts w:cs="Arabic Transparent"/>
          <w:b/>
          <w:bCs/>
          <w:sz w:val="28"/>
          <w:szCs w:val="28"/>
          <w:rtl/>
        </w:rPr>
        <w:t>ذي</w:t>
      </w:r>
      <w:r w:rsidRPr="008E3B4A">
        <w:rPr>
          <w:rFonts w:cs="Arabic Transparent" w:hint="cs"/>
          <w:b/>
          <w:bCs/>
          <w:sz w:val="28"/>
          <w:szCs w:val="28"/>
          <w:rtl/>
        </w:rPr>
        <w:t>ــــ</w:t>
      </w:r>
      <w:r w:rsidRPr="008E3B4A">
        <w:rPr>
          <w:rFonts w:cs="Arabic Transparent"/>
          <w:b/>
          <w:bCs/>
          <w:sz w:val="28"/>
          <w:szCs w:val="28"/>
          <w:rtl/>
        </w:rPr>
        <w:t>ة للصن</w:t>
      </w:r>
      <w:r w:rsidRPr="008E3B4A">
        <w:rPr>
          <w:rFonts w:cs="Arabic Transparent" w:hint="cs"/>
          <w:b/>
          <w:bCs/>
          <w:sz w:val="28"/>
          <w:szCs w:val="28"/>
          <w:rtl/>
        </w:rPr>
        <w:t>ــ</w:t>
      </w:r>
      <w:r w:rsidRPr="008E3B4A">
        <w:rPr>
          <w:rFonts w:cs="Arabic Transparent"/>
          <w:b/>
          <w:bCs/>
          <w:sz w:val="28"/>
          <w:szCs w:val="28"/>
          <w:rtl/>
        </w:rPr>
        <w:t>دوق الم</w:t>
      </w:r>
      <w:r w:rsidRPr="008E3B4A">
        <w:rPr>
          <w:rFonts w:cs="Arabic Transparent" w:hint="cs"/>
          <w:b/>
          <w:bCs/>
          <w:sz w:val="28"/>
          <w:szCs w:val="28"/>
          <w:rtl/>
        </w:rPr>
        <w:t>ــ</w:t>
      </w:r>
      <w:r w:rsidRPr="008E3B4A">
        <w:rPr>
          <w:rFonts w:cs="Arabic Transparent"/>
          <w:b/>
          <w:bCs/>
          <w:sz w:val="28"/>
          <w:szCs w:val="28"/>
          <w:rtl/>
        </w:rPr>
        <w:t>تع</w:t>
      </w:r>
      <w:r w:rsidRPr="008E3B4A">
        <w:rPr>
          <w:rFonts w:cs="Arabic Transparent" w:hint="cs"/>
          <w:b/>
          <w:bCs/>
          <w:sz w:val="28"/>
          <w:szCs w:val="28"/>
          <w:rtl/>
        </w:rPr>
        <w:t>ــ</w:t>
      </w:r>
      <w:r w:rsidRPr="008E3B4A">
        <w:rPr>
          <w:rFonts w:cs="Arabic Transparent"/>
          <w:b/>
          <w:bCs/>
          <w:sz w:val="28"/>
          <w:szCs w:val="28"/>
          <w:rtl/>
        </w:rPr>
        <w:t>دد الأطـ</w:t>
      </w:r>
      <w:r w:rsidRPr="008E3B4A">
        <w:rPr>
          <w:rFonts w:cs="Arabic Transparent" w:hint="cs"/>
          <w:b/>
          <w:bCs/>
          <w:sz w:val="28"/>
          <w:szCs w:val="28"/>
          <w:rtl/>
        </w:rPr>
        <w:t>ــ</w:t>
      </w:r>
      <w:r w:rsidRPr="008E3B4A">
        <w:rPr>
          <w:rFonts w:cs="Arabic Transparent"/>
          <w:b/>
          <w:bCs/>
          <w:sz w:val="28"/>
          <w:szCs w:val="28"/>
          <w:rtl/>
        </w:rPr>
        <w:t>راف</w:t>
      </w:r>
    </w:p>
    <w:p w14:paraId="73E93097" w14:textId="77777777" w:rsidR="00D81A92" w:rsidRPr="008E3B4A" w:rsidRDefault="00D81A92" w:rsidP="00D81A92">
      <w:pPr>
        <w:bidi/>
        <w:ind w:left="180" w:hanging="180"/>
        <w:jc w:val="lowKashida"/>
        <w:rPr>
          <w:rFonts w:cs="Arabic Transparent"/>
          <w:b/>
          <w:bCs/>
          <w:sz w:val="28"/>
          <w:szCs w:val="28"/>
          <w:rtl/>
          <w:lang w:val="en-US" w:eastAsia="en-CA"/>
        </w:rPr>
      </w:pPr>
      <w:r w:rsidRPr="008E3B4A">
        <w:rPr>
          <w:rFonts w:cs="Arabic Transparent"/>
          <w:b/>
          <w:bCs/>
          <w:sz w:val="28"/>
          <w:szCs w:val="28"/>
          <w:rtl/>
          <w:lang w:val="en-US" w:eastAsia="en-CA"/>
        </w:rPr>
        <w:t>لتنفي</w:t>
      </w:r>
      <w:r w:rsidRPr="008E3B4A">
        <w:rPr>
          <w:rFonts w:cs="Arabic Transparent" w:hint="cs"/>
          <w:b/>
          <w:bCs/>
          <w:sz w:val="28"/>
          <w:szCs w:val="28"/>
          <w:rtl/>
          <w:lang w:val="en-US" w:eastAsia="en-CA"/>
        </w:rPr>
        <w:t>ـــ</w:t>
      </w:r>
      <w:r w:rsidRPr="008E3B4A">
        <w:rPr>
          <w:rFonts w:cs="Arabic Transparent"/>
          <w:b/>
          <w:bCs/>
          <w:sz w:val="28"/>
          <w:szCs w:val="28"/>
          <w:rtl/>
          <w:lang w:val="en-US" w:eastAsia="en-CA"/>
        </w:rPr>
        <w:t>ذ بروتوك</w:t>
      </w:r>
      <w:r w:rsidRPr="008E3B4A">
        <w:rPr>
          <w:rFonts w:cs="Arabic Transparent" w:hint="cs"/>
          <w:b/>
          <w:bCs/>
          <w:sz w:val="28"/>
          <w:szCs w:val="28"/>
          <w:rtl/>
          <w:lang w:val="en-US" w:eastAsia="en-CA"/>
        </w:rPr>
        <w:t>ـ</w:t>
      </w:r>
      <w:r w:rsidRPr="008E3B4A">
        <w:rPr>
          <w:rFonts w:cs="Arabic Transparent"/>
          <w:b/>
          <w:bCs/>
          <w:sz w:val="28"/>
          <w:szCs w:val="28"/>
          <w:rtl/>
          <w:lang w:val="en-US" w:eastAsia="en-CA"/>
        </w:rPr>
        <w:t>ول مونتري</w:t>
      </w:r>
      <w:r w:rsidRPr="008E3B4A">
        <w:rPr>
          <w:rFonts w:cs="Arabic Transparent" w:hint="cs"/>
          <w:b/>
          <w:bCs/>
          <w:sz w:val="28"/>
          <w:szCs w:val="28"/>
          <w:rtl/>
          <w:lang w:val="en-US" w:eastAsia="en-CA"/>
        </w:rPr>
        <w:t>ــ</w:t>
      </w:r>
      <w:r w:rsidRPr="008E3B4A">
        <w:rPr>
          <w:rFonts w:cs="Arabic Transparent"/>
          <w:b/>
          <w:bCs/>
          <w:sz w:val="28"/>
          <w:szCs w:val="28"/>
          <w:rtl/>
          <w:lang w:val="en-US" w:eastAsia="en-CA"/>
        </w:rPr>
        <w:t xml:space="preserve">ال </w:t>
      </w:r>
    </w:p>
    <w:p w14:paraId="53FA0BE3" w14:textId="77777777" w:rsidR="00D81A92" w:rsidRPr="008E3B4A" w:rsidRDefault="00D81A92" w:rsidP="00D81A92">
      <w:pPr>
        <w:bidi/>
        <w:ind w:left="4"/>
        <w:jc w:val="lowKashida"/>
        <w:rPr>
          <w:sz w:val="28"/>
          <w:szCs w:val="28"/>
          <w:rtl/>
          <w:lang w:val="en-US" w:eastAsia="en-CA"/>
        </w:rPr>
      </w:pPr>
      <w:r w:rsidRPr="008E3B4A">
        <w:rPr>
          <w:sz w:val="28"/>
          <w:szCs w:val="28"/>
          <w:rtl/>
          <w:lang w:val="en-US" w:eastAsia="en-CA"/>
        </w:rPr>
        <w:t xml:space="preserve">الاجتمــــــاع </w:t>
      </w:r>
      <w:r w:rsidRPr="008E3B4A">
        <w:rPr>
          <w:rFonts w:hint="cs"/>
          <w:sz w:val="28"/>
          <w:szCs w:val="28"/>
          <w:rtl/>
          <w:lang w:val="en-US" w:eastAsia="en-CA" w:bidi="ar-EG"/>
        </w:rPr>
        <w:t xml:space="preserve">التسعــــون </w:t>
      </w:r>
    </w:p>
    <w:p w14:paraId="3AA6E732" w14:textId="77777777" w:rsidR="00D81A92" w:rsidRPr="008E3B4A" w:rsidRDefault="00D81A92" w:rsidP="00D81A92">
      <w:pPr>
        <w:pStyle w:val="0Heading0"/>
        <w:bidi/>
        <w:ind w:left="4"/>
        <w:rPr>
          <w:rFonts w:asciiTheme="majorBidi" w:hAnsiTheme="majorBidi" w:cstheme="majorBidi"/>
          <w:sz w:val="26"/>
          <w:szCs w:val="26"/>
          <w:rtl/>
          <w:lang w:bidi="ar-SY"/>
        </w:rPr>
      </w:pPr>
      <w:r w:rsidRPr="008E3B4A">
        <w:rPr>
          <w:rFonts w:hint="cs"/>
          <w:sz w:val="28"/>
          <w:szCs w:val="28"/>
          <w:rtl/>
        </w:rPr>
        <w:t>مونتريال</w:t>
      </w:r>
      <w:r w:rsidRPr="008E3B4A">
        <w:rPr>
          <w:sz w:val="28"/>
          <w:szCs w:val="28"/>
          <w:rtl/>
        </w:rPr>
        <w:t>،</w:t>
      </w:r>
      <w:r w:rsidRPr="008E3B4A">
        <w:rPr>
          <w:rFonts w:hint="cs"/>
          <w:sz w:val="28"/>
          <w:szCs w:val="28"/>
          <w:rtl/>
        </w:rPr>
        <w:t xml:space="preserve">  من 20 إلى 23 يونيه </w:t>
      </w:r>
      <w:r w:rsidRPr="008E3B4A">
        <w:rPr>
          <w:sz w:val="28"/>
          <w:szCs w:val="28"/>
          <w:lang w:val="en-CA"/>
        </w:rPr>
        <w:t>/</w:t>
      </w:r>
      <w:r w:rsidRPr="008E3B4A">
        <w:rPr>
          <w:rFonts w:hint="cs"/>
          <w:sz w:val="28"/>
          <w:szCs w:val="28"/>
          <w:rtl/>
        </w:rPr>
        <w:t xml:space="preserve"> حزيران </w:t>
      </w:r>
      <w:r w:rsidRPr="008E3B4A">
        <w:rPr>
          <w:rFonts w:asciiTheme="majorBidi" w:hAnsiTheme="majorBidi" w:cstheme="majorBidi" w:hint="cs"/>
          <w:sz w:val="26"/>
          <w:szCs w:val="26"/>
          <w:rtl/>
          <w:lang w:bidi="ar-SY"/>
        </w:rPr>
        <w:t>2022</w:t>
      </w:r>
    </w:p>
    <w:p w14:paraId="300039F0" w14:textId="77777777" w:rsidR="000D417F" w:rsidRPr="008E3B4A" w:rsidRDefault="000D417F" w:rsidP="000D417F">
      <w:pPr>
        <w:pStyle w:val="0Heading0"/>
        <w:bidi/>
        <w:ind w:left="4"/>
        <w:rPr>
          <w:rFonts w:asciiTheme="majorBidi" w:hAnsiTheme="majorBidi"/>
          <w:sz w:val="26"/>
          <w:szCs w:val="26"/>
          <w:lang w:bidi="ar-SY"/>
        </w:rPr>
      </w:pPr>
      <w:r w:rsidRPr="008E3B4A">
        <w:rPr>
          <w:rFonts w:asciiTheme="majorBidi" w:hAnsiTheme="majorBidi"/>
          <w:sz w:val="26"/>
          <w:szCs w:val="26"/>
          <w:rtl/>
          <w:lang w:bidi="ar-SY"/>
        </w:rPr>
        <w:t>البند 6 (أ) من جدول الأعمال</w:t>
      </w:r>
    </w:p>
    <w:p w14:paraId="13BB7EB0" w14:textId="77777777" w:rsidR="00D81A92" w:rsidRPr="008E3B4A" w:rsidRDefault="000D417F" w:rsidP="000D417F">
      <w:pPr>
        <w:pStyle w:val="0Heading0"/>
        <w:bidi/>
        <w:ind w:left="4"/>
        <w:rPr>
          <w:rFonts w:asciiTheme="majorBidi" w:hAnsiTheme="majorBidi"/>
          <w:sz w:val="26"/>
          <w:szCs w:val="26"/>
          <w:rtl/>
          <w:lang w:bidi="ar-EG"/>
        </w:rPr>
      </w:pPr>
      <w:r w:rsidRPr="008E3B4A">
        <w:rPr>
          <w:rFonts w:asciiTheme="majorBidi" w:hAnsiTheme="majorBidi"/>
          <w:sz w:val="26"/>
          <w:szCs w:val="26"/>
          <w:rtl/>
          <w:lang w:bidi="ar-SY"/>
        </w:rPr>
        <w:t>البند 6 (أ) من جدول الأعمال المؤقت</w:t>
      </w:r>
      <w:r w:rsidRPr="008E3B4A">
        <w:rPr>
          <w:rStyle w:val="FootnoteReference"/>
        </w:rPr>
        <w:footnoteReference w:id="1"/>
      </w:r>
    </w:p>
    <w:p w14:paraId="1AF7D8E4" w14:textId="77777777" w:rsidR="00D81A92" w:rsidRPr="008E3B4A" w:rsidRDefault="00D81A92" w:rsidP="00D81A92">
      <w:pPr>
        <w:pStyle w:val="0Heading0"/>
        <w:bidi/>
        <w:ind w:left="4"/>
        <w:rPr>
          <w:rFonts w:asciiTheme="majorBidi" w:hAnsiTheme="majorBidi" w:cstheme="majorBidi"/>
          <w:sz w:val="26"/>
          <w:szCs w:val="26"/>
          <w:rtl/>
          <w:lang w:val="en-CA" w:bidi="ar-SY"/>
        </w:rPr>
      </w:pPr>
    </w:p>
    <w:p w14:paraId="31486A16" w14:textId="77777777" w:rsidR="00D81A92" w:rsidRPr="008E3B4A" w:rsidRDefault="00D81A92" w:rsidP="00D81A92">
      <w:pPr>
        <w:bidi/>
        <w:jc w:val="left"/>
        <w:rPr>
          <w:lang w:bidi="ar-SY"/>
        </w:rPr>
      </w:pPr>
    </w:p>
    <w:p w14:paraId="421A9DDE" w14:textId="77777777" w:rsidR="00D81A92" w:rsidRPr="008E3B4A" w:rsidRDefault="00D81A92" w:rsidP="00D81A92">
      <w:pPr>
        <w:bidi/>
        <w:jc w:val="left"/>
      </w:pPr>
    </w:p>
    <w:p w14:paraId="12271941" w14:textId="77777777" w:rsidR="00D81A92" w:rsidRPr="008E3B4A" w:rsidRDefault="00D81A92" w:rsidP="00D81A92">
      <w:pPr>
        <w:bidi/>
        <w:jc w:val="left"/>
        <w:rPr>
          <w:lang w:bidi="ar-EG"/>
        </w:rPr>
      </w:pPr>
    </w:p>
    <w:p w14:paraId="010090A8" w14:textId="77777777" w:rsidR="008D6EF1" w:rsidRPr="008E3B4A" w:rsidRDefault="00521261" w:rsidP="00120EAA">
      <w:pPr>
        <w:bidi/>
        <w:jc w:val="center"/>
        <w:rPr>
          <w:bCs/>
          <w:sz w:val="32"/>
          <w:szCs w:val="32"/>
          <w:rtl/>
          <w:lang w:bidi="ar-EG"/>
        </w:rPr>
      </w:pPr>
      <w:r w:rsidRPr="008E3B4A">
        <w:rPr>
          <w:rFonts w:hint="cs"/>
          <w:bCs/>
          <w:sz w:val="32"/>
          <w:szCs w:val="32"/>
          <w:rtl/>
          <w:lang w:bidi="ar-EG"/>
        </w:rPr>
        <w:t>دراسة نظرية لتقييم المشروعات الإ</w:t>
      </w:r>
      <w:r w:rsidR="00C61536" w:rsidRPr="008E3B4A">
        <w:rPr>
          <w:rFonts w:hint="cs"/>
          <w:bCs/>
          <w:sz w:val="32"/>
          <w:szCs w:val="32"/>
          <w:rtl/>
          <w:lang w:bidi="ar-EG"/>
        </w:rPr>
        <w:t>ي</w:t>
      </w:r>
      <w:r w:rsidRPr="008E3B4A">
        <w:rPr>
          <w:rFonts w:hint="cs"/>
          <w:bCs/>
          <w:sz w:val="32"/>
          <w:szCs w:val="32"/>
          <w:rtl/>
          <w:lang w:bidi="ar-EG"/>
        </w:rPr>
        <w:t>ضاحية</w:t>
      </w:r>
      <w:r w:rsidR="008D6EF1" w:rsidRPr="008E3B4A">
        <w:rPr>
          <w:rFonts w:hint="cs"/>
          <w:bCs/>
          <w:sz w:val="32"/>
          <w:szCs w:val="32"/>
          <w:rtl/>
          <w:lang w:bidi="ar-EG"/>
        </w:rPr>
        <w:t xml:space="preserve"> </w:t>
      </w:r>
      <w:r w:rsidRPr="008E3B4A">
        <w:rPr>
          <w:rFonts w:hint="cs"/>
          <w:bCs/>
          <w:sz w:val="32"/>
          <w:szCs w:val="32"/>
          <w:rtl/>
          <w:lang w:bidi="ar-EG"/>
        </w:rPr>
        <w:t>للبدائل</w:t>
      </w:r>
      <w:r w:rsidR="008D6EF1" w:rsidRPr="008E3B4A">
        <w:rPr>
          <w:rFonts w:hint="cs"/>
          <w:bCs/>
          <w:sz w:val="32"/>
          <w:szCs w:val="32"/>
          <w:rtl/>
          <w:lang w:bidi="ar-EG"/>
        </w:rPr>
        <w:t xml:space="preserve"> المنخفضة القدرة على الا حترار العالمي</w:t>
      </w:r>
      <w:r w:rsidR="008D6EF1" w:rsidRPr="008E3B4A">
        <w:rPr>
          <w:bCs/>
          <w:sz w:val="32"/>
          <w:szCs w:val="32"/>
          <w:rtl/>
          <w:lang w:bidi="ar-EG"/>
        </w:rPr>
        <w:br/>
      </w:r>
      <w:r w:rsidR="008D6EF1" w:rsidRPr="008E3B4A">
        <w:rPr>
          <w:rFonts w:hint="cs"/>
          <w:bCs/>
          <w:sz w:val="32"/>
          <w:szCs w:val="32"/>
          <w:rtl/>
          <w:lang w:bidi="ar-EG"/>
        </w:rPr>
        <w:t xml:space="preserve"> للمواد الهيدروكلورو</w:t>
      </w:r>
      <w:r w:rsidR="00120EAA" w:rsidRPr="008E3B4A">
        <w:rPr>
          <w:rFonts w:hint="cs"/>
          <w:bCs/>
          <w:sz w:val="32"/>
          <w:szCs w:val="32"/>
          <w:rtl/>
          <w:lang w:bidi="ar-EG"/>
        </w:rPr>
        <w:t>فلو</w:t>
      </w:r>
      <w:r w:rsidR="008D6EF1" w:rsidRPr="008E3B4A">
        <w:rPr>
          <w:rFonts w:hint="cs"/>
          <w:bCs/>
          <w:sz w:val="32"/>
          <w:szCs w:val="32"/>
          <w:rtl/>
          <w:lang w:bidi="ar-EG"/>
        </w:rPr>
        <w:t>روكربونية</w:t>
      </w:r>
    </w:p>
    <w:p w14:paraId="0DBA3FCC" w14:textId="77777777" w:rsidR="00BB2764" w:rsidRPr="008E3B4A" w:rsidRDefault="00BB2764" w:rsidP="00290F4C">
      <w:pPr>
        <w:bidi/>
        <w:rPr>
          <w:sz w:val="32"/>
          <w:szCs w:val="32"/>
          <w:rtl/>
          <w:lang w:bidi="ar-EG"/>
        </w:rPr>
      </w:pPr>
    </w:p>
    <w:p w14:paraId="3D2E2285" w14:textId="77777777" w:rsidR="008C5738" w:rsidRPr="008E3B4A" w:rsidRDefault="004E7F9C" w:rsidP="00290F4C">
      <w:pPr>
        <w:pStyle w:val="StyleHeader4Para4Left0Firstline0"/>
        <w:numPr>
          <w:ilvl w:val="0"/>
          <w:numId w:val="0"/>
        </w:numPr>
        <w:tabs>
          <w:tab w:val="clear" w:pos="2880"/>
          <w:tab w:val="clear" w:pos="5760"/>
        </w:tabs>
        <w:bidi/>
        <w:jc w:val="center"/>
        <w:rPr>
          <w:b/>
          <w:sz w:val="32"/>
          <w:szCs w:val="32"/>
        </w:rPr>
      </w:pPr>
      <w:r w:rsidRPr="008E3B4A">
        <w:rPr>
          <w:b/>
          <w:sz w:val="32"/>
          <w:szCs w:val="32"/>
        </w:rPr>
        <w:br w:type="page"/>
      </w:r>
    </w:p>
    <w:p w14:paraId="2DEF0A24" w14:textId="77777777" w:rsidR="005D6AA8" w:rsidRPr="008E3B4A" w:rsidRDefault="005D6AA8" w:rsidP="005D6AA8">
      <w:pPr>
        <w:pStyle w:val="Style2"/>
        <w:rPr>
          <w:sz w:val="26"/>
          <w:szCs w:val="26"/>
        </w:rPr>
      </w:pPr>
    </w:p>
    <w:p w14:paraId="4664E3B0" w14:textId="77777777" w:rsidR="00C824B9" w:rsidRPr="008E3B4A" w:rsidRDefault="00C01131" w:rsidP="00F51E93">
      <w:pPr>
        <w:tabs>
          <w:tab w:val="right" w:pos="9360"/>
        </w:tabs>
        <w:bidi/>
        <w:spacing w:before="240" w:after="240"/>
        <w:jc w:val="center"/>
        <w:rPr>
          <w:bCs/>
          <w:noProof/>
          <w:sz w:val="26"/>
          <w:szCs w:val="26"/>
        </w:rPr>
      </w:pPr>
      <w:r w:rsidRPr="008E3B4A">
        <w:rPr>
          <w:rFonts w:hint="cs"/>
          <w:bCs/>
          <w:sz w:val="26"/>
          <w:szCs w:val="26"/>
          <w:rtl/>
        </w:rPr>
        <w:t>جدول المحتويات</w:t>
      </w:r>
      <w:r w:rsidR="00862AE9" w:rsidRPr="008E3B4A">
        <w:rPr>
          <w:bCs/>
          <w:sz w:val="26"/>
          <w:szCs w:val="26"/>
        </w:rPr>
        <w:fldChar w:fldCharType="begin"/>
      </w:r>
      <w:r w:rsidR="005D6AA8" w:rsidRPr="008E3B4A">
        <w:rPr>
          <w:bCs/>
          <w:sz w:val="26"/>
          <w:szCs w:val="26"/>
        </w:rPr>
        <w:instrText xml:space="preserve"> TOC \h \z \t "Style1,3,Style2,1,Style3,2" </w:instrText>
      </w:r>
      <w:r w:rsidR="00862AE9" w:rsidRPr="008E3B4A">
        <w:rPr>
          <w:bCs/>
          <w:sz w:val="26"/>
          <w:szCs w:val="26"/>
        </w:rPr>
        <w:fldChar w:fldCharType="separate"/>
      </w:r>
    </w:p>
    <w:p w14:paraId="277FC442" w14:textId="77777777" w:rsidR="00C824B9" w:rsidRPr="008E3B4A" w:rsidRDefault="005A5A6B" w:rsidP="00F51E93">
      <w:pPr>
        <w:pStyle w:val="TOC1"/>
        <w:tabs>
          <w:tab w:val="clear" w:pos="9350"/>
          <w:tab w:val="right" w:pos="9360"/>
        </w:tabs>
        <w:rPr>
          <w:rFonts w:asciiTheme="minorHAnsi" w:eastAsiaTheme="minorEastAsia" w:hAnsiTheme="minorHAnsi" w:cstheme="minorBidi"/>
          <w:noProof/>
          <w:sz w:val="26"/>
          <w:szCs w:val="26"/>
          <w:lang w:val="en-US"/>
        </w:rPr>
      </w:pPr>
      <w:hyperlink w:anchor="_Toc105092237" w:history="1">
        <w:r w:rsidR="00C824B9" w:rsidRPr="008E3B4A">
          <w:rPr>
            <w:rStyle w:val="Hyperlink"/>
            <w:rFonts w:hint="eastAsia"/>
            <w:noProof/>
            <w:sz w:val="26"/>
            <w:szCs w:val="26"/>
            <w:rtl/>
          </w:rPr>
          <w:t>الموجز</w:t>
        </w:r>
        <w:r w:rsidR="00C824B9" w:rsidRPr="008E3B4A">
          <w:rPr>
            <w:rStyle w:val="Hyperlink"/>
            <w:noProof/>
            <w:sz w:val="26"/>
            <w:szCs w:val="26"/>
            <w:rtl/>
          </w:rPr>
          <w:t xml:space="preserve"> </w:t>
        </w:r>
        <w:r w:rsidR="00C824B9" w:rsidRPr="008E3B4A">
          <w:rPr>
            <w:rStyle w:val="Hyperlink"/>
            <w:rFonts w:hint="eastAsia"/>
            <w:noProof/>
            <w:sz w:val="26"/>
            <w:szCs w:val="26"/>
            <w:rtl/>
          </w:rPr>
          <w:t>تنفيذي</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_Toc105092237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v</w:t>
        </w:r>
        <w:r w:rsidR="00862AE9" w:rsidRPr="008E3B4A">
          <w:rPr>
            <w:noProof/>
            <w:webHidden/>
            <w:sz w:val="26"/>
            <w:szCs w:val="26"/>
          </w:rPr>
          <w:fldChar w:fldCharType="end"/>
        </w:r>
      </w:hyperlink>
    </w:p>
    <w:p w14:paraId="6B98F256"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38" w:history="1">
        <w:r w:rsidR="00C824B9" w:rsidRPr="008E3B4A">
          <w:rPr>
            <w:rStyle w:val="Hyperlink"/>
            <w:rFonts w:hint="eastAsia"/>
            <w:bCs/>
            <w:noProof/>
            <w:sz w:val="26"/>
            <w:szCs w:val="26"/>
            <w:rtl/>
          </w:rPr>
          <w:t>خلفية</w:t>
        </w:r>
        <w:r w:rsidR="00C824B9" w:rsidRPr="008E3B4A">
          <w:rPr>
            <w:rStyle w:val="Hyperlink"/>
            <w:bCs/>
            <w:noProof/>
            <w:sz w:val="26"/>
            <w:szCs w:val="26"/>
            <w:rtl/>
          </w:rPr>
          <w:t xml:space="preserve"> </w:t>
        </w:r>
        <w:r w:rsidR="00C824B9" w:rsidRPr="008E3B4A">
          <w:rPr>
            <w:rStyle w:val="Hyperlink"/>
            <w:rFonts w:hint="eastAsia"/>
            <w:bCs/>
            <w:noProof/>
            <w:sz w:val="26"/>
            <w:szCs w:val="26"/>
            <w:rtl/>
          </w:rPr>
          <w:t>ونطاق</w:t>
        </w:r>
        <w:r w:rsidR="00C824B9" w:rsidRPr="008E3B4A">
          <w:rPr>
            <w:rStyle w:val="Hyperlink"/>
            <w:bCs/>
            <w:noProof/>
            <w:sz w:val="26"/>
            <w:szCs w:val="26"/>
            <w:rtl/>
          </w:rPr>
          <w:t xml:space="preserve"> </w:t>
        </w:r>
        <w:r w:rsidR="00C824B9" w:rsidRPr="008E3B4A">
          <w:rPr>
            <w:rStyle w:val="Hyperlink"/>
            <w:rFonts w:hint="eastAsia"/>
            <w:bCs/>
            <w:noProof/>
            <w:sz w:val="26"/>
            <w:szCs w:val="26"/>
            <w:rtl/>
          </w:rPr>
          <w:t>الدراسة</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_Toc105092238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v</w:t>
        </w:r>
        <w:r w:rsidR="00862AE9" w:rsidRPr="008E3B4A">
          <w:rPr>
            <w:noProof/>
            <w:webHidden/>
            <w:sz w:val="26"/>
            <w:szCs w:val="26"/>
          </w:rPr>
          <w:fldChar w:fldCharType="end"/>
        </w:r>
      </w:hyperlink>
    </w:p>
    <w:p w14:paraId="6595CFB1"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39" w:history="1">
        <w:r w:rsidR="00C824B9" w:rsidRPr="008E3B4A">
          <w:rPr>
            <w:rStyle w:val="Hyperlink"/>
            <w:rFonts w:hint="eastAsia"/>
            <w:bCs/>
            <w:noProof/>
            <w:sz w:val="26"/>
            <w:szCs w:val="26"/>
            <w:rtl/>
          </w:rPr>
          <w:t>المنهجية</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_Toc105092239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v</w:t>
        </w:r>
        <w:r w:rsidR="00862AE9" w:rsidRPr="008E3B4A">
          <w:rPr>
            <w:noProof/>
            <w:webHidden/>
            <w:sz w:val="26"/>
            <w:szCs w:val="26"/>
          </w:rPr>
          <w:fldChar w:fldCharType="end"/>
        </w:r>
      </w:hyperlink>
    </w:p>
    <w:p w14:paraId="3F4D9C48"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40" w:history="1">
        <w:r w:rsidR="00C824B9" w:rsidRPr="008E3B4A">
          <w:rPr>
            <w:rStyle w:val="Hyperlink"/>
            <w:rFonts w:hint="eastAsia"/>
            <w:bCs/>
            <w:noProof/>
            <w:sz w:val="26"/>
            <w:szCs w:val="26"/>
            <w:rtl/>
          </w:rPr>
          <w:t>النتائج</w:t>
        </w:r>
        <w:r w:rsidR="00C824B9" w:rsidRPr="008E3B4A">
          <w:rPr>
            <w:rStyle w:val="Hyperlink"/>
            <w:bCs/>
            <w:noProof/>
            <w:sz w:val="26"/>
            <w:szCs w:val="26"/>
            <w:rtl/>
          </w:rPr>
          <w:t xml:space="preserve"> </w:t>
        </w:r>
        <w:r w:rsidR="00C824B9" w:rsidRPr="008E3B4A">
          <w:rPr>
            <w:rStyle w:val="Hyperlink"/>
            <w:rFonts w:hint="eastAsia"/>
            <w:bCs/>
            <w:noProof/>
            <w:sz w:val="26"/>
            <w:szCs w:val="26"/>
            <w:rtl/>
          </w:rPr>
          <w:t>الرئيسية</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_Toc105092240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v</w:t>
        </w:r>
        <w:r w:rsidR="00862AE9" w:rsidRPr="008E3B4A">
          <w:rPr>
            <w:noProof/>
            <w:webHidden/>
            <w:sz w:val="26"/>
            <w:szCs w:val="26"/>
          </w:rPr>
          <w:fldChar w:fldCharType="end"/>
        </w:r>
      </w:hyperlink>
    </w:p>
    <w:p w14:paraId="1F714DF9"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41" w:history="1">
        <w:r w:rsidR="00C824B9" w:rsidRPr="008E3B4A">
          <w:rPr>
            <w:rStyle w:val="Hyperlink"/>
            <w:rFonts w:hint="eastAsia"/>
            <w:bCs/>
            <w:noProof/>
            <w:sz w:val="26"/>
            <w:szCs w:val="26"/>
            <w:rtl/>
          </w:rPr>
          <w:t>الطريق</w:t>
        </w:r>
        <w:r w:rsidR="00C824B9" w:rsidRPr="008E3B4A">
          <w:rPr>
            <w:rStyle w:val="Hyperlink"/>
            <w:bCs/>
            <w:noProof/>
            <w:sz w:val="26"/>
            <w:szCs w:val="26"/>
            <w:rtl/>
          </w:rPr>
          <w:t xml:space="preserve"> </w:t>
        </w:r>
        <w:r w:rsidR="00C824B9" w:rsidRPr="008E3B4A">
          <w:rPr>
            <w:rStyle w:val="Hyperlink"/>
            <w:rFonts w:hint="eastAsia"/>
            <w:bCs/>
            <w:noProof/>
            <w:sz w:val="26"/>
            <w:szCs w:val="26"/>
            <w:rtl/>
          </w:rPr>
          <w:t>الى</w:t>
        </w:r>
        <w:r w:rsidR="00C824B9" w:rsidRPr="008E3B4A">
          <w:rPr>
            <w:rStyle w:val="Hyperlink"/>
            <w:bCs/>
            <w:noProof/>
            <w:sz w:val="26"/>
            <w:szCs w:val="26"/>
            <w:rtl/>
          </w:rPr>
          <w:t xml:space="preserve"> </w:t>
        </w:r>
        <w:r w:rsidR="00C824B9" w:rsidRPr="008E3B4A">
          <w:rPr>
            <w:rStyle w:val="Hyperlink"/>
            <w:rFonts w:hint="eastAsia"/>
            <w:bCs/>
            <w:noProof/>
            <w:sz w:val="26"/>
            <w:szCs w:val="26"/>
            <w:rtl/>
          </w:rPr>
          <w:t>الأمام</w:t>
        </w:r>
        <w:r w:rsidR="00C824B9" w:rsidRPr="008E3B4A">
          <w:rPr>
            <w:rStyle w:val="Hyperlink"/>
            <w:bCs/>
            <w:noProof/>
            <w:sz w:val="26"/>
            <w:szCs w:val="26"/>
            <w:rtl/>
          </w:rPr>
          <w:t xml:space="preserve">: </w:t>
        </w:r>
        <w:r w:rsidR="00C824B9" w:rsidRPr="008E3B4A">
          <w:rPr>
            <w:rStyle w:val="Hyperlink"/>
            <w:rFonts w:hint="eastAsia"/>
            <w:bCs/>
            <w:noProof/>
            <w:sz w:val="26"/>
            <w:szCs w:val="26"/>
            <w:rtl/>
          </w:rPr>
          <w:t>عناصر</w:t>
        </w:r>
        <w:r w:rsidR="00C824B9" w:rsidRPr="008E3B4A">
          <w:rPr>
            <w:rStyle w:val="Hyperlink"/>
            <w:bCs/>
            <w:noProof/>
            <w:sz w:val="26"/>
            <w:szCs w:val="26"/>
            <w:rtl/>
          </w:rPr>
          <w:t xml:space="preserve"> </w:t>
        </w:r>
        <w:r w:rsidR="00C824B9" w:rsidRPr="008E3B4A">
          <w:rPr>
            <w:rStyle w:val="Hyperlink"/>
            <w:rFonts w:hint="eastAsia"/>
            <w:bCs/>
            <w:noProof/>
            <w:sz w:val="26"/>
            <w:szCs w:val="26"/>
            <w:rtl/>
          </w:rPr>
          <w:t>تصميم</w:t>
        </w:r>
        <w:r w:rsidR="00C824B9" w:rsidRPr="008E3B4A">
          <w:rPr>
            <w:rStyle w:val="Hyperlink"/>
            <w:bCs/>
            <w:noProof/>
            <w:sz w:val="26"/>
            <w:szCs w:val="26"/>
            <w:rtl/>
          </w:rPr>
          <w:t xml:space="preserve"> </w:t>
        </w:r>
        <w:r w:rsidR="00C824B9" w:rsidRPr="008E3B4A">
          <w:rPr>
            <w:rStyle w:val="Hyperlink"/>
            <w:rFonts w:hint="eastAsia"/>
            <w:bCs/>
            <w:noProof/>
            <w:sz w:val="26"/>
            <w:szCs w:val="26"/>
            <w:rtl/>
          </w:rPr>
          <w:t>المشروعات</w:t>
        </w:r>
        <w:r w:rsidR="00C824B9" w:rsidRPr="008E3B4A">
          <w:rPr>
            <w:rStyle w:val="Hyperlink"/>
            <w:bCs/>
            <w:noProof/>
            <w:sz w:val="26"/>
            <w:szCs w:val="26"/>
            <w:rtl/>
          </w:rPr>
          <w:t xml:space="preserve"> </w:t>
        </w:r>
        <w:r w:rsidR="00C824B9" w:rsidRPr="008E3B4A">
          <w:rPr>
            <w:rStyle w:val="Hyperlink"/>
            <w:rFonts w:hint="eastAsia"/>
            <w:bCs/>
            <w:noProof/>
            <w:sz w:val="26"/>
            <w:szCs w:val="26"/>
            <w:rtl/>
          </w:rPr>
          <w:t>الإيضاحية</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_Toc105092241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vii</w:t>
        </w:r>
        <w:r w:rsidR="00862AE9" w:rsidRPr="008E3B4A">
          <w:rPr>
            <w:noProof/>
            <w:webHidden/>
            <w:sz w:val="26"/>
            <w:szCs w:val="26"/>
          </w:rPr>
          <w:fldChar w:fldCharType="end"/>
        </w:r>
      </w:hyperlink>
    </w:p>
    <w:p w14:paraId="58C91ECD" w14:textId="77777777" w:rsidR="00C824B9" w:rsidRPr="008E3B4A" w:rsidRDefault="005A5A6B" w:rsidP="00F51E93">
      <w:pPr>
        <w:pStyle w:val="TOC1"/>
        <w:tabs>
          <w:tab w:val="clear" w:pos="9350"/>
          <w:tab w:val="right" w:pos="9360"/>
        </w:tabs>
        <w:rPr>
          <w:rFonts w:asciiTheme="minorHAnsi" w:eastAsiaTheme="minorEastAsia" w:hAnsiTheme="minorHAnsi" w:cstheme="minorBidi"/>
          <w:noProof/>
          <w:sz w:val="26"/>
          <w:szCs w:val="26"/>
          <w:lang w:val="en-US"/>
        </w:rPr>
      </w:pPr>
      <w:hyperlink w:anchor="_Toc105092242" w:history="1">
        <w:r w:rsidR="00C824B9" w:rsidRPr="008E3B4A">
          <w:rPr>
            <w:rStyle w:val="Hyperlink"/>
            <w:rFonts w:hint="eastAsia"/>
            <w:noProof/>
            <w:sz w:val="26"/>
            <w:szCs w:val="26"/>
            <w:rtl/>
            <w:lang w:bidi="ar-EG"/>
          </w:rPr>
          <w:t>الدراسة</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النظرية</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لتقييم</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المشروعات</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الإيضاحية</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للبدائل</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المنخفضة</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القدرة</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على</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الاحترار</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العالمي</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للمواد</w:t>
        </w:r>
        <w:r w:rsidR="00C824B9" w:rsidRPr="008E3B4A">
          <w:rPr>
            <w:rStyle w:val="Hyperlink"/>
            <w:noProof/>
            <w:sz w:val="26"/>
            <w:szCs w:val="26"/>
            <w:rtl/>
            <w:lang w:bidi="ar-EG"/>
          </w:rPr>
          <w:t xml:space="preserve"> </w:t>
        </w:r>
        <w:r w:rsidR="00C824B9" w:rsidRPr="008E3B4A">
          <w:rPr>
            <w:rStyle w:val="Hyperlink"/>
            <w:rFonts w:hint="eastAsia"/>
            <w:noProof/>
            <w:sz w:val="26"/>
            <w:szCs w:val="26"/>
            <w:rtl/>
            <w:lang w:bidi="ar-EG"/>
          </w:rPr>
          <w:t>الهيدروكلوروفلوروكربونية</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_Toc105092242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w:t>
        </w:r>
        <w:r w:rsidR="00862AE9" w:rsidRPr="008E3B4A">
          <w:rPr>
            <w:noProof/>
            <w:webHidden/>
            <w:sz w:val="26"/>
            <w:szCs w:val="26"/>
          </w:rPr>
          <w:fldChar w:fldCharType="end"/>
        </w:r>
      </w:hyperlink>
    </w:p>
    <w:p w14:paraId="36AF740B" w14:textId="77777777" w:rsidR="00C824B9" w:rsidRPr="008E3B4A" w:rsidRDefault="005A5A6B" w:rsidP="00F51E93">
      <w:pPr>
        <w:pStyle w:val="TOC2"/>
        <w:rPr>
          <w:rFonts w:asciiTheme="minorHAnsi" w:eastAsiaTheme="minorEastAsia" w:hAnsiTheme="minorHAnsi" w:cstheme="minorBidi"/>
          <w:sz w:val="26"/>
          <w:szCs w:val="26"/>
          <w:lang w:val="en-US"/>
        </w:rPr>
      </w:pPr>
      <w:hyperlink w:anchor="_Toc105092243" w:history="1">
        <w:r w:rsidR="00C824B9" w:rsidRPr="008E3B4A">
          <w:rPr>
            <w:rStyle w:val="Hyperlink"/>
            <w:rFonts w:hint="eastAsia"/>
            <w:sz w:val="26"/>
            <w:szCs w:val="26"/>
            <w:rtl/>
          </w:rPr>
          <w:t>أولا</w:t>
        </w:r>
        <w:r w:rsidR="00C824B9" w:rsidRPr="008E3B4A">
          <w:rPr>
            <w:rStyle w:val="Hyperlink"/>
            <w:sz w:val="26"/>
            <w:szCs w:val="26"/>
            <w:rtl/>
          </w:rPr>
          <w:t>-</w:t>
        </w:r>
        <w:r w:rsidR="00C824B9" w:rsidRPr="008E3B4A">
          <w:rPr>
            <w:rFonts w:asciiTheme="minorHAnsi" w:eastAsiaTheme="minorEastAsia" w:hAnsiTheme="minorHAnsi" w:cstheme="minorBidi"/>
            <w:sz w:val="26"/>
            <w:szCs w:val="26"/>
            <w:lang w:val="en-US"/>
          </w:rPr>
          <w:tab/>
        </w:r>
        <w:r w:rsidR="00C824B9" w:rsidRPr="008E3B4A">
          <w:rPr>
            <w:rStyle w:val="Hyperlink"/>
            <w:sz w:val="26"/>
            <w:szCs w:val="26"/>
            <w:rtl/>
          </w:rPr>
          <w:t xml:space="preserve"> </w:t>
        </w:r>
        <w:r w:rsidR="00C824B9" w:rsidRPr="008E3B4A">
          <w:rPr>
            <w:rStyle w:val="Hyperlink"/>
            <w:rFonts w:hint="eastAsia"/>
            <w:sz w:val="26"/>
            <w:szCs w:val="26"/>
            <w:rtl/>
          </w:rPr>
          <w:t>المقدمة</w:t>
        </w:r>
        <w:r w:rsidR="00C824B9" w:rsidRPr="008E3B4A">
          <w:rPr>
            <w:webHidden/>
            <w:sz w:val="26"/>
            <w:szCs w:val="26"/>
          </w:rPr>
          <w:tab/>
        </w:r>
        <w:r w:rsidR="00F51E93" w:rsidRPr="008E3B4A">
          <w:rPr>
            <w:webHidden/>
            <w:sz w:val="26"/>
            <w:szCs w:val="26"/>
          </w:rPr>
          <w:tab/>
        </w:r>
        <w:r w:rsidR="00862AE9" w:rsidRPr="008E3B4A">
          <w:rPr>
            <w:webHidden/>
            <w:sz w:val="26"/>
            <w:szCs w:val="26"/>
          </w:rPr>
          <w:fldChar w:fldCharType="begin"/>
        </w:r>
        <w:r w:rsidR="00C824B9" w:rsidRPr="008E3B4A">
          <w:rPr>
            <w:webHidden/>
            <w:sz w:val="26"/>
            <w:szCs w:val="26"/>
          </w:rPr>
          <w:instrText xml:space="preserve"> PAGEREF _Toc105092243 \h </w:instrText>
        </w:r>
        <w:r w:rsidR="00862AE9" w:rsidRPr="008E3B4A">
          <w:rPr>
            <w:webHidden/>
            <w:sz w:val="26"/>
            <w:szCs w:val="26"/>
          </w:rPr>
        </w:r>
        <w:r w:rsidR="00862AE9" w:rsidRPr="008E3B4A">
          <w:rPr>
            <w:webHidden/>
            <w:sz w:val="26"/>
            <w:szCs w:val="26"/>
          </w:rPr>
          <w:fldChar w:fldCharType="separate"/>
        </w:r>
        <w:r w:rsidR="00C824B9" w:rsidRPr="008E3B4A">
          <w:rPr>
            <w:webHidden/>
            <w:sz w:val="26"/>
            <w:szCs w:val="26"/>
          </w:rPr>
          <w:t>1</w:t>
        </w:r>
        <w:r w:rsidR="00862AE9" w:rsidRPr="008E3B4A">
          <w:rPr>
            <w:webHidden/>
            <w:sz w:val="26"/>
            <w:szCs w:val="26"/>
          </w:rPr>
          <w:fldChar w:fldCharType="end"/>
        </w:r>
      </w:hyperlink>
    </w:p>
    <w:p w14:paraId="04038E1C" w14:textId="77777777" w:rsidR="00C824B9" w:rsidRPr="008E3B4A" w:rsidRDefault="005A5A6B" w:rsidP="00F51E93">
      <w:pPr>
        <w:pStyle w:val="TOC2"/>
        <w:rPr>
          <w:rFonts w:asciiTheme="minorHAnsi" w:eastAsiaTheme="minorEastAsia" w:hAnsiTheme="minorHAnsi" w:cstheme="minorBidi"/>
          <w:sz w:val="26"/>
          <w:szCs w:val="26"/>
          <w:lang w:val="en-US"/>
        </w:rPr>
      </w:pPr>
      <w:hyperlink w:anchor="_Toc105092244" w:history="1">
        <w:r w:rsidR="00C824B9" w:rsidRPr="008E3B4A">
          <w:rPr>
            <w:rStyle w:val="Hyperlink"/>
            <w:rFonts w:hint="eastAsia"/>
            <w:sz w:val="26"/>
            <w:szCs w:val="26"/>
            <w:rtl/>
          </w:rPr>
          <w:t>أهداف</w:t>
        </w:r>
        <w:r w:rsidR="00C824B9" w:rsidRPr="008E3B4A">
          <w:rPr>
            <w:rStyle w:val="Hyperlink"/>
            <w:sz w:val="26"/>
            <w:szCs w:val="26"/>
            <w:rtl/>
          </w:rPr>
          <w:t xml:space="preserve"> </w:t>
        </w:r>
        <w:r w:rsidR="00C824B9" w:rsidRPr="008E3B4A">
          <w:rPr>
            <w:rStyle w:val="Hyperlink"/>
            <w:rFonts w:hint="eastAsia"/>
            <w:sz w:val="26"/>
            <w:szCs w:val="26"/>
            <w:rtl/>
          </w:rPr>
          <w:t>الدراسة</w:t>
        </w:r>
        <w:r w:rsidR="00C824B9" w:rsidRPr="008E3B4A">
          <w:rPr>
            <w:rStyle w:val="Hyperlink"/>
            <w:sz w:val="26"/>
            <w:szCs w:val="26"/>
            <w:rtl/>
          </w:rPr>
          <w:t xml:space="preserve"> </w:t>
        </w:r>
        <w:r w:rsidR="00C824B9" w:rsidRPr="008E3B4A">
          <w:rPr>
            <w:rStyle w:val="Hyperlink"/>
            <w:rFonts w:hint="eastAsia"/>
            <w:sz w:val="26"/>
            <w:szCs w:val="26"/>
            <w:rtl/>
          </w:rPr>
          <w:t>النظرية</w:t>
        </w:r>
        <w:r w:rsidR="00F51E93" w:rsidRPr="008E3B4A">
          <w:rPr>
            <w:webHidden/>
            <w:sz w:val="26"/>
            <w:szCs w:val="26"/>
          </w:rPr>
          <w:tab/>
        </w:r>
        <w:r w:rsidR="00C824B9" w:rsidRPr="008E3B4A">
          <w:rPr>
            <w:webHidden/>
            <w:sz w:val="26"/>
            <w:szCs w:val="26"/>
          </w:rPr>
          <w:tab/>
        </w:r>
        <w:r w:rsidR="00862AE9" w:rsidRPr="008E3B4A">
          <w:rPr>
            <w:webHidden/>
            <w:sz w:val="26"/>
            <w:szCs w:val="26"/>
          </w:rPr>
          <w:fldChar w:fldCharType="begin"/>
        </w:r>
        <w:r w:rsidR="00C824B9" w:rsidRPr="008E3B4A">
          <w:rPr>
            <w:webHidden/>
            <w:sz w:val="26"/>
            <w:szCs w:val="26"/>
          </w:rPr>
          <w:instrText xml:space="preserve"> PAGEREF _Toc105092244 \h </w:instrText>
        </w:r>
        <w:r w:rsidR="00862AE9" w:rsidRPr="008E3B4A">
          <w:rPr>
            <w:webHidden/>
            <w:sz w:val="26"/>
            <w:szCs w:val="26"/>
          </w:rPr>
        </w:r>
        <w:r w:rsidR="00862AE9" w:rsidRPr="008E3B4A">
          <w:rPr>
            <w:webHidden/>
            <w:sz w:val="26"/>
            <w:szCs w:val="26"/>
          </w:rPr>
          <w:fldChar w:fldCharType="separate"/>
        </w:r>
        <w:r w:rsidR="00C824B9" w:rsidRPr="008E3B4A">
          <w:rPr>
            <w:webHidden/>
            <w:sz w:val="26"/>
            <w:szCs w:val="26"/>
          </w:rPr>
          <w:t>1</w:t>
        </w:r>
        <w:r w:rsidR="00862AE9" w:rsidRPr="008E3B4A">
          <w:rPr>
            <w:webHidden/>
            <w:sz w:val="26"/>
            <w:szCs w:val="26"/>
          </w:rPr>
          <w:fldChar w:fldCharType="end"/>
        </w:r>
      </w:hyperlink>
    </w:p>
    <w:p w14:paraId="176F7FEC"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45" w:history="1">
        <w:r w:rsidR="00C824B9" w:rsidRPr="008E3B4A">
          <w:rPr>
            <w:rStyle w:val="Hyperlink"/>
            <w:rFonts w:hint="eastAsia"/>
            <w:bCs/>
            <w:noProof/>
            <w:sz w:val="26"/>
            <w:szCs w:val="26"/>
            <w:rtl/>
          </w:rPr>
          <w:t>النطاق</w:t>
        </w:r>
        <w:r w:rsidR="00C824B9" w:rsidRPr="008E3B4A">
          <w:rPr>
            <w:rStyle w:val="Hyperlink"/>
            <w:bCs/>
            <w:noProof/>
            <w:sz w:val="26"/>
            <w:szCs w:val="26"/>
            <w:rtl/>
          </w:rPr>
          <w:t xml:space="preserve"> </w:t>
        </w:r>
        <w:r w:rsidR="00C824B9" w:rsidRPr="008E3B4A">
          <w:rPr>
            <w:rStyle w:val="Hyperlink"/>
            <w:rFonts w:hint="eastAsia"/>
            <w:bCs/>
            <w:noProof/>
            <w:sz w:val="26"/>
            <w:szCs w:val="26"/>
            <w:rtl/>
          </w:rPr>
          <w:t>والمنهجية</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_Toc105092245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w:t>
        </w:r>
        <w:r w:rsidR="00862AE9" w:rsidRPr="008E3B4A">
          <w:rPr>
            <w:noProof/>
            <w:webHidden/>
            <w:sz w:val="26"/>
            <w:szCs w:val="26"/>
          </w:rPr>
          <w:fldChar w:fldCharType="end"/>
        </w:r>
      </w:hyperlink>
    </w:p>
    <w:p w14:paraId="2B8B399B" w14:textId="77777777" w:rsidR="00C824B9" w:rsidRPr="008E3B4A" w:rsidRDefault="005A5A6B" w:rsidP="00F51E93">
      <w:pPr>
        <w:pStyle w:val="TOC2"/>
        <w:rPr>
          <w:rFonts w:asciiTheme="minorHAnsi" w:eastAsiaTheme="minorEastAsia" w:hAnsiTheme="minorHAnsi" w:cstheme="minorBidi"/>
          <w:sz w:val="26"/>
          <w:szCs w:val="26"/>
          <w:lang w:val="en-US"/>
        </w:rPr>
      </w:pPr>
      <w:hyperlink w:anchor="_Toc105092246" w:history="1">
        <w:r w:rsidR="00C824B9" w:rsidRPr="008E3B4A">
          <w:rPr>
            <w:rStyle w:val="Hyperlink"/>
            <w:rFonts w:hint="eastAsia"/>
            <w:sz w:val="26"/>
            <w:szCs w:val="26"/>
            <w:rtl/>
          </w:rPr>
          <w:t>ثانيا</w:t>
        </w:r>
        <w:r w:rsidR="00C824B9" w:rsidRPr="008E3B4A">
          <w:rPr>
            <w:rStyle w:val="Hyperlink"/>
            <w:sz w:val="26"/>
            <w:szCs w:val="26"/>
            <w:rtl/>
          </w:rPr>
          <w:t>-</w:t>
        </w:r>
        <w:r w:rsidR="00C824B9" w:rsidRPr="008E3B4A">
          <w:rPr>
            <w:rFonts w:asciiTheme="minorHAnsi" w:eastAsiaTheme="minorEastAsia" w:hAnsiTheme="minorHAnsi" w:cstheme="minorBidi"/>
            <w:sz w:val="26"/>
            <w:szCs w:val="26"/>
            <w:lang w:val="en-US"/>
          </w:rPr>
          <w:tab/>
        </w:r>
        <w:r w:rsidR="00C824B9" w:rsidRPr="008E3B4A">
          <w:rPr>
            <w:rStyle w:val="Hyperlink"/>
            <w:rFonts w:hint="eastAsia"/>
            <w:sz w:val="26"/>
            <w:szCs w:val="26"/>
            <w:rtl/>
          </w:rPr>
          <w:t>نتائج</w:t>
        </w:r>
        <w:r w:rsidR="00C824B9" w:rsidRPr="008E3B4A">
          <w:rPr>
            <w:rStyle w:val="Hyperlink"/>
            <w:sz w:val="26"/>
            <w:szCs w:val="26"/>
            <w:rtl/>
          </w:rPr>
          <w:t xml:space="preserve"> </w:t>
        </w:r>
        <w:r w:rsidR="00C824B9" w:rsidRPr="008E3B4A">
          <w:rPr>
            <w:rStyle w:val="Hyperlink"/>
            <w:rFonts w:hint="eastAsia"/>
            <w:sz w:val="26"/>
            <w:szCs w:val="26"/>
            <w:rtl/>
          </w:rPr>
          <w:t>تقييم</w:t>
        </w:r>
        <w:r w:rsidR="00C824B9" w:rsidRPr="008E3B4A">
          <w:rPr>
            <w:rStyle w:val="Hyperlink"/>
            <w:sz w:val="26"/>
            <w:szCs w:val="26"/>
            <w:rtl/>
          </w:rPr>
          <w:t xml:space="preserve"> </w:t>
        </w:r>
        <w:r w:rsidR="00C824B9" w:rsidRPr="008E3B4A">
          <w:rPr>
            <w:rStyle w:val="Hyperlink"/>
            <w:rFonts w:hint="eastAsia"/>
            <w:sz w:val="26"/>
            <w:szCs w:val="26"/>
            <w:rtl/>
          </w:rPr>
          <w:t>الدراسة</w:t>
        </w:r>
        <w:r w:rsidR="00C824B9" w:rsidRPr="008E3B4A">
          <w:rPr>
            <w:rStyle w:val="Hyperlink"/>
            <w:sz w:val="26"/>
            <w:szCs w:val="26"/>
            <w:rtl/>
          </w:rPr>
          <w:t xml:space="preserve"> </w:t>
        </w:r>
        <w:r w:rsidR="00C824B9" w:rsidRPr="008E3B4A">
          <w:rPr>
            <w:rStyle w:val="Hyperlink"/>
            <w:rFonts w:hint="eastAsia"/>
            <w:sz w:val="26"/>
            <w:szCs w:val="26"/>
            <w:rtl/>
          </w:rPr>
          <w:t>النظرية</w:t>
        </w:r>
        <w:r w:rsidR="00C824B9" w:rsidRPr="008E3B4A">
          <w:rPr>
            <w:webHidden/>
            <w:sz w:val="26"/>
            <w:szCs w:val="26"/>
          </w:rPr>
          <w:tab/>
        </w:r>
        <w:r w:rsidR="00862AE9" w:rsidRPr="008E3B4A">
          <w:rPr>
            <w:webHidden/>
            <w:sz w:val="26"/>
            <w:szCs w:val="26"/>
          </w:rPr>
          <w:fldChar w:fldCharType="begin"/>
        </w:r>
        <w:r w:rsidR="00C824B9" w:rsidRPr="008E3B4A">
          <w:rPr>
            <w:webHidden/>
            <w:sz w:val="26"/>
            <w:szCs w:val="26"/>
          </w:rPr>
          <w:instrText xml:space="preserve"> PAGEREF _Toc105092246 \h </w:instrText>
        </w:r>
        <w:r w:rsidR="00862AE9" w:rsidRPr="008E3B4A">
          <w:rPr>
            <w:webHidden/>
            <w:sz w:val="26"/>
            <w:szCs w:val="26"/>
          </w:rPr>
        </w:r>
        <w:r w:rsidR="00862AE9" w:rsidRPr="008E3B4A">
          <w:rPr>
            <w:webHidden/>
            <w:sz w:val="26"/>
            <w:szCs w:val="26"/>
          </w:rPr>
          <w:fldChar w:fldCharType="separate"/>
        </w:r>
        <w:r w:rsidR="00C824B9" w:rsidRPr="008E3B4A">
          <w:rPr>
            <w:webHidden/>
            <w:sz w:val="26"/>
            <w:szCs w:val="26"/>
          </w:rPr>
          <w:t>2</w:t>
        </w:r>
        <w:r w:rsidR="00862AE9" w:rsidRPr="008E3B4A">
          <w:rPr>
            <w:webHidden/>
            <w:sz w:val="26"/>
            <w:szCs w:val="26"/>
          </w:rPr>
          <w:fldChar w:fldCharType="end"/>
        </w:r>
      </w:hyperlink>
    </w:p>
    <w:p w14:paraId="172DC3FB"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47" w:history="1">
        <w:r w:rsidR="00C824B9" w:rsidRPr="008E3B4A">
          <w:rPr>
            <w:rStyle w:val="Hyperlink"/>
            <w:rFonts w:hint="eastAsia"/>
            <w:noProof/>
            <w:sz w:val="26"/>
            <w:szCs w:val="26"/>
            <w:rtl/>
          </w:rPr>
          <w:t>أهداف</w:t>
        </w:r>
        <w:r w:rsidR="00C824B9" w:rsidRPr="008E3B4A">
          <w:rPr>
            <w:rStyle w:val="Hyperlink"/>
            <w:noProof/>
            <w:sz w:val="26"/>
            <w:szCs w:val="26"/>
            <w:rtl/>
          </w:rPr>
          <w:t xml:space="preserve"> </w:t>
        </w:r>
        <w:r w:rsidR="00C824B9" w:rsidRPr="008E3B4A">
          <w:rPr>
            <w:rStyle w:val="Hyperlink"/>
            <w:rFonts w:hint="eastAsia"/>
            <w:noProof/>
            <w:sz w:val="26"/>
            <w:szCs w:val="26"/>
            <w:rtl/>
          </w:rPr>
          <w:t>وتصميم</w:t>
        </w:r>
        <w:r w:rsidR="00C824B9" w:rsidRPr="008E3B4A">
          <w:rPr>
            <w:rStyle w:val="Hyperlink"/>
            <w:noProof/>
            <w:sz w:val="26"/>
            <w:szCs w:val="26"/>
            <w:rtl/>
          </w:rPr>
          <w:t xml:space="preserve"> </w:t>
        </w:r>
        <w:r w:rsidR="00C824B9" w:rsidRPr="008E3B4A">
          <w:rPr>
            <w:rStyle w:val="Hyperlink"/>
            <w:rFonts w:hint="eastAsia"/>
            <w:noProof/>
            <w:sz w:val="26"/>
            <w:szCs w:val="26"/>
            <w:rtl/>
          </w:rPr>
          <w:t>المشروعات</w:t>
        </w:r>
        <w:r w:rsidR="00C824B9" w:rsidRPr="008E3B4A">
          <w:rPr>
            <w:rStyle w:val="Hyperlink"/>
            <w:noProof/>
            <w:sz w:val="26"/>
            <w:szCs w:val="26"/>
            <w:rtl/>
          </w:rPr>
          <w:t xml:space="preserve"> </w:t>
        </w:r>
        <w:r w:rsidR="00C824B9" w:rsidRPr="008E3B4A">
          <w:rPr>
            <w:rStyle w:val="Hyperlink"/>
            <w:rFonts w:hint="eastAsia"/>
            <w:noProof/>
            <w:sz w:val="26"/>
            <w:szCs w:val="26"/>
            <w:rtl/>
          </w:rPr>
          <w:t>الإيضاحية</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_Toc105092247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3</w:t>
        </w:r>
        <w:r w:rsidR="00862AE9" w:rsidRPr="008E3B4A">
          <w:rPr>
            <w:noProof/>
            <w:webHidden/>
            <w:sz w:val="26"/>
            <w:szCs w:val="26"/>
          </w:rPr>
          <w:fldChar w:fldCharType="end"/>
        </w:r>
      </w:hyperlink>
    </w:p>
    <w:p w14:paraId="51C43166"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48" w:history="1">
        <w:r w:rsidR="00C824B9" w:rsidRPr="008E3B4A">
          <w:rPr>
            <w:rStyle w:val="Hyperlink"/>
            <w:rFonts w:hint="eastAsia"/>
            <w:noProof/>
            <w:sz w:val="26"/>
            <w:szCs w:val="26"/>
            <w:rtl/>
          </w:rPr>
          <w:t>اختيار</w:t>
        </w:r>
        <w:r w:rsidR="00C824B9" w:rsidRPr="008E3B4A">
          <w:rPr>
            <w:rStyle w:val="Hyperlink"/>
            <w:noProof/>
            <w:sz w:val="26"/>
            <w:szCs w:val="26"/>
            <w:rtl/>
          </w:rPr>
          <w:t xml:space="preserve"> </w:t>
        </w:r>
        <w:r w:rsidR="00C824B9" w:rsidRPr="008E3B4A">
          <w:rPr>
            <w:rStyle w:val="Hyperlink"/>
            <w:rFonts w:hint="eastAsia"/>
            <w:noProof/>
            <w:sz w:val="26"/>
            <w:szCs w:val="26"/>
            <w:rtl/>
          </w:rPr>
          <w:t>التكنولوجيا</w:t>
        </w:r>
        <w:r w:rsidR="00C824B9" w:rsidRPr="008E3B4A">
          <w:rPr>
            <w:rStyle w:val="Hyperlink"/>
            <w:noProof/>
            <w:sz w:val="26"/>
            <w:szCs w:val="26"/>
            <w:rtl/>
          </w:rPr>
          <w:t xml:space="preserve"> </w:t>
        </w:r>
        <w:r w:rsidR="00C824B9" w:rsidRPr="008E3B4A">
          <w:rPr>
            <w:rStyle w:val="Hyperlink"/>
            <w:rFonts w:hint="eastAsia"/>
            <w:noProof/>
            <w:sz w:val="26"/>
            <w:szCs w:val="26"/>
            <w:rtl/>
          </w:rPr>
          <w:t>واعتماد</w:t>
        </w:r>
        <w:r w:rsidR="00C824B9" w:rsidRPr="008E3B4A">
          <w:rPr>
            <w:rStyle w:val="Hyperlink"/>
            <w:noProof/>
            <w:sz w:val="26"/>
            <w:szCs w:val="26"/>
            <w:rtl/>
          </w:rPr>
          <w:t xml:space="preserve"> </w:t>
        </w:r>
        <w:r w:rsidR="00C824B9" w:rsidRPr="008E3B4A">
          <w:rPr>
            <w:rStyle w:val="Hyperlink"/>
            <w:rFonts w:hint="eastAsia"/>
            <w:noProof/>
            <w:sz w:val="26"/>
            <w:szCs w:val="26"/>
            <w:rtl/>
          </w:rPr>
          <w:t>وتنفيذ</w:t>
        </w:r>
        <w:r w:rsidR="00C824B9" w:rsidRPr="008E3B4A">
          <w:rPr>
            <w:rStyle w:val="Hyperlink"/>
            <w:noProof/>
            <w:sz w:val="26"/>
            <w:szCs w:val="26"/>
            <w:rtl/>
          </w:rPr>
          <w:t xml:space="preserve"> </w:t>
        </w:r>
        <w:r w:rsidR="00C824B9" w:rsidRPr="008E3B4A">
          <w:rPr>
            <w:rStyle w:val="Hyperlink"/>
            <w:rFonts w:hint="eastAsia"/>
            <w:noProof/>
            <w:sz w:val="26"/>
            <w:szCs w:val="26"/>
            <w:rtl/>
          </w:rPr>
          <w:t>مشروعات</w:t>
        </w:r>
        <w:r w:rsidR="00C824B9" w:rsidRPr="008E3B4A">
          <w:rPr>
            <w:rStyle w:val="Hyperlink"/>
            <w:noProof/>
            <w:sz w:val="26"/>
            <w:szCs w:val="26"/>
            <w:rtl/>
          </w:rPr>
          <w:t xml:space="preserve"> </w:t>
        </w:r>
        <w:r w:rsidR="00C824B9" w:rsidRPr="008E3B4A">
          <w:rPr>
            <w:rStyle w:val="Hyperlink"/>
            <w:rFonts w:hint="eastAsia"/>
            <w:noProof/>
            <w:sz w:val="26"/>
            <w:szCs w:val="26"/>
            <w:rtl/>
          </w:rPr>
          <w:t>التمويل</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_Toc105092248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6</w:t>
        </w:r>
        <w:r w:rsidR="00862AE9" w:rsidRPr="008E3B4A">
          <w:rPr>
            <w:noProof/>
            <w:webHidden/>
            <w:sz w:val="26"/>
            <w:szCs w:val="26"/>
          </w:rPr>
          <w:fldChar w:fldCharType="end"/>
        </w:r>
      </w:hyperlink>
    </w:p>
    <w:p w14:paraId="6EA7FF40"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49" w:history="1">
        <w:r w:rsidR="00C824B9" w:rsidRPr="008E3B4A">
          <w:rPr>
            <w:rStyle w:val="Hyperlink"/>
            <w:rFonts w:hint="eastAsia"/>
            <w:noProof/>
            <w:sz w:val="26"/>
            <w:szCs w:val="26"/>
            <w:rtl/>
          </w:rPr>
          <w:t>السياسات</w:t>
        </w:r>
        <w:r w:rsidR="00C824B9" w:rsidRPr="008E3B4A">
          <w:rPr>
            <w:rStyle w:val="Hyperlink"/>
            <w:noProof/>
            <w:sz w:val="26"/>
            <w:szCs w:val="26"/>
            <w:rtl/>
          </w:rPr>
          <w:t xml:space="preserve"> </w:t>
        </w:r>
        <w:r w:rsidR="00C824B9" w:rsidRPr="008E3B4A">
          <w:rPr>
            <w:rStyle w:val="Hyperlink"/>
            <w:rFonts w:hint="eastAsia"/>
            <w:noProof/>
            <w:sz w:val="26"/>
            <w:szCs w:val="26"/>
            <w:rtl/>
          </w:rPr>
          <w:t>والقواعد</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_Toc105092249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10</w:t>
        </w:r>
        <w:r w:rsidR="00862AE9" w:rsidRPr="008E3B4A">
          <w:rPr>
            <w:noProof/>
            <w:webHidden/>
            <w:sz w:val="26"/>
            <w:szCs w:val="26"/>
          </w:rPr>
          <w:fldChar w:fldCharType="end"/>
        </w:r>
      </w:hyperlink>
    </w:p>
    <w:p w14:paraId="3DF83B5A"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50" w:history="1">
        <w:r w:rsidR="00C824B9" w:rsidRPr="008E3B4A">
          <w:rPr>
            <w:rStyle w:val="Hyperlink"/>
            <w:rFonts w:hint="eastAsia"/>
            <w:noProof/>
            <w:sz w:val="26"/>
            <w:szCs w:val="26"/>
            <w:rtl/>
          </w:rPr>
          <w:t>الترتيبات</w:t>
        </w:r>
        <w:r w:rsidR="00C824B9" w:rsidRPr="008E3B4A">
          <w:rPr>
            <w:rStyle w:val="Hyperlink"/>
            <w:noProof/>
            <w:sz w:val="26"/>
            <w:szCs w:val="26"/>
            <w:rtl/>
          </w:rPr>
          <w:t xml:space="preserve"> </w:t>
        </w:r>
        <w:r w:rsidR="00C824B9" w:rsidRPr="008E3B4A">
          <w:rPr>
            <w:rStyle w:val="Hyperlink"/>
            <w:rFonts w:hint="eastAsia"/>
            <w:noProof/>
            <w:sz w:val="26"/>
            <w:szCs w:val="26"/>
            <w:rtl/>
          </w:rPr>
          <w:t>المؤسسية</w:t>
        </w:r>
        <w:r w:rsidR="00C824B9" w:rsidRPr="008E3B4A">
          <w:rPr>
            <w:rStyle w:val="Hyperlink"/>
            <w:noProof/>
            <w:sz w:val="26"/>
            <w:szCs w:val="26"/>
            <w:rtl/>
          </w:rPr>
          <w:t xml:space="preserve"> </w:t>
        </w:r>
        <w:r w:rsidR="00C824B9" w:rsidRPr="008E3B4A">
          <w:rPr>
            <w:rStyle w:val="Hyperlink"/>
            <w:rFonts w:hint="eastAsia"/>
            <w:noProof/>
            <w:sz w:val="26"/>
            <w:szCs w:val="26"/>
            <w:rtl/>
          </w:rPr>
          <w:t>والإدارة</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_Toc105092250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10</w:t>
        </w:r>
        <w:r w:rsidR="00862AE9" w:rsidRPr="008E3B4A">
          <w:rPr>
            <w:noProof/>
            <w:webHidden/>
            <w:sz w:val="26"/>
            <w:szCs w:val="26"/>
          </w:rPr>
          <w:fldChar w:fldCharType="end"/>
        </w:r>
      </w:hyperlink>
    </w:p>
    <w:p w14:paraId="7709C455"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51" w:history="1">
        <w:r w:rsidR="00C824B9" w:rsidRPr="008E3B4A">
          <w:rPr>
            <w:rStyle w:val="Hyperlink"/>
            <w:rFonts w:hint="eastAsia"/>
            <w:noProof/>
            <w:sz w:val="26"/>
            <w:szCs w:val="26"/>
            <w:rtl/>
          </w:rPr>
          <w:t>الرصد</w:t>
        </w:r>
        <w:r w:rsidR="00C824B9" w:rsidRPr="008E3B4A">
          <w:rPr>
            <w:rStyle w:val="Hyperlink"/>
            <w:noProof/>
            <w:sz w:val="26"/>
            <w:szCs w:val="26"/>
            <w:rtl/>
          </w:rPr>
          <w:t xml:space="preserve"> </w:t>
        </w:r>
        <w:r w:rsidR="00C824B9" w:rsidRPr="008E3B4A">
          <w:rPr>
            <w:rStyle w:val="Hyperlink"/>
            <w:rFonts w:hint="eastAsia"/>
            <w:noProof/>
            <w:sz w:val="26"/>
            <w:szCs w:val="26"/>
            <w:rtl/>
          </w:rPr>
          <w:t>والتقييم</w:t>
        </w:r>
        <w:r w:rsidR="00C824B9" w:rsidRPr="008E3B4A">
          <w:rPr>
            <w:rStyle w:val="Hyperlink"/>
            <w:noProof/>
            <w:sz w:val="26"/>
            <w:szCs w:val="26"/>
            <w:rtl/>
          </w:rPr>
          <w:t xml:space="preserve"> </w:t>
        </w:r>
        <w:r w:rsidR="00C824B9" w:rsidRPr="008E3B4A">
          <w:rPr>
            <w:rStyle w:val="Hyperlink"/>
            <w:rFonts w:hint="eastAsia"/>
            <w:noProof/>
            <w:sz w:val="26"/>
            <w:szCs w:val="26"/>
            <w:rtl/>
          </w:rPr>
          <w:t>والتحقق</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_Toc105092251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11</w:t>
        </w:r>
        <w:r w:rsidR="00862AE9" w:rsidRPr="008E3B4A">
          <w:rPr>
            <w:noProof/>
            <w:webHidden/>
            <w:sz w:val="26"/>
            <w:szCs w:val="26"/>
          </w:rPr>
          <w:fldChar w:fldCharType="end"/>
        </w:r>
      </w:hyperlink>
    </w:p>
    <w:p w14:paraId="4CBDEC83"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52" w:history="1">
        <w:r w:rsidR="00C824B9" w:rsidRPr="008E3B4A">
          <w:rPr>
            <w:rStyle w:val="Hyperlink"/>
            <w:rFonts w:hint="eastAsia"/>
            <w:noProof/>
            <w:sz w:val="26"/>
            <w:szCs w:val="26"/>
            <w:rtl/>
          </w:rPr>
          <w:t>المساعدات</w:t>
        </w:r>
        <w:r w:rsidR="00C824B9" w:rsidRPr="008E3B4A">
          <w:rPr>
            <w:rStyle w:val="Hyperlink"/>
            <w:noProof/>
            <w:sz w:val="26"/>
            <w:szCs w:val="26"/>
            <w:rtl/>
          </w:rPr>
          <w:t xml:space="preserve"> </w:t>
        </w:r>
        <w:r w:rsidR="00C824B9" w:rsidRPr="008E3B4A">
          <w:rPr>
            <w:rStyle w:val="Hyperlink"/>
            <w:rFonts w:hint="eastAsia"/>
            <w:noProof/>
            <w:sz w:val="26"/>
            <w:szCs w:val="26"/>
            <w:rtl/>
          </w:rPr>
          <w:t>التنقية</w:t>
        </w:r>
        <w:r w:rsidR="00C824B9" w:rsidRPr="008E3B4A">
          <w:rPr>
            <w:rStyle w:val="Hyperlink"/>
            <w:noProof/>
            <w:sz w:val="26"/>
            <w:szCs w:val="26"/>
            <w:rtl/>
          </w:rPr>
          <w:t xml:space="preserve"> </w:t>
        </w:r>
        <w:r w:rsidR="00C824B9" w:rsidRPr="008E3B4A">
          <w:rPr>
            <w:rStyle w:val="Hyperlink"/>
            <w:rFonts w:hint="eastAsia"/>
            <w:noProof/>
            <w:sz w:val="26"/>
            <w:szCs w:val="26"/>
            <w:rtl/>
          </w:rPr>
          <w:t>والتدريب</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_Toc105092252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12</w:t>
        </w:r>
        <w:r w:rsidR="00862AE9" w:rsidRPr="008E3B4A">
          <w:rPr>
            <w:noProof/>
            <w:webHidden/>
            <w:sz w:val="26"/>
            <w:szCs w:val="26"/>
          </w:rPr>
          <w:fldChar w:fldCharType="end"/>
        </w:r>
      </w:hyperlink>
    </w:p>
    <w:p w14:paraId="2D272C57"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53" w:history="1">
        <w:r w:rsidR="00C824B9" w:rsidRPr="008E3B4A">
          <w:rPr>
            <w:rStyle w:val="Hyperlink"/>
            <w:rFonts w:hint="eastAsia"/>
            <w:noProof/>
            <w:sz w:val="26"/>
            <w:szCs w:val="26"/>
            <w:rtl/>
          </w:rPr>
          <w:t>الجوانب</w:t>
        </w:r>
        <w:r w:rsidR="00C824B9" w:rsidRPr="008E3B4A">
          <w:rPr>
            <w:rStyle w:val="Hyperlink"/>
            <w:noProof/>
            <w:sz w:val="26"/>
            <w:szCs w:val="26"/>
            <w:rtl/>
          </w:rPr>
          <w:t xml:space="preserve"> </w:t>
        </w:r>
        <w:r w:rsidR="00C824B9" w:rsidRPr="008E3B4A">
          <w:rPr>
            <w:rStyle w:val="Hyperlink"/>
            <w:rFonts w:hint="eastAsia"/>
            <w:noProof/>
            <w:sz w:val="26"/>
            <w:szCs w:val="26"/>
            <w:rtl/>
          </w:rPr>
          <w:t>المالية</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_Toc105092253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12</w:t>
        </w:r>
        <w:r w:rsidR="00862AE9" w:rsidRPr="008E3B4A">
          <w:rPr>
            <w:noProof/>
            <w:webHidden/>
            <w:sz w:val="26"/>
            <w:szCs w:val="26"/>
          </w:rPr>
          <w:fldChar w:fldCharType="end"/>
        </w:r>
      </w:hyperlink>
    </w:p>
    <w:p w14:paraId="52DCDBC6"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54" w:history="1">
        <w:r w:rsidR="00C824B9" w:rsidRPr="008E3B4A">
          <w:rPr>
            <w:rStyle w:val="Hyperlink"/>
            <w:rFonts w:hint="eastAsia"/>
            <w:noProof/>
            <w:sz w:val="26"/>
            <w:szCs w:val="26"/>
            <w:rtl/>
          </w:rPr>
          <w:t>الاتصال</w:t>
        </w:r>
        <w:r w:rsidR="00C824B9" w:rsidRPr="008E3B4A">
          <w:rPr>
            <w:rStyle w:val="Hyperlink"/>
            <w:noProof/>
            <w:sz w:val="26"/>
            <w:szCs w:val="26"/>
            <w:rtl/>
          </w:rPr>
          <w:t xml:space="preserve"> </w:t>
        </w:r>
        <w:r w:rsidR="00C824B9" w:rsidRPr="008E3B4A">
          <w:rPr>
            <w:rStyle w:val="Hyperlink"/>
            <w:rFonts w:hint="eastAsia"/>
            <w:noProof/>
            <w:sz w:val="26"/>
            <w:szCs w:val="26"/>
            <w:rtl/>
          </w:rPr>
          <w:t>والنشر</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_Toc105092254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14</w:t>
        </w:r>
        <w:r w:rsidR="00862AE9" w:rsidRPr="008E3B4A">
          <w:rPr>
            <w:noProof/>
            <w:webHidden/>
            <w:sz w:val="26"/>
            <w:szCs w:val="26"/>
          </w:rPr>
          <w:fldChar w:fldCharType="end"/>
        </w:r>
      </w:hyperlink>
    </w:p>
    <w:p w14:paraId="7DE8106B"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55" w:history="1">
        <w:r w:rsidR="00C824B9" w:rsidRPr="008E3B4A">
          <w:rPr>
            <w:rStyle w:val="Hyperlink"/>
            <w:rFonts w:hint="eastAsia"/>
            <w:noProof/>
            <w:sz w:val="26"/>
            <w:szCs w:val="26"/>
            <w:rtl/>
          </w:rPr>
          <w:t>الاستدامة</w:t>
        </w:r>
        <w:r w:rsidR="00C824B9" w:rsidRPr="008E3B4A">
          <w:rPr>
            <w:rStyle w:val="Hyperlink"/>
            <w:noProof/>
            <w:sz w:val="26"/>
            <w:szCs w:val="26"/>
            <w:rtl/>
          </w:rPr>
          <w:t xml:space="preserve"> </w:t>
        </w:r>
        <w:r w:rsidR="00C824B9" w:rsidRPr="008E3B4A">
          <w:rPr>
            <w:rStyle w:val="Hyperlink"/>
            <w:rFonts w:hint="eastAsia"/>
            <w:noProof/>
            <w:sz w:val="26"/>
            <w:szCs w:val="26"/>
            <w:rtl/>
          </w:rPr>
          <w:t>والتكرار</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_Toc105092255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14</w:t>
        </w:r>
        <w:r w:rsidR="00862AE9" w:rsidRPr="008E3B4A">
          <w:rPr>
            <w:noProof/>
            <w:webHidden/>
            <w:sz w:val="26"/>
            <w:szCs w:val="26"/>
          </w:rPr>
          <w:fldChar w:fldCharType="end"/>
        </w:r>
      </w:hyperlink>
    </w:p>
    <w:p w14:paraId="4ACAE2BD"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56" w:history="1">
        <w:r w:rsidR="00C824B9" w:rsidRPr="008E3B4A">
          <w:rPr>
            <w:rStyle w:val="Hyperlink"/>
            <w:rFonts w:hint="eastAsia"/>
            <w:noProof/>
            <w:sz w:val="26"/>
            <w:szCs w:val="26"/>
            <w:rtl/>
          </w:rPr>
          <w:t>النتائج</w:t>
        </w:r>
        <w:r w:rsidR="00C824B9" w:rsidRPr="008E3B4A">
          <w:rPr>
            <w:rStyle w:val="Hyperlink"/>
            <w:noProof/>
            <w:sz w:val="26"/>
            <w:szCs w:val="26"/>
            <w:rtl/>
          </w:rPr>
          <w:t xml:space="preserve"> </w:t>
        </w:r>
        <w:r w:rsidR="00C824B9" w:rsidRPr="008E3B4A">
          <w:rPr>
            <w:rStyle w:val="Hyperlink"/>
            <w:rFonts w:hint="eastAsia"/>
            <w:noProof/>
            <w:sz w:val="26"/>
            <w:szCs w:val="26"/>
            <w:rtl/>
          </w:rPr>
          <w:t>العامة</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_Toc105092256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15</w:t>
        </w:r>
        <w:r w:rsidR="00862AE9" w:rsidRPr="008E3B4A">
          <w:rPr>
            <w:noProof/>
            <w:webHidden/>
            <w:sz w:val="26"/>
            <w:szCs w:val="26"/>
          </w:rPr>
          <w:fldChar w:fldCharType="end"/>
        </w:r>
      </w:hyperlink>
    </w:p>
    <w:p w14:paraId="64694EE4" w14:textId="77777777" w:rsidR="00C824B9" w:rsidRPr="008E3B4A" w:rsidRDefault="005A5A6B" w:rsidP="00F51E93">
      <w:pPr>
        <w:pStyle w:val="TOC3"/>
        <w:tabs>
          <w:tab w:val="right" w:pos="9360"/>
        </w:tabs>
        <w:bidi/>
        <w:rPr>
          <w:rFonts w:asciiTheme="minorHAnsi" w:hAnsiTheme="minorHAnsi"/>
          <w:noProof/>
          <w:sz w:val="26"/>
          <w:szCs w:val="26"/>
          <w:lang w:val="en-US" w:eastAsia="en-US"/>
        </w:rPr>
      </w:pPr>
      <w:hyperlink w:anchor="_Toc105092257" w:history="1">
        <w:r w:rsidR="00C824B9" w:rsidRPr="008E3B4A">
          <w:rPr>
            <w:rStyle w:val="Hyperlink"/>
            <w:rFonts w:hint="eastAsia"/>
            <w:noProof/>
            <w:sz w:val="26"/>
            <w:szCs w:val="26"/>
            <w:rtl/>
          </w:rPr>
          <w:t>اعتبارات</w:t>
        </w:r>
        <w:r w:rsidR="00C824B9" w:rsidRPr="008E3B4A">
          <w:rPr>
            <w:rStyle w:val="Hyperlink"/>
            <w:noProof/>
            <w:sz w:val="26"/>
            <w:szCs w:val="26"/>
            <w:rtl/>
          </w:rPr>
          <w:t xml:space="preserve"> </w:t>
        </w:r>
        <w:r w:rsidR="00C824B9" w:rsidRPr="008E3B4A">
          <w:rPr>
            <w:rStyle w:val="Hyperlink"/>
            <w:rFonts w:hint="eastAsia"/>
            <w:noProof/>
            <w:sz w:val="26"/>
            <w:szCs w:val="26"/>
            <w:rtl/>
          </w:rPr>
          <w:t>لتصميم</w:t>
        </w:r>
        <w:r w:rsidR="00C824B9" w:rsidRPr="008E3B4A">
          <w:rPr>
            <w:rStyle w:val="Hyperlink"/>
            <w:noProof/>
            <w:sz w:val="26"/>
            <w:szCs w:val="26"/>
            <w:rtl/>
          </w:rPr>
          <w:t xml:space="preserve"> </w:t>
        </w:r>
        <w:r w:rsidR="00C824B9" w:rsidRPr="008E3B4A">
          <w:rPr>
            <w:rStyle w:val="Hyperlink"/>
            <w:rFonts w:hint="eastAsia"/>
            <w:noProof/>
            <w:sz w:val="26"/>
            <w:szCs w:val="26"/>
            <w:rtl/>
          </w:rPr>
          <w:t>المشروعات</w:t>
        </w:r>
        <w:r w:rsidR="00C824B9" w:rsidRPr="008E3B4A">
          <w:rPr>
            <w:rStyle w:val="Hyperlink"/>
            <w:noProof/>
            <w:sz w:val="26"/>
            <w:szCs w:val="26"/>
            <w:rtl/>
          </w:rPr>
          <w:t xml:space="preserve"> </w:t>
        </w:r>
        <w:r w:rsidR="00C824B9" w:rsidRPr="008E3B4A">
          <w:rPr>
            <w:rStyle w:val="Hyperlink"/>
            <w:rFonts w:hint="eastAsia"/>
            <w:noProof/>
            <w:sz w:val="26"/>
            <w:szCs w:val="26"/>
            <w:rtl/>
          </w:rPr>
          <w:t>الإيضاحية</w:t>
        </w:r>
        <w:r w:rsidR="00C824B9" w:rsidRPr="008E3B4A">
          <w:rPr>
            <w:rStyle w:val="Hyperlink"/>
            <w:noProof/>
            <w:sz w:val="26"/>
            <w:szCs w:val="26"/>
            <w:rtl/>
          </w:rPr>
          <w:t xml:space="preserve"> </w:t>
        </w:r>
        <w:r w:rsidR="00C824B9" w:rsidRPr="008E3B4A">
          <w:rPr>
            <w:rStyle w:val="Hyperlink"/>
            <w:rFonts w:hint="eastAsia"/>
            <w:noProof/>
            <w:sz w:val="26"/>
            <w:szCs w:val="26"/>
            <w:rtl/>
          </w:rPr>
          <w:t>في</w:t>
        </w:r>
        <w:r w:rsidR="00C824B9" w:rsidRPr="008E3B4A">
          <w:rPr>
            <w:rStyle w:val="Hyperlink"/>
            <w:noProof/>
            <w:sz w:val="26"/>
            <w:szCs w:val="26"/>
            <w:rtl/>
          </w:rPr>
          <w:t xml:space="preserve"> </w:t>
        </w:r>
        <w:r w:rsidR="00C824B9" w:rsidRPr="008E3B4A">
          <w:rPr>
            <w:rStyle w:val="Hyperlink"/>
            <w:rFonts w:hint="eastAsia"/>
            <w:noProof/>
            <w:sz w:val="26"/>
            <w:szCs w:val="26"/>
            <w:rtl/>
          </w:rPr>
          <w:t>المستقبل</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_Toc105092257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16</w:t>
        </w:r>
        <w:r w:rsidR="00862AE9" w:rsidRPr="008E3B4A">
          <w:rPr>
            <w:noProof/>
            <w:webHidden/>
            <w:sz w:val="26"/>
            <w:szCs w:val="26"/>
          </w:rPr>
          <w:fldChar w:fldCharType="end"/>
        </w:r>
      </w:hyperlink>
    </w:p>
    <w:p w14:paraId="37045FB0" w14:textId="77777777" w:rsidR="00C824B9" w:rsidRPr="008E3B4A" w:rsidRDefault="005A5A6B" w:rsidP="00F51E93">
      <w:pPr>
        <w:pStyle w:val="TOC2"/>
        <w:rPr>
          <w:rFonts w:asciiTheme="minorHAnsi" w:eastAsiaTheme="minorEastAsia" w:hAnsiTheme="minorHAnsi" w:cstheme="minorBidi"/>
          <w:sz w:val="26"/>
          <w:szCs w:val="26"/>
          <w:lang w:val="en-US"/>
        </w:rPr>
      </w:pPr>
      <w:hyperlink w:anchor="_Toc105092258" w:history="1">
        <w:r w:rsidR="00C824B9" w:rsidRPr="008E3B4A">
          <w:rPr>
            <w:rStyle w:val="Hyperlink"/>
            <w:rFonts w:hint="eastAsia"/>
            <w:sz w:val="26"/>
            <w:szCs w:val="26"/>
            <w:rtl/>
          </w:rPr>
          <w:t>التوصية</w:t>
        </w:r>
        <w:r w:rsidR="00C824B9" w:rsidRPr="008E3B4A">
          <w:rPr>
            <w:webHidden/>
            <w:sz w:val="26"/>
            <w:szCs w:val="26"/>
          </w:rPr>
          <w:tab/>
        </w:r>
        <w:r w:rsidR="00F51E93" w:rsidRPr="008E3B4A">
          <w:rPr>
            <w:webHidden/>
            <w:sz w:val="26"/>
            <w:szCs w:val="26"/>
          </w:rPr>
          <w:tab/>
        </w:r>
        <w:r w:rsidR="00862AE9" w:rsidRPr="008E3B4A">
          <w:rPr>
            <w:webHidden/>
            <w:sz w:val="26"/>
            <w:szCs w:val="26"/>
          </w:rPr>
          <w:fldChar w:fldCharType="begin"/>
        </w:r>
        <w:r w:rsidR="00C824B9" w:rsidRPr="008E3B4A">
          <w:rPr>
            <w:webHidden/>
            <w:sz w:val="26"/>
            <w:szCs w:val="26"/>
          </w:rPr>
          <w:instrText xml:space="preserve"> PAGEREF _Toc105092258 \h </w:instrText>
        </w:r>
        <w:r w:rsidR="00862AE9" w:rsidRPr="008E3B4A">
          <w:rPr>
            <w:webHidden/>
            <w:sz w:val="26"/>
            <w:szCs w:val="26"/>
          </w:rPr>
        </w:r>
        <w:r w:rsidR="00862AE9" w:rsidRPr="008E3B4A">
          <w:rPr>
            <w:webHidden/>
            <w:sz w:val="26"/>
            <w:szCs w:val="26"/>
          </w:rPr>
          <w:fldChar w:fldCharType="separate"/>
        </w:r>
        <w:r w:rsidR="00C824B9" w:rsidRPr="008E3B4A">
          <w:rPr>
            <w:webHidden/>
            <w:sz w:val="26"/>
            <w:szCs w:val="26"/>
          </w:rPr>
          <w:t>17</w:t>
        </w:r>
        <w:r w:rsidR="00862AE9" w:rsidRPr="008E3B4A">
          <w:rPr>
            <w:webHidden/>
            <w:sz w:val="26"/>
            <w:szCs w:val="26"/>
          </w:rPr>
          <w:fldChar w:fldCharType="end"/>
        </w:r>
      </w:hyperlink>
    </w:p>
    <w:p w14:paraId="3DD7BB21" w14:textId="77777777" w:rsidR="00C824B9" w:rsidRPr="008E3B4A" w:rsidRDefault="005A5A6B" w:rsidP="00F51E93">
      <w:pPr>
        <w:pStyle w:val="TOC1"/>
        <w:tabs>
          <w:tab w:val="clear" w:pos="9350"/>
          <w:tab w:val="right" w:pos="9360"/>
        </w:tabs>
        <w:rPr>
          <w:rFonts w:asciiTheme="minorHAnsi" w:eastAsiaTheme="minorEastAsia" w:hAnsiTheme="minorHAnsi" w:cstheme="minorBidi"/>
          <w:noProof/>
          <w:sz w:val="26"/>
          <w:szCs w:val="26"/>
          <w:lang w:val="en-US"/>
        </w:rPr>
      </w:pPr>
      <w:hyperlink w:anchor="_Toc105092259" w:history="1">
        <w:r w:rsidR="00C824B9" w:rsidRPr="008E3B4A">
          <w:rPr>
            <w:rStyle w:val="Hyperlink"/>
            <w:noProof/>
            <w:sz w:val="26"/>
            <w:szCs w:val="26"/>
          </w:rPr>
          <w:t>Annex I</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_Toc105092259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w:t>
        </w:r>
        <w:r w:rsidR="00862AE9" w:rsidRPr="008E3B4A">
          <w:rPr>
            <w:noProof/>
            <w:webHidden/>
            <w:sz w:val="26"/>
            <w:szCs w:val="26"/>
          </w:rPr>
          <w:fldChar w:fldCharType="end"/>
        </w:r>
      </w:hyperlink>
    </w:p>
    <w:p w14:paraId="1832B2D0" w14:textId="77777777" w:rsidR="00C824B9" w:rsidRPr="008E3B4A" w:rsidRDefault="005A5A6B" w:rsidP="00F51E93">
      <w:pPr>
        <w:pStyle w:val="TOC1"/>
        <w:tabs>
          <w:tab w:val="clear" w:pos="9350"/>
          <w:tab w:val="right" w:pos="9360"/>
        </w:tabs>
        <w:rPr>
          <w:rFonts w:asciiTheme="minorHAnsi" w:eastAsiaTheme="minorEastAsia" w:hAnsiTheme="minorHAnsi" w:cstheme="minorBidi"/>
          <w:noProof/>
          <w:sz w:val="26"/>
          <w:szCs w:val="26"/>
          <w:lang w:val="en-US"/>
        </w:rPr>
      </w:pPr>
      <w:hyperlink w:anchor="_Toc105092260" w:history="1">
        <w:r w:rsidR="00C824B9" w:rsidRPr="008E3B4A">
          <w:rPr>
            <w:rStyle w:val="Hyperlink"/>
            <w:noProof/>
            <w:sz w:val="26"/>
            <w:szCs w:val="26"/>
          </w:rPr>
          <w:t>Annex II</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_Toc105092260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w:t>
        </w:r>
        <w:r w:rsidR="00862AE9" w:rsidRPr="008E3B4A">
          <w:rPr>
            <w:noProof/>
            <w:webHidden/>
            <w:sz w:val="26"/>
            <w:szCs w:val="26"/>
          </w:rPr>
          <w:fldChar w:fldCharType="end"/>
        </w:r>
      </w:hyperlink>
    </w:p>
    <w:p w14:paraId="6C029686" w14:textId="77777777" w:rsidR="00C824B9" w:rsidRPr="008E3B4A" w:rsidRDefault="005A5A6B" w:rsidP="00F51E93">
      <w:pPr>
        <w:pStyle w:val="TOC1"/>
        <w:tabs>
          <w:tab w:val="clear" w:pos="9350"/>
          <w:tab w:val="right" w:pos="9360"/>
        </w:tabs>
        <w:rPr>
          <w:rFonts w:asciiTheme="minorHAnsi" w:eastAsiaTheme="minorEastAsia" w:hAnsiTheme="minorHAnsi" w:cstheme="minorBidi"/>
          <w:noProof/>
          <w:sz w:val="26"/>
          <w:szCs w:val="26"/>
          <w:lang w:val="en-US"/>
        </w:rPr>
      </w:pPr>
      <w:hyperlink w:anchor="_Toc105092261" w:history="1">
        <w:r w:rsidR="00C824B9" w:rsidRPr="008E3B4A">
          <w:rPr>
            <w:rStyle w:val="Hyperlink"/>
            <w:noProof/>
            <w:sz w:val="26"/>
            <w:szCs w:val="26"/>
          </w:rPr>
          <w:t>Annex III</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_Toc105092261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w:t>
        </w:r>
        <w:r w:rsidR="00862AE9" w:rsidRPr="008E3B4A">
          <w:rPr>
            <w:noProof/>
            <w:webHidden/>
            <w:sz w:val="26"/>
            <w:szCs w:val="26"/>
          </w:rPr>
          <w:fldChar w:fldCharType="end"/>
        </w:r>
      </w:hyperlink>
    </w:p>
    <w:p w14:paraId="3A557F07" w14:textId="77777777" w:rsidR="00C824B9" w:rsidRPr="008E3B4A" w:rsidRDefault="005A5A6B" w:rsidP="00F51E93">
      <w:pPr>
        <w:pStyle w:val="TOC1"/>
        <w:tabs>
          <w:tab w:val="clear" w:pos="9350"/>
          <w:tab w:val="right" w:pos="9360"/>
        </w:tabs>
        <w:rPr>
          <w:rFonts w:asciiTheme="minorHAnsi" w:eastAsiaTheme="minorEastAsia" w:hAnsiTheme="minorHAnsi" w:cstheme="minorBidi"/>
          <w:noProof/>
          <w:sz w:val="26"/>
          <w:szCs w:val="26"/>
          <w:lang w:val="en-US"/>
        </w:rPr>
      </w:pPr>
      <w:hyperlink w:anchor="_Toc105092262" w:history="1">
        <w:r w:rsidR="00C824B9" w:rsidRPr="008E3B4A">
          <w:rPr>
            <w:rStyle w:val="Hyperlink"/>
            <w:noProof/>
            <w:sz w:val="26"/>
            <w:szCs w:val="26"/>
          </w:rPr>
          <w:t>Annex IV</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_Toc105092262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w:t>
        </w:r>
        <w:r w:rsidR="00862AE9" w:rsidRPr="008E3B4A">
          <w:rPr>
            <w:noProof/>
            <w:webHidden/>
            <w:sz w:val="26"/>
            <w:szCs w:val="26"/>
          </w:rPr>
          <w:fldChar w:fldCharType="end"/>
        </w:r>
      </w:hyperlink>
    </w:p>
    <w:p w14:paraId="7CF6FC31" w14:textId="77777777" w:rsidR="00C824B9" w:rsidRPr="008E3B4A" w:rsidRDefault="005A5A6B" w:rsidP="00F51E93">
      <w:pPr>
        <w:pStyle w:val="TOC1"/>
        <w:tabs>
          <w:tab w:val="clear" w:pos="9350"/>
          <w:tab w:val="right" w:pos="9360"/>
        </w:tabs>
        <w:rPr>
          <w:rFonts w:asciiTheme="minorHAnsi" w:eastAsiaTheme="minorEastAsia" w:hAnsiTheme="minorHAnsi" w:cstheme="minorBidi"/>
          <w:noProof/>
          <w:sz w:val="26"/>
          <w:szCs w:val="26"/>
          <w:lang w:val="en-US"/>
        </w:rPr>
      </w:pPr>
      <w:hyperlink w:anchor="_Toc105092263" w:history="1">
        <w:r w:rsidR="00C824B9" w:rsidRPr="008E3B4A">
          <w:rPr>
            <w:rStyle w:val="Hyperlink"/>
            <w:noProof/>
            <w:sz w:val="26"/>
            <w:szCs w:val="26"/>
          </w:rPr>
          <w:t>Annex V</w:t>
        </w:r>
        <w:r w:rsidR="00C824B9" w:rsidRPr="008E3B4A">
          <w:rPr>
            <w:noProof/>
            <w:webHidden/>
            <w:sz w:val="26"/>
            <w:szCs w:val="26"/>
          </w:rPr>
          <w:tab/>
        </w:r>
        <w:r w:rsidR="00862AE9" w:rsidRPr="008E3B4A">
          <w:rPr>
            <w:noProof/>
            <w:webHidden/>
            <w:sz w:val="26"/>
            <w:szCs w:val="26"/>
          </w:rPr>
          <w:fldChar w:fldCharType="begin"/>
        </w:r>
        <w:r w:rsidR="00C824B9" w:rsidRPr="008E3B4A">
          <w:rPr>
            <w:noProof/>
            <w:webHidden/>
            <w:sz w:val="26"/>
            <w:szCs w:val="26"/>
          </w:rPr>
          <w:instrText xml:space="preserve"> PAGEREF _Toc105092263 \h </w:instrText>
        </w:r>
        <w:r w:rsidR="00862AE9" w:rsidRPr="008E3B4A">
          <w:rPr>
            <w:noProof/>
            <w:webHidden/>
            <w:sz w:val="26"/>
            <w:szCs w:val="26"/>
          </w:rPr>
        </w:r>
        <w:r w:rsidR="00862AE9" w:rsidRPr="008E3B4A">
          <w:rPr>
            <w:noProof/>
            <w:webHidden/>
            <w:sz w:val="26"/>
            <w:szCs w:val="26"/>
          </w:rPr>
          <w:fldChar w:fldCharType="separate"/>
        </w:r>
        <w:r w:rsidR="00C824B9" w:rsidRPr="008E3B4A">
          <w:rPr>
            <w:noProof/>
            <w:webHidden/>
            <w:sz w:val="26"/>
            <w:szCs w:val="26"/>
          </w:rPr>
          <w:t>1</w:t>
        </w:r>
        <w:r w:rsidR="00862AE9" w:rsidRPr="008E3B4A">
          <w:rPr>
            <w:noProof/>
            <w:webHidden/>
            <w:sz w:val="26"/>
            <w:szCs w:val="26"/>
          </w:rPr>
          <w:fldChar w:fldCharType="end"/>
        </w:r>
      </w:hyperlink>
    </w:p>
    <w:p w14:paraId="2A35DD09" w14:textId="77777777" w:rsidR="005D6AA8" w:rsidRPr="008E3B4A" w:rsidRDefault="00862AE9" w:rsidP="00F51E93">
      <w:pPr>
        <w:tabs>
          <w:tab w:val="left" w:pos="1260"/>
          <w:tab w:val="right" w:pos="9360"/>
        </w:tabs>
        <w:bidi/>
        <w:spacing w:after="120"/>
        <w:rPr>
          <w:lang w:val="en-US" w:bidi="ar-EG"/>
        </w:rPr>
      </w:pPr>
      <w:r w:rsidRPr="008E3B4A">
        <w:rPr>
          <w:sz w:val="26"/>
          <w:szCs w:val="26"/>
        </w:rPr>
        <w:fldChar w:fldCharType="end"/>
      </w:r>
    </w:p>
    <w:p w14:paraId="6F6D7836" w14:textId="77777777" w:rsidR="000A3118" w:rsidRPr="008E3B4A" w:rsidRDefault="00862AE9" w:rsidP="005D6AA8">
      <w:pPr>
        <w:tabs>
          <w:tab w:val="left" w:pos="1260"/>
        </w:tabs>
        <w:bidi/>
        <w:spacing w:after="120"/>
      </w:pPr>
      <w:r w:rsidRPr="008E3B4A">
        <w:fldChar w:fldCharType="begin"/>
      </w:r>
      <w:r w:rsidR="000A3118" w:rsidRPr="008E3B4A">
        <w:instrText xml:space="preserve"> TOC \h \z \t "Style1,3,Style2,1,Style3,2" </w:instrText>
      </w:r>
      <w:r w:rsidRPr="008E3B4A">
        <w:fldChar w:fldCharType="separate"/>
      </w:r>
    </w:p>
    <w:p w14:paraId="55A99691" w14:textId="77777777" w:rsidR="004F5AD6" w:rsidRPr="008E3B4A" w:rsidRDefault="004F5AD6" w:rsidP="00986A6A">
      <w:pPr>
        <w:tabs>
          <w:tab w:val="left" w:pos="1260"/>
        </w:tabs>
        <w:bidi/>
        <w:spacing w:after="120"/>
        <w:rPr>
          <w:rtl/>
          <w:lang w:bidi="ar-EG"/>
        </w:rPr>
      </w:pPr>
    </w:p>
    <w:p w14:paraId="660228B1" w14:textId="77777777" w:rsidR="004F5AD6" w:rsidRPr="008E3B4A" w:rsidRDefault="00862AE9" w:rsidP="00986A6A">
      <w:pPr>
        <w:tabs>
          <w:tab w:val="left" w:pos="1260"/>
        </w:tabs>
        <w:bidi/>
        <w:spacing w:after="120"/>
        <w:rPr>
          <w:rtl/>
        </w:rPr>
      </w:pPr>
      <w:r w:rsidRPr="008E3B4A">
        <w:fldChar w:fldCharType="end"/>
      </w:r>
      <w:r w:rsidR="004F5AD6" w:rsidRPr="008E3B4A">
        <w:rPr>
          <w:rFonts w:hint="cs"/>
          <w:rtl/>
        </w:rPr>
        <w:t>المرفق الأول:</w:t>
      </w:r>
      <w:r w:rsidR="004F5AD6" w:rsidRPr="008E3B4A">
        <w:rPr>
          <w:rFonts w:hint="cs"/>
          <w:rtl/>
        </w:rPr>
        <w:tab/>
        <w:t>قائمة بالمشروعات الإيضاحية التي وافقت عليها اللجنة التنفيذية.</w:t>
      </w:r>
    </w:p>
    <w:p w14:paraId="7BDFFD57" w14:textId="77777777" w:rsidR="004F5AD6" w:rsidRPr="008E3B4A" w:rsidRDefault="00986A6A" w:rsidP="00986A6A">
      <w:pPr>
        <w:tabs>
          <w:tab w:val="left" w:pos="1260"/>
        </w:tabs>
        <w:bidi/>
        <w:spacing w:after="120"/>
        <w:rPr>
          <w:rtl/>
        </w:rPr>
      </w:pPr>
      <w:r w:rsidRPr="008E3B4A">
        <w:rPr>
          <w:rFonts w:hint="cs"/>
          <w:rtl/>
        </w:rPr>
        <w:t>المرفق الثاني:</w:t>
      </w:r>
      <w:r w:rsidRPr="008E3B4A">
        <w:rPr>
          <w:rFonts w:hint="cs"/>
          <w:rtl/>
        </w:rPr>
        <w:tab/>
      </w:r>
      <w:r w:rsidR="00770263" w:rsidRPr="008E3B4A">
        <w:rPr>
          <w:rFonts w:hint="cs"/>
          <w:rtl/>
        </w:rPr>
        <w:t>تحديث لموجز النتائج حتى الآن التي تحققت من المشروعات الإيضاحية الموافق عليها للمواد الهيدروكلوروفلوروكربونية.</w:t>
      </w:r>
    </w:p>
    <w:p w14:paraId="5B06FA26" w14:textId="77777777" w:rsidR="00770263" w:rsidRPr="008E3B4A" w:rsidRDefault="00770263" w:rsidP="00986A6A">
      <w:pPr>
        <w:tabs>
          <w:tab w:val="left" w:pos="1260"/>
        </w:tabs>
        <w:bidi/>
        <w:spacing w:after="120"/>
        <w:rPr>
          <w:rtl/>
          <w:lang w:bidi="ar-EG"/>
        </w:rPr>
      </w:pPr>
      <w:r w:rsidRPr="008E3B4A">
        <w:rPr>
          <w:rFonts w:hint="cs"/>
          <w:rtl/>
          <w:lang w:bidi="ar-EG"/>
        </w:rPr>
        <w:t>المرفق الثالث:</w:t>
      </w:r>
      <w:r w:rsidRPr="008E3B4A">
        <w:rPr>
          <w:rFonts w:hint="cs"/>
          <w:rtl/>
          <w:lang w:bidi="ar-EG"/>
        </w:rPr>
        <w:tab/>
        <w:t>عناصر إضافية للظروف الإطار المحتمل للمشروعات الإيضاحية.</w:t>
      </w:r>
    </w:p>
    <w:p w14:paraId="35B77446" w14:textId="77777777" w:rsidR="00770263" w:rsidRPr="008E3B4A" w:rsidRDefault="00770263" w:rsidP="00986A6A">
      <w:pPr>
        <w:tabs>
          <w:tab w:val="left" w:pos="1260"/>
        </w:tabs>
        <w:bidi/>
        <w:spacing w:after="120"/>
        <w:rPr>
          <w:rtl/>
          <w:lang w:bidi="ar-EG"/>
        </w:rPr>
      </w:pPr>
      <w:r w:rsidRPr="008E3B4A">
        <w:rPr>
          <w:rFonts w:hint="cs"/>
          <w:rtl/>
          <w:lang w:bidi="ar-EG"/>
        </w:rPr>
        <w:t>المرفق الرابع:</w:t>
      </w:r>
      <w:r w:rsidRPr="008E3B4A">
        <w:rPr>
          <w:rFonts w:hint="cs"/>
          <w:rtl/>
          <w:lang w:bidi="ar-EG"/>
        </w:rPr>
        <w:tab/>
        <w:t>عناصر التقييم.</w:t>
      </w:r>
    </w:p>
    <w:p w14:paraId="59F46D8E" w14:textId="77777777" w:rsidR="00770263" w:rsidRPr="008E3B4A" w:rsidRDefault="00770263" w:rsidP="00986A6A">
      <w:pPr>
        <w:tabs>
          <w:tab w:val="left" w:pos="1260"/>
        </w:tabs>
        <w:bidi/>
        <w:spacing w:after="120"/>
        <w:rPr>
          <w:rtl/>
          <w:lang w:bidi="ar-EG"/>
        </w:rPr>
      </w:pPr>
      <w:r w:rsidRPr="008E3B4A">
        <w:rPr>
          <w:rFonts w:hint="cs"/>
          <w:rtl/>
          <w:lang w:bidi="ar-EG"/>
        </w:rPr>
        <w:t>المرفق الخامس:</w:t>
      </w:r>
      <w:r w:rsidRPr="008E3B4A">
        <w:rPr>
          <w:rFonts w:hint="cs"/>
          <w:rtl/>
          <w:lang w:bidi="ar-EG"/>
        </w:rPr>
        <w:tab/>
        <w:t>قائمة بالوثائق التي تم استعراضها.</w:t>
      </w:r>
    </w:p>
    <w:p w14:paraId="111BCF68" w14:textId="77777777" w:rsidR="00BE39B0" w:rsidRPr="008E3B4A" w:rsidRDefault="00BE39B0">
      <w:pPr>
        <w:jc w:val="left"/>
      </w:pPr>
      <w:r w:rsidRPr="008E3B4A">
        <w:br w:type="page"/>
      </w:r>
    </w:p>
    <w:p w14:paraId="72F0950E" w14:textId="77777777" w:rsidR="00126222" w:rsidRPr="008E3B4A" w:rsidRDefault="00B00E9C" w:rsidP="00BA4D5C">
      <w:pPr>
        <w:bidi/>
        <w:spacing w:before="240" w:after="240"/>
        <w:jc w:val="center"/>
        <w:rPr>
          <w:bCs/>
          <w:sz w:val="24"/>
          <w:szCs w:val="24"/>
        </w:rPr>
      </w:pPr>
      <w:r w:rsidRPr="008E3B4A">
        <w:rPr>
          <w:rFonts w:hint="cs"/>
          <w:bCs/>
          <w:sz w:val="24"/>
          <w:szCs w:val="24"/>
          <w:rtl/>
        </w:rPr>
        <w:t>المختصرات</w:t>
      </w:r>
    </w:p>
    <w:tbl>
      <w:tblPr>
        <w:bidiVisual/>
        <w:tblW w:w="4619" w:type="pct"/>
        <w:tblInd w:w="426" w:type="dxa"/>
        <w:tblLook w:val="04A0" w:firstRow="1" w:lastRow="0" w:firstColumn="1" w:lastColumn="0" w:noHBand="0" w:noVBand="1"/>
      </w:tblPr>
      <w:tblGrid>
        <w:gridCol w:w="2551"/>
        <w:gridCol w:w="6096"/>
      </w:tblGrid>
      <w:tr w:rsidR="00430BEB" w:rsidRPr="008E3B4A" w14:paraId="3C07CBE0" w14:textId="77777777" w:rsidTr="00BA4D5C">
        <w:trPr>
          <w:tblHeader/>
        </w:trPr>
        <w:tc>
          <w:tcPr>
            <w:tcW w:w="1475" w:type="pct"/>
            <w:vAlign w:val="center"/>
          </w:tcPr>
          <w:p w14:paraId="129336D8" w14:textId="77777777" w:rsidR="00430BEB" w:rsidRPr="008E3B4A" w:rsidRDefault="00430BEB" w:rsidP="00BA4D5C">
            <w:pPr>
              <w:bidi/>
              <w:rPr>
                <w:sz w:val="24"/>
                <w:szCs w:val="24"/>
              </w:rPr>
            </w:pPr>
            <w:r w:rsidRPr="008E3B4A">
              <w:rPr>
                <w:sz w:val="24"/>
                <w:szCs w:val="24"/>
              </w:rPr>
              <w:t>AC</w:t>
            </w:r>
          </w:p>
        </w:tc>
        <w:tc>
          <w:tcPr>
            <w:tcW w:w="3525" w:type="pct"/>
          </w:tcPr>
          <w:p w14:paraId="34ABC094" w14:textId="77777777" w:rsidR="00430BEB" w:rsidRPr="008E3B4A" w:rsidRDefault="00430BEB" w:rsidP="00BA4D5C">
            <w:pPr>
              <w:bidi/>
              <w:rPr>
                <w:sz w:val="24"/>
                <w:szCs w:val="24"/>
              </w:rPr>
            </w:pPr>
            <w:r w:rsidRPr="008E3B4A">
              <w:rPr>
                <w:sz w:val="24"/>
                <w:szCs w:val="24"/>
              </w:rPr>
              <w:t>Air-conditioning</w:t>
            </w:r>
          </w:p>
        </w:tc>
      </w:tr>
      <w:tr w:rsidR="00B91BF0" w:rsidRPr="008E3B4A" w14:paraId="1B041530" w14:textId="77777777" w:rsidTr="00BA4D5C">
        <w:trPr>
          <w:tblHeader/>
        </w:trPr>
        <w:tc>
          <w:tcPr>
            <w:tcW w:w="1475" w:type="pct"/>
            <w:vAlign w:val="center"/>
          </w:tcPr>
          <w:p w14:paraId="12252F9D" w14:textId="77777777" w:rsidR="00B91BF0" w:rsidRPr="008E3B4A" w:rsidRDefault="00B91BF0" w:rsidP="00BA4D5C">
            <w:pPr>
              <w:bidi/>
              <w:rPr>
                <w:sz w:val="24"/>
                <w:szCs w:val="24"/>
                <w:rtl/>
                <w:lang w:bidi="ar-EG"/>
              </w:rPr>
            </w:pPr>
            <w:r w:rsidRPr="008E3B4A">
              <w:rPr>
                <w:sz w:val="24"/>
                <w:szCs w:val="24"/>
              </w:rPr>
              <w:t>CFC</w:t>
            </w:r>
          </w:p>
        </w:tc>
        <w:tc>
          <w:tcPr>
            <w:tcW w:w="3525" w:type="pct"/>
          </w:tcPr>
          <w:p w14:paraId="37A04857" w14:textId="77777777" w:rsidR="00B91BF0" w:rsidRPr="008E3B4A" w:rsidRDefault="00B91BF0" w:rsidP="00BA4D5C">
            <w:pPr>
              <w:bidi/>
              <w:rPr>
                <w:sz w:val="24"/>
                <w:szCs w:val="24"/>
                <w:lang w:val="en-US"/>
              </w:rPr>
            </w:pPr>
            <w:r w:rsidRPr="008E3B4A">
              <w:rPr>
                <w:sz w:val="24"/>
                <w:szCs w:val="24"/>
              </w:rPr>
              <w:t xml:space="preserve">Chlorofluorocarbon </w:t>
            </w:r>
          </w:p>
        </w:tc>
      </w:tr>
      <w:tr w:rsidR="00B91BF0" w:rsidRPr="008E3B4A" w14:paraId="79E93F2F" w14:textId="77777777" w:rsidTr="00BA4D5C">
        <w:trPr>
          <w:tblHeader/>
        </w:trPr>
        <w:tc>
          <w:tcPr>
            <w:tcW w:w="1475" w:type="pct"/>
            <w:vAlign w:val="center"/>
          </w:tcPr>
          <w:p w14:paraId="06AD9547" w14:textId="77777777" w:rsidR="00B91BF0" w:rsidRPr="008E3B4A" w:rsidRDefault="00B91BF0" w:rsidP="00BA4D5C">
            <w:pPr>
              <w:bidi/>
              <w:rPr>
                <w:sz w:val="24"/>
                <w:szCs w:val="24"/>
              </w:rPr>
            </w:pPr>
            <w:r w:rsidRPr="008E3B4A">
              <w:rPr>
                <w:sz w:val="24"/>
                <w:szCs w:val="24"/>
              </w:rPr>
              <w:t>CO</w:t>
            </w:r>
            <w:r w:rsidRPr="008E3B4A">
              <w:rPr>
                <w:sz w:val="24"/>
                <w:szCs w:val="24"/>
                <w:vertAlign w:val="subscript"/>
              </w:rPr>
              <w:t>2</w:t>
            </w:r>
          </w:p>
        </w:tc>
        <w:tc>
          <w:tcPr>
            <w:tcW w:w="3525" w:type="pct"/>
          </w:tcPr>
          <w:p w14:paraId="4C44792B" w14:textId="77777777" w:rsidR="00B91BF0" w:rsidRPr="008E3B4A" w:rsidRDefault="00B91BF0" w:rsidP="00BA4D5C">
            <w:pPr>
              <w:bidi/>
              <w:rPr>
                <w:sz w:val="24"/>
                <w:szCs w:val="24"/>
              </w:rPr>
            </w:pPr>
            <w:r w:rsidRPr="008E3B4A">
              <w:rPr>
                <w:sz w:val="24"/>
                <w:szCs w:val="24"/>
              </w:rPr>
              <w:t>Carbon dioxide</w:t>
            </w:r>
          </w:p>
        </w:tc>
      </w:tr>
      <w:tr w:rsidR="006F4D72" w:rsidRPr="008E3B4A" w14:paraId="634B3A54" w14:textId="77777777" w:rsidTr="00BA4D5C">
        <w:trPr>
          <w:tblHeader/>
        </w:trPr>
        <w:tc>
          <w:tcPr>
            <w:tcW w:w="1475" w:type="pct"/>
            <w:vAlign w:val="center"/>
          </w:tcPr>
          <w:p w14:paraId="0429E2BE" w14:textId="77777777" w:rsidR="006F4D72" w:rsidRPr="008E3B4A" w:rsidRDefault="006F4D72" w:rsidP="00BA4D5C">
            <w:pPr>
              <w:bidi/>
              <w:rPr>
                <w:sz w:val="24"/>
                <w:szCs w:val="24"/>
              </w:rPr>
            </w:pPr>
            <w:r w:rsidRPr="008E3B4A">
              <w:rPr>
                <w:sz w:val="24"/>
                <w:szCs w:val="24"/>
              </w:rPr>
              <w:t>CoP</w:t>
            </w:r>
          </w:p>
        </w:tc>
        <w:tc>
          <w:tcPr>
            <w:tcW w:w="3525" w:type="pct"/>
          </w:tcPr>
          <w:p w14:paraId="55EC3F74" w14:textId="77777777" w:rsidR="006F4D72" w:rsidRPr="008E3B4A" w:rsidRDefault="006F4D72" w:rsidP="00BA4D5C">
            <w:pPr>
              <w:bidi/>
              <w:rPr>
                <w:sz w:val="24"/>
                <w:szCs w:val="24"/>
              </w:rPr>
            </w:pPr>
            <w:r w:rsidRPr="008E3B4A">
              <w:rPr>
                <w:sz w:val="24"/>
                <w:szCs w:val="24"/>
              </w:rPr>
              <w:t>Coefficient of Performance</w:t>
            </w:r>
          </w:p>
        </w:tc>
      </w:tr>
      <w:tr w:rsidR="00F602EA" w:rsidRPr="008E3B4A" w14:paraId="77884882" w14:textId="77777777" w:rsidTr="00BA4D5C">
        <w:trPr>
          <w:tblHeader/>
        </w:trPr>
        <w:tc>
          <w:tcPr>
            <w:tcW w:w="1475" w:type="pct"/>
            <w:vAlign w:val="center"/>
          </w:tcPr>
          <w:p w14:paraId="580985A6" w14:textId="77777777" w:rsidR="00F602EA" w:rsidRPr="008E3B4A" w:rsidRDefault="00F602EA" w:rsidP="00BA4D5C">
            <w:pPr>
              <w:bidi/>
              <w:rPr>
                <w:sz w:val="24"/>
                <w:szCs w:val="24"/>
              </w:rPr>
            </w:pPr>
            <w:r w:rsidRPr="008E3B4A">
              <w:rPr>
                <w:sz w:val="24"/>
                <w:szCs w:val="24"/>
              </w:rPr>
              <w:t>DME</w:t>
            </w:r>
          </w:p>
        </w:tc>
        <w:tc>
          <w:tcPr>
            <w:tcW w:w="3525" w:type="pct"/>
          </w:tcPr>
          <w:p w14:paraId="0059290B" w14:textId="77777777" w:rsidR="00F602EA" w:rsidRPr="008E3B4A" w:rsidRDefault="00F602EA" w:rsidP="00BA4D5C">
            <w:pPr>
              <w:bidi/>
              <w:rPr>
                <w:sz w:val="24"/>
                <w:szCs w:val="24"/>
              </w:rPr>
            </w:pPr>
            <w:r w:rsidRPr="008E3B4A">
              <w:rPr>
                <w:sz w:val="24"/>
                <w:szCs w:val="24"/>
              </w:rPr>
              <w:t>Dimethyl ether</w:t>
            </w:r>
          </w:p>
        </w:tc>
      </w:tr>
      <w:tr w:rsidR="00B91BF0" w:rsidRPr="008E3B4A" w14:paraId="0279DE4F" w14:textId="77777777" w:rsidTr="00BA4D5C">
        <w:trPr>
          <w:tblHeader/>
        </w:trPr>
        <w:tc>
          <w:tcPr>
            <w:tcW w:w="1475" w:type="pct"/>
            <w:vAlign w:val="center"/>
          </w:tcPr>
          <w:p w14:paraId="4252A84D" w14:textId="77777777" w:rsidR="00B91BF0" w:rsidRPr="008E3B4A" w:rsidRDefault="00B91BF0" w:rsidP="00BA4D5C">
            <w:pPr>
              <w:bidi/>
              <w:rPr>
                <w:sz w:val="24"/>
                <w:szCs w:val="24"/>
              </w:rPr>
            </w:pPr>
            <w:r w:rsidRPr="008E3B4A">
              <w:rPr>
                <w:sz w:val="24"/>
                <w:szCs w:val="24"/>
              </w:rPr>
              <w:t>GWP</w:t>
            </w:r>
          </w:p>
        </w:tc>
        <w:tc>
          <w:tcPr>
            <w:tcW w:w="3525" w:type="pct"/>
          </w:tcPr>
          <w:p w14:paraId="780F6A9C" w14:textId="77777777" w:rsidR="00B91BF0" w:rsidRPr="008E3B4A" w:rsidRDefault="00B91BF0" w:rsidP="00BA4D5C">
            <w:pPr>
              <w:bidi/>
              <w:rPr>
                <w:sz w:val="24"/>
                <w:szCs w:val="24"/>
              </w:rPr>
            </w:pPr>
            <w:r w:rsidRPr="008E3B4A">
              <w:rPr>
                <w:sz w:val="24"/>
                <w:szCs w:val="24"/>
              </w:rPr>
              <w:t xml:space="preserve">Global </w:t>
            </w:r>
            <w:r w:rsidR="0078037A" w:rsidRPr="008E3B4A">
              <w:rPr>
                <w:sz w:val="24"/>
                <w:szCs w:val="24"/>
              </w:rPr>
              <w:t>warming potential</w:t>
            </w:r>
          </w:p>
        </w:tc>
      </w:tr>
      <w:tr w:rsidR="00B26892" w:rsidRPr="008E3B4A" w14:paraId="2DCB7864" w14:textId="77777777" w:rsidTr="00BA4D5C">
        <w:trPr>
          <w:tblHeader/>
        </w:trPr>
        <w:tc>
          <w:tcPr>
            <w:tcW w:w="1475" w:type="pct"/>
            <w:vAlign w:val="center"/>
          </w:tcPr>
          <w:p w14:paraId="18522517" w14:textId="77777777" w:rsidR="00B26892" w:rsidRPr="008E3B4A" w:rsidRDefault="00B26892" w:rsidP="00BA4D5C">
            <w:pPr>
              <w:bidi/>
              <w:rPr>
                <w:sz w:val="24"/>
                <w:szCs w:val="24"/>
              </w:rPr>
            </w:pPr>
            <w:r w:rsidRPr="008E3B4A">
              <w:rPr>
                <w:sz w:val="24"/>
                <w:szCs w:val="24"/>
              </w:rPr>
              <w:t>HAT</w:t>
            </w:r>
          </w:p>
        </w:tc>
        <w:tc>
          <w:tcPr>
            <w:tcW w:w="3525" w:type="pct"/>
          </w:tcPr>
          <w:p w14:paraId="2265932A" w14:textId="77777777" w:rsidR="00B26892" w:rsidRPr="008E3B4A" w:rsidRDefault="00B26892" w:rsidP="00BA4D5C">
            <w:pPr>
              <w:bidi/>
              <w:rPr>
                <w:sz w:val="24"/>
                <w:szCs w:val="24"/>
              </w:rPr>
            </w:pPr>
            <w:r w:rsidRPr="008E3B4A">
              <w:rPr>
                <w:sz w:val="24"/>
                <w:szCs w:val="24"/>
              </w:rPr>
              <w:t>H</w:t>
            </w:r>
            <w:r w:rsidR="0078037A" w:rsidRPr="008E3B4A">
              <w:rPr>
                <w:sz w:val="24"/>
                <w:szCs w:val="24"/>
              </w:rPr>
              <w:t>igh ambient temperature</w:t>
            </w:r>
          </w:p>
        </w:tc>
      </w:tr>
      <w:tr w:rsidR="00B91BF0" w:rsidRPr="008E3B4A" w14:paraId="01CF1AEA" w14:textId="77777777" w:rsidTr="00BA4D5C">
        <w:trPr>
          <w:tblHeader/>
        </w:trPr>
        <w:tc>
          <w:tcPr>
            <w:tcW w:w="1475" w:type="pct"/>
            <w:vAlign w:val="center"/>
          </w:tcPr>
          <w:p w14:paraId="71D66EC4" w14:textId="77777777" w:rsidR="00B91BF0" w:rsidRPr="008E3B4A" w:rsidRDefault="00B91BF0" w:rsidP="00BA4D5C">
            <w:pPr>
              <w:bidi/>
              <w:rPr>
                <w:sz w:val="24"/>
                <w:szCs w:val="24"/>
              </w:rPr>
            </w:pPr>
            <w:r w:rsidRPr="008E3B4A">
              <w:rPr>
                <w:sz w:val="24"/>
                <w:szCs w:val="24"/>
              </w:rPr>
              <w:t>HS</w:t>
            </w:r>
          </w:p>
        </w:tc>
        <w:tc>
          <w:tcPr>
            <w:tcW w:w="3525" w:type="pct"/>
          </w:tcPr>
          <w:p w14:paraId="4A643842" w14:textId="77777777" w:rsidR="00B91BF0" w:rsidRPr="008E3B4A" w:rsidRDefault="00B91BF0" w:rsidP="00BA4D5C">
            <w:pPr>
              <w:bidi/>
              <w:rPr>
                <w:sz w:val="24"/>
                <w:szCs w:val="24"/>
              </w:rPr>
            </w:pPr>
            <w:r w:rsidRPr="008E3B4A">
              <w:rPr>
                <w:sz w:val="24"/>
                <w:szCs w:val="24"/>
              </w:rPr>
              <w:t>Harmonized System (for classification of goods)</w:t>
            </w:r>
          </w:p>
        </w:tc>
      </w:tr>
      <w:tr w:rsidR="00B91BF0" w:rsidRPr="008E3B4A" w14:paraId="4FCC5577" w14:textId="77777777" w:rsidTr="00BA4D5C">
        <w:trPr>
          <w:tblHeader/>
        </w:trPr>
        <w:tc>
          <w:tcPr>
            <w:tcW w:w="1475" w:type="pct"/>
            <w:vAlign w:val="center"/>
          </w:tcPr>
          <w:p w14:paraId="01483BCF" w14:textId="77777777" w:rsidR="00B91BF0" w:rsidRPr="008E3B4A" w:rsidRDefault="00B91BF0" w:rsidP="00BA4D5C">
            <w:pPr>
              <w:bidi/>
              <w:rPr>
                <w:sz w:val="24"/>
                <w:szCs w:val="24"/>
              </w:rPr>
            </w:pPr>
            <w:r w:rsidRPr="008E3B4A">
              <w:rPr>
                <w:sz w:val="24"/>
                <w:szCs w:val="24"/>
              </w:rPr>
              <w:t>HC</w:t>
            </w:r>
          </w:p>
        </w:tc>
        <w:tc>
          <w:tcPr>
            <w:tcW w:w="3525" w:type="pct"/>
          </w:tcPr>
          <w:p w14:paraId="4B2B1B8A" w14:textId="77777777" w:rsidR="00B91BF0" w:rsidRPr="008E3B4A" w:rsidRDefault="00B91BF0" w:rsidP="00BA4D5C">
            <w:pPr>
              <w:bidi/>
              <w:rPr>
                <w:sz w:val="24"/>
                <w:szCs w:val="24"/>
              </w:rPr>
            </w:pPr>
            <w:r w:rsidRPr="008E3B4A">
              <w:rPr>
                <w:sz w:val="24"/>
                <w:szCs w:val="24"/>
              </w:rPr>
              <w:t>Hydrocarbon</w:t>
            </w:r>
          </w:p>
        </w:tc>
      </w:tr>
      <w:tr w:rsidR="00B91BF0" w:rsidRPr="008E3B4A" w14:paraId="3D6AF06B" w14:textId="77777777" w:rsidTr="00BA4D5C">
        <w:trPr>
          <w:tblHeader/>
        </w:trPr>
        <w:tc>
          <w:tcPr>
            <w:tcW w:w="1475" w:type="pct"/>
            <w:vAlign w:val="center"/>
          </w:tcPr>
          <w:p w14:paraId="6CF7A93E" w14:textId="77777777" w:rsidR="00B91BF0" w:rsidRPr="008E3B4A" w:rsidRDefault="00B91BF0" w:rsidP="00BA4D5C">
            <w:pPr>
              <w:bidi/>
              <w:rPr>
                <w:sz w:val="24"/>
                <w:szCs w:val="24"/>
              </w:rPr>
            </w:pPr>
            <w:r w:rsidRPr="008E3B4A">
              <w:rPr>
                <w:sz w:val="24"/>
                <w:szCs w:val="24"/>
              </w:rPr>
              <w:t>HCFC</w:t>
            </w:r>
          </w:p>
        </w:tc>
        <w:tc>
          <w:tcPr>
            <w:tcW w:w="3525" w:type="pct"/>
          </w:tcPr>
          <w:p w14:paraId="7424A8C1" w14:textId="77777777" w:rsidR="00B91BF0" w:rsidRPr="008E3B4A" w:rsidRDefault="00B91BF0" w:rsidP="00BA4D5C">
            <w:pPr>
              <w:bidi/>
              <w:rPr>
                <w:sz w:val="24"/>
                <w:szCs w:val="24"/>
              </w:rPr>
            </w:pPr>
            <w:r w:rsidRPr="008E3B4A">
              <w:rPr>
                <w:sz w:val="24"/>
                <w:szCs w:val="24"/>
              </w:rPr>
              <w:t>Hydrochlorofluorocarbon</w:t>
            </w:r>
          </w:p>
        </w:tc>
      </w:tr>
      <w:tr w:rsidR="00B91BF0" w:rsidRPr="008E3B4A" w14:paraId="05AC6888" w14:textId="77777777" w:rsidTr="00BA4D5C">
        <w:trPr>
          <w:tblHeader/>
        </w:trPr>
        <w:tc>
          <w:tcPr>
            <w:tcW w:w="1475" w:type="pct"/>
            <w:vAlign w:val="center"/>
          </w:tcPr>
          <w:p w14:paraId="4A961FE6" w14:textId="77777777" w:rsidR="00B91BF0" w:rsidRPr="008E3B4A" w:rsidRDefault="00B91BF0" w:rsidP="00BA4D5C">
            <w:pPr>
              <w:bidi/>
              <w:rPr>
                <w:sz w:val="24"/>
                <w:szCs w:val="24"/>
              </w:rPr>
            </w:pPr>
            <w:r w:rsidRPr="008E3B4A">
              <w:rPr>
                <w:sz w:val="24"/>
                <w:szCs w:val="24"/>
              </w:rPr>
              <w:t>HFC</w:t>
            </w:r>
          </w:p>
        </w:tc>
        <w:tc>
          <w:tcPr>
            <w:tcW w:w="3525" w:type="pct"/>
          </w:tcPr>
          <w:p w14:paraId="7C528B06" w14:textId="77777777" w:rsidR="00B91BF0" w:rsidRPr="008E3B4A" w:rsidRDefault="00B91BF0" w:rsidP="00BA4D5C">
            <w:pPr>
              <w:bidi/>
              <w:rPr>
                <w:sz w:val="24"/>
                <w:szCs w:val="24"/>
              </w:rPr>
            </w:pPr>
            <w:r w:rsidRPr="008E3B4A">
              <w:rPr>
                <w:sz w:val="24"/>
                <w:szCs w:val="24"/>
              </w:rPr>
              <w:t>Hydrofluorocarbon</w:t>
            </w:r>
          </w:p>
        </w:tc>
      </w:tr>
      <w:tr w:rsidR="00B91BF0" w:rsidRPr="008E3B4A" w14:paraId="425158EC" w14:textId="77777777" w:rsidTr="00BA4D5C">
        <w:trPr>
          <w:tblHeader/>
        </w:trPr>
        <w:tc>
          <w:tcPr>
            <w:tcW w:w="1475" w:type="pct"/>
            <w:vAlign w:val="center"/>
          </w:tcPr>
          <w:p w14:paraId="4232ECEB" w14:textId="77777777" w:rsidR="00B91BF0" w:rsidRPr="008E3B4A" w:rsidRDefault="00B91BF0" w:rsidP="00BA4D5C">
            <w:pPr>
              <w:bidi/>
              <w:rPr>
                <w:sz w:val="24"/>
                <w:szCs w:val="24"/>
              </w:rPr>
            </w:pPr>
            <w:r w:rsidRPr="008E3B4A">
              <w:rPr>
                <w:sz w:val="24"/>
                <w:szCs w:val="24"/>
              </w:rPr>
              <w:t>HFE</w:t>
            </w:r>
          </w:p>
        </w:tc>
        <w:tc>
          <w:tcPr>
            <w:tcW w:w="3525" w:type="pct"/>
          </w:tcPr>
          <w:p w14:paraId="36B7C019" w14:textId="77777777" w:rsidR="00B91BF0" w:rsidRPr="008E3B4A" w:rsidRDefault="00B91BF0" w:rsidP="00BA4D5C">
            <w:pPr>
              <w:bidi/>
              <w:rPr>
                <w:sz w:val="24"/>
                <w:szCs w:val="24"/>
              </w:rPr>
            </w:pPr>
            <w:proofErr w:type="spellStart"/>
            <w:r w:rsidRPr="008E3B4A">
              <w:rPr>
                <w:sz w:val="24"/>
                <w:szCs w:val="24"/>
              </w:rPr>
              <w:t>Hydrofluoroether</w:t>
            </w:r>
            <w:proofErr w:type="spellEnd"/>
          </w:p>
        </w:tc>
      </w:tr>
      <w:tr w:rsidR="00B91BF0" w:rsidRPr="008E3B4A" w14:paraId="09C05837" w14:textId="77777777" w:rsidTr="00BA4D5C">
        <w:trPr>
          <w:tblHeader/>
        </w:trPr>
        <w:tc>
          <w:tcPr>
            <w:tcW w:w="1475" w:type="pct"/>
            <w:vAlign w:val="center"/>
          </w:tcPr>
          <w:p w14:paraId="45CD2768" w14:textId="77777777" w:rsidR="00B91BF0" w:rsidRPr="008E3B4A" w:rsidRDefault="00B91BF0" w:rsidP="00BA4D5C">
            <w:pPr>
              <w:bidi/>
              <w:rPr>
                <w:sz w:val="24"/>
                <w:szCs w:val="24"/>
              </w:rPr>
            </w:pPr>
            <w:r w:rsidRPr="008E3B4A">
              <w:rPr>
                <w:sz w:val="24"/>
                <w:szCs w:val="24"/>
              </w:rPr>
              <w:t>HFO</w:t>
            </w:r>
          </w:p>
        </w:tc>
        <w:tc>
          <w:tcPr>
            <w:tcW w:w="3525" w:type="pct"/>
          </w:tcPr>
          <w:p w14:paraId="6A6D9A2B" w14:textId="77777777" w:rsidR="00B91BF0" w:rsidRPr="008E3B4A" w:rsidRDefault="00B91BF0" w:rsidP="00BA4D5C">
            <w:pPr>
              <w:bidi/>
              <w:rPr>
                <w:sz w:val="24"/>
                <w:szCs w:val="24"/>
              </w:rPr>
            </w:pPr>
            <w:proofErr w:type="spellStart"/>
            <w:r w:rsidRPr="008E3B4A">
              <w:rPr>
                <w:sz w:val="24"/>
                <w:szCs w:val="24"/>
              </w:rPr>
              <w:t>Hydrofluroolefin</w:t>
            </w:r>
            <w:proofErr w:type="spellEnd"/>
            <w:r w:rsidRPr="008E3B4A">
              <w:rPr>
                <w:sz w:val="24"/>
                <w:szCs w:val="24"/>
              </w:rPr>
              <w:t xml:space="preserve"> </w:t>
            </w:r>
          </w:p>
        </w:tc>
      </w:tr>
      <w:tr w:rsidR="00B91BF0" w:rsidRPr="008E3B4A" w14:paraId="00A0774C" w14:textId="77777777" w:rsidTr="00BA4D5C">
        <w:trPr>
          <w:tblHeader/>
        </w:trPr>
        <w:tc>
          <w:tcPr>
            <w:tcW w:w="1475" w:type="pct"/>
            <w:vAlign w:val="center"/>
          </w:tcPr>
          <w:p w14:paraId="3304DB5F" w14:textId="77777777" w:rsidR="00B91BF0" w:rsidRPr="008E3B4A" w:rsidRDefault="00B91BF0" w:rsidP="00BA4D5C">
            <w:pPr>
              <w:bidi/>
              <w:rPr>
                <w:sz w:val="24"/>
                <w:szCs w:val="24"/>
              </w:rPr>
            </w:pPr>
            <w:r w:rsidRPr="008E3B4A">
              <w:rPr>
                <w:sz w:val="24"/>
                <w:szCs w:val="24"/>
              </w:rPr>
              <w:t>HPMP</w:t>
            </w:r>
          </w:p>
        </w:tc>
        <w:tc>
          <w:tcPr>
            <w:tcW w:w="3525" w:type="pct"/>
          </w:tcPr>
          <w:p w14:paraId="5C60977D" w14:textId="77777777" w:rsidR="00B91BF0" w:rsidRPr="008E3B4A" w:rsidRDefault="00B91BF0" w:rsidP="00BA4D5C">
            <w:pPr>
              <w:bidi/>
              <w:rPr>
                <w:sz w:val="24"/>
                <w:szCs w:val="24"/>
              </w:rPr>
            </w:pPr>
            <w:r w:rsidRPr="008E3B4A">
              <w:rPr>
                <w:sz w:val="24"/>
                <w:szCs w:val="24"/>
              </w:rPr>
              <w:t xml:space="preserve">HCFC </w:t>
            </w:r>
            <w:r w:rsidR="0078037A" w:rsidRPr="008E3B4A">
              <w:rPr>
                <w:sz w:val="24"/>
                <w:szCs w:val="24"/>
              </w:rPr>
              <w:t>phase-out management plan</w:t>
            </w:r>
          </w:p>
        </w:tc>
      </w:tr>
      <w:tr w:rsidR="00B91BF0" w:rsidRPr="008E3B4A" w14:paraId="6BC6EB69" w14:textId="77777777" w:rsidTr="00BA4D5C">
        <w:trPr>
          <w:tblHeader/>
        </w:trPr>
        <w:tc>
          <w:tcPr>
            <w:tcW w:w="1475" w:type="pct"/>
            <w:vAlign w:val="center"/>
          </w:tcPr>
          <w:p w14:paraId="270D4CC4" w14:textId="77777777" w:rsidR="00B91BF0" w:rsidRPr="008E3B4A" w:rsidRDefault="00B91BF0" w:rsidP="00BA4D5C">
            <w:pPr>
              <w:bidi/>
              <w:rPr>
                <w:sz w:val="24"/>
                <w:szCs w:val="24"/>
              </w:rPr>
            </w:pPr>
            <w:r w:rsidRPr="008E3B4A">
              <w:rPr>
                <w:sz w:val="24"/>
                <w:szCs w:val="24"/>
              </w:rPr>
              <w:t>IA</w:t>
            </w:r>
          </w:p>
        </w:tc>
        <w:tc>
          <w:tcPr>
            <w:tcW w:w="3525" w:type="pct"/>
          </w:tcPr>
          <w:p w14:paraId="4446D0D9" w14:textId="77777777" w:rsidR="00B91BF0" w:rsidRPr="008E3B4A" w:rsidRDefault="00B91BF0" w:rsidP="00BA4D5C">
            <w:pPr>
              <w:bidi/>
              <w:rPr>
                <w:sz w:val="24"/>
                <w:szCs w:val="24"/>
              </w:rPr>
            </w:pPr>
            <w:r w:rsidRPr="008E3B4A">
              <w:rPr>
                <w:sz w:val="24"/>
                <w:szCs w:val="24"/>
              </w:rPr>
              <w:t xml:space="preserve">Implementing </w:t>
            </w:r>
            <w:r w:rsidR="0078037A" w:rsidRPr="008E3B4A">
              <w:rPr>
                <w:sz w:val="24"/>
                <w:szCs w:val="24"/>
              </w:rPr>
              <w:t>agency</w:t>
            </w:r>
          </w:p>
        </w:tc>
      </w:tr>
      <w:tr w:rsidR="00B91BF0" w:rsidRPr="008E3B4A" w14:paraId="1CAF6F32" w14:textId="77777777" w:rsidTr="00BA4D5C">
        <w:trPr>
          <w:tblHeader/>
        </w:trPr>
        <w:tc>
          <w:tcPr>
            <w:tcW w:w="1475" w:type="pct"/>
            <w:vAlign w:val="center"/>
          </w:tcPr>
          <w:p w14:paraId="494203BF" w14:textId="77777777" w:rsidR="00B91BF0" w:rsidRPr="008E3B4A" w:rsidRDefault="00B91BF0" w:rsidP="00BA4D5C">
            <w:pPr>
              <w:bidi/>
              <w:rPr>
                <w:sz w:val="24"/>
                <w:szCs w:val="24"/>
              </w:rPr>
            </w:pPr>
            <w:r w:rsidRPr="008E3B4A">
              <w:rPr>
                <w:sz w:val="24"/>
                <w:szCs w:val="24"/>
              </w:rPr>
              <w:t>ICC</w:t>
            </w:r>
          </w:p>
        </w:tc>
        <w:tc>
          <w:tcPr>
            <w:tcW w:w="3525" w:type="pct"/>
          </w:tcPr>
          <w:p w14:paraId="04967FBF" w14:textId="77777777" w:rsidR="00B91BF0" w:rsidRPr="008E3B4A" w:rsidRDefault="00B91BF0" w:rsidP="00BA4D5C">
            <w:pPr>
              <w:bidi/>
              <w:rPr>
                <w:sz w:val="24"/>
                <w:szCs w:val="24"/>
              </w:rPr>
            </w:pPr>
            <w:r w:rsidRPr="008E3B4A">
              <w:rPr>
                <w:sz w:val="24"/>
                <w:szCs w:val="24"/>
              </w:rPr>
              <w:t xml:space="preserve">Incremental </w:t>
            </w:r>
            <w:r w:rsidR="0078037A" w:rsidRPr="008E3B4A">
              <w:rPr>
                <w:sz w:val="24"/>
                <w:szCs w:val="24"/>
              </w:rPr>
              <w:t>capital costs</w:t>
            </w:r>
          </w:p>
        </w:tc>
      </w:tr>
      <w:tr w:rsidR="00B91BF0" w:rsidRPr="008E3B4A" w14:paraId="554E4EDF" w14:textId="77777777" w:rsidTr="00BA4D5C">
        <w:trPr>
          <w:tblHeader/>
        </w:trPr>
        <w:tc>
          <w:tcPr>
            <w:tcW w:w="1475" w:type="pct"/>
            <w:vAlign w:val="center"/>
          </w:tcPr>
          <w:p w14:paraId="11499C78" w14:textId="77777777" w:rsidR="00B91BF0" w:rsidRPr="008E3B4A" w:rsidRDefault="00B91BF0" w:rsidP="00BA4D5C">
            <w:pPr>
              <w:bidi/>
              <w:rPr>
                <w:sz w:val="24"/>
                <w:szCs w:val="24"/>
              </w:rPr>
            </w:pPr>
            <w:r w:rsidRPr="008E3B4A">
              <w:rPr>
                <w:sz w:val="24"/>
                <w:szCs w:val="24"/>
              </w:rPr>
              <w:t>ICR</w:t>
            </w:r>
          </w:p>
        </w:tc>
        <w:tc>
          <w:tcPr>
            <w:tcW w:w="3525" w:type="pct"/>
          </w:tcPr>
          <w:p w14:paraId="50047020" w14:textId="77777777" w:rsidR="00B91BF0" w:rsidRPr="008E3B4A" w:rsidRDefault="00B91BF0" w:rsidP="00BA4D5C">
            <w:pPr>
              <w:bidi/>
              <w:rPr>
                <w:sz w:val="24"/>
                <w:szCs w:val="24"/>
                <w:rtl/>
                <w:lang w:bidi="ar-EG"/>
              </w:rPr>
            </w:pPr>
            <w:r w:rsidRPr="008E3B4A">
              <w:rPr>
                <w:sz w:val="24"/>
                <w:szCs w:val="24"/>
              </w:rPr>
              <w:t xml:space="preserve">Industrial and </w:t>
            </w:r>
            <w:r w:rsidR="0078037A" w:rsidRPr="008E3B4A">
              <w:rPr>
                <w:sz w:val="24"/>
                <w:szCs w:val="24"/>
              </w:rPr>
              <w:t>commercial refrigeration</w:t>
            </w:r>
          </w:p>
        </w:tc>
      </w:tr>
      <w:tr w:rsidR="00B91BF0" w:rsidRPr="008E3B4A" w14:paraId="16534D15" w14:textId="77777777" w:rsidTr="00BA4D5C">
        <w:trPr>
          <w:tblHeader/>
        </w:trPr>
        <w:tc>
          <w:tcPr>
            <w:tcW w:w="1475" w:type="pct"/>
            <w:vAlign w:val="center"/>
          </w:tcPr>
          <w:p w14:paraId="38349349" w14:textId="77777777" w:rsidR="00B91BF0" w:rsidRPr="008E3B4A" w:rsidRDefault="00B91BF0" w:rsidP="00BA4D5C">
            <w:pPr>
              <w:bidi/>
              <w:rPr>
                <w:sz w:val="24"/>
                <w:szCs w:val="24"/>
              </w:rPr>
            </w:pPr>
            <w:r w:rsidRPr="008E3B4A">
              <w:rPr>
                <w:sz w:val="24"/>
                <w:szCs w:val="24"/>
              </w:rPr>
              <w:t>IOC</w:t>
            </w:r>
          </w:p>
        </w:tc>
        <w:tc>
          <w:tcPr>
            <w:tcW w:w="3525" w:type="pct"/>
          </w:tcPr>
          <w:p w14:paraId="54031BEE" w14:textId="77777777" w:rsidR="00B91BF0" w:rsidRPr="008E3B4A" w:rsidRDefault="00B91BF0" w:rsidP="00BA4D5C">
            <w:pPr>
              <w:bidi/>
              <w:rPr>
                <w:sz w:val="24"/>
                <w:szCs w:val="24"/>
              </w:rPr>
            </w:pPr>
            <w:r w:rsidRPr="008E3B4A">
              <w:rPr>
                <w:sz w:val="24"/>
                <w:szCs w:val="24"/>
              </w:rPr>
              <w:t xml:space="preserve">Incremental </w:t>
            </w:r>
            <w:r w:rsidR="0078037A" w:rsidRPr="008E3B4A">
              <w:rPr>
                <w:sz w:val="24"/>
                <w:szCs w:val="24"/>
              </w:rPr>
              <w:t xml:space="preserve">operating costs </w:t>
            </w:r>
          </w:p>
        </w:tc>
      </w:tr>
      <w:tr w:rsidR="00B91BF0" w:rsidRPr="008E3B4A" w14:paraId="119B0347" w14:textId="77777777" w:rsidTr="00BA4D5C">
        <w:trPr>
          <w:tblHeader/>
        </w:trPr>
        <w:tc>
          <w:tcPr>
            <w:tcW w:w="1475" w:type="pct"/>
            <w:vAlign w:val="center"/>
          </w:tcPr>
          <w:p w14:paraId="14C0ED62" w14:textId="77777777" w:rsidR="00B91BF0" w:rsidRPr="008E3B4A" w:rsidRDefault="00B91BF0" w:rsidP="00BA4D5C">
            <w:pPr>
              <w:bidi/>
              <w:rPr>
                <w:sz w:val="24"/>
                <w:szCs w:val="24"/>
              </w:rPr>
            </w:pPr>
            <w:r w:rsidRPr="008E3B4A">
              <w:rPr>
                <w:sz w:val="24"/>
                <w:szCs w:val="24"/>
              </w:rPr>
              <w:t>KIPs</w:t>
            </w:r>
          </w:p>
        </w:tc>
        <w:tc>
          <w:tcPr>
            <w:tcW w:w="3525" w:type="pct"/>
          </w:tcPr>
          <w:p w14:paraId="485F7868" w14:textId="77777777" w:rsidR="00B91BF0" w:rsidRPr="008E3B4A" w:rsidRDefault="00B91BF0" w:rsidP="00BA4D5C">
            <w:pPr>
              <w:bidi/>
              <w:rPr>
                <w:sz w:val="24"/>
                <w:szCs w:val="24"/>
              </w:rPr>
            </w:pPr>
            <w:r w:rsidRPr="008E3B4A">
              <w:rPr>
                <w:sz w:val="24"/>
                <w:szCs w:val="24"/>
              </w:rPr>
              <w:t xml:space="preserve">Kigali </w:t>
            </w:r>
            <w:r w:rsidR="00121778" w:rsidRPr="008E3B4A">
              <w:rPr>
                <w:sz w:val="24"/>
                <w:szCs w:val="24"/>
              </w:rPr>
              <w:t xml:space="preserve">HFC </w:t>
            </w:r>
            <w:r w:rsidRPr="008E3B4A">
              <w:rPr>
                <w:sz w:val="24"/>
                <w:szCs w:val="24"/>
              </w:rPr>
              <w:t>Implementation Plans</w:t>
            </w:r>
          </w:p>
        </w:tc>
      </w:tr>
      <w:tr w:rsidR="00B91BF0" w:rsidRPr="008E3B4A" w14:paraId="48EB6DF3" w14:textId="77777777" w:rsidTr="00BA4D5C">
        <w:trPr>
          <w:trHeight w:val="169"/>
          <w:tblHeader/>
        </w:trPr>
        <w:tc>
          <w:tcPr>
            <w:tcW w:w="1475" w:type="pct"/>
            <w:vAlign w:val="center"/>
          </w:tcPr>
          <w:p w14:paraId="02D977F0" w14:textId="77777777" w:rsidR="00B91BF0" w:rsidRPr="008E3B4A" w:rsidRDefault="00B91BF0" w:rsidP="00BA4D5C">
            <w:pPr>
              <w:bidi/>
              <w:rPr>
                <w:sz w:val="24"/>
                <w:szCs w:val="24"/>
              </w:rPr>
            </w:pPr>
            <w:r w:rsidRPr="008E3B4A">
              <w:rPr>
                <w:sz w:val="24"/>
                <w:szCs w:val="24"/>
              </w:rPr>
              <w:t>MF</w:t>
            </w:r>
          </w:p>
        </w:tc>
        <w:tc>
          <w:tcPr>
            <w:tcW w:w="3525" w:type="pct"/>
          </w:tcPr>
          <w:p w14:paraId="6BDAEE0E" w14:textId="77777777" w:rsidR="00B91BF0" w:rsidRPr="008E3B4A" w:rsidRDefault="00B91BF0" w:rsidP="00BA4D5C">
            <w:pPr>
              <w:bidi/>
              <w:rPr>
                <w:sz w:val="24"/>
                <w:szCs w:val="24"/>
              </w:rPr>
            </w:pPr>
            <w:r w:rsidRPr="008E3B4A">
              <w:rPr>
                <w:sz w:val="24"/>
                <w:szCs w:val="24"/>
              </w:rPr>
              <w:t xml:space="preserve">Methyl </w:t>
            </w:r>
            <w:proofErr w:type="spellStart"/>
            <w:r w:rsidRPr="008E3B4A">
              <w:rPr>
                <w:sz w:val="24"/>
                <w:szCs w:val="24"/>
              </w:rPr>
              <w:t>formate</w:t>
            </w:r>
            <w:proofErr w:type="spellEnd"/>
          </w:p>
        </w:tc>
      </w:tr>
      <w:tr w:rsidR="00B91BF0" w:rsidRPr="008E3B4A" w14:paraId="4DC6D423" w14:textId="77777777" w:rsidTr="00BA4D5C">
        <w:trPr>
          <w:trHeight w:val="167"/>
          <w:tblHeader/>
        </w:trPr>
        <w:tc>
          <w:tcPr>
            <w:tcW w:w="1475" w:type="pct"/>
          </w:tcPr>
          <w:p w14:paraId="0AE5CC30" w14:textId="77777777" w:rsidR="00B91BF0" w:rsidRPr="008E3B4A" w:rsidRDefault="00B91BF0" w:rsidP="00BA4D5C">
            <w:pPr>
              <w:bidi/>
              <w:rPr>
                <w:sz w:val="24"/>
                <w:szCs w:val="24"/>
              </w:rPr>
            </w:pPr>
            <w:r w:rsidRPr="008E3B4A">
              <w:rPr>
                <w:sz w:val="24"/>
                <w:szCs w:val="24"/>
              </w:rPr>
              <w:t>MP</w:t>
            </w:r>
          </w:p>
        </w:tc>
        <w:tc>
          <w:tcPr>
            <w:tcW w:w="3525" w:type="pct"/>
          </w:tcPr>
          <w:p w14:paraId="2CD6F6CD" w14:textId="77777777" w:rsidR="00B91BF0" w:rsidRPr="008E3B4A" w:rsidRDefault="00B91BF0" w:rsidP="00BA4D5C">
            <w:pPr>
              <w:bidi/>
              <w:rPr>
                <w:sz w:val="24"/>
                <w:szCs w:val="24"/>
              </w:rPr>
            </w:pPr>
            <w:r w:rsidRPr="008E3B4A">
              <w:rPr>
                <w:sz w:val="24"/>
                <w:szCs w:val="24"/>
              </w:rPr>
              <w:t>Montreal Protocol</w:t>
            </w:r>
          </w:p>
        </w:tc>
      </w:tr>
      <w:tr w:rsidR="00B91BF0" w:rsidRPr="008E3B4A" w14:paraId="40A8A0EC" w14:textId="77777777" w:rsidTr="00BA4D5C">
        <w:trPr>
          <w:trHeight w:val="167"/>
          <w:tblHeader/>
        </w:trPr>
        <w:tc>
          <w:tcPr>
            <w:tcW w:w="1475" w:type="pct"/>
          </w:tcPr>
          <w:p w14:paraId="5FC52F5C" w14:textId="77777777" w:rsidR="00B91BF0" w:rsidRPr="008E3B4A" w:rsidRDefault="00B91BF0" w:rsidP="00BA4D5C">
            <w:pPr>
              <w:bidi/>
              <w:rPr>
                <w:sz w:val="24"/>
                <w:szCs w:val="24"/>
              </w:rPr>
            </w:pPr>
            <w:r w:rsidRPr="008E3B4A">
              <w:rPr>
                <w:sz w:val="24"/>
                <w:szCs w:val="24"/>
              </w:rPr>
              <w:t>MLF</w:t>
            </w:r>
          </w:p>
        </w:tc>
        <w:tc>
          <w:tcPr>
            <w:tcW w:w="3525" w:type="pct"/>
          </w:tcPr>
          <w:p w14:paraId="2AB6C4CC" w14:textId="77777777" w:rsidR="00B91BF0" w:rsidRPr="008E3B4A" w:rsidRDefault="00B91BF0" w:rsidP="00BA4D5C">
            <w:pPr>
              <w:bidi/>
              <w:rPr>
                <w:sz w:val="24"/>
                <w:szCs w:val="24"/>
              </w:rPr>
            </w:pPr>
            <w:r w:rsidRPr="008E3B4A">
              <w:rPr>
                <w:sz w:val="24"/>
                <w:szCs w:val="24"/>
              </w:rPr>
              <w:t>Multilateral Fund for the Implementation of the Montreal Protocol</w:t>
            </w:r>
          </w:p>
        </w:tc>
      </w:tr>
      <w:tr w:rsidR="00B91BF0" w:rsidRPr="008E3B4A" w14:paraId="3A9745FC" w14:textId="77777777" w:rsidTr="00BA4D5C">
        <w:trPr>
          <w:tblHeader/>
        </w:trPr>
        <w:tc>
          <w:tcPr>
            <w:tcW w:w="1475" w:type="pct"/>
            <w:vAlign w:val="center"/>
          </w:tcPr>
          <w:p w14:paraId="20325D45" w14:textId="77777777" w:rsidR="00B91BF0" w:rsidRPr="008E3B4A" w:rsidRDefault="00B91BF0" w:rsidP="00BA4D5C">
            <w:pPr>
              <w:bidi/>
              <w:rPr>
                <w:sz w:val="24"/>
                <w:szCs w:val="24"/>
              </w:rPr>
            </w:pPr>
            <w:r w:rsidRPr="008E3B4A">
              <w:rPr>
                <w:sz w:val="24"/>
                <w:szCs w:val="24"/>
              </w:rPr>
              <w:t>mt</w:t>
            </w:r>
          </w:p>
        </w:tc>
        <w:tc>
          <w:tcPr>
            <w:tcW w:w="3525" w:type="pct"/>
          </w:tcPr>
          <w:p w14:paraId="4730EA3F" w14:textId="77777777" w:rsidR="00B91BF0" w:rsidRPr="008E3B4A" w:rsidRDefault="00B91BF0" w:rsidP="00BA4D5C">
            <w:pPr>
              <w:bidi/>
              <w:rPr>
                <w:sz w:val="24"/>
                <w:szCs w:val="24"/>
              </w:rPr>
            </w:pPr>
            <w:r w:rsidRPr="008E3B4A">
              <w:rPr>
                <w:sz w:val="24"/>
                <w:szCs w:val="24"/>
              </w:rPr>
              <w:t>Metric tonnes</w:t>
            </w:r>
          </w:p>
        </w:tc>
      </w:tr>
      <w:tr w:rsidR="00B91BF0" w:rsidRPr="008E3B4A" w14:paraId="7B8CD8FB" w14:textId="77777777" w:rsidTr="00BA4D5C">
        <w:trPr>
          <w:tblHeader/>
        </w:trPr>
        <w:tc>
          <w:tcPr>
            <w:tcW w:w="1475" w:type="pct"/>
            <w:vAlign w:val="center"/>
          </w:tcPr>
          <w:p w14:paraId="586498E1" w14:textId="77777777" w:rsidR="00B91BF0" w:rsidRPr="008E3B4A" w:rsidRDefault="00B91BF0" w:rsidP="00BA4D5C">
            <w:pPr>
              <w:bidi/>
              <w:rPr>
                <w:sz w:val="24"/>
                <w:szCs w:val="24"/>
              </w:rPr>
            </w:pPr>
            <w:r w:rsidRPr="008E3B4A">
              <w:rPr>
                <w:sz w:val="24"/>
                <w:szCs w:val="24"/>
              </w:rPr>
              <w:t>NH</w:t>
            </w:r>
            <w:r w:rsidRPr="008E3B4A">
              <w:rPr>
                <w:sz w:val="24"/>
                <w:szCs w:val="24"/>
                <w:vertAlign w:val="subscript"/>
              </w:rPr>
              <w:t>3</w:t>
            </w:r>
          </w:p>
        </w:tc>
        <w:tc>
          <w:tcPr>
            <w:tcW w:w="3525" w:type="pct"/>
          </w:tcPr>
          <w:p w14:paraId="2649E2C1" w14:textId="77777777" w:rsidR="00B91BF0" w:rsidRPr="008E3B4A" w:rsidRDefault="00B91BF0" w:rsidP="00BA4D5C">
            <w:pPr>
              <w:bidi/>
              <w:rPr>
                <w:sz w:val="24"/>
                <w:szCs w:val="24"/>
              </w:rPr>
            </w:pPr>
            <w:r w:rsidRPr="008E3B4A">
              <w:rPr>
                <w:sz w:val="24"/>
                <w:szCs w:val="24"/>
              </w:rPr>
              <w:t>Ammonia</w:t>
            </w:r>
          </w:p>
        </w:tc>
      </w:tr>
      <w:tr w:rsidR="00B91BF0" w:rsidRPr="008E3B4A" w14:paraId="2249F862" w14:textId="77777777" w:rsidTr="00BA4D5C">
        <w:trPr>
          <w:tblHeader/>
        </w:trPr>
        <w:tc>
          <w:tcPr>
            <w:tcW w:w="1475" w:type="pct"/>
            <w:vAlign w:val="center"/>
          </w:tcPr>
          <w:p w14:paraId="656D1156" w14:textId="77777777" w:rsidR="00B91BF0" w:rsidRPr="008E3B4A" w:rsidRDefault="00B91BF0" w:rsidP="00BA4D5C">
            <w:pPr>
              <w:bidi/>
              <w:rPr>
                <w:sz w:val="24"/>
                <w:szCs w:val="24"/>
              </w:rPr>
            </w:pPr>
            <w:r w:rsidRPr="008E3B4A">
              <w:rPr>
                <w:sz w:val="24"/>
                <w:szCs w:val="24"/>
              </w:rPr>
              <w:t>NOU</w:t>
            </w:r>
          </w:p>
        </w:tc>
        <w:tc>
          <w:tcPr>
            <w:tcW w:w="3525" w:type="pct"/>
          </w:tcPr>
          <w:p w14:paraId="243F0FB2" w14:textId="77777777" w:rsidR="00B91BF0" w:rsidRPr="008E3B4A" w:rsidRDefault="00B91BF0" w:rsidP="00BA4D5C">
            <w:pPr>
              <w:bidi/>
              <w:rPr>
                <w:sz w:val="24"/>
                <w:szCs w:val="24"/>
              </w:rPr>
            </w:pPr>
            <w:r w:rsidRPr="008E3B4A">
              <w:rPr>
                <w:sz w:val="24"/>
                <w:szCs w:val="24"/>
              </w:rPr>
              <w:t xml:space="preserve">National </w:t>
            </w:r>
            <w:r w:rsidR="00A0276B" w:rsidRPr="008E3B4A">
              <w:rPr>
                <w:sz w:val="24"/>
                <w:szCs w:val="24"/>
              </w:rPr>
              <w:t>o</w:t>
            </w:r>
            <w:r w:rsidRPr="008E3B4A">
              <w:rPr>
                <w:sz w:val="24"/>
                <w:szCs w:val="24"/>
              </w:rPr>
              <w:t xml:space="preserve">zone </w:t>
            </w:r>
            <w:r w:rsidR="00A0276B" w:rsidRPr="008E3B4A">
              <w:rPr>
                <w:sz w:val="24"/>
                <w:szCs w:val="24"/>
              </w:rPr>
              <w:t>u</w:t>
            </w:r>
            <w:r w:rsidRPr="008E3B4A">
              <w:rPr>
                <w:sz w:val="24"/>
                <w:szCs w:val="24"/>
              </w:rPr>
              <w:t>nit</w:t>
            </w:r>
          </w:p>
        </w:tc>
      </w:tr>
      <w:tr w:rsidR="00B91BF0" w:rsidRPr="008E3B4A" w14:paraId="4C663014" w14:textId="77777777" w:rsidTr="00BA4D5C">
        <w:trPr>
          <w:tblHeader/>
        </w:trPr>
        <w:tc>
          <w:tcPr>
            <w:tcW w:w="1475" w:type="pct"/>
            <w:vAlign w:val="center"/>
          </w:tcPr>
          <w:p w14:paraId="0ACA7D7B" w14:textId="77777777" w:rsidR="00B91BF0" w:rsidRPr="008E3B4A" w:rsidRDefault="00B91BF0" w:rsidP="00BA4D5C">
            <w:pPr>
              <w:bidi/>
              <w:rPr>
                <w:sz w:val="24"/>
                <w:szCs w:val="24"/>
              </w:rPr>
            </w:pPr>
            <w:r w:rsidRPr="008E3B4A">
              <w:rPr>
                <w:sz w:val="24"/>
                <w:szCs w:val="24"/>
              </w:rPr>
              <w:t>ODP</w:t>
            </w:r>
          </w:p>
        </w:tc>
        <w:tc>
          <w:tcPr>
            <w:tcW w:w="3525" w:type="pct"/>
          </w:tcPr>
          <w:p w14:paraId="153C7BCD" w14:textId="77777777" w:rsidR="00B91BF0" w:rsidRPr="008E3B4A" w:rsidRDefault="00B91BF0" w:rsidP="00BA4D5C">
            <w:pPr>
              <w:bidi/>
              <w:rPr>
                <w:sz w:val="24"/>
                <w:szCs w:val="24"/>
              </w:rPr>
            </w:pPr>
            <w:r w:rsidRPr="008E3B4A">
              <w:rPr>
                <w:sz w:val="24"/>
                <w:szCs w:val="24"/>
              </w:rPr>
              <w:t xml:space="preserve">Ozone Depleting Potential </w:t>
            </w:r>
          </w:p>
        </w:tc>
      </w:tr>
      <w:tr w:rsidR="00B91BF0" w:rsidRPr="008E3B4A" w14:paraId="5592F386" w14:textId="77777777" w:rsidTr="00BA4D5C">
        <w:trPr>
          <w:tblHeader/>
        </w:trPr>
        <w:tc>
          <w:tcPr>
            <w:tcW w:w="1475" w:type="pct"/>
            <w:vAlign w:val="center"/>
          </w:tcPr>
          <w:p w14:paraId="074F497C" w14:textId="77777777" w:rsidR="00B91BF0" w:rsidRPr="008E3B4A" w:rsidRDefault="00B91BF0" w:rsidP="00BA4D5C">
            <w:pPr>
              <w:bidi/>
              <w:rPr>
                <w:sz w:val="24"/>
                <w:szCs w:val="24"/>
              </w:rPr>
            </w:pPr>
            <w:r w:rsidRPr="008E3B4A">
              <w:rPr>
                <w:sz w:val="24"/>
                <w:szCs w:val="24"/>
              </w:rPr>
              <w:t>ODS</w:t>
            </w:r>
          </w:p>
        </w:tc>
        <w:tc>
          <w:tcPr>
            <w:tcW w:w="3525" w:type="pct"/>
          </w:tcPr>
          <w:p w14:paraId="07C2C1D6" w14:textId="77777777" w:rsidR="00B91BF0" w:rsidRPr="008E3B4A" w:rsidRDefault="00B91BF0" w:rsidP="00BA4D5C">
            <w:pPr>
              <w:bidi/>
              <w:rPr>
                <w:sz w:val="24"/>
                <w:szCs w:val="24"/>
              </w:rPr>
            </w:pPr>
            <w:r w:rsidRPr="008E3B4A">
              <w:rPr>
                <w:sz w:val="24"/>
                <w:szCs w:val="24"/>
              </w:rPr>
              <w:t xml:space="preserve">Ozone Depleting Substance </w:t>
            </w:r>
          </w:p>
        </w:tc>
      </w:tr>
      <w:tr w:rsidR="00B91BF0" w:rsidRPr="008E3B4A" w14:paraId="50CBC589" w14:textId="77777777" w:rsidTr="00BA4D5C">
        <w:trPr>
          <w:trHeight w:val="252"/>
          <w:tblHeader/>
        </w:trPr>
        <w:tc>
          <w:tcPr>
            <w:tcW w:w="1475" w:type="pct"/>
            <w:vAlign w:val="center"/>
          </w:tcPr>
          <w:p w14:paraId="01955225" w14:textId="77777777" w:rsidR="00B91BF0" w:rsidRPr="008E3B4A" w:rsidRDefault="00B91BF0" w:rsidP="00BA4D5C">
            <w:pPr>
              <w:bidi/>
              <w:rPr>
                <w:sz w:val="24"/>
                <w:szCs w:val="24"/>
              </w:rPr>
            </w:pPr>
            <w:r w:rsidRPr="008E3B4A">
              <w:rPr>
                <w:sz w:val="24"/>
                <w:szCs w:val="24"/>
              </w:rPr>
              <w:t>PCR</w:t>
            </w:r>
          </w:p>
        </w:tc>
        <w:tc>
          <w:tcPr>
            <w:tcW w:w="3525" w:type="pct"/>
          </w:tcPr>
          <w:p w14:paraId="587D0F96" w14:textId="77777777" w:rsidR="00B91BF0" w:rsidRPr="008E3B4A" w:rsidRDefault="00B91BF0" w:rsidP="00BA4D5C">
            <w:pPr>
              <w:bidi/>
              <w:rPr>
                <w:sz w:val="24"/>
                <w:szCs w:val="24"/>
              </w:rPr>
            </w:pPr>
            <w:r w:rsidRPr="008E3B4A">
              <w:rPr>
                <w:sz w:val="24"/>
                <w:szCs w:val="24"/>
              </w:rPr>
              <w:t xml:space="preserve">Project </w:t>
            </w:r>
            <w:r w:rsidR="0078037A" w:rsidRPr="008E3B4A">
              <w:rPr>
                <w:sz w:val="24"/>
                <w:szCs w:val="24"/>
              </w:rPr>
              <w:t>completion report</w:t>
            </w:r>
          </w:p>
        </w:tc>
      </w:tr>
      <w:tr w:rsidR="00B91BF0" w:rsidRPr="008E3B4A" w14:paraId="7DDF4CA9" w14:textId="77777777" w:rsidTr="00BA4D5C">
        <w:trPr>
          <w:tblHeader/>
        </w:trPr>
        <w:tc>
          <w:tcPr>
            <w:tcW w:w="1475" w:type="pct"/>
            <w:vAlign w:val="center"/>
          </w:tcPr>
          <w:p w14:paraId="3465E81F" w14:textId="77777777" w:rsidR="00B91BF0" w:rsidRPr="008E3B4A" w:rsidRDefault="00B91BF0" w:rsidP="00BA4D5C">
            <w:pPr>
              <w:bidi/>
              <w:rPr>
                <w:sz w:val="24"/>
                <w:szCs w:val="24"/>
              </w:rPr>
            </w:pPr>
            <w:r w:rsidRPr="008E3B4A">
              <w:rPr>
                <w:sz w:val="24"/>
                <w:szCs w:val="24"/>
              </w:rPr>
              <w:t>PU</w:t>
            </w:r>
          </w:p>
        </w:tc>
        <w:tc>
          <w:tcPr>
            <w:tcW w:w="3525" w:type="pct"/>
          </w:tcPr>
          <w:p w14:paraId="4486AE73" w14:textId="77777777" w:rsidR="00B91BF0" w:rsidRPr="008E3B4A" w:rsidRDefault="00B91BF0" w:rsidP="00BA4D5C">
            <w:pPr>
              <w:bidi/>
              <w:rPr>
                <w:sz w:val="24"/>
                <w:szCs w:val="24"/>
              </w:rPr>
            </w:pPr>
            <w:r w:rsidRPr="008E3B4A">
              <w:rPr>
                <w:sz w:val="24"/>
                <w:szCs w:val="24"/>
              </w:rPr>
              <w:t xml:space="preserve">Polyurethane foam </w:t>
            </w:r>
          </w:p>
        </w:tc>
      </w:tr>
      <w:tr w:rsidR="00B91BF0" w:rsidRPr="008E3B4A" w14:paraId="2803889A" w14:textId="77777777" w:rsidTr="00BA4D5C">
        <w:trPr>
          <w:tblHeader/>
        </w:trPr>
        <w:tc>
          <w:tcPr>
            <w:tcW w:w="1475" w:type="pct"/>
            <w:vAlign w:val="center"/>
          </w:tcPr>
          <w:p w14:paraId="7A8CFC42" w14:textId="77777777" w:rsidR="00B91BF0" w:rsidRPr="008E3B4A" w:rsidRDefault="00B91BF0" w:rsidP="00BA4D5C">
            <w:pPr>
              <w:bidi/>
              <w:rPr>
                <w:sz w:val="24"/>
                <w:szCs w:val="24"/>
              </w:rPr>
            </w:pPr>
            <w:r w:rsidRPr="008E3B4A">
              <w:rPr>
                <w:sz w:val="24"/>
                <w:szCs w:val="24"/>
              </w:rPr>
              <w:t>R&amp;D</w:t>
            </w:r>
          </w:p>
        </w:tc>
        <w:tc>
          <w:tcPr>
            <w:tcW w:w="3525" w:type="pct"/>
          </w:tcPr>
          <w:p w14:paraId="0DB65C67" w14:textId="77777777" w:rsidR="00B91BF0" w:rsidRPr="008E3B4A" w:rsidRDefault="00B91BF0" w:rsidP="00BA4D5C">
            <w:pPr>
              <w:bidi/>
              <w:rPr>
                <w:sz w:val="24"/>
                <w:szCs w:val="24"/>
              </w:rPr>
            </w:pPr>
            <w:r w:rsidRPr="008E3B4A">
              <w:rPr>
                <w:sz w:val="24"/>
                <w:szCs w:val="24"/>
              </w:rPr>
              <w:t xml:space="preserve">Research and </w:t>
            </w:r>
            <w:r w:rsidR="0078037A" w:rsidRPr="008E3B4A">
              <w:rPr>
                <w:sz w:val="24"/>
                <w:szCs w:val="24"/>
              </w:rPr>
              <w:t>development</w:t>
            </w:r>
          </w:p>
        </w:tc>
      </w:tr>
      <w:tr w:rsidR="00B91BF0" w:rsidRPr="008E3B4A" w14:paraId="53969D0A" w14:textId="77777777" w:rsidTr="00BA4D5C">
        <w:trPr>
          <w:tblHeader/>
        </w:trPr>
        <w:tc>
          <w:tcPr>
            <w:tcW w:w="1475" w:type="pct"/>
            <w:vAlign w:val="center"/>
          </w:tcPr>
          <w:p w14:paraId="2A9C43BA" w14:textId="77777777" w:rsidR="00B91BF0" w:rsidRPr="008E3B4A" w:rsidRDefault="00B91BF0" w:rsidP="00BA4D5C">
            <w:pPr>
              <w:bidi/>
              <w:rPr>
                <w:sz w:val="24"/>
                <w:szCs w:val="24"/>
              </w:rPr>
            </w:pPr>
            <w:r w:rsidRPr="008E3B4A">
              <w:rPr>
                <w:sz w:val="24"/>
                <w:szCs w:val="24"/>
              </w:rPr>
              <w:t>RAC</w:t>
            </w:r>
          </w:p>
        </w:tc>
        <w:tc>
          <w:tcPr>
            <w:tcW w:w="3525" w:type="pct"/>
          </w:tcPr>
          <w:p w14:paraId="47DF10DC" w14:textId="77777777" w:rsidR="00B91BF0" w:rsidRPr="008E3B4A" w:rsidRDefault="00B91BF0" w:rsidP="00BA4D5C">
            <w:pPr>
              <w:bidi/>
              <w:rPr>
                <w:sz w:val="24"/>
                <w:szCs w:val="24"/>
              </w:rPr>
            </w:pPr>
            <w:r w:rsidRPr="008E3B4A">
              <w:rPr>
                <w:sz w:val="24"/>
                <w:szCs w:val="24"/>
              </w:rPr>
              <w:t xml:space="preserve">Refrigeration and </w:t>
            </w:r>
            <w:r w:rsidR="0078037A" w:rsidRPr="008E3B4A">
              <w:rPr>
                <w:sz w:val="24"/>
                <w:szCs w:val="24"/>
              </w:rPr>
              <w:t>air</w:t>
            </w:r>
            <w:r w:rsidRPr="008E3B4A">
              <w:rPr>
                <w:sz w:val="24"/>
                <w:szCs w:val="24"/>
              </w:rPr>
              <w:t>-conditioning</w:t>
            </w:r>
          </w:p>
        </w:tc>
      </w:tr>
      <w:tr w:rsidR="00B91BF0" w:rsidRPr="008E3B4A" w14:paraId="4E6FFFA2" w14:textId="77777777" w:rsidTr="00BA4D5C">
        <w:trPr>
          <w:trHeight w:val="252"/>
          <w:tblHeader/>
        </w:trPr>
        <w:tc>
          <w:tcPr>
            <w:tcW w:w="1475" w:type="pct"/>
            <w:vAlign w:val="center"/>
          </w:tcPr>
          <w:p w14:paraId="54136FA9" w14:textId="77777777" w:rsidR="00B91BF0" w:rsidRPr="008E3B4A" w:rsidRDefault="00B91BF0" w:rsidP="00BA4D5C">
            <w:pPr>
              <w:bidi/>
              <w:rPr>
                <w:sz w:val="24"/>
                <w:szCs w:val="24"/>
              </w:rPr>
            </w:pPr>
            <w:r w:rsidRPr="008E3B4A">
              <w:rPr>
                <w:sz w:val="24"/>
                <w:szCs w:val="24"/>
              </w:rPr>
              <w:t>SDG</w:t>
            </w:r>
          </w:p>
        </w:tc>
        <w:tc>
          <w:tcPr>
            <w:tcW w:w="3525" w:type="pct"/>
          </w:tcPr>
          <w:p w14:paraId="08AF76DF" w14:textId="77777777" w:rsidR="00B91BF0" w:rsidRPr="008E3B4A" w:rsidRDefault="00B91BF0" w:rsidP="00BA4D5C">
            <w:pPr>
              <w:bidi/>
              <w:rPr>
                <w:sz w:val="24"/>
                <w:szCs w:val="24"/>
              </w:rPr>
            </w:pPr>
            <w:r w:rsidRPr="008E3B4A">
              <w:rPr>
                <w:sz w:val="24"/>
                <w:szCs w:val="24"/>
              </w:rPr>
              <w:t xml:space="preserve">Sustainable </w:t>
            </w:r>
            <w:r w:rsidR="0078037A" w:rsidRPr="008E3B4A">
              <w:rPr>
                <w:sz w:val="24"/>
                <w:szCs w:val="24"/>
              </w:rPr>
              <w:t>development goal</w:t>
            </w:r>
          </w:p>
        </w:tc>
      </w:tr>
      <w:tr w:rsidR="00B91BF0" w:rsidRPr="008E3B4A" w14:paraId="5D2AFA8E" w14:textId="77777777" w:rsidTr="00BA4D5C">
        <w:trPr>
          <w:trHeight w:val="252"/>
          <w:tblHeader/>
        </w:trPr>
        <w:tc>
          <w:tcPr>
            <w:tcW w:w="1475" w:type="pct"/>
            <w:vAlign w:val="center"/>
          </w:tcPr>
          <w:p w14:paraId="39AED3A7" w14:textId="77777777" w:rsidR="00B91BF0" w:rsidRPr="008E3B4A" w:rsidRDefault="00B91BF0" w:rsidP="00BA4D5C">
            <w:pPr>
              <w:bidi/>
              <w:rPr>
                <w:sz w:val="24"/>
                <w:szCs w:val="24"/>
              </w:rPr>
            </w:pPr>
            <w:r w:rsidRPr="008E3B4A">
              <w:rPr>
                <w:sz w:val="24"/>
                <w:szCs w:val="24"/>
              </w:rPr>
              <w:t>SMEO</w:t>
            </w:r>
          </w:p>
        </w:tc>
        <w:tc>
          <w:tcPr>
            <w:tcW w:w="3525" w:type="pct"/>
          </w:tcPr>
          <w:p w14:paraId="02FA736E" w14:textId="77777777" w:rsidR="00B91BF0" w:rsidRPr="008E3B4A" w:rsidRDefault="00B91BF0" w:rsidP="00BA4D5C">
            <w:pPr>
              <w:bidi/>
              <w:rPr>
                <w:sz w:val="24"/>
                <w:szCs w:val="24"/>
              </w:rPr>
            </w:pPr>
            <w:r w:rsidRPr="008E3B4A">
              <w:rPr>
                <w:sz w:val="24"/>
                <w:szCs w:val="24"/>
              </w:rPr>
              <w:t>Senior Monitoring and Evaluation Officer</w:t>
            </w:r>
          </w:p>
        </w:tc>
      </w:tr>
      <w:tr w:rsidR="00B91BF0" w:rsidRPr="008E3B4A" w14:paraId="4FB33F3C" w14:textId="77777777" w:rsidTr="00BA4D5C">
        <w:trPr>
          <w:trHeight w:val="251"/>
          <w:tblHeader/>
        </w:trPr>
        <w:tc>
          <w:tcPr>
            <w:tcW w:w="1475" w:type="pct"/>
            <w:vAlign w:val="center"/>
          </w:tcPr>
          <w:p w14:paraId="54DB113F" w14:textId="77777777" w:rsidR="00B91BF0" w:rsidRPr="008E3B4A" w:rsidRDefault="00B91BF0" w:rsidP="00BA4D5C">
            <w:pPr>
              <w:bidi/>
              <w:rPr>
                <w:sz w:val="24"/>
                <w:szCs w:val="24"/>
              </w:rPr>
            </w:pPr>
            <w:r w:rsidRPr="008E3B4A">
              <w:rPr>
                <w:sz w:val="24"/>
                <w:szCs w:val="24"/>
              </w:rPr>
              <w:t>TEAP</w:t>
            </w:r>
          </w:p>
        </w:tc>
        <w:tc>
          <w:tcPr>
            <w:tcW w:w="3525" w:type="pct"/>
          </w:tcPr>
          <w:p w14:paraId="733191CC" w14:textId="77777777" w:rsidR="00B91BF0" w:rsidRPr="008E3B4A" w:rsidRDefault="00B91BF0" w:rsidP="00BA4D5C">
            <w:pPr>
              <w:bidi/>
              <w:rPr>
                <w:sz w:val="24"/>
                <w:szCs w:val="24"/>
              </w:rPr>
            </w:pPr>
            <w:r w:rsidRPr="008E3B4A">
              <w:rPr>
                <w:sz w:val="24"/>
                <w:szCs w:val="24"/>
              </w:rPr>
              <w:t>Technology and Economic Assessment Panel</w:t>
            </w:r>
          </w:p>
        </w:tc>
      </w:tr>
      <w:tr w:rsidR="00B91BF0" w:rsidRPr="008E3B4A" w14:paraId="36547BBE" w14:textId="77777777" w:rsidTr="00BA4D5C">
        <w:trPr>
          <w:tblHeader/>
        </w:trPr>
        <w:tc>
          <w:tcPr>
            <w:tcW w:w="1475" w:type="pct"/>
            <w:vAlign w:val="center"/>
          </w:tcPr>
          <w:p w14:paraId="2A8DD204" w14:textId="77777777" w:rsidR="00B91BF0" w:rsidRPr="008E3B4A" w:rsidRDefault="00B91BF0" w:rsidP="00BA4D5C">
            <w:pPr>
              <w:bidi/>
              <w:rPr>
                <w:sz w:val="24"/>
                <w:szCs w:val="24"/>
              </w:rPr>
            </w:pPr>
            <w:r w:rsidRPr="008E3B4A">
              <w:rPr>
                <w:sz w:val="24"/>
                <w:szCs w:val="24"/>
              </w:rPr>
              <w:t>TOR</w:t>
            </w:r>
          </w:p>
        </w:tc>
        <w:tc>
          <w:tcPr>
            <w:tcW w:w="3525" w:type="pct"/>
          </w:tcPr>
          <w:p w14:paraId="1DBEA88A" w14:textId="77777777" w:rsidR="00B91BF0" w:rsidRPr="008E3B4A" w:rsidRDefault="00B91BF0" w:rsidP="00BA4D5C">
            <w:pPr>
              <w:bidi/>
              <w:rPr>
                <w:sz w:val="24"/>
                <w:szCs w:val="24"/>
              </w:rPr>
            </w:pPr>
            <w:r w:rsidRPr="008E3B4A">
              <w:rPr>
                <w:sz w:val="24"/>
                <w:szCs w:val="24"/>
              </w:rPr>
              <w:t xml:space="preserve">Terms of </w:t>
            </w:r>
            <w:r w:rsidR="001D68DD" w:rsidRPr="008E3B4A">
              <w:rPr>
                <w:sz w:val="24"/>
                <w:szCs w:val="24"/>
              </w:rPr>
              <w:t>r</w:t>
            </w:r>
            <w:r w:rsidRPr="008E3B4A">
              <w:rPr>
                <w:sz w:val="24"/>
                <w:szCs w:val="24"/>
              </w:rPr>
              <w:t>eference</w:t>
            </w:r>
          </w:p>
        </w:tc>
      </w:tr>
      <w:tr w:rsidR="00B91BF0" w:rsidRPr="008E3B4A" w14:paraId="520CFCB7" w14:textId="77777777" w:rsidTr="00BA4D5C">
        <w:trPr>
          <w:tblHeader/>
        </w:trPr>
        <w:tc>
          <w:tcPr>
            <w:tcW w:w="1475" w:type="pct"/>
            <w:vAlign w:val="center"/>
          </w:tcPr>
          <w:p w14:paraId="621BF80C" w14:textId="77777777" w:rsidR="00B91BF0" w:rsidRPr="008E3B4A" w:rsidRDefault="00B91BF0" w:rsidP="00BA4D5C">
            <w:pPr>
              <w:bidi/>
              <w:rPr>
                <w:sz w:val="24"/>
                <w:szCs w:val="24"/>
              </w:rPr>
            </w:pPr>
            <w:r w:rsidRPr="008E3B4A">
              <w:rPr>
                <w:sz w:val="24"/>
                <w:szCs w:val="24"/>
              </w:rPr>
              <w:t>UNDP</w:t>
            </w:r>
          </w:p>
        </w:tc>
        <w:tc>
          <w:tcPr>
            <w:tcW w:w="3525" w:type="pct"/>
          </w:tcPr>
          <w:p w14:paraId="6607BDE6" w14:textId="77777777" w:rsidR="00B91BF0" w:rsidRPr="008E3B4A" w:rsidRDefault="00B91BF0" w:rsidP="00BA4D5C">
            <w:pPr>
              <w:bidi/>
              <w:rPr>
                <w:sz w:val="24"/>
                <w:szCs w:val="24"/>
              </w:rPr>
            </w:pPr>
            <w:r w:rsidRPr="008E3B4A">
              <w:rPr>
                <w:sz w:val="24"/>
                <w:szCs w:val="24"/>
              </w:rPr>
              <w:t>United Nations Development Programme</w:t>
            </w:r>
          </w:p>
        </w:tc>
      </w:tr>
      <w:tr w:rsidR="00B91BF0" w:rsidRPr="008E3B4A" w14:paraId="1789BDDD" w14:textId="77777777" w:rsidTr="00BA4D5C">
        <w:trPr>
          <w:tblHeader/>
        </w:trPr>
        <w:tc>
          <w:tcPr>
            <w:tcW w:w="1475" w:type="pct"/>
            <w:vAlign w:val="center"/>
          </w:tcPr>
          <w:p w14:paraId="5747E25A" w14:textId="77777777" w:rsidR="00B91BF0" w:rsidRPr="008E3B4A" w:rsidRDefault="00B91BF0" w:rsidP="00BA4D5C">
            <w:pPr>
              <w:bidi/>
              <w:rPr>
                <w:sz w:val="24"/>
                <w:szCs w:val="24"/>
              </w:rPr>
            </w:pPr>
            <w:r w:rsidRPr="008E3B4A">
              <w:rPr>
                <w:sz w:val="24"/>
                <w:szCs w:val="24"/>
              </w:rPr>
              <w:t>UNEP</w:t>
            </w:r>
          </w:p>
        </w:tc>
        <w:tc>
          <w:tcPr>
            <w:tcW w:w="3525" w:type="pct"/>
          </w:tcPr>
          <w:p w14:paraId="7BC389C8" w14:textId="77777777" w:rsidR="00B91BF0" w:rsidRPr="008E3B4A" w:rsidRDefault="00B91BF0" w:rsidP="00BA4D5C">
            <w:pPr>
              <w:bidi/>
              <w:rPr>
                <w:sz w:val="24"/>
                <w:szCs w:val="24"/>
              </w:rPr>
            </w:pPr>
            <w:r w:rsidRPr="008E3B4A">
              <w:rPr>
                <w:sz w:val="24"/>
                <w:szCs w:val="24"/>
              </w:rPr>
              <w:t>United Nations Environment Programme</w:t>
            </w:r>
          </w:p>
        </w:tc>
      </w:tr>
      <w:tr w:rsidR="00B91BF0" w:rsidRPr="008E3B4A" w14:paraId="22CC3ACA" w14:textId="77777777" w:rsidTr="00BA4D5C">
        <w:trPr>
          <w:tblHeader/>
        </w:trPr>
        <w:tc>
          <w:tcPr>
            <w:tcW w:w="1475" w:type="pct"/>
            <w:vAlign w:val="center"/>
          </w:tcPr>
          <w:p w14:paraId="1A4572AC" w14:textId="77777777" w:rsidR="00B91BF0" w:rsidRPr="008E3B4A" w:rsidRDefault="00B91BF0" w:rsidP="00BA4D5C">
            <w:pPr>
              <w:bidi/>
              <w:rPr>
                <w:sz w:val="24"/>
                <w:szCs w:val="24"/>
              </w:rPr>
            </w:pPr>
            <w:r w:rsidRPr="008E3B4A">
              <w:rPr>
                <w:sz w:val="24"/>
                <w:szCs w:val="24"/>
              </w:rPr>
              <w:t>UNIDO</w:t>
            </w:r>
          </w:p>
        </w:tc>
        <w:tc>
          <w:tcPr>
            <w:tcW w:w="3525" w:type="pct"/>
          </w:tcPr>
          <w:p w14:paraId="754CEA7A" w14:textId="77777777" w:rsidR="00B91BF0" w:rsidRPr="008E3B4A" w:rsidRDefault="00B91BF0" w:rsidP="00BA4D5C">
            <w:pPr>
              <w:bidi/>
              <w:rPr>
                <w:sz w:val="24"/>
                <w:szCs w:val="24"/>
              </w:rPr>
            </w:pPr>
            <w:r w:rsidRPr="008E3B4A">
              <w:rPr>
                <w:sz w:val="24"/>
                <w:szCs w:val="24"/>
              </w:rPr>
              <w:t>United Nations Industrial Development Organization</w:t>
            </w:r>
          </w:p>
        </w:tc>
      </w:tr>
      <w:tr w:rsidR="00B91BF0" w:rsidRPr="008E3B4A" w14:paraId="6B095013" w14:textId="77777777" w:rsidTr="00BA4D5C">
        <w:trPr>
          <w:trHeight w:val="251"/>
          <w:tblHeader/>
        </w:trPr>
        <w:tc>
          <w:tcPr>
            <w:tcW w:w="1475" w:type="pct"/>
            <w:vAlign w:val="center"/>
          </w:tcPr>
          <w:p w14:paraId="0FF82397" w14:textId="77777777" w:rsidR="00B91BF0" w:rsidRPr="008E3B4A" w:rsidRDefault="00B91BF0" w:rsidP="00BA4D5C">
            <w:pPr>
              <w:bidi/>
              <w:rPr>
                <w:sz w:val="24"/>
                <w:szCs w:val="24"/>
              </w:rPr>
            </w:pPr>
            <w:r w:rsidRPr="008E3B4A">
              <w:rPr>
                <w:sz w:val="24"/>
                <w:szCs w:val="24"/>
              </w:rPr>
              <w:t>XPS</w:t>
            </w:r>
          </w:p>
          <w:p w14:paraId="3D7A00EB" w14:textId="77777777" w:rsidR="008A61D8" w:rsidRPr="008E3B4A" w:rsidRDefault="008A61D8" w:rsidP="00BA4D5C">
            <w:pPr>
              <w:bidi/>
              <w:rPr>
                <w:sz w:val="24"/>
                <w:szCs w:val="24"/>
              </w:rPr>
            </w:pPr>
            <w:r w:rsidRPr="008E3B4A">
              <w:rPr>
                <w:sz w:val="24"/>
                <w:szCs w:val="24"/>
              </w:rPr>
              <w:t>WB</w:t>
            </w:r>
          </w:p>
        </w:tc>
        <w:tc>
          <w:tcPr>
            <w:tcW w:w="3525" w:type="pct"/>
          </w:tcPr>
          <w:p w14:paraId="0C81FF88" w14:textId="77777777" w:rsidR="00B91BF0" w:rsidRPr="008E3B4A" w:rsidRDefault="00B91BF0" w:rsidP="00BA4D5C">
            <w:pPr>
              <w:bidi/>
              <w:rPr>
                <w:sz w:val="24"/>
                <w:szCs w:val="24"/>
              </w:rPr>
            </w:pPr>
            <w:r w:rsidRPr="008E3B4A">
              <w:rPr>
                <w:sz w:val="24"/>
                <w:szCs w:val="24"/>
              </w:rPr>
              <w:t>Ext</w:t>
            </w:r>
            <w:r w:rsidR="00F602EA" w:rsidRPr="008E3B4A">
              <w:rPr>
                <w:sz w:val="24"/>
                <w:szCs w:val="24"/>
              </w:rPr>
              <w:t>ruded polystyrene</w:t>
            </w:r>
            <w:r w:rsidR="008B724D" w:rsidRPr="008E3B4A">
              <w:rPr>
                <w:sz w:val="24"/>
                <w:szCs w:val="24"/>
              </w:rPr>
              <w:t xml:space="preserve"> </w:t>
            </w:r>
            <w:r w:rsidR="00CB6842" w:rsidRPr="008E3B4A">
              <w:rPr>
                <w:sz w:val="24"/>
                <w:szCs w:val="24"/>
              </w:rPr>
              <w:t>foam</w:t>
            </w:r>
          </w:p>
          <w:p w14:paraId="7234B4CF" w14:textId="77777777" w:rsidR="008A61D8" w:rsidRPr="008E3B4A" w:rsidRDefault="0093752B" w:rsidP="00BA4D5C">
            <w:pPr>
              <w:bidi/>
              <w:rPr>
                <w:sz w:val="24"/>
                <w:szCs w:val="24"/>
              </w:rPr>
            </w:pPr>
            <w:r w:rsidRPr="008E3B4A">
              <w:rPr>
                <w:sz w:val="24"/>
                <w:szCs w:val="24"/>
              </w:rPr>
              <w:t xml:space="preserve">The </w:t>
            </w:r>
            <w:r w:rsidR="008A61D8" w:rsidRPr="008E3B4A">
              <w:rPr>
                <w:sz w:val="24"/>
                <w:szCs w:val="24"/>
              </w:rPr>
              <w:t>World Bank</w:t>
            </w:r>
          </w:p>
        </w:tc>
      </w:tr>
    </w:tbl>
    <w:p w14:paraId="5F51D1E0" w14:textId="77777777" w:rsidR="00126222" w:rsidRPr="008E3B4A" w:rsidRDefault="00126222" w:rsidP="00BA4D5C">
      <w:pPr>
        <w:bidi/>
      </w:pPr>
      <w:r w:rsidRPr="008E3B4A">
        <w:br w:type="page"/>
      </w:r>
    </w:p>
    <w:p w14:paraId="60ED6AA5" w14:textId="77777777" w:rsidR="008305DA" w:rsidRPr="008E3B4A" w:rsidRDefault="003C7766" w:rsidP="00474CF8">
      <w:pPr>
        <w:pStyle w:val="Style2"/>
        <w:bidi/>
        <w:rPr>
          <w:sz w:val="26"/>
          <w:szCs w:val="26"/>
        </w:rPr>
      </w:pPr>
      <w:bookmarkStart w:id="0" w:name="_Toc105092237"/>
      <w:r w:rsidRPr="008E3B4A">
        <w:rPr>
          <w:rFonts w:hint="cs"/>
          <w:sz w:val="26"/>
          <w:szCs w:val="26"/>
          <w:rtl/>
        </w:rPr>
        <w:t>ال</w:t>
      </w:r>
      <w:r w:rsidR="00B23EDC" w:rsidRPr="008E3B4A">
        <w:rPr>
          <w:rFonts w:hint="cs"/>
          <w:sz w:val="26"/>
          <w:szCs w:val="26"/>
          <w:rtl/>
        </w:rPr>
        <w:t xml:space="preserve">موجز </w:t>
      </w:r>
      <w:r w:rsidR="007809E4" w:rsidRPr="008E3B4A">
        <w:rPr>
          <w:rFonts w:hint="cs"/>
          <w:sz w:val="26"/>
          <w:szCs w:val="26"/>
          <w:rtl/>
        </w:rPr>
        <w:t>ال</w:t>
      </w:r>
      <w:r w:rsidR="00B23EDC" w:rsidRPr="008E3B4A">
        <w:rPr>
          <w:rFonts w:hint="cs"/>
          <w:sz w:val="26"/>
          <w:szCs w:val="26"/>
          <w:rtl/>
        </w:rPr>
        <w:t>تنفيذي</w:t>
      </w:r>
      <w:bookmarkEnd w:id="0"/>
    </w:p>
    <w:p w14:paraId="0F2127D7" w14:textId="77777777" w:rsidR="00F74B60" w:rsidRPr="008E3B4A" w:rsidRDefault="00B23EDC" w:rsidP="00474CF8">
      <w:pPr>
        <w:pStyle w:val="Style1"/>
        <w:pBdr>
          <w:top w:val="single" w:sz="4" w:space="1" w:color="auto"/>
          <w:left w:val="single" w:sz="4" w:space="4" w:color="auto"/>
          <w:bottom w:val="single" w:sz="4" w:space="1" w:color="auto"/>
          <w:right w:val="single" w:sz="4" w:space="4" w:color="auto"/>
        </w:pBdr>
        <w:bidi/>
        <w:rPr>
          <w:b w:val="0"/>
          <w:bCs/>
          <w:sz w:val="26"/>
          <w:szCs w:val="26"/>
        </w:rPr>
      </w:pPr>
      <w:bookmarkStart w:id="1" w:name="_Toc105092238"/>
      <w:r w:rsidRPr="008E3B4A">
        <w:rPr>
          <w:rFonts w:hint="cs"/>
          <w:b w:val="0"/>
          <w:bCs/>
          <w:sz w:val="26"/>
          <w:szCs w:val="26"/>
          <w:rtl/>
        </w:rPr>
        <w:t>خلفية ونطاق الدراسة</w:t>
      </w:r>
      <w:bookmarkEnd w:id="1"/>
    </w:p>
    <w:p w14:paraId="06022C2A" w14:textId="77777777" w:rsidR="003C7766" w:rsidRPr="008E3B4A" w:rsidRDefault="003C7766"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 xml:space="preserve">مولت اللجنة التنفيذية للصندوق المتعدد الأطراف لتنفيذ بروتوكول مونتريال عدد 32 مشروعا إيضاحيا لاستخدام بدائل الهيدروكلوروفلوروكربونية المنخفضة القدرة على الاحترار العالمي (المقرران 55/43 و72/40). وقد تم تمويل هذه المشروعات الإيضاحية لتيسير جمع البيانات الدقيقة عن التكاليف الرأسمالية الإضافية وتكاليف التشغيل </w:t>
      </w:r>
      <w:r w:rsidR="00FB58BB" w:rsidRPr="008E3B4A">
        <w:rPr>
          <w:rFonts w:hint="cs"/>
          <w:sz w:val="26"/>
          <w:szCs w:val="26"/>
          <w:rtl/>
        </w:rPr>
        <w:t xml:space="preserve">الإضافية </w:t>
      </w:r>
      <w:r w:rsidRPr="008E3B4A">
        <w:rPr>
          <w:rFonts w:hint="cs"/>
          <w:sz w:val="26"/>
          <w:szCs w:val="26"/>
          <w:rtl/>
        </w:rPr>
        <w:t>أو الوفورات فضلا عن البيانات الأخرى ذات الصل</w:t>
      </w:r>
      <w:r w:rsidR="00B00E9C" w:rsidRPr="008E3B4A">
        <w:rPr>
          <w:rFonts w:hint="cs"/>
          <w:sz w:val="26"/>
          <w:szCs w:val="26"/>
          <w:rtl/>
        </w:rPr>
        <w:t>ة بتطبيق التكنولوجيات البديلة للمواد الهيدروكلوروفلوروكربونية</w:t>
      </w:r>
      <w:r w:rsidR="00B00E9C" w:rsidRPr="008E3B4A">
        <w:rPr>
          <w:rFonts w:hint="cs"/>
          <w:sz w:val="26"/>
          <w:szCs w:val="26"/>
          <w:rtl/>
          <w:lang w:bidi="ar-EG"/>
        </w:rPr>
        <w:t>.</w:t>
      </w:r>
    </w:p>
    <w:p w14:paraId="1C64FE8F" w14:textId="77777777" w:rsidR="0010060E" w:rsidRPr="008E3B4A" w:rsidRDefault="00B00E9C" w:rsidP="00FB58BB">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 xml:space="preserve">وتركز هذه الدراسة النظرية </w:t>
      </w:r>
      <w:r w:rsidR="00FB58BB" w:rsidRPr="008E3B4A">
        <w:rPr>
          <w:rFonts w:hint="cs"/>
          <w:sz w:val="26"/>
          <w:szCs w:val="26"/>
          <w:rtl/>
        </w:rPr>
        <w:t>على</w:t>
      </w:r>
      <w:r w:rsidRPr="008E3B4A">
        <w:rPr>
          <w:rFonts w:hint="cs"/>
          <w:sz w:val="26"/>
          <w:szCs w:val="26"/>
          <w:rtl/>
        </w:rPr>
        <w:t xml:space="preserve"> القضايا المتعلقة </w:t>
      </w:r>
      <w:r w:rsidR="00040C01" w:rsidRPr="008E3B4A">
        <w:rPr>
          <w:rFonts w:hint="cs"/>
          <w:sz w:val="26"/>
          <w:szCs w:val="26"/>
          <w:rtl/>
        </w:rPr>
        <w:t xml:space="preserve">بتصميم وتنفيذ المشروعات الإيضاحية ونتائجها وتأثيرها وآثارها على التطبيق الواسع النطاق للتكنولوجيات البديلة التي جرى اختبارها في القطاعات المعنية. </w:t>
      </w:r>
      <w:r w:rsidR="00FB58BB" w:rsidRPr="008E3B4A">
        <w:rPr>
          <w:rFonts w:hint="cs"/>
          <w:sz w:val="26"/>
          <w:szCs w:val="26"/>
          <w:rtl/>
        </w:rPr>
        <w:t>و</w:t>
      </w:r>
      <w:r w:rsidR="00040C01" w:rsidRPr="008E3B4A">
        <w:rPr>
          <w:rFonts w:hint="cs"/>
          <w:sz w:val="26"/>
          <w:szCs w:val="26"/>
          <w:rtl/>
        </w:rPr>
        <w:t>تحدد صلاحيات الدراسة الجوانب التالية التي ستجري دراستها في هذه الدراسة النظرية وهي: (أ) تصميم المشروع؛ (ب) اختيار التكنولوجيا واعتماد وتنفيذ مشروع التقييم؛ (ج) السياسات والقواعد؛ (د) الترتيبات المؤسسية والإدارة؛ (</w:t>
      </w:r>
      <w:r w:rsidR="00040C01" w:rsidRPr="008E3B4A">
        <w:rPr>
          <w:sz w:val="26"/>
          <w:szCs w:val="26"/>
          <w:rtl/>
        </w:rPr>
        <w:t>ﻫ</w:t>
      </w:r>
      <w:r w:rsidR="00040C01" w:rsidRPr="008E3B4A">
        <w:rPr>
          <w:rFonts w:hint="cs"/>
          <w:sz w:val="26"/>
          <w:szCs w:val="26"/>
          <w:rtl/>
        </w:rPr>
        <w:t xml:space="preserve">) </w:t>
      </w:r>
      <w:r w:rsidR="00FB58BB" w:rsidRPr="008E3B4A">
        <w:rPr>
          <w:rFonts w:hint="cs"/>
          <w:sz w:val="26"/>
          <w:szCs w:val="26"/>
          <w:rtl/>
        </w:rPr>
        <w:t>الرصد</w:t>
      </w:r>
      <w:r w:rsidR="00040C01" w:rsidRPr="008E3B4A">
        <w:rPr>
          <w:rFonts w:hint="cs"/>
          <w:sz w:val="26"/>
          <w:szCs w:val="26"/>
          <w:rtl/>
        </w:rPr>
        <w:t xml:space="preserve"> والتقييم والتحقق</w:t>
      </w:r>
      <w:r w:rsidR="0010060E" w:rsidRPr="008E3B4A">
        <w:rPr>
          <w:rFonts w:hint="cs"/>
          <w:sz w:val="26"/>
          <w:szCs w:val="26"/>
          <w:rtl/>
        </w:rPr>
        <w:t>؛ (و) المساعدات التقنية والتدريب؛ (ز) الجوانب المالية؛ (ح) الاتصال والنشر؛ (ط) الاستدامة والتكرار.</w:t>
      </w:r>
    </w:p>
    <w:p w14:paraId="6986695F" w14:textId="77777777" w:rsidR="00A649BC" w:rsidRPr="008E3B4A" w:rsidRDefault="00A649BC"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 xml:space="preserve">تحدد نطاق وتغطية الدراسة النظرية في الصلاحيات التي وافقت عليها اللجنة التنفيذية (الوثيقة </w:t>
      </w:r>
      <w:r w:rsidRPr="008E3B4A">
        <w:rPr>
          <w:sz w:val="26"/>
          <w:szCs w:val="26"/>
        </w:rPr>
        <w:t>UNEP/</w:t>
      </w:r>
      <w:proofErr w:type="spellStart"/>
      <w:r w:rsidRPr="008E3B4A">
        <w:rPr>
          <w:sz w:val="26"/>
          <w:szCs w:val="26"/>
        </w:rPr>
        <w:t>OzL.Pro</w:t>
      </w:r>
      <w:proofErr w:type="spellEnd"/>
      <w:r w:rsidRPr="008E3B4A">
        <w:rPr>
          <w:sz w:val="26"/>
          <w:szCs w:val="26"/>
        </w:rPr>
        <w:t>/ExCom/86/12/Rev.1</w:t>
      </w:r>
      <w:r w:rsidRPr="008E3B4A">
        <w:rPr>
          <w:rFonts w:hint="cs"/>
          <w:sz w:val="26"/>
          <w:szCs w:val="26"/>
          <w:rtl/>
        </w:rPr>
        <w:t>). وقد أدرجت عملية الاضطلاع بالدرا</w:t>
      </w:r>
      <w:r w:rsidR="00744EEA" w:rsidRPr="008E3B4A">
        <w:rPr>
          <w:rFonts w:hint="cs"/>
          <w:sz w:val="26"/>
          <w:szCs w:val="26"/>
          <w:rtl/>
        </w:rPr>
        <w:t>سة النظرية كنشاط يتحقق خلال تنف</w:t>
      </w:r>
      <w:r w:rsidR="00FD2C13" w:rsidRPr="008E3B4A">
        <w:rPr>
          <w:rFonts w:hint="cs"/>
          <w:sz w:val="26"/>
          <w:szCs w:val="26"/>
          <w:rtl/>
        </w:rPr>
        <w:t xml:space="preserve">يذ برنامج </w:t>
      </w:r>
      <w:r w:rsidR="00FD2C13" w:rsidRPr="008E3B4A">
        <w:rPr>
          <w:rFonts w:hint="cs"/>
          <w:sz w:val="26"/>
          <w:szCs w:val="26"/>
          <w:rtl/>
          <w:lang w:bidi="ar-EG"/>
        </w:rPr>
        <w:t xml:space="preserve">عمل الرصد والتقييم لعام 2022 (الوثيقة </w:t>
      </w:r>
      <w:r w:rsidR="00FD2C13" w:rsidRPr="008E3B4A">
        <w:rPr>
          <w:sz w:val="26"/>
          <w:szCs w:val="26"/>
        </w:rPr>
        <w:t>UNEP/</w:t>
      </w:r>
      <w:proofErr w:type="spellStart"/>
      <w:r w:rsidR="00FD2C13" w:rsidRPr="008E3B4A">
        <w:rPr>
          <w:sz w:val="26"/>
          <w:szCs w:val="26"/>
        </w:rPr>
        <w:t>OzL.Pro</w:t>
      </w:r>
      <w:proofErr w:type="spellEnd"/>
      <w:r w:rsidR="00FD2C13" w:rsidRPr="008E3B4A">
        <w:rPr>
          <w:sz w:val="26"/>
          <w:szCs w:val="26"/>
        </w:rPr>
        <w:t>/ExCom/88/11/Rev.1</w:t>
      </w:r>
      <w:r w:rsidR="00FD2C13" w:rsidRPr="008E3B4A">
        <w:rPr>
          <w:rFonts w:hint="cs"/>
          <w:sz w:val="26"/>
          <w:szCs w:val="26"/>
          <w:rtl/>
          <w:lang w:bidi="ar-EG"/>
        </w:rPr>
        <w:t>)</w:t>
      </w:r>
      <w:r w:rsidR="00FD2C13" w:rsidRPr="008E3B4A">
        <w:rPr>
          <w:rFonts w:hint="cs"/>
          <w:sz w:val="26"/>
          <w:szCs w:val="26"/>
          <w:rtl/>
        </w:rPr>
        <w:t>.</w:t>
      </w:r>
    </w:p>
    <w:p w14:paraId="64854EE8" w14:textId="77777777" w:rsidR="00F74B60" w:rsidRPr="008E3B4A" w:rsidRDefault="00B23EDC" w:rsidP="00BA4D5C">
      <w:pPr>
        <w:pStyle w:val="Style1"/>
        <w:pBdr>
          <w:top w:val="single" w:sz="4" w:space="1" w:color="auto"/>
          <w:left w:val="single" w:sz="4" w:space="4" w:color="auto"/>
          <w:bottom w:val="single" w:sz="4" w:space="1" w:color="auto"/>
          <w:right w:val="single" w:sz="4" w:space="4" w:color="auto"/>
        </w:pBdr>
        <w:bidi/>
        <w:rPr>
          <w:b w:val="0"/>
          <w:bCs/>
          <w:sz w:val="26"/>
          <w:szCs w:val="26"/>
        </w:rPr>
      </w:pPr>
      <w:bookmarkStart w:id="2" w:name="_Toc105092239"/>
      <w:r w:rsidRPr="008E3B4A">
        <w:rPr>
          <w:rFonts w:hint="cs"/>
          <w:b w:val="0"/>
          <w:bCs/>
          <w:sz w:val="26"/>
          <w:szCs w:val="26"/>
          <w:rtl/>
        </w:rPr>
        <w:t>المنهجية</w:t>
      </w:r>
      <w:bookmarkEnd w:id="2"/>
    </w:p>
    <w:p w14:paraId="6930FB9C" w14:textId="77777777" w:rsidR="00FD2C13" w:rsidRPr="008E3B4A" w:rsidRDefault="00D4029C"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وضعت الدراسة النظرية بالاعتماد على استعراض أجرى لوثيقة مشروع يتعلق بالمشروعات الإيضاحية والمعلومات التي جمعت من الوكالات المنفذة. وتركز الدراسة النظرية على الموضوعات الرئيسية الواردة في الصلاحيات الخاصة بالدراسة النظرية لتقييم المشروعات الإيضاحية للبدائل المنخفضة القدرة على الاحترار العالمي للمواد الهيدروكلوروفلوروكربونية التي ووفق عليها خلال الاجتماع السادس والثمانين للجنة التنفيذية. ويتضمن المرفق الرابع عناصر التقييم.</w:t>
      </w:r>
    </w:p>
    <w:p w14:paraId="17318E01" w14:textId="77777777" w:rsidR="00D4029C" w:rsidRPr="008E3B4A" w:rsidRDefault="00D4029C" w:rsidP="00D4029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 xml:space="preserve">وقد أعد التقييم بواسطة خبير استشاري دولي ذو خبرات خاصة بالموضوع التقني تحت إشراف كبير موظفي الرصد والتقييم وأمانة الصندوق، وقدم كبير موظفي الرصد والتقييم جميع الوثائق الأساسية اللازمة لقيام الخبير الاستشاري بالاضطلاع </w:t>
      </w:r>
      <w:r w:rsidR="00876991" w:rsidRPr="008E3B4A">
        <w:rPr>
          <w:rFonts w:hint="cs"/>
          <w:sz w:val="26"/>
          <w:szCs w:val="26"/>
          <w:rtl/>
        </w:rPr>
        <w:t>باستعراض وتحليل متعمقين نظريين للوثائق الشاملة المتعلقة بالمشروعات.</w:t>
      </w:r>
    </w:p>
    <w:p w14:paraId="63217947" w14:textId="77777777" w:rsidR="00876991" w:rsidRPr="008E3B4A" w:rsidRDefault="00876991"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bookmarkStart w:id="3" w:name="_Hlk104530010"/>
      <w:r w:rsidRPr="008E3B4A">
        <w:rPr>
          <w:rFonts w:hint="cs"/>
          <w:sz w:val="26"/>
          <w:szCs w:val="26"/>
          <w:rtl/>
        </w:rPr>
        <w:t>وجرى التشاور مع الوكالات المنفذة وقدمت معلومات إضافية من خلال ملء الاستبيانات والرد على المقابلات الشخصية عندما يتطلب الأمر ذلك. وقد أتيحت لها الفرصة لتقديم تعليقات واقعية ختامية عن مسودة مشروع التقرير. وطلب منها الاتصال بالوكالات الثنائية حسب مقتضى الحال إذا كانت قد نفذت نيابة عن الوكالات الثنائية. وخضعت المسودة النهائية لعملية استعراض نظير داخلية في إطار الأمانة.</w:t>
      </w:r>
    </w:p>
    <w:p w14:paraId="16368C7C" w14:textId="77777777" w:rsidR="00F74B60" w:rsidRPr="008E3B4A" w:rsidRDefault="00876991" w:rsidP="00BA4D5C">
      <w:pPr>
        <w:pStyle w:val="Style1"/>
        <w:pBdr>
          <w:top w:val="single" w:sz="4" w:space="1" w:color="auto"/>
          <w:left w:val="single" w:sz="4" w:space="4" w:color="auto"/>
          <w:bottom w:val="single" w:sz="4" w:space="1" w:color="auto"/>
          <w:right w:val="single" w:sz="4" w:space="4" w:color="auto"/>
        </w:pBdr>
        <w:bidi/>
        <w:rPr>
          <w:b w:val="0"/>
          <w:bCs/>
          <w:sz w:val="26"/>
          <w:szCs w:val="26"/>
        </w:rPr>
      </w:pPr>
      <w:bookmarkStart w:id="4" w:name="_Toc105092240"/>
      <w:bookmarkEnd w:id="3"/>
      <w:r w:rsidRPr="008E3B4A">
        <w:rPr>
          <w:rFonts w:hint="cs"/>
          <w:b w:val="0"/>
          <w:bCs/>
          <w:sz w:val="26"/>
          <w:szCs w:val="26"/>
          <w:rtl/>
        </w:rPr>
        <w:t>النتائج الرئيسية</w:t>
      </w:r>
      <w:bookmarkEnd w:id="4"/>
    </w:p>
    <w:p w14:paraId="45B835E8" w14:textId="77777777" w:rsidR="00876991" w:rsidRPr="008E3B4A" w:rsidRDefault="00876991"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وكانت المشروعات الإيضاحية التي وضعت بالأهداف المحددة في مقرر اللجنة التنفيذية لدعم هذه المشروعات الإيضاحية (المقرران 55/43 و71/51(أ))، تهدف الى تقييم استخدام التكنولوجيات البديلة للمواد الهيدروكلوروفلوروكربونية</w:t>
      </w:r>
      <w:r w:rsidR="00BA035C" w:rsidRPr="008E3B4A">
        <w:rPr>
          <w:rFonts w:hint="cs"/>
          <w:sz w:val="26"/>
          <w:szCs w:val="26"/>
          <w:rtl/>
        </w:rPr>
        <w:t>.</w:t>
      </w:r>
    </w:p>
    <w:p w14:paraId="46F8DC59" w14:textId="77777777" w:rsidR="00EA2EB2" w:rsidRPr="008E3B4A" w:rsidRDefault="00BA035C" w:rsidP="00BA4D5C">
      <w:pPr>
        <w:pStyle w:val="ListParagraph"/>
        <w:pBdr>
          <w:top w:val="single" w:sz="4" w:space="1" w:color="auto"/>
          <w:left w:val="single" w:sz="4" w:space="4" w:color="auto"/>
          <w:bottom w:val="single" w:sz="4" w:space="1" w:color="auto"/>
          <w:right w:val="single" w:sz="4" w:space="4" w:color="auto"/>
        </w:pBdr>
        <w:bidi/>
        <w:ind w:left="0"/>
        <w:rPr>
          <w:i/>
          <w:iCs/>
          <w:sz w:val="26"/>
          <w:szCs w:val="26"/>
          <w:lang w:val="en-CA"/>
        </w:rPr>
      </w:pPr>
      <w:r w:rsidRPr="008E3B4A">
        <w:rPr>
          <w:rFonts w:hint="cs"/>
          <w:i/>
          <w:iCs/>
          <w:sz w:val="26"/>
          <w:szCs w:val="26"/>
          <w:rtl/>
          <w:lang w:val="en-CA"/>
        </w:rPr>
        <w:t>التغلغل في السوق والمعوقات</w:t>
      </w:r>
    </w:p>
    <w:p w14:paraId="542A1EB8" w14:textId="77777777" w:rsidR="005418E5" w:rsidRPr="008E3B4A" w:rsidRDefault="005418E5" w:rsidP="00BA4D5C">
      <w:pPr>
        <w:pBdr>
          <w:top w:val="single" w:sz="4" w:space="1" w:color="auto"/>
          <w:left w:val="single" w:sz="4" w:space="4" w:color="auto"/>
          <w:bottom w:val="single" w:sz="4" w:space="1" w:color="auto"/>
          <w:right w:val="single" w:sz="4" w:space="4" w:color="auto"/>
        </w:pBdr>
        <w:bidi/>
        <w:rPr>
          <w:i/>
          <w:iCs/>
          <w:sz w:val="26"/>
          <w:szCs w:val="26"/>
        </w:rPr>
      </w:pPr>
    </w:p>
    <w:p w14:paraId="6EE95142" w14:textId="77777777" w:rsidR="00BA035C" w:rsidRPr="008E3B4A" w:rsidRDefault="00BA035C" w:rsidP="00CE54EF">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وقد أسهمت هذه المشروعات في تحديد أنواع المعوقات التي تعرقل تغلغل التكنولوجيات البديلة المنخفضة القدرة على الاحترار العالمي للمواد الهيدروكلوروفلوروكربونية مثل انعدام الوضوح بشأن كيفية الحصول على التكنولوجيات والتكاليف المرتب</w:t>
      </w:r>
      <w:r w:rsidR="00CE54EF" w:rsidRPr="008E3B4A">
        <w:rPr>
          <w:rFonts w:hint="cs"/>
          <w:sz w:val="26"/>
          <w:szCs w:val="26"/>
          <w:rtl/>
        </w:rPr>
        <w:t>ط</w:t>
      </w:r>
      <w:r w:rsidRPr="008E3B4A">
        <w:rPr>
          <w:rFonts w:hint="cs"/>
          <w:sz w:val="26"/>
          <w:szCs w:val="26"/>
          <w:rtl/>
        </w:rPr>
        <w:t xml:space="preserve">ة بها (مثل التراخيص المحتملة والرسوم أو نقل التكنولوجيا وغير ذلك) والسلامة التقنية لاستخدام التكنولوجيا في استخدامات معينة، ونقص المتوافر من المواد البديلة والمكونات/ </w:t>
      </w:r>
      <w:r w:rsidR="00CE54EF" w:rsidRPr="008E3B4A">
        <w:rPr>
          <w:rFonts w:hint="cs"/>
          <w:sz w:val="26"/>
          <w:szCs w:val="26"/>
          <w:rtl/>
        </w:rPr>
        <w:t>و</w:t>
      </w:r>
      <w:r w:rsidRPr="008E3B4A">
        <w:rPr>
          <w:rFonts w:hint="cs"/>
          <w:sz w:val="26"/>
          <w:szCs w:val="26"/>
          <w:rtl/>
        </w:rPr>
        <w:t xml:space="preserve">المعدات اللازمة في السوق المحلية وارتفاع تكاليف تشغيل بعض التكنولوجيا البديلة ونقص المعايير أو ممارسات الخدمة (وخاصة في مناولة </w:t>
      </w:r>
      <w:r w:rsidR="00CE54EF" w:rsidRPr="008E3B4A">
        <w:rPr>
          <w:rFonts w:hint="cs"/>
          <w:sz w:val="26"/>
          <w:szCs w:val="26"/>
          <w:rtl/>
        </w:rPr>
        <w:t>البدائل</w:t>
      </w:r>
      <w:r w:rsidRPr="008E3B4A">
        <w:rPr>
          <w:rFonts w:hint="cs"/>
          <w:sz w:val="26"/>
          <w:szCs w:val="26"/>
          <w:rtl/>
        </w:rPr>
        <w:t xml:space="preserve"> القابلة للاشتعال).</w:t>
      </w:r>
    </w:p>
    <w:p w14:paraId="07DF37B5" w14:textId="77777777" w:rsidR="00EA2EB2" w:rsidRPr="008E3B4A" w:rsidRDefault="00F13128" w:rsidP="00BA4D5C">
      <w:pPr>
        <w:pStyle w:val="ListParagraph"/>
        <w:pBdr>
          <w:top w:val="single" w:sz="4" w:space="1" w:color="auto"/>
          <w:left w:val="single" w:sz="4" w:space="4" w:color="auto"/>
          <w:bottom w:val="single" w:sz="4" w:space="1" w:color="auto"/>
          <w:right w:val="single" w:sz="4" w:space="4" w:color="auto"/>
        </w:pBdr>
        <w:bidi/>
        <w:ind w:left="0"/>
        <w:rPr>
          <w:i/>
          <w:iCs/>
          <w:sz w:val="26"/>
          <w:szCs w:val="26"/>
          <w:lang w:val="en-CA"/>
        </w:rPr>
      </w:pPr>
      <w:r w:rsidRPr="008E3B4A">
        <w:rPr>
          <w:rFonts w:hint="cs"/>
          <w:i/>
          <w:iCs/>
          <w:sz w:val="26"/>
          <w:szCs w:val="26"/>
          <w:rtl/>
          <w:lang w:val="en-CA"/>
        </w:rPr>
        <w:t>التأثير على وضع استراتيجيات خطة إدارة إزالة المواد الهيدروكلوروفلوروكربونية</w:t>
      </w:r>
    </w:p>
    <w:p w14:paraId="1968CF6E" w14:textId="77777777" w:rsidR="005418E5" w:rsidRPr="008E3B4A" w:rsidRDefault="005418E5" w:rsidP="00BA4D5C">
      <w:pPr>
        <w:pBdr>
          <w:top w:val="single" w:sz="4" w:space="1" w:color="auto"/>
          <w:left w:val="single" w:sz="4" w:space="4" w:color="auto"/>
          <w:bottom w:val="single" w:sz="4" w:space="1" w:color="auto"/>
          <w:right w:val="single" w:sz="4" w:space="4" w:color="auto"/>
        </w:pBdr>
        <w:bidi/>
        <w:rPr>
          <w:i/>
          <w:iCs/>
          <w:sz w:val="26"/>
          <w:szCs w:val="26"/>
        </w:rPr>
      </w:pPr>
    </w:p>
    <w:p w14:paraId="64EA7D09" w14:textId="77777777" w:rsidR="00F13128" w:rsidRPr="008E3B4A" w:rsidRDefault="00F13128" w:rsidP="0090730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lang w:bidi="ar-EG"/>
        </w:rPr>
        <w:t xml:space="preserve">ووجدت الدراسة النظرية أن الخبرات المكتسبة من هذه المشروعات الإيضاحية قد استخدمتها البلدان في وضع الخطط القطاعية والاستراتيجيات القطرية لخطط إدارة إزالة المواد الهيدروكلوروفلوروكربونية. وقد أدى ذلك الى اتساع تطبيق بعض التكنولوجيات مثل ميثيل الفورمات والميثلال وثاني أكسيد الكربون في قطاع رغاوي البوليوريثان والهيدروفلوروكربون-32 </w:t>
      </w:r>
      <w:r w:rsidR="00CE54EF" w:rsidRPr="008E3B4A">
        <w:rPr>
          <w:rFonts w:hint="cs"/>
          <w:sz w:val="26"/>
          <w:szCs w:val="26"/>
          <w:rtl/>
          <w:lang w:bidi="ar-EG"/>
        </w:rPr>
        <w:t>و</w:t>
      </w:r>
      <w:r w:rsidRPr="008E3B4A">
        <w:rPr>
          <w:rFonts w:hint="cs"/>
          <w:sz w:val="26"/>
          <w:szCs w:val="26"/>
          <w:rtl/>
          <w:lang w:bidi="ar-EG"/>
        </w:rPr>
        <w:t xml:space="preserve"> </w:t>
      </w:r>
      <w:r w:rsidR="00CE54EF" w:rsidRPr="008E3B4A">
        <w:rPr>
          <w:rFonts w:hint="cs"/>
          <w:sz w:val="26"/>
          <w:szCs w:val="26"/>
          <w:rtl/>
          <w:lang w:bidi="ar-EG"/>
        </w:rPr>
        <w:t>ال</w:t>
      </w:r>
      <w:r w:rsidRPr="008E3B4A">
        <w:rPr>
          <w:rFonts w:hint="cs"/>
          <w:sz w:val="26"/>
          <w:szCs w:val="26"/>
          <w:rtl/>
          <w:lang w:bidi="ar-EG"/>
        </w:rPr>
        <w:t>أمونيا</w:t>
      </w:r>
      <w:r w:rsidR="00CE54EF" w:rsidRPr="008E3B4A">
        <w:rPr>
          <w:rFonts w:hint="cs"/>
          <w:sz w:val="26"/>
          <w:szCs w:val="26"/>
          <w:rtl/>
          <w:lang w:bidi="ar-EG"/>
        </w:rPr>
        <w:t>/ثانى اوكسيد الكربون  فى</w:t>
      </w:r>
      <w:r w:rsidRPr="008E3B4A">
        <w:rPr>
          <w:rFonts w:hint="cs"/>
          <w:sz w:val="26"/>
          <w:szCs w:val="26"/>
          <w:rtl/>
          <w:lang w:bidi="ar-EG"/>
        </w:rPr>
        <w:t xml:space="preserve"> تكييف الهواء)</w:t>
      </w:r>
      <w:r w:rsidR="0090730C" w:rsidRPr="008E3B4A">
        <w:rPr>
          <w:rFonts w:hint="cs"/>
          <w:sz w:val="26"/>
          <w:szCs w:val="26"/>
          <w:rtl/>
          <w:lang w:bidi="ar-EG"/>
        </w:rPr>
        <w:t>والأمونيا</w:t>
      </w:r>
      <w:r w:rsidRPr="008E3B4A">
        <w:rPr>
          <w:rFonts w:hint="cs"/>
          <w:sz w:val="26"/>
          <w:szCs w:val="26"/>
          <w:rtl/>
          <w:lang w:bidi="ar-EG"/>
        </w:rPr>
        <w:t xml:space="preserve"> في التبريد التجاري و</w:t>
      </w:r>
      <w:r w:rsidRPr="008E3B4A">
        <w:rPr>
          <w:sz w:val="26"/>
          <w:szCs w:val="26"/>
        </w:rPr>
        <w:t xml:space="preserve"> KC</w:t>
      </w:r>
      <w:r w:rsidRPr="008E3B4A">
        <w:rPr>
          <w:sz w:val="26"/>
          <w:szCs w:val="26"/>
        </w:rPr>
        <w:noBreakHyphen/>
        <w:t>6</w:t>
      </w:r>
      <w:r w:rsidRPr="008E3B4A">
        <w:rPr>
          <w:rFonts w:hint="cs"/>
          <w:sz w:val="26"/>
          <w:szCs w:val="26"/>
          <w:rtl/>
          <w:lang w:bidi="ar-EG"/>
        </w:rPr>
        <w:t xml:space="preserve"> في</w:t>
      </w:r>
      <w:r w:rsidRPr="008E3B4A">
        <w:rPr>
          <w:rFonts w:hint="cs"/>
          <w:sz w:val="26"/>
          <w:szCs w:val="26"/>
          <w:rtl/>
        </w:rPr>
        <w:t xml:space="preserve"> قطاع  المذيبات.</w:t>
      </w:r>
    </w:p>
    <w:p w14:paraId="12CBA674" w14:textId="77777777" w:rsidR="004B63D7" w:rsidRPr="008E3B4A" w:rsidRDefault="00F13128" w:rsidP="0090730C">
      <w:pPr>
        <w:pStyle w:val="ListParagraph"/>
        <w:pBdr>
          <w:top w:val="single" w:sz="4" w:space="1" w:color="auto"/>
          <w:left w:val="single" w:sz="4" w:space="4" w:color="auto"/>
          <w:bottom w:val="single" w:sz="4" w:space="1" w:color="auto"/>
          <w:right w:val="single" w:sz="4" w:space="4" w:color="auto"/>
        </w:pBdr>
        <w:bidi/>
        <w:ind w:left="0"/>
        <w:rPr>
          <w:i/>
          <w:iCs/>
          <w:sz w:val="26"/>
          <w:szCs w:val="26"/>
          <w:lang w:val="en-CA"/>
        </w:rPr>
      </w:pPr>
      <w:r w:rsidRPr="008E3B4A">
        <w:rPr>
          <w:rFonts w:hint="cs"/>
          <w:i/>
          <w:iCs/>
          <w:sz w:val="26"/>
          <w:szCs w:val="26"/>
          <w:rtl/>
          <w:lang w:val="en-CA"/>
        </w:rPr>
        <w:t xml:space="preserve">القيود في </w:t>
      </w:r>
      <w:r w:rsidR="0090730C" w:rsidRPr="008E3B4A">
        <w:rPr>
          <w:rFonts w:hint="cs"/>
          <w:i/>
          <w:iCs/>
          <w:sz w:val="26"/>
          <w:szCs w:val="26"/>
          <w:rtl/>
          <w:lang w:val="en-CA"/>
        </w:rPr>
        <w:t xml:space="preserve">حصول </w:t>
      </w:r>
      <w:r w:rsidRPr="008E3B4A">
        <w:rPr>
          <w:rFonts w:hint="cs"/>
          <w:i/>
          <w:iCs/>
          <w:sz w:val="26"/>
          <w:szCs w:val="26"/>
          <w:rtl/>
          <w:lang w:val="en-CA"/>
        </w:rPr>
        <w:t xml:space="preserve"> </w:t>
      </w:r>
      <w:r w:rsidR="000C796D" w:rsidRPr="008E3B4A">
        <w:rPr>
          <w:rFonts w:hint="cs"/>
          <w:i/>
          <w:iCs/>
          <w:sz w:val="26"/>
          <w:szCs w:val="26"/>
          <w:rtl/>
          <w:lang w:val="en-CA"/>
        </w:rPr>
        <w:t>السوق</w:t>
      </w:r>
      <w:r w:rsidR="0090730C" w:rsidRPr="008E3B4A">
        <w:rPr>
          <w:rFonts w:hint="cs"/>
          <w:i/>
          <w:iCs/>
          <w:sz w:val="26"/>
          <w:szCs w:val="26"/>
          <w:rtl/>
          <w:lang w:val="en-CA"/>
        </w:rPr>
        <w:t xml:space="preserve"> على </w:t>
      </w:r>
      <w:r w:rsidR="000C796D" w:rsidRPr="008E3B4A">
        <w:rPr>
          <w:rFonts w:hint="cs"/>
          <w:i/>
          <w:iCs/>
          <w:sz w:val="26"/>
          <w:szCs w:val="26"/>
          <w:rtl/>
          <w:lang w:val="en-CA"/>
        </w:rPr>
        <w:t xml:space="preserve"> للتكنولوجيات </w:t>
      </w:r>
      <w:r w:rsidR="0090730C" w:rsidRPr="008E3B4A">
        <w:rPr>
          <w:rFonts w:hint="cs"/>
          <w:i/>
          <w:iCs/>
          <w:sz w:val="26"/>
          <w:szCs w:val="26"/>
          <w:rtl/>
          <w:lang w:val="en-CA"/>
        </w:rPr>
        <w:t>المختبرة</w:t>
      </w:r>
      <w:r w:rsidR="000C796D" w:rsidRPr="008E3B4A">
        <w:rPr>
          <w:rFonts w:hint="cs"/>
          <w:i/>
          <w:iCs/>
          <w:sz w:val="26"/>
          <w:szCs w:val="26"/>
          <w:rtl/>
          <w:lang w:val="en-CA"/>
        </w:rPr>
        <w:t xml:space="preserve"> النوعية</w:t>
      </w:r>
    </w:p>
    <w:p w14:paraId="29BD5E00" w14:textId="77777777" w:rsidR="005418E5" w:rsidRPr="008E3B4A" w:rsidRDefault="005418E5" w:rsidP="00BA4D5C">
      <w:pPr>
        <w:pBdr>
          <w:top w:val="single" w:sz="4" w:space="1" w:color="auto"/>
          <w:left w:val="single" w:sz="4" w:space="4" w:color="auto"/>
          <w:bottom w:val="single" w:sz="4" w:space="1" w:color="auto"/>
          <w:right w:val="single" w:sz="4" w:space="4" w:color="auto"/>
        </w:pBdr>
        <w:bidi/>
        <w:rPr>
          <w:i/>
          <w:iCs/>
          <w:sz w:val="26"/>
          <w:szCs w:val="26"/>
        </w:rPr>
      </w:pPr>
    </w:p>
    <w:p w14:paraId="60CBDFC5" w14:textId="77777777" w:rsidR="000C796D" w:rsidRPr="008E3B4A" w:rsidRDefault="00A45AFB"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 xml:space="preserve">ويواجه </w:t>
      </w:r>
      <w:r w:rsidR="00CD0EDF" w:rsidRPr="008E3B4A">
        <w:rPr>
          <w:rFonts w:hint="cs"/>
          <w:sz w:val="26"/>
          <w:szCs w:val="26"/>
          <w:rtl/>
        </w:rPr>
        <w:t>عدد قليل من التكنولوجيات (</w:t>
      </w:r>
      <w:r w:rsidR="00CD0EDF" w:rsidRPr="008E3B4A">
        <w:rPr>
          <w:sz w:val="26"/>
          <w:szCs w:val="26"/>
        </w:rPr>
        <w:t>R-290</w:t>
      </w:r>
      <w:r w:rsidR="00CD0EDF" w:rsidRPr="008E3B4A">
        <w:rPr>
          <w:rFonts w:hint="cs"/>
          <w:sz w:val="26"/>
          <w:szCs w:val="26"/>
          <w:rtl/>
        </w:rPr>
        <w:t xml:space="preserve"> والهيدروفلوروأولفان) تحديات تتعلق بقبول السوق وانعدام المعايير الخاصة بالسلامة بشأن القابلية للاشتعال، وزيادة التكاليف المرتبطة بمعالجة القابلية للاشتعال واعتبارات السلامة وقضايا التوافر التجاري. وقد تكون هذه التحديات هي التي أدت الى تقييد التوسع في تطبيق هذه التكنولوجيات وكانت في بعض الأحيان تعرقل تطبيق التكنولوجيا التي خضعت للإيضاح.</w:t>
      </w:r>
    </w:p>
    <w:p w14:paraId="08546422" w14:textId="77777777" w:rsidR="00B97760" w:rsidRPr="008E3B4A" w:rsidRDefault="00CD0EDF" w:rsidP="00BA4D5C">
      <w:pPr>
        <w:pStyle w:val="ListParagraph"/>
        <w:pBdr>
          <w:top w:val="single" w:sz="4" w:space="1" w:color="auto"/>
          <w:left w:val="single" w:sz="4" w:space="4" w:color="auto"/>
          <w:bottom w:val="single" w:sz="4" w:space="1" w:color="auto"/>
          <w:right w:val="single" w:sz="4" w:space="4" w:color="auto"/>
        </w:pBdr>
        <w:bidi/>
        <w:ind w:left="0"/>
        <w:rPr>
          <w:i/>
          <w:iCs/>
          <w:sz w:val="26"/>
          <w:szCs w:val="26"/>
          <w:lang w:val="en-CA"/>
        </w:rPr>
      </w:pPr>
      <w:r w:rsidRPr="008E3B4A">
        <w:rPr>
          <w:rFonts w:hint="cs"/>
          <w:i/>
          <w:iCs/>
          <w:sz w:val="26"/>
          <w:szCs w:val="26"/>
          <w:rtl/>
          <w:lang w:val="en-CA"/>
        </w:rPr>
        <w:t>القدرات المؤسسية ودور وحدات الأوزون الوطنية</w:t>
      </w:r>
    </w:p>
    <w:p w14:paraId="28921E7B" w14:textId="77777777" w:rsidR="00BB1FB4" w:rsidRPr="008E3B4A" w:rsidRDefault="00BB1FB4" w:rsidP="00BA4D5C">
      <w:pPr>
        <w:pBdr>
          <w:top w:val="single" w:sz="4" w:space="1" w:color="auto"/>
          <w:left w:val="single" w:sz="4" w:space="4" w:color="auto"/>
          <w:bottom w:val="single" w:sz="4" w:space="1" w:color="auto"/>
          <w:right w:val="single" w:sz="4" w:space="4" w:color="auto"/>
        </w:pBdr>
        <w:bidi/>
        <w:rPr>
          <w:i/>
          <w:iCs/>
          <w:sz w:val="26"/>
          <w:szCs w:val="26"/>
        </w:rPr>
      </w:pPr>
    </w:p>
    <w:p w14:paraId="08A81C05" w14:textId="77777777" w:rsidR="00CD0EDF" w:rsidRPr="008E3B4A" w:rsidRDefault="00CD0EDF" w:rsidP="00B867C1">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 xml:space="preserve">وقد جرى </w:t>
      </w:r>
      <w:r w:rsidR="0090730C" w:rsidRPr="008E3B4A">
        <w:rPr>
          <w:rFonts w:hint="cs"/>
          <w:sz w:val="26"/>
          <w:szCs w:val="26"/>
          <w:rtl/>
        </w:rPr>
        <w:t xml:space="preserve"> فى </w:t>
      </w:r>
      <w:r w:rsidRPr="008E3B4A">
        <w:rPr>
          <w:rFonts w:hint="cs"/>
          <w:sz w:val="26"/>
          <w:szCs w:val="26"/>
          <w:rtl/>
        </w:rPr>
        <w:t xml:space="preserve">بعض الحالات تحديد ضعف قدرات وحدات الأوزون المرتبطة باعتبار ذلك من المعوقات المؤسسة العامة. وكان هناك ضعف في الخبرات الواسعة والتقنية بشأن بعض الشواغل الهامة المرتبطة بالمشروعات الإيضاحية بالنظر الى أن هذه المبادرات </w:t>
      </w:r>
      <w:r w:rsidR="00B867C1" w:rsidRPr="008E3B4A">
        <w:rPr>
          <w:rFonts w:hint="cs"/>
          <w:sz w:val="26"/>
          <w:szCs w:val="26"/>
          <w:rtl/>
        </w:rPr>
        <w:t xml:space="preserve">قد تم وضعها خلال الأيام الأولى لإعداد خطة إدارة إزالة المواد الهيدروكلوروفلوروكربونية وتنفيذها. وتشير هذه التجربة الى أنه ينبغي أن يكون تقييم القدرة المتوافرة جزءا من تصميم المشروع لمراعاة التداعيات من حيث النطاق الزمني لتنفيذ المشروع وفعاليته. </w:t>
      </w:r>
    </w:p>
    <w:p w14:paraId="34479C4C" w14:textId="77777777" w:rsidR="00B97760" w:rsidRPr="008E3B4A" w:rsidRDefault="00B867C1" w:rsidP="00BA4D5C">
      <w:pPr>
        <w:pStyle w:val="ListParagraph"/>
        <w:pBdr>
          <w:top w:val="single" w:sz="4" w:space="1" w:color="auto"/>
          <w:left w:val="single" w:sz="4" w:space="4" w:color="auto"/>
          <w:bottom w:val="single" w:sz="4" w:space="1" w:color="auto"/>
          <w:right w:val="single" w:sz="4" w:space="4" w:color="auto"/>
        </w:pBdr>
        <w:bidi/>
        <w:ind w:left="0"/>
        <w:rPr>
          <w:i/>
          <w:iCs/>
          <w:sz w:val="26"/>
          <w:szCs w:val="26"/>
          <w:lang w:val="en-CA"/>
        </w:rPr>
      </w:pPr>
      <w:r w:rsidRPr="008E3B4A">
        <w:rPr>
          <w:rFonts w:hint="cs"/>
          <w:i/>
          <w:iCs/>
          <w:sz w:val="26"/>
          <w:szCs w:val="26"/>
          <w:rtl/>
          <w:lang w:val="en-CA"/>
        </w:rPr>
        <w:t>التحديات التكنولوجية والتأخيرات</w:t>
      </w:r>
    </w:p>
    <w:p w14:paraId="3A43D717" w14:textId="77777777" w:rsidR="00BB1FB4" w:rsidRPr="008E3B4A" w:rsidRDefault="00BB1FB4" w:rsidP="00BA4D5C">
      <w:pPr>
        <w:pBdr>
          <w:top w:val="single" w:sz="4" w:space="1" w:color="auto"/>
          <w:left w:val="single" w:sz="4" w:space="4" w:color="auto"/>
          <w:bottom w:val="single" w:sz="4" w:space="1" w:color="auto"/>
          <w:right w:val="single" w:sz="4" w:space="4" w:color="auto"/>
        </w:pBdr>
        <w:bidi/>
        <w:rPr>
          <w:i/>
          <w:iCs/>
          <w:sz w:val="26"/>
          <w:szCs w:val="26"/>
        </w:rPr>
      </w:pPr>
    </w:p>
    <w:p w14:paraId="579F7222" w14:textId="77777777" w:rsidR="00B867C1" w:rsidRPr="008E3B4A" w:rsidRDefault="00B867C1"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وحدد تحليل الاستعراض النظري للوثائق المتعلقة بالمشروعات التحديات التالية المتعلقة بالتكنولوجيا باعتبار ذلك من العوامل الرئيسية التي اثرت في تأخير تنفيذ المشروعات: (أ) التأخيرات في شراء المعدات أو المواد؛ (ب) قضايا الأداء التي لوحظت خلال التجارب الأولية التي اقتضت إجراء اختبارات إضافية للترشيد؛ (ج) نقص الإرشادات والتطور الملائمة أو اختبار المختبرات؛ (د) الشواغل المتعلقة بحجم شحن غازات التبريد وخصائص السلامة ذات الصلة المتعلقة بالقابلية للاشتعال لغازات التبريد؛ (</w:t>
      </w:r>
      <w:r w:rsidRPr="008E3B4A">
        <w:rPr>
          <w:sz w:val="26"/>
          <w:szCs w:val="26"/>
          <w:rtl/>
        </w:rPr>
        <w:t>ﻫ</w:t>
      </w:r>
      <w:r w:rsidRPr="008E3B4A">
        <w:rPr>
          <w:rFonts w:hint="cs"/>
          <w:sz w:val="26"/>
          <w:szCs w:val="26"/>
          <w:rtl/>
        </w:rPr>
        <w:t>) نقص الخبرات التقنية</w:t>
      </w:r>
      <w:r w:rsidR="003611A3" w:rsidRPr="008E3B4A">
        <w:rPr>
          <w:rFonts w:hint="cs"/>
          <w:sz w:val="26"/>
          <w:szCs w:val="26"/>
          <w:rtl/>
        </w:rPr>
        <w:t>.</w:t>
      </w:r>
    </w:p>
    <w:p w14:paraId="1AEA67F5" w14:textId="77777777" w:rsidR="003611A3" w:rsidRPr="008E3B4A" w:rsidRDefault="003611A3" w:rsidP="003611A3">
      <w:pPr>
        <w:pStyle w:val="ListParagraph"/>
        <w:pBdr>
          <w:top w:val="single" w:sz="4" w:space="1" w:color="auto"/>
          <w:left w:val="single" w:sz="4" w:space="4" w:color="auto"/>
          <w:bottom w:val="single" w:sz="4" w:space="1" w:color="auto"/>
          <w:right w:val="single" w:sz="4" w:space="4" w:color="auto"/>
        </w:pBdr>
        <w:bidi/>
        <w:ind w:left="0"/>
        <w:rPr>
          <w:i/>
          <w:iCs/>
          <w:sz w:val="26"/>
          <w:szCs w:val="26"/>
          <w:rtl/>
          <w:lang w:val="en-CA"/>
        </w:rPr>
      </w:pPr>
      <w:r w:rsidRPr="008E3B4A">
        <w:rPr>
          <w:i/>
          <w:iCs/>
          <w:sz w:val="26"/>
          <w:szCs w:val="26"/>
          <w:rtl/>
          <w:lang w:val="en-CA"/>
        </w:rPr>
        <w:t>تصميم المشروع وتقييم المخاطر والاستدامة</w:t>
      </w:r>
    </w:p>
    <w:p w14:paraId="2DA2E12B" w14:textId="77777777" w:rsidR="00BB1FB4" w:rsidRPr="008E3B4A" w:rsidRDefault="00BB1FB4" w:rsidP="00BA4D5C">
      <w:pPr>
        <w:pBdr>
          <w:top w:val="single" w:sz="4" w:space="1" w:color="auto"/>
          <w:left w:val="single" w:sz="4" w:space="4" w:color="auto"/>
          <w:bottom w:val="single" w:sz="4" w:space="1" w:color="auto"/>
          <w:right w:val="single" w:sz="4" w:space="4" w:color="auto"/>
        </w:pBdr>
        <w:bidi/>
        <w:rPr>
          <w:i/>
          <w:iCs/>
          <w:sz w:val="26"/>
          <w:szCs w:val="26"/>
          <w:lang w:bidi="ar-EG"/>
        </w:rPr>
      </w:pPr>
    </w:p>
    <w:p w14:paraId="5CA50D2E" w14:textId="77777777" w:rsidR="003611A3" w:rsidRPr="008E3B4A" w:rsidRDefault="003611A3"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وكانت الأنشطة المدرجة في المشروعات الإيضاحية قاطعة وشاملة وتتوافق بصورة كافية مع الأهداف المقصودة من المشروعات كما كانت المشروعات الإيضاحية وسيلة وأداة لتحديد القضايا الأخرى غير التقنية التي تحتاج الى مزيد من الدراسة أو الإجراءات للت</w:t>
      </w:r>
      <w:r w:rsidRPr="008E3B4A">
        <w:rPr>
          <w:rFonts w:hint="cs"/>
          <w:sz w:val="26"/>
          <w:szCs w:val="26"/>
          <w:rtl/>
          <w:lang w:bidi="ar-EG"/>
        </w:rPr>
        <w:t xml:space="preserve">وسع في تطبيق التكنولوجيات الناجحة وتشمل هذه القضايا التوافر التجاري ومعايير </w:t>
      </w:r>
      <w:r w:rsidRPr="008E3B4A">
        <w:rPr>
          <w:rFonts w:hint="cs"/>
          <w:sz w:val="26"/>
          <w:szCs w:val="26"/>
          <w:rtl/>
        </w:rPr>
        <w:t xml:space="preserve">السلامة اللازمة وكفاءة استخدام الطاقة المكتسبة من تطبيق التكنولوجيات البديلة. غير أنه لم يكن من المقصود أن تواصل هذه المشروعات الاستكشاف لما بعد التوافر التكنولوجي. زيمكن تصور. معايير إضافية في تصميم المشروعات في المستقبل لاستكشاف المخاطر والاستدامة ذات الصلة بتطبيق التكنولوجيا والتغلغل في السوق. ويمكن تيسير ذلك من خلال </w:t>
      </w:r>
      <w:r w:rsidR="00D222C7" w:rsidRPr="008E3B4A">
        <w:rPr>
          <w:rFonts w:hint="cs"/>
          <w:sz w:val="26"/>
          <w:szCs w:val="26"/>
          <w:rtl/>
        </w:rPr>
        <w:t>تحديث تصميم نماذج مقترح المشروع لإضافة المعايير ذات الصلة التي لم تؤخذ في الاعتبار في التصميم السابق للمشروعات الإيضاحية بما في ذلك مخاطر التجارب الفاشلة ومتابعة حصول السوق والتطبيق ضمن جملة أمور أخرى.</w:t>
      </w:r>
    </w:p>
    <w:p w14:paraId="42F78064" w14:textId="77777777" w:rsidR="00FC659A" w:rsidRPr="008E3B4A" w:rsidRDefault="00D222C7" w:rsidP="00BA4D5C">
      <w:pPr>
        <w:pStyle w:val="ListParagraph"/>
        <w:keepNext/>
        <w:pBdr>
          <w:top w:val="single" w:sz="4" w:space="1" w:color="auto"/>
          <w:left w:val="single" w:sz="4" w:space="4" w:color="auto"/>
          <w:bottom w:val="single" w:sz="4" w:space="1" w:color="auto"/>
          <w:right w:val="single" w:sz="4" w:space="4" w:color="auto"/>
        </w:pBdr>
        <w:bidi/>
        <w:ind w:left="0"/>
        <w:rPr>
          <w:i/>
          <w:iCs/>
          <w:sz w:val="26"/>
          <w:szCs w:val="26"/>
          <w:lang w:val="en-CA"/>
        </w:rPr>
      </w:pPr>
      <w:r w:rsidRPr="008E3B4A">
        <w:rPr>
          <w:rFonts w:hint="cs"/>
          <w:i/>
          <w:iCs/>
          <w:sz w:val="26"/>
          <w:szCs w:val="26"/>
          <w:rtl/>
          <w:lang w:val="en-CA"/>
        </w:rPr>
        <w:t>فترة الإطار الزمني لتصميم المشروعات الإيضاحية</w:t>
      </w:r>
    </w:p>
    <w:p w14:paraId="2C055EA3" w14:textId="77777777" w:rsidR="00D96CDB" w:rsidRPr="008E3B4A" w:rsidRDefault="00D96CDB" w:rsidP="00BA4D5C">
      <w:pPr>
        <w:keepNext/>
        <w:pBdr>
          <w:top w:val="single" w:sz="4" w:space="1" w:color="auto"/>
          <w:left w:val="single" w:sz="4" w:space="4" w:color="auto"/>
          <w:bottom w:val="single" w:sz="4" w:space="1" w:color="auto"/>
          <w:right w:val="single" w:sz="4" w:space="4" w:color="auto"/>
        </w:pBdr>
        <w:bidi/>
        <w:rPr>
          <w:i/>
          <w:iCs/>
          <w:sz w:val="26"/>
          <w:szCs w:val="26"/>
        </w:rPr>
      </w:pPr>
    </w:p>
    <w:p w14:paraId="650C52AD" w14:textId="77777777" w:rsidR="00D222C7" w:rsidRPr="008E3B4A" w:rsidRDefault="00D222C7" w:rsidP="0070119F">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يتوقع أن تنتهي المشروعات في حدود 18-24 شهرا (متوسط الإطار الزمني للميزانية يبلغ 19 شهرا</w:t>
      </w:r>
      <w:r w:rsidR="0070119F" w:rsidRPr="008E3B4A">
        <w:rPr>
          <w:rFonts w:hint="cs"/>
          <w:sz w:val="26"/>
          <w:szCs w:val="26"/>
          <w:rtl/>
        </w:rPr>
        <w:t>)</w:t>
      </w:r>
      <w:r w:rsidRPr="008E3B4A">
        <w:rPr>
          <w:rFonts w:hint="cs"/>
          <w:sz w:val="26"/>
          <w:szCs w:val="26"/>
          <w:rtl/>
        </w:rPr>
        <w:t xml:space="preserve"> لتوفير نظرات متعمقة أساسية لإدراجها في خطط إدارة إزالة المواد الهيدروكلوروفلوروكربونية. وقد تأخرت جميع المشروعات الإيضاحية (متوسط وقت الانتهاء 37 شهرا) ولا تتوافر سوى معلومات محدودة عن وثائق المشروعات لتحديد أسباب التأخير. وتشمل بعض الأسباب الرئيسة للتأخير التي أشير إليها في وثائق المشروع القضايا الإدارية والمتعلقة بالشراء. وتشير هذه النتيجة الى ضرورة مواصلة تحسين تصميم المشروع وتنفيذه لتوقع احتمالات تأخر المشتريات وأخذها في الاعتبار في مرحلة التصميم والتخطيط لتنفيذ المشروع.</w:t>
      </w:r>
    </w:p>
    <w:p w14:paraId="24CCB148" w14:textId="77777777" w:rsidR="00972046" w:rsidRPr="008E3B4A" w:rsidRDefault="00D222C7" w:rsidP="00A11678">
      <w:pPr>
        <w:pStyle w:val="Heading1"/>
        <w:numPr>
          <w:ilvl w:val="0"/>
          <w:numId w:val="0"/>
        </w:numPr>
        <w:pBdr>
          <w:top w:val="single" w:sz="4" w:space="1" w:color="auto"/>
          <w:left w:val="single" w:sz="4" w:space="4" w:color="auto"/>
          <w:bottom w:val="single" w:sz="4" w:space="1" w:color="auto"/>
          <w:right w:val="single" w:sz="4" w:space="4" w:color="auto"/>
        </w:pBdr>
        <w:bidi/>
        <w:rPr>
          <w:i/>
          <w:iCs/>
          <w:sz w:val="26"/>
          <w:szCs w:val="26"/>
        </w:rPr>
      </w:pPr>
      <w:r w:rsidRPr="008E3B4A">
        <w:rPr>
          <w:rFonts w:hint="cs"/>
          <w:i/>
          <w:iCs/>
          <w:sz w:val="26"/>
          <w:szCs w:val="26"/>
          <w:rtl/>
        </w:rPr>
        <w:t>توافر التمويل</w:t>
      </w:r>
    </w:p>
    <w:p w14:paraId="5BB9E95A" w14:textId="77777777" w:rsidR="00D222C7" w:rsidRPr="008E3B4A" w:rsidRDefault="00D222C7" w:rsidP="0070119F">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 xml:space="preserve">كان هناك تمويل كاف متاح لإيضاح السلامة الأولية واستخدام البدائل المختارة. وتراوح التمويل المشترك لمشروعات التحويل بين </w:t>
      </w:r>
      <w:r w:rsidRPr="008E3B4A">
        <w:rPr>
          <w:sz w:val="26"/>
          <w:szCs w:val="26"/>
        </w:rPr>
        <w:t>13.2</w:t>
      </w:r>
      <w:r w:rsidRPr="008E3B4A">
        <w:rPr>
          <w:rFonts w:hint="cs"/>
          <w:sz w:val="26"/>
          <w:szCs w:val="26"/>
          <w:rtl/>
        </w:rPr>
        <w:t xml:space="preserve"> في المائة و</w:t>
      </w:r>
      <w:r w:rsidRPr="008E3B4A">
        <w:rPr>
          <w:sz w:val="26"/>
          <w:szCs w:val="26"/>
        </w:rPr>
        <w:t>86.7</w:t>
      </w:r>
      <w:r w:rsidRPr="008E3B4A">
        <w:rPr>
          <w:rFonts w:hint="cs"/>
          <w:sz w:val="26"/>
          <w:szCs w:val="26"/>
          <w:rtl/>
        </w:rPr>
        <w:t xml:space="preserve"> في</w:t>
      </w:r>
      <w:r w:rsidR="00D529F0" w:rsidRPr="008E3B4A">
        <w:rPr>
          <w:rFonts w:hint="cs"/>
          <w:sz w:val="26"/>
          <w:szCs w:val="26"/>
          <w:rtl/>
        </w:rPr>
        <w:t xml:space="preserve"> المائة الذي قدمته الشركات التي تجري فيها عملية التحويل، وجرى تحديد بعض الحالات في الدراسة النظرية التي كان يتعين إجراء المزيد من الاختبار بشأنها لإيضاح إمكانية البدائل (مثل الهيدروفلوروأولفان أو استخدام </w:t>
      </w:r>
      <w:r w:rsidR="0070119F" w:rsidRPr="008E3B4A">
        <w:rPr>
          <w:rFonts w:hint="cs"/>
          <w:sz w:val="26"/>
          <w:szCs w:val="26"/>
          <w:rtl/>
        </w:rPr>
        <w:t>مثيل فورمات</w:t>
      </w:r>
      <w:r w:rsidR="00D529F0" w:rsidRPr="008E3B4A">
        <w:rPr>
          <w:rFonts w:hint="cs"/>
          <w:sz w:val="26"/>
          <w:szCs w:val="26"/>
          <w:rtl/>
        </w:rPr>
        <w:t xml:space="preserve"> في قطاع الرغاوي) إلاّ أنه نظرا لمحدودية التمويل المخصص للمشروع، لم يجر المزيد من هذه الاختبارات).</w:t>
      </w:r>
    </w:p>
    <w:p w14:paraId="063A0581" w14:textId="77777777" w:rsidR="0077663B" w:rsidRPr="008E3B4A" w:rsidRDefault="00D529F0" w:rsidP="00A11678">
      <w:pPr>
        <w:pStyle w:val="ListParagraph"/>
        <w:keepNext/>
        <w:pBdr>
          <w:top w:val="single" w:sz="4" w:space="1" w:color="auto"/>
          <w:left w:val="single" w:sz="4" w:space="4" w:color="auto"/>
          <w:bottom w:val="single" w:sz="4" w:space="1" w:color="auto"/>
          <w:right w:val="single" w:sz="4" w:space="4" w:color="auto"/>
        </w:pBdr>
        <w:bidi/>
        <w:ind w:left="0"/>
        <w:rPr>
          <w:i/>
          <w:iCs/>
          <w:sz w:val="26"/>
          <w:szCs w:val="26"/>
          <w:lang w:val="en-CA"/>
        </w:rPr>
      </w:pPr>
      <w:r w:rsidRPr="008E3B4A">
        <w:rPr>
          <w:rFonts w:hint="cs"/>
          <w:i/>
          <w:iCs/>
          <w:sz w:val="26"/>
          <w:szCs w:val="26"/>
          <w:rtl/>
          <w:lang w:val="en-CA"/>
        </w:rPr>
        <w:t>الجنسانية</w:t>
      </w:r>
    </w:p>
    <w:p w14:paraId="7AF1D73D" w14:textId="77777777" w:rsidR="0094614E" w:rsidRPr="008E3B4A" w:rsidRDefault="0094614E" w:rsidP="00A11678">
      <w:pPr>
        <w:keepNext/>
        <w:pBdr>
          <w:top w:val="single" w:sz="4" w:space="1" w:color="auto"/>
          <w:left w:val="single" w:sz="4" w:space="4" w:color="auto"/>
          <w:bottom w:val="single" w:sz="4" w:space="1" w:color="auto"/>
          <w:right w:val="single" w:sz="4" w:space="4" w:color="auto"/>
        </w:pBdr>
        <w:bidi/>
        <w:rPr>
          <w:i/>
          <w:iCs/>
          <w:sz w:val="26"/>
          <w:szCs w:val="26"/>
        </w:rPr>
      </w:pPr>
    </w:p>
    <w:p w14:paraId="2ADB33E6" w14:textId="77777777" w:rsidR="00D529F0" w:rsidRPr="008E3B4A" w:rsidRDefault="00D529F0" w:rsidP="0070119F">
      <w:pPr>
        <w:pStyle w:val="Heading1"/>
        <w:keepNext/>
        <w:numPr>
          <w:ilvl w:val="0"/>
          <w:numId w:val="15"/>
        </w:numPr>
        <w:pBdr>
          <w:top w:val="single" w:sz="4" w:space="1" w:color="auto"/>
          <w:left w:val="single" w:sz="4" w:space="4" w:color="auto"/>
          <w:bottom w:val="single" w:sz="4" w:space="1" w:color="auto"/>
          <w:right w:val="single" w:sz="4" w:space="4" w:color="auto"/>
        </w:pBdr>
        <w:bidi/>
        <w:ind w:left="0" w:firstLine="0"/>
        <w:rPr>
          <w:color w:val="000000" w:themeColor="text1"/>
          <w:sz w:val="26"/>
          <w:szCs w:val="26"/>
        </w:rPr>
      </w:pPr>
      <w:r w:rsidRPr="008E3B4A">
        <w:rPr>
          <w:rFonts w:hint="cs"/>
          <w:color w:val="000000" w:themeColor="text1"/>
          <w:sz w:val="26"/>
          <w:szCs w:val="26"/>
          <w:rtl/>
        </w:rPr>
        <w:t xml:space="preserve">لم ترصد معظم المشروعات أو يبلغ عن القضايا الجنسانية، ولم يقدم أي بيانات متصلة بحسب نوع الجنس حيث أن هذه المشروعات صممت </w:t>
      </w:r>
      <w:r w:rsidR="0070119F" w:rsidRPr="008E3B4A">
        <w:rPr>
          <w:rFonts w:hint="cs"/>
          <w:color w:val="000000" w:themeColor="text1"/>
          <w:sz w:val="26"/>
          <w:szCs w:val="26"/>
          <w:rtl/>
        </w:rPr>
        <w:t>قبل</w:t>
      </w:r>
      <w:r w:rsidRPr="008E3B4A">
        <w:rPr>
          <w:rFonts w:hint="cs"/>
          <w:color w:val="000000" w:themeColor="text1"/>
          <w:sz w:val="26"/>
          <w:szCs w:val="26"/>
          <w:rtl/>
        </w:rPr>
        <w:t xml:space="preserve"> تطبيق سياسة تعميم الجنسانية من جانب اللجنة التنفيذية خلال الاجتماع الرابع والثمانين.</w:t>
      </w:r>
    </w:p>
    <w:p w14:paraId="3662D865" w14:textId="77777777" w:rsidR="00F74B60" w:rsidRPr="008E3B4A" w:rsidRDefault="00072618" w:rsidP="00BA4D5C">
      <w:pPr>
        <w:pStyle w:val="Style1"/>
        <w:pBdr>
          <w:top w:val="single" w:sz="4" w:space="1" w:color="auto"/>
          <w:left w:val="single" w:sz="4" w:space="4" w:color="auto"/>
          <w:bottom w:val="single" w:sz="4" w:space="1" w:color="auto"/>
          <w:right w:val="single" w:sz="4" w:space="4" w:color="auto"/>
        </w:pBdr>
        <w:bidi/>
        <w:rPr>
          <w:b w:val="0"/>
          <w:bCs/>
          <w:sz w:val="26"/>
          <w:szCs w:val="26"/>
        </w:rPr>
      </w:pPr>
      <w:bookmarkStart w:id="5" w:name="_Toc105092241"/>
      <w:r w:rsidRPr="008E3B4A">
        <w:rPr>
          <w:rFonts w:hint="cs"/>
          <w:b w:val="0"/>
          <w:bCs/>
          <w:sz w:val="26"/>
          <w:szCs w:val="26"/>
          <w:rtl/>
        </w:rPr>
        <w:t>الطريق الى الأمام: عناصر تصميم المشروعات الإيضاحية</w:t>
      </w:r>
      <w:bookmarkEnd w:id="5"/>
    </w:p>
    <w:p w14:paraId="09146C5E" w14:textId="77777777" w:rsidR="00072618" w:rsidRPr="008E3B4A" w:rsidRDefault="00072618" w:rsidP="00F6798B">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 xml:space="preserve">يمكن استعراض الفرص من المشروعات الإيضاحية وتصميمها والتوسع فيها لضمان </w:t>
      </w:r>
      <w:r w:rsidR="00F6798B" w:rsidRPr="008E3B4A">
        <w:rPr>
          <w:rFonts w:hint="cs"/>
          <w:sz w:val="26"/>
          <w:szCs w:val="26"/>
          <w:rtl/>
        </w:rPr>
        <w:t>عدم</w:t>
      </w:r>
      <w:r w:rsidRPr="008E3B4A">
        <w:rPr>
          <w:rFonts w:hint="cs"/>
          <w:sz w:val="26"/>
          <w:szCs w:val="26"/>
          <w:rtl/>
        </w:rPr>
        <w:t xml:space="preserve"> تقييم السلامة التقنية أو استخدام التكنولوجيا فحسب بل وكذلك القضايا الأخرى ذات الصلة بتطبيقها المحتمل في البلدان بما في ذلك تحديات حصول السوق للمنتجات المعتمدة على التكنولوجيات البديلة. وسوف </w:t>
      </w:r>
      <w:r w:rsidR="00F6798B" w:rsidRPr="008E3B4A">
        <w:rPr>
          <w:rFonts w:hint="cs"/>
          <w:sz w:val="26"/>
          <w:szCs w:val="26"/>
          <w:rtl/>
        </w:rPr>
        <w:t>تمثل</w:t>
      </w:r>
      <w:r w:rsidRPr="008E3B4A">
        <w:rPr>
          <w:rFonts w:hint="cs"/>
          <w:sz w:val="26"/>
          <w:szCs w:val="26"/>
          <w:rtl/>
        </w:rPr>
        <w:t xml:space="preserve"> مجموعة المعايير </w:t>
      </w:r>
      <w:r w:rsidR="0037431C" w:rsidRPr="008E3B4A">
        <w:rPr>
          <w:rFonts w:hint="cs"/>
          <w:sz w:val="26"/>
          <w:szCs w:val="26"/>
          <w:rtl/>
        </w:rPr>
        <w:t>القضية الإضافية التي يمكن أن تؤثر في تطبيق التكنولوجيا في توفير تقييم الجدوى التقنية والتجارية الشاملة من خلال تنفيذ المشروعات الإيضاحية. وسوف تساعد المعارف التفصيلية من قضايا السوق- التكنولوجيا البلدان في وضع استراتيجيات أكثر فعالية لخفض الهيدروكلوروفوروكربون والهيدروفلوروكربون.</w:t>
      </w:r>
    </w:p>
    <w:p w14:paraId="6F8E052C" w14:textId="77777777" w:rsidR="0037431C" w:rsidRPr="008E3B4A" w:rsidRDefault="0037431C"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 xml:space="preserve">يمكن أن تصبح القضايا الإدارية والخاصة بالمشتريات جزءا من التقييم الأولي المفصل في مرحلة التصميم. ويمكن أن يساعد هذا التقييم في تحديد الصعوبات أو المعوقات التي ينبغي نظرها لدى تحديد مدة المشروع والموعد المتوقع للانتهاء. ويمكن أن تساعد آلية مخصصة لعملية أكثر فعالية لتقصير الفترة </w:t>
      </w:r>
      <w:r w:rsidR="004271BB" w:rsidRPr="008E3B4A">
        <w:rPr>
          <w:rFonts w:hint="cs"/>
          <w:sz w:val="26"/>
          <w:szCs w:val="26"/>
          <w:rtl/>
        </w:rPr>
        <w:t xml:space="preserve">بين تاريخ الموافقة على المشروع وبداية المشروع الإيضاحي في مواصلة التنفيذ وجمع النتائج خلال فترة معقولة </w:t>
      </w:r>
      <w:r w:rsidR="004271BB" w:rsidRPr="008E3B4A">
        <w:rPr>
          <w:rFonts w:hint="cs"/>
          <w:sz w:val="26"/>
          <w:szCs w:val="26"/>
          <w:rtl/>
          <w:lang w:bidi="ar-EG"/>
        </w:rPr>
        <w:t>لصالح أصحاب المصلحة ومتخذي القرار.</w:t>
      </w:r>
    </w:p>
    <w:p w14:paraId="36695D93" w14:textId="77777777" w:rsidR="004271BB" w:rsidRPr="008E3B4A" w:rsidRDefault="004271BB"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ويمكن للمشروعات الإيضاحية، بحكم طبيعتها، مواجهة عناصر غير منتظرة، خلال التنفيذ، مثل فشل التجارب الأولية في تحقيق متطلبات الأداء. وسو</w:t>
      </w:r>
      <w:r w:rsidR="00F6798B" w:rsidRPr="008E3B4A">
        <w:rPr>
          <w:rFonts w:hint="cs"/>
          <w:sz w:val="26"/>
          <w:szCs w:val="26"/>
          <w:rtl/>
        </w:rPr>
        <w:t>ف</w:t>
      </w:r>
      <w:r w:rsidRPr="008E3B4A">
        <w:rPr>
          <w:rFonts w:hint="cs"/>
          <w:sz w:val="26"/>
          <w:szCs w:val="26"/>
          <w:rtl/>
        </w:rPr>
        <w:t xml:space="preserve"> يساعد التمويل المشروط مثل الخطط الطارئة، في إطار ظروف نوعية محددة بصورة واضحة. للوقت الإضافي والموارد عندما يقتضي الأمر، في الانتهاء من الاختيار غير </w:t>
      </w:r>
      <w:r w:rsidR="00004F7B" w:rsidRPr="008E3B4A">
        <w:rPr>
          <w:rFonts w:hint="cs"/>
          <w:sz w:val="26"/>
          <w:szCs w:val="26"/>
          <w:rtl/>
          <w:lang w:bidi="ar-EG"/>
        </w:rPr>
        <w:t>المنتهي لولا ذلك. وهذه ليست عملية تمويل عادية إلاّ أنه يمكن النظر فيها كوسيلة لتعزيز الفائدة من المشروعات الإيضاحية ولدى السماح ببعض المرونة المحكومة من خلال بند ميزانية طارئ أو الاتفاق</w:t>
      </w:r>
      <w:r w:rsidR="00004F7B" w:rsidRPr="008E3B4A">
        <w:rPr>
          <w:rFonts w:hint="cs"/>
          <w:sz w:val="26"/>
          <w:szCs w:val="26"/>
          <w:rtl/>
        </w:rPr>
        <w:t xml:space="preserve"> على تسوية مع المنشئات لتغطية الترشيد أو مجموعة من الخيارات، يمكن للجنة التنفيذية الاعتماد على الوسائل الإضافية للزيادة المحتملة في النتائج الناشئة عن دعمها للمشروعات الإيضاحية.</w:t>
      </w:r>
    </w:p>
    <w:p w14:paraId="03379C29" w14:textId="77777777" w:rsidR="00004F7B" w:rsidRPr="008E3B4A" w:rsidRDefault="00004F7B" w:rsidP="00F6798B">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ونظرا لنقص الخبرات التقنية في البلد</w:t>
      </w:r>
      <w:r w:rsidR="00A127CF" w:rsidRPr="008E3B4A">
        <w:rPr>
          <w:rFonts w:hint="cs"/>
          <w:sz w:val="26"/>
          <w:szCs w:val="26"/>
          <w:rtl/>
        </w:rPr>
        <w:t xml:space="preserve">/ الإقليم بالنظر الى الاستخدام المحدد للبدائل، ينبغي للمشروعات المشاركة على نطاق واسع مع الخبراء التقنيين والمعاهد التقنية المعنية </w:t>
      </w:r>
      <w:r w:rsidR="00F6798B" w:rsidRPr="008E3B4A">
        <w:rPr>
          <w:rFonts w:hint="cs"/>
          <w:sz w:val="26"/>
          <w:szCs w:val="26"/>
          <w:rtl/>
        </w:rPr>
        <w:t>أن توفر</w:t>
      </w:r>
      <w:r w:rsidR="00A127CF" w:rsidRPr="008E3B4A">
        <w:rPr>
          <w:rFonts w:hint="cs"/>
          <w:sz w:val="26"/>
          <w:szCs w:val="26"/>
          <w:rtl/>
        </w:rPr>
        <w:t xml:space="preserve"> الدعم التقني اللازم.</w:t>
      </w:r>
    </w:p>
    <w:p w14:paraId="076E7683" w14:textId="77777777" w:rsidR="00A127CF" w:rsidRPr="008E3B4A" w:rsidRDefault="00A127CF"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ويمكن للمشروعات الإيضاحية المقبلة التي ستدعم خطط كيجالي لتنفيذ الهيدروفلوروكربون أن تدرج في العناصر النوعية للتصميم الدعم لوحدات الأوزون الوطنية وغيرها من الوكالات الحكومية المعنية في الحصول ووضع تفاهم تقني مختلف البدائل. ويمكن أن تتضمن هذه المشروعات بعض قضايا شمولية تشمل كفاءة استخدام الطاقة ومعايير السلامة التي يمكن وضعها من خلال نشر الاتصال والمعارف من خلال حملات استثارة الوعي فيما بين أصحاب المصلحة الرئيسيين. ويمكن لهذه العناصر السردية التي تتجاوز بمجرد الاختبارات التكنولوجية أن تمهد الطريق لمشاركة قوية من جانب أصحاب المصلحة المعنيين في وضع التدابير والمعايير التنظيمية أو للترويج لتطبيق البدائل ومن ثم زيادة استدامة نتائج المشروع فيما بعد الانتهاء منه.</w:t>
      </w:r>
    </w:p>
    <w:p w14:paraId="33C53A1D" w14:textId="77777777" w:rsidR="00A127CF" w:rsidRPr="008E3B4A" w:rsidRDefault="00A127CF" w:rsidP="00F6798B">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 xml:space="preserve">ولم تتضمن المشروعات الإيضاحية روابط الصناعة مثل أصحاب المصلحة بل تضمنت الشركات الفردية وينبغي إدراج الروابط الصناعية في تصميم المشروعات الإيضاحية في المستقبل بالنظر </w:t>
      </w:r>
      <w:r w:rsidR="00F6798B" w:rsidRPr="008E3B4A">
        <w:rPr>
          <w:rFonts w:hint="cs"/>
          <w:sz w:val="26"/>
          <w:szCs w:val="26"/>
          <w:rtl/>
        </w:rPr>
        <w:t xml:space="preserve">إلى </w:t>
      </w:r>
      <w:r w:rsidRPr="008E3B4A">
        <w:rPr>
          <w:rFonts w:hint="cs"/>
          <w:sz w:val="26"/>
          <w:szCs w:val="26"/>
          <w:rtl/>
        </w:rPr>
        <w:t>أن إشراكها بفعالية سوف يسهم في تطبيق واستدامة التكنولوجيات التي خضعت للإيضاح. كما يمكن المشاركة في أنشطة الاتصال والنشر لدعم عملية التكرار والتوسع في تطبيق تلك التكنولوجيات.</w:t>
      </w:r>
    </w:p>
    <w:p w14:paraId="30532FB0" w14:textId="77777777" w:rsidR="009D75F8" w:rsidRPr="008E3B4A" w:rsidRDefault="009D75F8" w:rsidP="00BA4D5C">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ولم تستخدم أدوات الإبلاغ المتوافرة لاكتساب الدروس من تنفيذ المشروعات وخاصة التقارير المرحلية وتقرير انتهاء المشروع بإمكانياتها الكاملة. وينبغي لنماذج هذه التقارير أن تحصل على جميع مزايا المشروع بما في ذلك تحقيق أهداف المشروع والتأخيرات والدروس المستفادة وذلك حتى يمكن إرسال هذه الأفكار المتعمقة من هذه المشروعات الى المشروعات الإيضاحية المقبلة، وينبغي أن تضمن الوكالات المنفذة ووحدات الأوزون الوطنية أن تكون المعلومات المبلغة كاملة وذلت فائدة. فالدقة في إبلاغ المعلومات وسيلة لضمان قياس الآثار وإبلاغ متخذي القرار في المستقبل لدى اختيار التكنولوجيات البديلة، ويمكن لكبير موظفي الرصيد والتقييم الإسهام في تحديث نماذج تقارير الانتهاء من المشروع وتقييم ما إذا كانت القضايا النوعية قد أضيفت في عملية الإبلاغ لتحسين الفائدة المستمدة من التعلم الناجم عن المشروعات الإيضاحية.</w:t>
      </w:r>
    </w:p>
    <w:p w14:paraId="02593045" w14:textId="77777777" w:rsidR="00024D1B" w:rsidRPr="008E3B4A" w:rsidRDefault="00024D1B" w:rsidP="00024D1B">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أدرجت في بعض المشروعات الإيضاحية حلقات دراسية لنشر النتائج. غير أن تصميم المشروع لم يتضمن المستوى الأولي للفهم التقني لموظفي الشركات. وبغية ضمان فعالية برامج التدريب، ينبغي أن يتضمن صميم المشروع مؤشرات في إطار نتائج المشروع لتحديد خط أساس التفاهم التقني من جانب المستفيدين المستهدفين (خط الأساس) عن المدى الذي وصلت إليه عملية القدرات الجديدة التي أنشئت في إطار البلد والقطاعات النوعية التي غطاها المشروع التي يتم معظمها في قطاع الخدمة.</w:t>
      </w:r>
    </w:p>
    <w:p w14:paraId="329D812D" w14:textId="77777777" w:rsidR="00024D1B" w:rsidRPr="008E3B4A" w:rsidRDefault="00024D1B" w:rsidP="00112A89">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color w:val="000000" w:themeColor="text1"/>
          <w:sz w:val="26"/>
          <w:szCs w:val="26"/>
        </w:rPr>
      </w:pPr>
      <w:r w:rsidRPr="008E3B4A">
        <w:rPr>
          <w:rFonts w:hint="cs"/>
          <w:color w:val="000000" w:themeColor="text1"/>
          <w:sz w:val="26"/>
          <w:szCs w:val="26"/>
          <w:rtl/>
        </w:rPr>
        <w:t xml:space="preserve">ويتعين بالنسبة للمشروعات الإيضاحية في المستقبل أن تتضمن خطط الاتصال والنشر بروتوكول اتصال معتاد حيث يجري تبادل النتائج المؤقتة الناشئة عن المشروعات الإيضاحية مع أصحاب المصلحة المعنيين خلال مرحلة التنفيذ ودون انتظار لتبادل المعلومات فقط لدى </w:t>
      </w:r>
      <w:r w:rsidR="00B862BF" w:rsidRPr="008E3B4A">
        <w:rPr>
          <w:rFonts w:hint="cs"/>
          <w:color w:val="000000" w:themeColor="text1"/>
          <w:sz w:val="26"/>
          <w:szCs w:val="26"/>
          <w:rtl/>
        </w:rPr>
        <w:t>الانتهاء من المشروع. وسيسر ذلك من التعديلات الدورية التي يمكن أن تحقق تحسينات في التنفيذ وزيادة احتمال نجاح الإيضاح.</w:t>
      </w:r>
    </w:p>
    <w:p w14:paraId="5F715CB9" w14:textId="77777777" w:rsidR="00B862BF" w:rsidRPr="008E3B4A" w:rsidRDefault="00B862BF" w:rsidP="00112A89">
      <w:pPr>
        <w:pStyle w:val="Heading1"/>
        <w:numPr>
          <w:ilvl w:val="0"/>
          <w:numId w:val="15"/>
        </w:numPr>
        <w:pBdr>
          <w:top w:val="single" w:sz="4" w:space="1" w:color="auto"/>
          <w:left w:val="single" w:sz="4" w:space="4" w:color="auto"/>
          <w:bottom w:val="single" w:sz="4" w:space="1" w:color="auto"/>
          <w:right w:val="single" w:sz="4" w:space="4" w:color="auto"/>
        </w:pBdr>
        <w:bidi/>
        <w:ind w:left="0" w:firstLine="0"/>
        <w:rPr>
          <w:sz w:val="26"/>
          <w:szCs w:val="26"/>
        </w:rPr>
      </w:pPr>
      <w:r w:rsidRPr="008E3B4A">
        <w:rPr>
          <w:rFonts w:hint="cs"/>
          <w:sz w:val="26"/>
          <w:szCs w:val="26"/>
          <w:rtl/>
        </w:rPr>
        <w:t xml:space="preserve">رغم </w:t>
      </w:r>
      <w:r w:rsidR="00112A89" w:rsidRPr="008E3B4A">
        <w:rPr>
          <w:rFonts w:hint="cs"/>
          <w:sz w:val="26"/>
          <w:szCs w:val="26"/>
          <w:rtl/>
        </w:rPr>
        <w:t>أن</w:t>
      </w:r>
      <w:r w:rsidRPr="008E3B4A">
        <w:rPr>
          <w:rFonts w:hint="cs"/>
          <w:sz w:val="26"/>
          <w:szCs w:val="26"/>
          <w:rtl/>
        </w:rPr>
        <w:t xml:space="preserve"> المشروعات الإيضاحية</w:t>
      </w:r>
      <w:r w:rsidR="00112A89" w:rsidRPr="008E3B4A">
        <w:rPr>
          <w:rFonts w:hint="cs"/>
          <w:sz w:val="26"/>
          <w:szCs w:val="26"/>
          <w:rtl/>
        </w:rPr>
        <w:t xml:space="preserve"> لم تتبع</w:t>
      </w:r>
      <w:r w:rsidRPr="008E3B4A">
        <w:rPr>
          <w:rFonts w:hint="cs"/>
          <w:sz w:val="26"/>
          <w:szCs w:val="26"/>
          <w:rtl/>
        </w:rPr>
        <w:t xml:space="preserve"> بنشاط </w:t>
      </w:r>
      <w:r w:rsidR="00112A89" w:rsidRPr="008E3B4A">
        <w:rPr>
          <w:rFonts w:hint="cs"/>
          <w:sz w:val="26"/>
          <w:szCs w:val="26"/>
          <w:rtl/>
        </w:rPr>
        <w:t>التأثيرات</w:t>
      </w:r>
      <w:r w:rsidRPr="008E3B4A">
        <w:rPr>
          <w:rFonts w:hint="cs"/>
          <w:sz w:val="26"/>
          <w:szCs w:val="26"/>
          <w:rtl/>
        </w:rPr>
        <w:t xml:space="preserve"> </w:t>
      </w:r>
      <w:r w:rsidR="00112A89" w:rsidRPr="008E3B4A">
        <w:rPr>
          <w:rFonts w:hint="cs"/>
          <w:sz w:val="26"/>
          <w:szCs w:val="26"/>
          <w:rtl/>
        </w:rPr>
        <w:t xml:space="preserve">على </w:t>
      </w:r>
      <w:r w:rsidRPr="008E3B4A">
        <w:rPr>
          <w:rFonts w:hint="cs"/>
          <w:sz w:val="26"/>
          <w:szCs w:val="26"/>
          <w:rtl/>
        </w:rPr>
        <w:t xml:space="preserve"> الجنسانية أو أي قضية شاملة كجزء من نتائج إطار المشروع. يدرج حاليا تعميم الجنسانية في سياسات الصندوق، وعلى ذلك فإنه يتعين تتبع هذا البعد في تصميم المشروع وإدراجه في تنفيذ المشروع وأن يقاس من خلال مؤشرات ذكية حسنة التحديد تتوافق مع توجهات الصندوق بالإبلاغ عن تعميم الجنسانية.</w:t>
      </w:r>
    </w:p>
    <w:p w14:paraId="46E26A98" w14:textId="77777777" w:rsidR="00F214FC" w:rsidRPr="008E3B4A" w:rsidRDefault="007D0A97" w:rsidP="00952396">
      <w:pPr>
        <w:ind w:firstLine="360"/>
        <w:jc w:val="left"/>
        <w:sectPr w:rsidR="00F214FC" w:rsidRPr="008E3B4A" w:rsidSect="00F214FC">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pgNumType w:fmt="lowerRoman"/>
          <w:cols w:space="720"/>
          <w:titlePg/>
        </w:sectPr>
      </w:pPr>
      <w:r w:rsidRPr="008E3B4A">
        <w:br w:type="page"/>
      </w:r>
    </w:p>
    <w:p w14:paraId="772027B3" w14:textId="77777777" w:rsidR="007D0A97" w:rsidRPr="008E3B4A" w:rsidRDefault="007D0A97" w:rsidP="00BA4D5C">
      <w:pPr>
        <w:bidi/>
        <w:jc w:val="left"/>
        <w:rPr>
          <w:b/>
          <w:bCs/>
        </w:rPr>
      </w:pPr>
    </w:p>
    <w:p w14:paraId="27A0001B" w14:textId="77777777" w:rsidR="00A11678" w:rsidRPr="008E3B4A" w:rsidRDefault="00A11678" w:rsidP="00BA4D5C">
      <w:pPr>
        <w:pStyle w:val="Style2"/>
        <w:bidi/>
        <w:rPr>
          <w:sz w:val="28"/>
          <w:szCs w:val="28"/>
          <w:rtl/>
          <w:lang w:bidi="ar-EG"/>
        </w:rPr>
      </w:pPr>
      <w:bookmarkStart w:id="6" w:name="_Toc105092242"/>
      <w:r w:rsidRPr="008E3B4A">
        <w:rPr>
          <w:rFonts w:hint="cs"/>
          <w:sz w:val="28"/>
          <w:szCs w:val="28"/>
          <w:rtl/>
          <w:lang w:bidi="ar-EG"/>
        </w:rPr>
        <w:t>الدراسة النظرية لتقييم المشروعات الإيضاحية للبدائل المنخفضة القدرة على الاحترار العالمي</w:t>
      </w:r>
      <w:r w:rsidRPr="008E3B4A">
        <w:rPr>
          <w:sz w:val="28"/>
          <w:szCs w:val="28"/>
          <w:rtl/>
          <w:lang w:bidi="ar-EG"/>
        </w:rPr>
        <w:br/>
      </w:r>
      <w:r w:rsidRPr="008E3B4A">
        <w:rPr>
          <w:rFonts w:hint="cs"/>
          <w:sz w:val="28"/>
          <w:szCs w:val="28"/>
          <w:rtl/>
          <w:lang w:bidi="ar-EG"/>
        </w:rPr>
        <w:t xml:space="preserve"> للمواد الهيدروكلوروفلوروكربونية</w:t>
      </w:r>
      <w:bookmarkEnd w:id="6"/>
    </w:p>
    <w:p w14:paraId="4030CBDF" w14:textId="77777777" w:rsidR="00DA39FF" w:rsidRPr="008E3B4A" w:rsidRDefault="00A11678" w:rsidP="00A11678">
      <w:pPr>
        <w:pStyle w:val="Style3"/>
        <w:numPr>
          <w:ilvl w:val="0"/>
          <w:numId w:val="0"/>
        </w:numPr>
        <w:bidi/>
        <w:ind w:left="-11"/>
        <w:rPr>
          <w:sz w:val="26"/>
          <w:szCs w:val="26"/>
        </w:rPr>
      </w:pPr>
      <w:bookmarkStart w:id="7" w:name="_Toc105092243"/>
      <w:r w:rsidRPr="008E3B4A">
        <w:rPr>
          <w:rFonts w:hint="cs"/>
          <w:rtl/>
        </w:rPr>
        <w:t>أولا</w:t>
      </w:r>
      <w:r w:rsidR="0073612C" w:rsidRPr="008E3B4A">
        <w:rPr>
          <w:rFonts w:hint="cs"/>
          <w:rtl/>
        </w:rPr>
        <w:t>-</w:t>
      </w:r>
      <w:r w:rsidR="0073612C" w:rsidRPr="008E3B4A">
        <w:rPr>
          <w:rFonts w:hint="cs"/>
          <w:sz w:val="26"/>
          <w:szCs w:val="26"/>
          <w:rtl/>
        </w:rPr>
        <w:tab/>
      </w:r>
      <w:r w:rsidRPr="008E3B4A">
        <w:rPr>
          <w:rFonts w:hint="cs"/>
          <w:sz w:val="26"/>
          <w:szCs w:val="26"/>
          <w:rtl/>
        </w:rPr>
        <w:t xml:space="preserve"> المقدمة</w:t>
      </w:r>
      <w:bookmarkEnd w:id="7"/>
    </w:p>
    <w:p w14:paraId="2B0A0F77" w14:textId="77777777" w:rsidR="00A11678" w:rsidRPr="008E3B4A" w:rsidRDefault="00A11678" w:rsidP="00EA76A9">
      <w:pPr>
        <w:pStyle w:val="Heading1"/>
        <w:numPr>
          <w:ilvl w:val="0"/>
          <w:numId w:val="14"/>
        </w:numPr>
        <w:bidi/>
        <w:rPr>
          <w:sz w:val="26"/>
          <w:szCs w:val="26"/>
        </w:rPr>
      </w:pPr>
      <w:r w:rsidRPr="008E3B4A">
        <w:rPr>
          <w:rFonts w:hint="cs"/>
          <w:sz w:val="26"/>
          <w:szCs w:val="26"/>
          <w:rtl/>
        </w:rPr>
        <w:t>قرر الاجتماع التاسع عشر للأطراف في بروتوكول مونتريال الإسراع بوتيرة إزالة المواد الهيدروكلوروفلوروكربونية نتيجة للزيادة في استهلاكها العالمي والمنافع المناخية الكبيرة الناشئة عن إزالتها.</w:t>
      </w:r>
    </w:p>
    <w:p w14:paraId="3C001FD2" w14:textId="77777777" w:rsidR="00EC06D7" w:rsidRPr="008E3B4A" w:rsidRDefault="00EC06D7" w:rsidP="00BA4D5C">
      <w:pPr>
        <w:pStyle w:val="Heading1"/>
        <w:bidi/>
        <w:rPr>
          <w:sz w:val="26"/>
          <w:szCs w:val="26"/>
        </w:rPr>
      </w:pPr>
      <w:r w:rsidRPr="008E3B4A">
        <w:rPr>
          <w:rFonts w:hint="cs"/>
          <w:sz w:val="26"/>
          <w:szCs w:val="26"/>
          <w:rtl/>
        </w:rPr>
        <w:t>وخلال الاجتماع الخامس والخمسين دعت اللجنة التنفيذية الوكالات الثنائية والمنفذة الى إعداد وتقديم وثيقة مقترح مشروع للأمانة بشأن مختلف استخدامات الهيدروكلوروفلوروكربون (المقرر 55/43)، وصممت المشروعات الإيضاحية لتيسير جمع البيانات الدقيقة عن التكاليف الرأسمالية الإضافية وتكاليف التشغيل الإضافية أو الوفورات فضلا عن البيانات الأخرى ذات الصلة بتطبيق التكنولوجيات.</w:t>
      </w:r>
    </w:p>
    <w:p w14:paraId="6BD1A217" w14:textId="77777777" w:rsidR="00EC06D7" w:rsidRPr="008E3B4A" w:rsidRDefault="00EC06D7" w:rsidP="00BA4D5C">
      <w:pPr>
        <w:pStyle w:val="Heading1"/>
        <w:bidi/>
        <w:rPr>
          <w:sz w:val="26"/>
          <w:szCs w:val="26"/>
        </w:rPr>
      </w:pPr>
      <w:r w:rsidRPr="008E3B4A">
        <w:rPr>
          <w:rFonts w:hint="cs"/>
          <w:sz w:val="26"/>
          <w:szCs w:val="26"/>
          <w:rtl/>
        </w:rPr>
        <w:t xml:space="preserve">وخلال الاجتماع الثاني والسبعين نظرت اللجنة التنفيذية الوثيقة </w:t>
      </w:r>
      <w:r w:rsidRPr="008E3B4A">
        <w:rPr>
          <w:sz w:val="26"/>
          <w:szCs w:val="26"/>
        </w:rPr>
        <w:t>UNEP/</w:t>
      </w:r>
      <w:proofErr w:type="spellStart"/>
      <w:r w:rsidRPr="008E3B4A">
        <w:rPr>
          <w:sz w:val="26"/>
          <w:szCs w:val="26"/>
        </w:rPr>
        <w:t>OzL.Pro</w:t>
      </w:r>
      <w:proofErr w:type="spellEnd"/>
      <w:r w:rsidRPr="008E3B4A">
        <w:rPr>
          <w:sz w:val="26"/>
          <w:szCs w:val="26"/>
        </w:rPr>
        <w:t>/ExCom/72/40</w:t>
      </w:r>
      <w:r w:rsidRPr="008E3B4A">
        <w:rPr>
          <w:rFonts w:hint="cs"/>
          <w:sz w:val="26"/>
          <w:szCs w:val="26"/>
          <w:rtl/>
        </w:rPr>
        <w:t>، "العرض العام للمشروعات الإيضاحية الموافق عليها وخيارات المشروعات الإضافية لإيضاح التكنولوجيات البديلة الصديقة للمناخ والتي تتسم بكفاءة استخدام الطاقة للمواد الهيدروكلوروفلوروكربونية (المقرر 71/51(أ))."</w:t>
      </w:r>
      <w:r w:rsidR="00E50903" w:rsidRPr="008E3B4A">
        <w:rPr>
          <w:rFonts w:hint="cs"/>
          <w:sz w:val="26"/>
          <w:szCs w:val="26"/>
          <w:rtl/>
        </w:rPr>
        <w:t xml:space="preserve"> وبغية تيسير التحول السلس الى بدائل المواد المستنفدة للأوزون بخيارات تكنولوجيا منخفضة القدرة على الاحترار العالمي، وافقت اللجنة التنفيذية، بقرارها 72/40، على النظر في مقترحات بشأن المشروعات الإيضاحية لمواصلة البدائل المنخفضة القدرة على الاحترار العالمي ودعت الوكالات الثنائية والمنفذة الى تقديم مقترحات مشروعات إيضاحية لتحويل المواد الهيدروكلوروفلوروكربونية الى التكنولوجيات المنخفضة القدرة على الاحترار العالمي.</w:t>
      </w:r>
      <w:r w:rsidR="00E50903" w:rsidRPr="008E3B4A">
        <w:rPr>
          <w:rStyle w:val="FootnoteReference"/>
          <w:sz w:val="26"/>
          <w:szCs w:val="26"/>
        </w:rPr>
        <w:t xml:space="preserve"> </w:t>
      </w:r>
      <w:r w:rsidR="00E50903" w:rsidRPr="008E3B4A">
        <w:rPr>
          <w:rStyle w:val="FootnoteReference"/>
          <w:sz w:val="26"/>
          <w:szCs w:val="26"/>
        </w:rPr>
        <w:footnoteReference w:id="2"/>
      </w:r>
    </w:p>
    <w:p w14:paraId="64442E49" w14:textId="77777777" w:rsidR="00F74B60" w:rsidRPr="008E3B4A" w:rsidRDefault="00E50903" w:rsidP="00BA4D5C">
      <w:pPr>
        <w:pStyle w:val="Style3"/>
        <w:numPr>
          <w:ilvl w:val="0"/>
          <w:numId w:val="0"/>
        </w:numPr>
        <w:bidi/>
        <w:ind w:left="709" w:hanging="709"/>
        <w:rPr>
          <w:sz w:val="26"/>
          <w:szCs w:val="26"/>
        </w:rPr>
      </w:pPr>
      <w:bookmarkStart w:id="8" w:name="_Toc105092244"/>
      <w:r w:rsidRPr="008E3B4A">
        <w:rPr>
          <w:rFonts w:hint="cs"/>
          <w:sz w:val="26"/>
          <w:szCs w:val="26"/>
          <w:rtl/>
        </w:rPr>
        <w:t>أهداف الدراسة النظرية</w:t>
      </w:r>
      <w:bookmarkEnd w:id="8"/>
    </w:p>
    <w:p w14:paraId="26B08FF2" w14:textId="77777777" w:rsidR="00E07220" w:rsidRPr="008E3B4A" w:rsidRDefault="00E07220" w:rsidP="00BA4D5C">
      <w:pPr>
        <w:pStyle w:val="Heading1"/>
        <w:bidi/>
        <w:rPr>
          <w:sz w:val="26"/>
          <w:szCs w:val="26"/>
        </w:rPr>
      </w:pPr>
      <w:r w:rsidRPr="008E3B4A">
        <w:rPr>
          <w:rFonts w:hint="cs"/>
          <w:sz w:val="26"/>
          <w:szCs w:val="26"/>
          <w:rtl/>
        </w:rPr>
        <w:t>وافقت اللجنة التنفيذية خلال اجتماعها السادس والثمانين</w:t>
      </w:r>
      <w:r w:rsidRPr="008E3B4A">
        <w:rPr>
          <w:rFonts w:hint="cs"/>
          <w:sz w:val="26"/>
          <w:szCs w:val="26"/>
          <w:rtl/>
          <w:lang w:bidi="ar-EG"/>
        </w:rPr>
        <w:t>،</w:t>
      </w:r>
      <w:r w:rsidRPr="008E3B4A">
        <w:rPr>
          <w:sz w:val="26"/>
          <w:szCs w:val="26"/>
          <w:vertAlign w:val="superscript"/>
        </w:rPr>
        <w:footnoteReference w:id="3"/>
      </w:r>
      <w:r w:rsidRPr="008E3B4A">
        <w:rPr>
          <w:rFonts w:hint="cs"/>
          <w:sz w:val="26"/>
          <w:szCs w:val="26"/>
          <w:rtl/>
        </w:rPr>
        <w:t xml:space="preserve"> على صلاحيات الدراسة النظرية لتقييم المشروعات الإيضاحية </w:t>
      </w:r>
      <w:r w:rsidRPr="008E3B4A">
        <w:rPr>
          <w:rFonts w:hint="cs"/>
          <w:sz w:val="26"/>
          <w:szCs w:val="26"/>
          <w:rtl/>
          <w:lang w:bidi="ar-EG"/>
        </w:rPr>
        <w:t>للبدائل المنخفضة القدرة على  الاحترار العالمي للمواد الهيدروكلوروفلوروكربونية. وتركز الدراسة النظرية على القضايا المتعلقة بتصميم وتنفيذ المشروعات فضلا عن نتائج تأثيرها وآثارها في التطبيق الواسع للتكنولوجيات البديلة في قطاعات المذيبات واستدامتها وقبولها، وتقيم الدراسة ما إذا كان يمكن تطبيق تصميم المشروعات والتكنولوجيات المطبقة في المشروعات عن المشروعات الأخرى التي لديها مواصفات مماثلة في الأنشطة المطبقة على خفض الهيدروفلوروكربون.</w:t>
      </w:r>
    </w:p>
    <w:p w14:paraId="5E8F0031" w14:textId="77777777" w:rsidR="00E07220" w:rsidRPr="008E3B4A" w:rsidRDefault="002F19B6" w:rsidP="00BA4D5C">
      <w:pPr>
        <w:pStyle w:val="Heading1"/>
        <w:bidi/>
        <w:rPr>
          <w:sz w:val="26"/>
          <w:szCs w:val="26"/>
        </w:rPr>
      </w:pPr>
      <w:r w:rsidRPr="008E3B4A">
        <w:rPr>
          <w:rFonts w:hint="cs"/>
          <w:sz w:val="26"/>
          <w:szCs w:val="26"/>
          <w:rtl/>
        </w:rPr>
        <w:t xml:space="preserve">واستخدمت النتائج المنبثقة عن الدراسة النظرية أيضا لتحديث المرفقين الثاني والثالث من الوثيقة "عرض عام للمشروعات الإيضاحية الموافق عليها للمواد </w:t>
      </w:r>
      <w:r w:rsidRPr="008E3B4A">
        <w:rPr>
          <w:rFonts w:hint="cs"/>
          <w:sz w:val="26"/>
          <w:szCs w:val="26"/>
          <w:rtl/>
          <w:lang w:bidi="ar-EG"/>
        </w:rPr>
        <w:t>الهيدروكلوروفلوروكربونية والخيارات للمشروعات الإضافية لإيضاح التكنولوجيات البديلة الصديقة للمناخ والتي تتسم بكفاءة استخدام الطاقة للمواد الهيدروكلوروفلوروكربونية (المقرر 71/51(أ))."</w:t>
      </w:r>
      <w:r w:rsidRPr="008E3B4A">
        <w:rPr>
          <w:rStyle w:val="FootnoteReference"/>
          <w:color w:val="000000" w:themeColor="text1"/>
          <w:sz w:val="26"/>
          <w:szCs w:val="26"/>
        </w:rPr>
        <w:t xml:space="preserve"> </w:t>
      </w:r>
      <w:r w:rsidRPr="008E3B4A">
        <w:rPr>
          <w:rStyle w:val="FootnoteReference"/>
          <w:color w:val="000000" w:themeColor="text1"/>
          <w:sz w:val="26"/>
          <w:szCs w:val="26"/>
        </w:rPr>
        <w:footnoteReference w:id="4"/>
      </w:r>
      <w:r w:rsidRPr="008E3B4A">
        <w:rPr>
          <w:rFonts w:hint="cs"/>
          <w:sz w:val="26"/>
          <w:szCs w:val="26"/>
          <w:rtl/>
          <w:lang w:bidi="ar-EG"/>
        </w:rPr>
        <w:t xml:space="preserve"> ويمكن</w:t>
      </w:r>
      <w:r w:rsidRPr="008E3B4A">
        <w:rPr>
          <w:rFonts w:hint="cs"/>
          <w:sz w:val="26"/>
          <w:szCs w:val="26"/>
          <w:rtl/>
        </w:rPr>
        <w:t xml:space="preserve"> الاطلاع على المعلومات المحدثة في المرفقين الثاني والثالث من هذا التقرير.</w:t>
      </w:r>
    </w:p>
    <w:p w14:paraId="2F074A5E" w14:textId="77777777" w:rsidR="00495920" w:rsidRPr="008E3B4A" w:rsidRDefault="004A0078" w:rsidP="00BA4D5C">
      <w:pPr>
        <w:pStyle w:val="Style1"/>
        <w:bidi/>
        <w:rPr>
          <w:b w:val="0"/>
          <w:bCs/>
          <w:sz w:val="26"/>
          <w:szCs w:val="26"/>
        </w:rPr>
      </w:pPr>
      <w:bookmarkStart w:id="9" w:name="_Toc105092245"/>
      <w:r w:rsidRPr="008E3B4A">
        <w:rPr>
          <w:rFonts w:hint="cs"/>
          <w:b w:val="0"/>
          <w:bCs/>
          <w:sz w:val="26"/>
          <w:szCs w:val="26"/>
          <w:rtl/>
        </w:rPr>
        <w:t>النطاق والمنهجية</w:t>
      </w:r>
      <w:bookmarkEnd w:id="9"/>
    </w:p>
    <w:p w14:paraId="45BCC793" w14:textId="77777777" w:rsidR="002119F1" w:rsidRPr="008E3B4A" w:rsidRDefault="002119F1" w:rsidP="004A0078">
      <w:pPr>
        <w:pStyle w:val="Heading1"/>
        <w:bidi/>
        <w:rPr>
          <w:sz w:val="26"/>
          <w:szCs w:val="26"/>
        </w:rPr>
      </w:pPr>
      <w:r w:rsidRPr="008E3B4A">
        <w:rPr>
          <w:rFonts w:hint="cs"/>
          <w:sz w:val="26"/>
          <w:szCs w:val="26"/>
          <w:rtl/>
        </w:rPr>
        <w:t>وقد أجريت الدراسة ال</w:t>
      </w:r>
      <w:r w:rsidR="003F1AED" w:rsidRPr="008E3B4A">
        <w:rPr>
          <w:rFonts w:hint="cs"/>
          <w:sz w:val="26"/>
          <w:szCs w:val="26"/>
          <w:rtl/>
          <w:lang w:bidi="ar-EG"/>
        </w:rPr>
        <w:t>نظرية فيما بين فبراير/ شباط ومايو/ أيار 2022 بما في ذلك عملية ضمان الجودة لأصحاب المصلحة لاستعراض المسودة النهائية. وقد وضعت من خلال استعراض متعمق للوثائق المتوافرة. وتقاسم كبير موظفي الرصد والتقييم والأمانة الوثائق المتعلقة بالمشروعات مع الخبير الاستشاري المستقل. وقد وزع هو استبيانا موجزا على الوكالات المنفذة،</w:t>
      </w:r>
      <w:r w:rsidR="003F1AED" w:rsidRPr="008E3B4A">
        <w:rPr>
          <w:rFonts w:cs="Times New Roman (Body CS)"/>
          <w:sz w:val="26"/>
          <w:szCs w:val="26"/>
          <w:vertAlign w:val="superscript"/>
        </w:rPr>
        <w:footnoteReference w:id="5"/>
      </w:r>
      <w:r w:rsidR="003F1AED" w:rsidRPr="008E3B4A">
        <w:rPr>
          <w:rFonts w:hint="cs"/>
          <w:sz w:val="26"/>
          <w:szCs w:val="26"/>
          <w:rtl/>
          <w:lang w:bidi="ar-EG"/>
        </w:rPr>
        <w:t xml:space="preserve"> أعقبها مقالات بالهاتف مع عدد قليل منها لاستكمال الاستعراض النظري للنتائج الأولية. وقد كبير موظفي الرصد والتقييم توجيها وإشرافا للخبير الاستشاري وتدخل مع الوكالات المنفذة وموظفي الأمانة للتحقق مع المعلومات الواقعية.</w:t>
      </w:r>
    </w:p>
    <w:p w14:paraId="76411A8E" w14:textId="77777777" w:rsidR="003F1AED" w:rsidRPr="008E3B4A" w:rsidRDefault="003F1AED" w:rsidP="00BA4D5C">
      <w:pPr>
        <w:pStyle w:val="Heading1"/>
        <w:bidi/>
        <w:rPr>
          <w:sz w:val="26"/>
          <w:szCs w:val="26"/>
        </w:rPr>
      </w:pPr>
      <w:r w:rsidRPr="008E3B4A">
        <w:rPr>
          <w:rFonts w:hint="cs"/>
          <w:sz w:val="26"/>
          <w:szCs w:val="26"/>
          <w:rtl/>
        </w:rPr>
        <w:t>وقد انتهت معظم المشروعات التي استعرضت في الدراسة النظرية قبل عام 2018 (وبعضها قبل ذلك في 2020).</w:t>
      </w:r>
      <w:r w:rsidRPr="008E3B4A">
        <w:rPr>
          <w:rStyle w:val="FootnoteReference"/>
          <w:color w:val="000000" w:themeColor="text1"/>
          <w:sz w:val="26"/>
          <w:szCs w:val="26"/>
        </w:rPr>
        <w:t xml:space="preserve"> </w:t>
      </w:r>
      <w:r w:rsidRPr="008E3B4A">
        <w:rPr>
          <w:rStyle w:val="FootnoteReference"/>
          <w:color w:val="000000" w:themeColor="text1"/>
          <w:sz w:val="26"/>
          <w:szCs w:val="26"/>
        </w:rPr>
        <w:footnoteReference w:id="6"/>
      </w:r>
      <w:r w:rsidRPr="008E3B4A">
        <w:rPr>
          <w:rFonts w:hint="cs"/>
          <w:sz w:val="26"/>
          <w:szCs w:val="26"/>
          <w:rtl/>
        </w:rPr>
        <w:t xml:space="preserve"> ومنذ ذلك اوقت حدثت الكثير من التطورات لبعض التكنولوجيات وفي أوضاع السوق مما أسفر عن توافر معلومات للدراسة النظرية لم تكن تعكس بصورة كاملة الأوضاع الجارية بشأن تطبيق التكنولوجيات واعتمد الخبير الاستشاري على المشاورات مع الوكالات المنفذة واستعراض وثائق الصندوق المتعدد الأطراف الأحدث </w:t>
      </w:r>
      <w:r w:rsidR="00F46162" w:rsidRPr="008E3B4A">
        <w:rPr>
          <w:rFonts w:hint="cs"/>
          <w:sz w:val="26"/>
          <w:szCs w:val="26"/>
          <w:rtl/>
        </w:rPr>
        <w:t xml:space="preserve">الإضافية مما اسفر </w:t>
      </w:r>
      <w:r w:rsidR="00F46162" w:rsidRPr="008E3B4A">
        <w:rPr>
          <w:rFonts w:hint="cs"/>
          <w:sz w:val="26"/>
          <w:szCs w:val="26"/>
          <w:rtl/>
          <w:lang w:bidi="ar-EG"/>
        </w:rPr>
        <w:t>فهما قطاعيا للتكنولوجيات المطبقة (قائمة الوثائق التي استعرضت ترد في المرفق الخامس)</w:t>
      </w:r>
      <w:r w:rsidR="00F46162" w:rsidRPr="008E3B4A">
        <w:rPr>
          <w:rFonts w:hint="cs"/>
          <w:sz w:val="26"/>
          <w:szCs w:val="26"/>
          <w:rtl/>
        </w:rPr>
        <w:t>.</w:t>
      </w:r>
    </w:p>
    <w:p w14:paraId="3AA4B6B8" w14:textId="77777777" w:rsidR="008D1718" w:rsidRPr="008E3B4A" w:rsidRDefault="008D1718" w:rsidP="00BA4D5C">
      <w:pPr>
        <w:pStyle w:val="Heading1"/>
        <w:bidi/>
        <w:rPr>
          <w:sz w:val="26"/>
          <w:szCs w:val="26"/>
        </w:rPr>
      </w:pPr>
      <w:r w:rsidRPr="008E3B4A">
        <w:rPr>
          <w:rFonts w:hint="cs"/>
          <w:sz w:val="26"/>
          <w:szCs w:val="26"/>
          <w:rtl/>
        </w:rPr>
        <w:t>تتمثل الشواغل التي جرى تحديدها طوال هذا التحليل في أن الكثير من تقارير انتهاء المشروع كان غير مستكملا. وعلى الرغم من أن تقارير المشروعات النهائية يتضمن عادة الجوانب التقنية والمالية للمشروع ما لم تتوافر العناصر الأخرة ذات الصلة بتصميم المشروع وتنفيذه (تحقيق الأهداف على مستويات النشاط والأثار والأسباب وإجراءات التخفيف التي اتخذت لمواجهة التأخيرات وتفاصيل طرائق التمويل المشترك وغير ذلك)</w:t>
      </w:r>
      <w:r w:rsidR="007E0C03" w:rsidRPr="008E3B4A">
        <w:rPr>
          <w:rFonts w:hint="cs"/>
          <w:sz w:val="26"/>
          <w:szCs w:val="26"/>
          <w:rtl/>
        </w:rPr>
        <w:t xml:space="preserve"> التي تدرج عادة</w:t>
      </w:r>
      <w:r w:rsidR="00F567C3" w:rsidRPr="008E3B4A">
        <w:rPr>
          <w:rFonts w:hint="cs"/>
          <w:sz w:val="26"/>
          <w:szCs w:val="26"/>
          <w:rtl/>
        </w:rPr>
        <w:t xml:space="preserve"> في تقارير انتهاء المشروعات: وتسبب ذلك في صعوبة تقييم مختلف مجالات تصميم المشروع وتنفيذه.</w:t>
      </w:r>
    </w:p>
    <w:p w14:paraId="5C027181" w14:textId="77777777" w:rsidR="008D1718" w:rsidRPr="008E3B4A" w:rsidRDefault="008D1718" w:rsidP="00BA4D5C">
      <w:pPr>
        <w:pStyle w:val="Heading1"/>
        <w:bidi/>
        <w:rPr>
          <w:sz w:val="26"/>
          <w:szCs w:val="26"/>
        </w:rPr>
      </w:pPr>
      <w:r w:rsidRPr="008E3B4A">
        <w:rPr>
          <w:rFonts w:hint="cs"/>
          <w:sz w:val="26"/>
          <w:szCs w:val="26"/>
          <w:rtl/>
        </w:rPr>
        <w:t>وتغطي الدراسة النظرية المسائل النوعية المدرجة في الصلاحيات مثل الجوانب الصعبة وخاصة أهداف المشروع وتصميمه واختيار التكنولوجيا، وتطبيق وتنفيذ مشروع التحويل، والسياسات والقواعد والترتيبات المؤسسي</w:t>
      </w:r>
      <w:r w:rsidR="00F567C3" w:rsidRPr="008E3B4A">
        <w:rPr>
          <w:rFonts w:hint="cs"/>
          <w:sz w:val="26"/>
          <w:szCs w:val="26"/>
          <w:rtl/>
        </w:rPr>
        <w:t>ة</w:t>
      </w:r>
      <w:r w:rsidRPr="008E3B4A">
        <w:rPr>
          <w:rFonts w:hint="cs"/>
          <w:sz w:val="26"/>
          <w:szCs w:val="26"/>
          <w:rtl/>
        </w:rPr>
        <w:t xml:space="preserve"> والإدارة والرصد والتقييم </w:t>
      </w:r>
      <w:r w:rsidR="00A832EB" w:rsidRPr="008E3B4A">
        <w:rPr>
          <w:rFonts w:hint="cs"/>
          <w:sz w:val="26"/>
          <w:szCs w:val="26"/>
          <w:rtl/>
        </w:rPr>
        <w:t>والتحقق وا</w:t>
      </w:r>
      <w:r w:rsidR="00F567C3" w:rsidRPr="008E3B4A">
        <w:rPr>
          <w:rFonts w:hint="cs"/>
          <w:sz w:val="26"/>
          <w:szCs w:val="26"/>
          <w:rtl/>
        </w:rPr>
        <w:t>لمساعدات التقنية والتدريب والنواحي المالية، والاتصال والنشر والاستدامة والتكرار. وفيمايلي نتائج التقييم بالتوافق مع المجالات التقنية المنشورة أعلاه.</w:t>
      </w:r>
      <w:r w:rsidR="00F567C3" w:rsidRPr="008E3B4A">
        <w:rPr>
          <w:rStyle w:val="FootnoteReference"/>
          <w:sz w:val="26"/>
          <w:szCs w:val="26"/>
        </w:rPr>
        <w:t xml:space="preserve"> </w:t>
      </w:r>
      <w:r w:rsidR="00F567C3" w:rsidRPr="008E3B4A">
        <w:rPr>
          <w:rStyle w:val="FootnoteReference"/>
          <w:sz w:val="26"/>
          <w:szCs w:val="26"/>
        </w:rPr>
        <w:footnoteReference w:id="7"/>
      </w:r>
    </w:p>
    <w:p w14:paraId="64C958B3" w14:textId="77777777" w:rsidR="00F567C3" w:rsidRPr="008E3B4A" w:rsidRDefault="00F567C3" w:rsidP="00BA4D5C">
      <w:pPr>
        <w:pStyle w:val="Heading1"/>
        <w:bidi/>
        <w:rPr>
          <w:sz w:val="26"/>
          <w:szCs w:val="26"/>
        </w:rPr>
      </w:pPr>
      <w:bookmarkStart w:id="10" w:name="_Hlk104540850"/>
      <w:r w:rsidRPr="008E3B4A">
        <w:rPr>
          <w:rFonts w:hint="cs"/>
          <w:sz w:val="26"/>
          <w:szCs w:val="26"/>
          <w:rtl/>
        </w:rPr>
        <w:t xml:space="preserve">وشارك كبير موظفي الرصد والتقييم في مسودة مشروع التعليقات مع الوكالات المنفذة وطلب منها الاتصال، حسب مقتضى الحال، مع الوكالات الثنائية التي تنفذ نيابة عنها المشروعات الإيضاحية فيها إذا كان لديها أي تعليقات تسعى الى تقديمها. وجمع كبير موظفي الرصد والتقييم المشروع النهائي في تفاعل وثيق مع الخبير الاستشاري والأمانة وتوفير </w:t>
      </w:r>
      <w:r w:rsidR="0073612C" w:rsidRPr="008E3B4A">
        <w:rPr>
          <w:rFonts w:hint="cs"/>
          <w:sz w:val="26"/>
          <w:szCs w:val="26"/>
          <w:rtl/>
        </w:rPr>
        <w:t>تأكيدات عن التوعية طوال الاستعراض النظير الداخلي.</w:t>
      </w:r>
    </w:p>
    <w:p w14:paraId="1B5CA804" w14:textId="77777777" w:rsidR="00495920" w:rsidRPr="008E3B4A" w:rsidRDefault="0073612C" w:rsidP="0073612C">
      <w:pPr>
        <w:pStyle w:val="Style3"/>
        <w:numPr>
          <w:ilvl w:val="0"/>
          <w:numId w:val="0"/>
        </w:numPr>
        <w:bidi/>
        <w:ind w:left="-11"/>
        <w:rPr>
          <w:sz w:val="26"/>
          <w:szCs w:val="26"/>
        </w:rPr>
      </w:pPr>
      <w:bookmarkStart w:id="11" w:name="_Toc105092246"/>
      <w:bookmarkEnd w:id="10"/>
      <w:r w:rsidRPr="008E3B4A">
        <w:rPr>
          <w:rFonts w:hint="cs"/>
          <w:sz w:val="26"/>
          <w:szCs w:val="26"/>
          <w:rtl/>
        </w:rPr>
        <w:t>ثانيا-</w:t>
      </w:r>
      <w:r w:rsidRPr="008E3B4A">
        <w:rPr>
          <w:rFonts w:hint="cs"/>
          <w:sz w:val="26"/>
          <w:szCs w:val="26"/>
          <w:rtl/>
        </w:rPr>
        <w:tab/>
        <w:t>نتائج تقييم الدراسة النظرية</w:t>
      </w:r>
      <w:bookmarkEnd w:id="11"/>
      <w:r w:rsidR="00826952" w:rsidRPr="008E3B4A">
        <w:rPr>
          <w:sz w:val="26"/>
          <w:szCs w:val="26"/>
        </w:rPr>
        <w:t xml:space="preserve"> </w:t>
      </w:r>
    </w:p>
    <w:p w14:paraId="4CA664E3" w14:textId="77777777" w:rsidR="0073612C" w:rsidRPr="008E3B4A" w:rsidRDefault="0073612C" w:rsidP="00BA4D5C">
      <w:pPr>
        <w:pStyle w:val="Heading1"/>
        <w:shd w:val="clear" w:color="auto" w:fill="FFFFFF"/>
        <w:bidi/>
        <w:spacing w:line="240" w:lineRule="atLeast"/>
        <w:textAlignment w:val="baseline"/>
        <w:rPr>
          <w:color w:val="000000" w:themeColor="text1"/>
          <w:sz w:val="26"/>
          <w:szCs w:val="26"/>
        </w:rPr>
      </w:pPr>
      <w:r w:rsidRPr="008E3B4A">
        <w:rPr>
          <w:rFonts w:hint="cs"/>
          <w:color w:val="000000" w:themeColor="text1"/>
          <w:sz w:val="26"/>
          <w:szCs w:val="26"/>
          <w:rtl/>
        </w:rPr>
        <w:t xml:space="preserve">علاوة على اعتماد المقررين 55/45 و72/40، ووفق على 32 مشروعا إيضاحيا في القطاعات التالية التي تستهلك الهيدروكلوروفلوروكربون:رغاوي البوليوريثان </w:t>
      </w:r>
      <w:r w:rsidR="00FB0EAB" w:rsidRPr="008E3B4A">
        <w:rPr>
          <w:rFonts w:hint="cs"/>
          <w:color w:val="000000" w:themeColor="text1"/>
          <w:sz w:val="26"/>
          <w:szCs w:val="26"/>
          <w:rtl/>
          <w:lang w:bidi="ar-EG"/>
        </w:rPr>
        <w:t>(تكنولوجيا الهيدروكلوروفلوروكربون-141ب) ورغاوي البوليسرين الخسئة (تكنولوجيا خط الأساس: الهيدروكلوروفلوروكربون-22/ الهيدروكلوروفلوروكربون-141ب) وتكييف الهواء (تكنولوجيا خط الأساس: الهيدروكلوروفلوروكربون-22) والتبريد الصناعي والتجاري (تكنولوجيا خط الأساس: الهيدروكلوروفلوروكربون-22) والمذيبات (تكنولوجيا خط الأساس: الهيدروكلوروفلوروكربون-141ب) وخدمة التبريد وتكييف الهواء (تكنولوجيا خط الأساس: الهيدروكلوروفلوروكربون-22).</w:t>
      </w:r>
    </w:p>
    <w:p w14:paraId="26794497" w14:textId="77777777" w:rsidR="00FB0EAB" w:rsidRPr="008E3B4A" w:rsidRDefault="0022087C" w:rsidP="00BA4D5C">
      <w:pPr>
        <w:pStyle w:val="Heading1"/>
        <w:bidi/>
        <w:rPr>
          <w:sz w:val="26"/>
          <w:szCs w:val="26"/>
        </w:rPr>
      </w:pPr>
      <w:r w:rsidRPr="008E3B4A">
        <w:rPr>
          <w:rFonts w:hint="cs"/>
          <w:sz w:val="26"/>
          <w:szCs w:val="26"/>
          <w:rtl/>
        </w:rPr>
        <w:t xml:space="preserve">ومن بين المشروعات البالغ عدد 32 التي ووفق عليها (قدرات خفض بمقدار </w:t>
      </w:r>
      <w:r w:rsidRPr="008E3B4A">
        <w:rPr>
          <w:sz w:val="26"/>
          <w:szCs w:val="26"/>
        </w:rPr>
        <w:t>93.13</w:t>
      </w:r>
      <w:r w:rsidRPr="008E3B4A">
        <w:rPr>
          <w:rFonts w:hint="cs"/>
          <w:sz w:val="26"/>
          <w:szCs w:val="26"/>
          <w:rtl/>
        </w:rPr>
        <w:t xml:space="preserve"> طن بقدرات استنفاد الأوزون) انتهى العمل من 30</w:t>
      </w:r>
      <w:r w:rsidR="009E5A4D" w:rsidRPr="008E3B4A">
        <w:rPr>
          <w:rFonts w:hint="cs"/>
          <w:sz w:val="26"/>
          <w:szCs w:val="26"/>
          <w:rtl/>
        </w:rPr>
        <w:t xml:space="preserve"> مشروعا</w:t>
      </w:r>
      <w:r w:rsidR="00275F98" w:rsidRPr="008E3B4A">
        <w:rPr>
          <w:rFonts w:hint="cs"/>
          <w:sz w:val="26"/>
          <w:szCs w:val="26"/>
          <w:rtl/>
        </w:rPr>
        <w:t>. وقدمت التقارير النهائية لهذه المشروعات للجنة التنفيذية. وقد انتهى المروع الإيضاحي المعنون "تطبيق ثاني أكسيد الكربون فائق الحرارة الذي كان من المتصور في البداية إدراج الأرجنتين وتونس جزئيا نتيجة لإلغاء المكون الفرعي المتعلق بتونس.</w:t>
      </w:r>
      <w:r w:rsidR="00275F98" w:rsidRPr="008E3B4A">
        <w:rPr>
          <w:rStyle w:val="FootnoteReference"/>
          <w:color w:val="000000" w:themeColor="text1"/>
          <w:sz w:val="26"/>
          <w:szCs w:val="26"/>
        </w:rPr>
        <w:t xml:space="preserve"> </w:t>
      </w:r>
      <w:r w:rsidR="00275F98" w:rsidRPr="008E3B4A">
        <w:rPr>
          <w:rStyle w:val="FootnoteReference"/>
          <w:color w:val="000000" w:themeColor="text1"/>
          <w:sz w:val="26"/>
          <w:szCs w:val="26"/>
        </w:rPr>
        <w:footnoteReference w:id="8"/>
      </w:r>
      <w:r w:rsidR="00275F98" w:rsidRPr="008E3B4A">
        <w:rPr>
          <w:rFonts w:hint="cs"/>
          <w:sz w:val="26"/>
          <w:szCs w:val="26"/>
          <w:rtl/>
        </w:rPr>
        <w:t xml:space="preserve"> وألغى </w:t>
      </w:r>
      <w:r w:rsidR="00275F98" w:rsidRPr="008E3B4A">
        <w:rPr>
          <w:rFonts w:hint="cs"/>
          <w:sz w:val="26"/>
          <w:szCs w:val="26"/>
          <w:rtl/>
          <w:lang w:bidi="ar-EG"/>
        </w:rPr>
        <w:t>أحد المشروعات الذي ووفق عليه للكويت ومشروع خاص بالمملكة العربية السعودية مازال جاريا إلاّ أن من المتوقع أن ينتهي العمل فيه رسميا في 2022.</w:t>
      </w:r>
    </w:p>
    <w:p w14:paraId="15490C75" w14:textId="77777777" w:rsidR="00275F98" w:rsidRPr="008E3B4A" w:rsidRDefault="00275F98" w:rsidP="00BA4D5C">
      <w:pPr>
        <w:pStyle w:val="Heading1"/>
        <w:bidi/>
        <w:rPr>
          <w:sz w:val="26"/>
          <w:szCs w:val="26"/>
        </w:rPr>
      </w:pPr>
      <w:r w:rsidRPr="008E3B4A">
        <w:rPr>
          <w:rFonts w:hint="cs"/>
          <w:sz w:val="26"/>
          <w:szCs w:val="26"/>
          <w:rtl/>
          <w:lang w:bidi="ar-EG"/>
        </w:rPr>
        <w:t>وتمثل هذه المشروعات</w:t>
      </w:r>
      <w:r w:rsidR="0045557E" w:rsidRPr="008E3B4A">
        <w:rPr>
          <w:rFonts w:hint="cs"/>
          <w:sz w:val="26"/>
          <w:szCs w:val="26"/>
          <w:rtl/>
          <w:lang w:bidi="ar-EG"/>
        </w:rPr>
        <w:t xml:space="preserve"> طائفة من خيارات التكنولوجيا وجرى اختبارها في مختلف القطاعات المستهلكة للهيدروكلوروفلوروكربون، ويقدم الجدول 1 عرضا عاما للمشروعات الإيضاحية التي كان قد ووفق عليها بما في ذلك التكنولوجيات الخاضعة للإيضاح والتغطية الإقليمية.</w:t>
      </w:r>
    </w:p>
    <w:p w14:paraId="2E6F8F70" w14:textId="77777777" w:rsidR="00495920" w:rsidRPr="008E3B4A" w:rsidRDefault="0045557E" w:rsidP="0045557E">
      <w:pPr>
        <w:keepNext/>
        <w:bidi/>
        <w:spacing w:after="20"/>
        <w:rPr>
          <w:bCs/>
          <w:sz w:val="26"/>
          <w:szCs w:val="26"/>
          <w:lang w:val="en-US" w:bidi="ar-EG"/>
        </w:rPr>
      </w:pPr>
      <w:bookmarkStart w:id="12" w:name="_Toc102127437"/>
      <w:r w:rsidRPr="008E3B4A">
        <w:rPr>
          <w:rFonts w:hint="cs"/>
          <w:bCs/>
          <w:sz w:val="26"/>
          <w:szCs w:val="26"/>
          <w:rtl/>
          <w:lang w:bidi="ar-EG"/>
        </w:rPr>
        <w:t>الجدول 1: عرض عام للمشروعات الإيضاحية الموافق عليها بحسب القطاع</w:t>
      </w:r>
      <w:bookmarkEnd w:id="12"/>
    </w:p>
    <w:tbl>
      <w:tblPr>
        <w:tblStyle w:val="TableGrid"/>
        <w:bidiVisual/>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437"/>
        <w:gridCol w:w="1428"/>
        <w:gridCol w:w="100"/>
        <w:gridCol w:w="1118"/>
        <w:gridCol w:w="1134"/>
        <w:gridCol w:w="1049"/>
        <w:gridCol w:w="929"/>
        <w:gridCol w:w="1129"/>
        <w:gridCol w:w="1027"/>
      </w:tblGrid>
      <w:tr w:rsidR="00C956FB" w:rsidRPr="008E3B4A" w14:paraId="31D9D996" w14:textId="77777777" w:rsidTr="00F121EE">
        <w:trPr>
          <w:trHeight w:val="240"/>
          <w:tblHeader/>
        </w:trPr>
        <w:tc>
          <w:tcPr>
            <w:tcW w:w="1437" w:type="dxa"/>
            <w:shd w:val="clear" w:color="auto" w:fill="auto"/>
            <w:tcMar>
              <w:left w:w="85" w:type="dxa"/>
              <w:right w:w="85" w:type="dxa"/>
            </w:tcMar>
          </w:tcPr>
          <w:p w14:paraId="08DE989A" w14:textId="77777777" w:rsidR="00495920" w:rsidRPr="008E3B4A" w:rsidRDefault="00495920" w:rsidP="00BA4D5C">
            <w:pPr>
              <w:bidi/>
              <w:spacing w:before="20" w:after="20"/>
              <w:jc w:val="left"/>
              <w:rPr>
                <w:b/>
                <w:bCs/>
                <w:color w:val="000000"/>
                <w:sz w:val="19"/>
                <w:szCs w:val="19"/>
              </w:rPr>
            </w:pPr>
          </w:p>
        </w:tc>
        <w:tc>
          <w:tcPr>
            <w:tcW w:w="1528" w:type="dxa"/>
            <w:gridSpan w:val="2"/>
            <w:shd w:val="clear" w:color="auto" w:fill="auto"/>
            <w:tcMar>
              <w:left w:w="85" w:type="dxa"/>
              <w:right w:w="85" w:type="dxa"/>
            </w:tcMar>
          </w:tcPr>
          <w:p w14:paraId="5E910869" w14:textId="77777777" w:rsidR="00495920" w:rsidRPr="008E3B4A" w:rsidRDefault="0045557E" w:rsidP="00214D70">
            <w:pPr>
              <w:bidi/>
              <w:spacing w:before="20" w:after="20"/>
              <w:jc w:val="center"/>
              <w:rPr>
                <w:b/>
                <w:bCs/>
                <w:color w:val="000000"/>
                <w:sz w:val="19"/>
                <w:szCs w:val="19"/>
                <w:rtl/>
                <w:lang w:bidi="ar-EG"/>
              </w:rPr>
            </w:pPr>
            <w:r w:rsidRPr="008E3B4A">
              <w:rPr>
                <w:rFonts w:hint="cs"/>
                <w:b/>
                <w:bCs/>
                <w:color w:val="000000"/>
                <w:sz w:val="19"/>
                <w:szCs w:val="19"/>
                <w:rtl/>
              </w:rPr>
              <w:t>رغاوي البوليوريثان</w:t>
            </w:r>
          </w:p>
        </w:tc>
        <w:tc>
          <w:tcPr>
            <w:tcW w:w="1118" w:type="dxa"/>
            <w:shd w:val="clear" w:color="auto" w:fill="auto"/>
            <w:tcMar>
              <w:left w:w="85" w:type="dxa"/>
              <w:right w:w="85" w:type="dxa"/>
            </w:tcMar>
          </w:tcPr>
          <w:p w14:paraId="7CFC9462" w14:textId="77777777" w:rsidR="00495920" w:rsidRPr="008E3B4A" w:rsidRDefault="0045557E" w:rsidP="00214D70">
            <w:pPr>
              <w:bidi/>
              <w:spacing w:before="20" w:after="20"/>
              <w:jc w:val="center"/>
              <w:rPr>
                <w:b/>
                <w:bCs/>
                <w:color w:val="000000"/>
                <w:sz w:val="19"/>
                <w:szCs w:val="19"/>
              </w:rPr>
            </w:pPr>
            <w:r w:rsidRPr="008E3B4A">
              <w:rPr>
                <w:rFonts w:hint="cs"/>
                <w:b/>
                <w:bCs/>
                <w:color w:val="000000"/>
                <w:sz w:val="19"/>
                <w:szCs w:val="19"/>
                <w:rtl/>
              </w:rPr>
              <w:t>رغاوي البوليسترين</w:t>
            </w:r>
          </w:p>
        </w:tc>
        <w:tc>
          <w:tcPr>
            <w:tcW w:w="1134" w:type="dxa"/>
            <w:shd w:val="clear" w:color="auto" w:fill="auto"/>
            <w:tcMar>
              <w:left w:w="85" w:type="dxa"/>
              <w:right w:w="85" w:type="dxa"/>
            </w:tcMar>
          </w:tcPr>
          <w:p w14:paraId="00D5778E" w14:textId="77777777" w:rsidR="00495920" w:rsidRPr="008E3B4A" w:rsidRDefault="0045557E" w:rsidP="00214D70">
            <w:pPr>
              <w:bidi/>
              <w:spacing w:before="20" w:after="20"/>
              <w:jc w:val="center"/>
              <w:rPr>
                <w:b/>
                <w:bCs/>
                <w:color w:val="000000"/>
                <w:sz w:val="19"/>
                <w:szCs w:val="19"/>
              </w:rPr>
            </w:pPr>
            <w:r w:rsidRPr="008E3B4A">
              <w:rPr>
                <w:rFonts w:hint="cs"/>
                <w:b/>
                <w:bCs/>
                <w:color w:val="000000"/>
                <w:sz w:val="19"/>
                <w:szCs w:val="19"/>
                <w:rtl/>
              </w:rPr>
              <w:t>تكييف الهواء</w:t>
            </w:r>
          </w:p>
        </w:tc>
        <w:tc>
          <w:tcPr>
            <w:tcW w:w="1049" w:type="dxa"/>
            <w:shd w:val="clear" w:color="auto" w:fill="auto"/>
            <w:tcMar>
              <w:left w:w="85" w:type="dxa"/>
              <w:right w:w="85" w:type="dxa"/>
            </w:tcMar>
          </w:tcPr>
          <w:p w14:paraId="1858311F" w14:textId="77777777" w:rsidR="00495920" w:rsidRPr="008E3B4A" w:rsidRDefault="00287493" w:rsidP="00214D70">
            <w:pPr>
              <w:bidi/>
              <w:spacing w:before="20" w:after="20"/>
              <w:jc w:val="center"/>
              <w:rPr>
                <w:b/>
                <w:bCs/>
                <w:color w:val="000000"/>
                <w:sz w:val="19"/>
                <w:szCs w:val="19"/>
                <w:rtl/>
                <w:lang w:bidi="ar-EG"/>
              </w:rPr>
            </w:pPr>
            <w:r w:rsidRPr="008E3B4A">
              <w:rPr>
                <w:b/>
                <w:bCs/>
                <w:color w:val="000000"/>
                <w:sz w:val="19"/>
                <w:szCs w:val="19"/>
                <w:rtl/>
              </w:rPr>
              <w:t>التبريد الصناعي والتجاري</w:t>
            </w:r>
          </w:p>
        </w:tc>
        <w:tc>
          <w:tcPr>
            <w:tcW w:w="929" w:type="dxa"/>
            <w:shd w:val="clear" w:color="auto" w:fill="auto"/>
            <w:tcMar>
              <w:left w:w="85" w:type="dxa"/>
              <w:right w:w="85" w:type="dxa"/>
            </w:tcMar>
          </w:tcPr>
          <w:p w14:paraId="0A611E06" w14:textId="77777777" w:rsidR="00495920" w:rsidRPr="008E3B4A" w:rsidRDefault="0045557E" w:rsidP="00214D70">
            <w:pPr>
              <w:bidi/>
              <w:spacing w:before="20" w:after="20"/>
              <w:jc w:val="center"/>
              <w:rPr>
                <w:b/>
                <w:bCs/>
                <w:color w:val="000000"/>
                <w:sz w:val="19"/>
                <w:szCs w:val="19"/>
              </w:rPr>
            </w:pPr>
            <w:r w:rsidRPr="008E3B4A">
              <w:rPr>
                <w:rFonts w:hint="cs"/>
                <w:b/>
                <w:bCs/>
                <w:color w:val="000000"/>
                <w:sz w:val="19"/>
                <w:szCs w:val="19"/>
                <w:rtl/>
              </w:rPr>
              <w:t>المذيبات</w:t>
            </w:r>
          </w:p>
        </w:tc>
        <w:tc>
          <w:tcPr>
            <w:tcW w:w="1129" w:type="dxa"/>
            <w:shd w:val="clear" w:color="auto" w:fill="auto"/>
            <w:tcMar>
              <w:left w:w="85" w:type="dxa"/>
              <w:right w:w="85" w:type="dxa"/>
            </w:tcMar>
          </w:tcPr>
          <w:p w14:paraId="4AC98E27" w14:textId="77777777" w:rsidR="00495920" w:rsidRPr="008E3B4A" w:rsidRDefault="0045557E" w:rsidP="00214D70">
            <w:pPr>
              <w:bidi/>
              <w:spacing w:before="20" w:after="20"/>
              <w:jc w:val="center"/>
              <w:rPr>
                <w:b/>
                <w:bCs/>
                <w:color w:val="000000"/>
                <w:sz w:val="19"/>
                <w:szCs w:val="19"/>
              </w:rPr>
            </w:pPr>
            <w:r w:rsidRPr="008E3B4A">
              <w:rPr>
                <w:rFonts w:hint="cs"/>
                <w:b/>
                <w:bCs/>
                <w:color w:val="000000"/>
                <w:sz w:val="19"/>
                <w:szCs w:val="19"/>
                <w:rtl/>
              </w:rPr>
              <w:t>خدمة التبريد وتكييف الهواء</w:t>
            </w:r>
          </w:p>
        </w:tc>
        <w:tc>
          <w:tcPr>
            <w:tcW w:w="1027" w:type="dxa"/>
            <w:shd w:val="clear" w:color="auto" w:fill="auto"/>
            <w:tcMar>
              <w:left w:w="85" w:type="dxa"/>
              <w:right w:w="85" w:type="dxa"/>
            </w:tcMar>
          </w:tcPr>
          <w:p w14:paraId="315F58AE" w14:textId="77777777" w:rsidR="00495920" w:rsidRPr="008E3B4A" w:rsidRDefault="0045557E" w:rsidP="00214D70">
            <w:pPr>
              <w:bidi/>
              <w:spacing w:before="20" w:after="20"/>
              <w:jc w:val="center"/>
              <w:rPr>
                <w:b/>
                <w:bCs/>
                <w:color w:val="000000"/>
                <w:sz w:val="19"/>
                <w:szCs w:val="19"/>
              </w:rPr>
            </w:pPr>
            <w:r w:rsidRPr="008E3B4A">
              <w:rPr>
                <w:rFonts w:hint="cs"/>
                <w:b/>
                <w:bCs/>
                <w:color w:val="000000"/>
                <w:sz w:val="19"/>
                <w:szCs w:val="19"/>
                <w:rtl/>
              </w:rPr>
              <w:t>المجموع</w:t>
            </w:r>
          </w:p>
        </w:tc>
      </w:tr>
      <w:tr w:rsidR="00C956FB" w:rsidRPr="008E3B4A" w14:paraId="0AB65E07" w14:textId="77777777" w:rsidTr="00F121EE">
        <w:trPr>
          <w:trHeight w:val="240"/>
        </w:trPr>
        <w:tc>
          <w:tcPr>
            <w:tcW w:w="1437" w:type="dxa"/>
            <w:shd w:val="clear" w:color="auto" w:fill="auto"/>
            <w:tcMar>
              <w:left w:w="85" w:type="dxa"/>
              <w:right w:w="85" w:type="dxa"/>
            </w:tcMar>
          </w:tcPr>
          <w:p w14:paraId="0D7D292F" w14:textId="77777777" w:rsidR="00495920" w:rsidRPr="008E3B4A" w:rsidRDefault="001828BA" w:rsidP="00BA4D5C">
            <w:pPr>
              <w:bidi/>
              <w:spacing w:before="20" w:after="20"/>
              <w:jc w:val="left"/>
              <w:rPr>
                <w:color w:val="000000"/>
                <w:sz w:val="19"/>
                <w:szCs w:val="19"/>
              </w:rPr>
            </w:pPr>
            <w:r w:rsidRPr="008E3B4A">
              <w:rPr>
                <w:rFonts w:hint="cs"/>
                <w:color w:val="000000"/>
                <w:sz w:val="19"/>
                <w:szCs w:val="19"/>
                <w:rtl/>
              </w:rPr>
              <w:t>عدد المشروعات</w:t>
            </w:r>
          </w:p>
        </w:tc>
        <w:tc>
          <w:tcPr>
            <w:tcW w:w="1528" w:type="dxa"/>
            <w:gridSpan w:val="2"/>
            <w:shd w:val="clear" w:color="auto" w:fill="auto"/>
            <w:tcMar>
              <w:left w:w="85" w:type="dxa"/>
              <w:right w:w="85" w:type="dxa"/>
            </w:tcMar>
          </w:tcPr>
          <w:p w14:paraId="15A1B3D0" w14:textId="77777777" w:rsidR="00495920" w:rsidRPr="008E3B4A" w:rsidRDefault="00495920" w:rsidP="00214D70">
            <w:pPr>
              <w:bidi/>
              <w:spacing w:before="20" w:after="20"/>
              <w:jc w:val="left"/>
              <w:rPr>
                <w:sz w:val="19"/>
                <w:szCs w:val="19"/>
              </w:rPr>
            </w:pPr>
            <w:r w:rsidRPr="008E3B4A">
              <w:rPr>
                <w:sz w:val="19"/>
                <w:szCs w:val="19"/>
              </w:rPr>
              <w:t>13</w:t>
            </w:r>
          </w:p>
        </w:tc>
        <w:tc>
          <w:tcPr>
            <w:tcW w:w="1118" w:type="dxa"/>
            <w:shd w:val="clear" w:color="auto" w:fill="auto"/>
            <w:tcMar>
              <w:left w:w="85" w:type="dxa"/>
              <w:right w:w="85" w:type="dxa"/>
            </w:tcMar>
          </w:tcPr>
          <w:p w14:paraId="777BEDD4" w14:textId="77777777" w:rsidR="00495920" w:rsidRPr="008E3B4A" w:rsidRDefault="00495920" w:rsidP="00214D70">
            <w:pPr>
              <w:bidi/>
              <w:spacing w:before="20" w:after="20"/>
              <w:jc w:val="left"/>
              <w:rPr>
                <w:sz w:val="19"/>
                <w:szCs w:val="19"/>
              </w:rPr>
            </w:pPr>
            <w:r w:rsidRPr="008E3B4A">
              <w:rPr>
                <w:sz w:val="19"/>
                <w:szCs w:val="19"/>
              </w:rPr>
              <w:t>2</w:t>
            </w:r>
          </w:p>
        </w:tc>
        <w:tc>
          <w:tcPr>
            <w:tcW w:w="1134" w:type="dxa"/>
            <w:shd w:val="clear" w:color="auto" w:fill="auto"/>
            <w:tcMar>
              <w:left w:w="85" w:type="dxa"/>
              <w:right w:w="85" w:type="dxa"/>
            </w:tcMar>
          </w:tcPr>
          <w:p w14:paraId="685FD1DA" w14:textId="77777777" w:rsidR="00495920" w:rsidRPr="008E3B4A" w:rsidRDefault="00495920" w:rsidP="00214D70">
            <w:pPr>
              <w:bidi/>
              <w:spacing w:before="20" w:after="20"/>
              <w:jc w:val="left"/>
              <w:rPr>
                <w:sz w:val="19"/>
                <w:szCs w:val="19"/>
              </w:rPr>
            </w:pPr>
            <w:r w:rsidRPr="008E3B4A">
              <w:rPr>
                <w:sz w:val="19"/>
                <w:szCs w:val="19"/>
              </w:rPr>
              <w:t>8</w:t>
            </w:r>
          </w:p>
        </w:tc>
        <w:tc>
          <w:tcPr>
            <w:tcW w:w="1049" w:type="dxa"/>
            <w:shd w:val="clear" w:color="auto" w:fill="auto"/>
            <w:tcMar>
              <w:left w:w="85" w:type="dxa"/>
              <w:right w:w="85" w:type="dxa"/>
            </w:tcMar>
          </w:tcPr>
          <w:p w14:paraId="3F029181" w14:textId="77777777" w:rsidR="00495920" w:rsidRPr="008E3B4A" w:rsidRDefault="00495920" w:rsidP="00214D70">
            <w:pPr>
              <w:bidi/>
              <w:spacing w:before="20" w:after="20"/>
              <w:jc w:val="left"/>
              <w:rPr>
                <w:sz w:val="19"/>
                <w:szCs w:val="19"/>
              </w:rPr>
            </w:pPr>
            <w:r w:rsidRPr="008E3B4A">
              <w:rPr>
                <w:sz w:val="19"/>
                <w:szCs w:val="19"/>
              </w:rPr>
              <w:t>6</w:t>
            </w:r>
          </w:p>
        </w:tc>
        <w:tc>
          <w:tcPr>
            <w:tcW w:w="929" w:type="dxa"/>
            <w:shd w:val="clear" w:color="auto" w:fill="auto"/>
            <w:tcMar>
              <w:left w:w="85" w:type="dxa"/>
              <w:right w:w="85" w:type="dxa"/>
            </w:tcMar>
          </w:tcPr>
          <w:p w14:paraId="6094DE9F" w14:textId="77777777" w:rsidR="00495920" w:rsidRPr="008E3B4A" w:rsidRDefault="00495920" w:rsidP="00214D70">
            <w:pPr>
              <w:bidi/>
              <w:spacing w:before="20" w:after="20"/>
              <w:jc w:val="left"/>
              <w:rPr>
                <w:sz w:val="19"/>
                <w:szCs w:val="19"/>
              </w:rPr>
            </w:pPr>
            <w:r w:rsidRPr="008E3B4A">
              <w:rPr>
                <w:sz w:val="19"/>
                <w:szCs w:val="19"/>
              </w:rPr>
              <w:t>1</w:t>
            </w:r>
          </w:p>
        </w:tc>
        <w:tc>
          <w:tcPr>
            <w:tcW w:w="1129" w:type="dxa"/>
            <w:shd w:val="clear" w:color="auto" w:fill="auto"/>
            <w:tcMar>
              <w:left w:w="85" w:type="dxa"/>
              <w:right w:w="85" w:type="dxa"/>
            </w:tcMar>
          </w:tcPr>
          <w:p w14:paraId="4A2D7505" w14:textId="77777777" w:rsidR="00495920" w:rsidRPr="008E3B4A" w:rsidRDefault="00495920" w:rsidP="00214D70">
            <w:pPr>
              <w:bidi/>
              <w:spacing w:before="20" w:after="20"/>
              <w:jc w:val="left"/>
              <w:rPr>
                <w:sz w:val="19"/>
                <w:szCs w:val="19"/>
                <w:rtl/>
                <w:lang w:val="en-US" w:bidi="ar-EG"/>
              </w:rPr>
            </w:pPr>
            <w:r w:rsidRPr="008E3B4A">
              <w:rPr>
                <w:sz w:val="19"/>
                <w:szCs w:val="19"/>
              </w:rPr>
              <w:t>2</w:t>
            </w:r>
          </w:p>
        </w:tc>
        <w:tc>
          <w:tcPr>
            <w:tcW w:w="1027" w:type="dxa"/>
            <w:shd w:val="clear" w:color="auto" w:fill="auto"/>
            <w:tcMar>
              <w:left w:w="85" w:type="dxa"/>
              <w:right w:w="85" w:type="dxa"/>
            </w:tcMar>
          </w:tcPr>
          <w:p w14:paraId="4CEF12F0" w14:textId="77777777" w:rsidR="00495920" w:rsidRPr="008E3B4A" w:rsidRDefault="00495920" w:rsidP="00214D70">
            <w:pPr>
              <w:bidi/>
              <w:spacing w:before="20" w:after="20"/>
              <w:jc w:val="left"/>
              <w:rPr>
                <w:sz w:val="19"/>
                <w:szCs w:val="19"/>
              </w:rPr>
            </w:pPr>
            <w:r w:rsidRPr="008E3B4A">
              <w:rPr>
                <w:sz w:val="19"/>
                <w:szCs w:val="19"/>
              </w:rPr>
              <w:t>32</w:t>
            </w:r>
          </w:p>
        </w:tc>
      </w:tr>
      <w:tr w:rsidR="00C956FB" w:rsidRPr="008E3B4A" w14:paraId="0719E21D" w14:textId="77777777" w:rsidTr="00F121EE">
        <w:trPr>
          <w:trHeight w:val="240"/>
        </w:trPr>
        <w:tc>
          <w:tcPr>
            <w:tcW w:w="1437" w:type="dxa"/>
            <w:shd w:val="clear" w:color="auto" w:fill="auto"/>
            <w:tcMar>
              <w:left w:w="85" w:type="dxa"/>
              <w:right w:w="85" w:type="dxa"/>
            </w:tcMar>
          </w:tcPr>
          <w:p w14:paraId="1141E80C" w14:textId="77777777" w:rsidR="00495920" w:rsidRPr="008E3B4A" w:rsidRDefault="00287493" w:rsidP="00BA4D5C">
            <w:pPr>
              <w:bidi/>
              <w:spacing w:before="20" w:after="20"/>
              <w:jc w:val="left"/>
              <w:rPr>
                <w:color w:val="000000"/>
                <w:sz w:val="19"/>
                <w:szCs w:val="19"/>
              </w:rPr>
            </w:pPr>
            <w:r w:rsidRPr="008E3B4A">
              <w:rPr>
                <w:rFonts w:hint="cs"/>
                <w:color w:val="000000"/>
                <w:sz w:val="19"/>
                <w:szCs w:val="19"/>
                <w:rtl/>
              </w:rPr>
              <w:t>التكاليف الإجمالية (بالدولار الأمريكي)</w:t>
            </w:r>
            <w:r w:rsidR="00495920" w:rsidRPr="008E3B4A">
              <w:rPr>
                <w:rStyle w:val="FootnoteReference"/>
                <w:color w:val="000000"/>
                <w:sz w:val="19"/>
                <w:szCs w:val="19"/>
              </w:rPr>
              <w:footnoteReference w:id="9"/>
            </w:r>
          </w:p>
        </w:tc>
        <w:tc>
          <w:tcPr>
            <w:tcW w:w="1528" w:type="dxa"/>
            <w:gridSpan w:val="2"/>
            <w:shd w:val="clear" w:color="auto" w:fill="auto"/>
            <w:tcMar>
              <w:left w:w="85" w:type="dxa"/>
              <w:right w:w="85" w:type="dxa"/>
            </w:tcMar>
          </w:tcPr>
          <w:p w14:paraId="286FBC00" w14:textId="77777777" w:rsidR="00495920" w:rsidRPr="008E3B4A" w:rsidRDefault="00495920" w:rsidP="00214D70">
            <w:pPr>
              <w:bidi/>
              <w:spacing w:before="20" w:after="20"/>
              <w:jc w:val="left"/>
              <w:rPr>
                <w:sz w:val="19"/>
                <w:szCs w:val="19"/>
              </w:rPr>
            </w:pPr>
            <w:r w:rsidRPr="008E3B4A">
              <w:rPr>
                <w:sz w:val="19"/>
                <w:szCs w:val="19"/>
              </w:rPr>
              <w:t>6,214,084</w:t>
            </w:r>
          </w:p>
        </w:tc>
        <w:tc>
          <w:tcPr>
            <w:tcW w:w="1118" w:type="dxa"/>
            <w:shd w:val="clear" w:color="auto" w:fill="auto"/>
            <w:tcMar>
              <w:left w:w="85" w:type="dxa"/>
              <w:right w:w="85" w:type="dxa"/>
            </w:tcMar>
          </w:tcPr>
          <w:p w14:paraId="618C02D9" w14:textId="77777777" w:rsidR="00495920" w:rsidRPr="008E3B4A" w:rsidRDefault="00495920" w:rsidP="00214D70">
            <w:pPr>
              <w:bidi/>
              <w:spacing w:before="20" w:after="20"/>
              <w:jc w:val="left"/>
              <w:rPr>
                <w:sz w:val="19"/>
                <w:szCs w:val="19"/>
                <w:lang w:val="en-US"/>
              </w:rPr>
            </w:pPr>
            <w:r w:rsidRPr="008E3B4A">
              <w:rPr>
                <w:sz w:val="19"/>
                <w:szCs w:val="19"/>
              </w:rPr>
              <w:t>2,873,051</w:t>
            </w:r>
          </w:p>
        </w:tc>
        <w:tc>
          <w:tcPr>
            <w:tcW w:w="1134" w:type="dxa"/>
            <w:shd w:val="clear" w:color="auto" w:fill="auto"/>
            <w:tcMar>
              <w:left w:w="85" w:type="dxa"/>
              <w:right w:w="85" w:type="dxa"/>
            </w:tcMar>
          </w:tcPr>
          <w:p w14:paraId="5356172C" w14:textId="77777777" w:rsidR="00495920" w:rsidRPr="008E3B4A" w:rsidRDefault="00495920" w:rsidP="00214D70">
            <w:pPr>
              <w:bidi/>
              <w:spacing w:before="20" w:after="20"/>
              <w:jc w:val="left"/>
              <w:rPr>
                <w:sz w:val="19"/>
                <w:szCs w:val="19"/>
              </w:rPr>
            </w:pPr>
            <w:r w:rsidRPr="008E3B4A">
              <w:rPr>
                <w:sz w:val="19"/>
                <w:szCs w:val="19"/>
              </w:rPr>
              <w:t>12,392,580</w:t>
            </w:r>
          </w:p>
        </w:tc>
        <w:tc>
          <w:tcPr>
            <w:tcW w:w="1049" w:type="dxa"/>
            <w:shd w:val="clear" w:color="auto" w:fill="auto"/>
            <w:tcMar>
              <w:left w:w="85" w:type="dxa"/>
              <w:right w:w="85" w:type="dxa"/>
            </w:tcMar>
          </w:tcPr>
          <w:p w14:paraId="28C3D2BF" w14:textId="77777777" w:rsidR="00495920" w:rsidRPr="008E3B4A" w:rsidRDefault="00495920" w:rsidP="00214D70">
            <w:pPr>
              <w:bidi/>
              <w:spacing w:before="20" w:after="20"/>
              <w:jc w:val="left"/>
              <w:rPr>
                <w:sz w:val="19"/>
                <w:szCs w:val="19"/>
              </w:rPr>
            </w:pPr>
            <w:r w:rsidRPr="008E3B4A">
              <w:rPr>
                <w:sz w:val="19"/>
                <w:szCs w:val="19"/>
              </w:rPr>
              <w:t>9,367,232</w:t>
            </w:r>
          </w:p>
        </w:tc>
        <w:tc>
          <w:tcPr>
            <w:tcW w:w="929" w:type="dxa"/>
            <w:shd w:val="clear" w:color="auto" w:fill="auto"/>
            <w:tcMar>
              <w:left w:w="85" w:type="dxa"/>
              <w:right w:w="85" w:type="dxa"/>
            </w:tcMar>
          </w:tcPr>
          <w:p w14:paraId="7B78A21B" w14:textId="77777777" w:rsidR="00495920" w:rsidRPr="008E3B4A" w:rsidRDefault="00495920" w:rsidP="00214D70">
            <w:pPr>
              <w:bidi/>
              <w:spacing w:before="20" w:after="20"/>
              <w:jc w:val="left"/>
              <w:rPr>
                <w:sz w:val="19"/>
                <w:szCs w:val="19"/>
              </w:rPr>
            </w:pPr>
            <w:r w:rsidRPr="008E3B4A">
              <w:rPr>
                <w:sz w:val="19"/>
                <w:szCs w:val="19"/>
              </w:rPr>
              <w:t>371,989</w:t>
            </w:r>
          </w:p>
        </w:tc>
        <w:tc>
          <w:tcPr>
            <w:tcW w:w="1129" w:type="dxa"/>
            <w:shd w:val="clear" w:color="auto" w:fill="auto"/>
            <w:tcMar>
              <w:left w:w="85" w:type="dxa"/>
              <w:right w:w="85" w:type="dxa"/>
            </w:tcMar>
          </w:tcPr>
          <w:p w14:paraId="5DEFD2E7" w14:textId="77777777" w:rsidR="00495920" w:rsidRPr="008E3B4A" w:rsidRDefault="00495920" w:rsidP="00214D70">
            <w:pPr>
              <w:bidi/>
              <w:spacing w:before="20" w:after="20"/>
              <w:jc w:val="left"/>
              <w:rPr>
                <w:sz w:val="19"/>
                <w:szCs w:val="19"/>
              </w:rPr>
            </w:pPr>
            <w:r w:rsidRPr="008E3B4A">
              <w:rPr>
                <w:sz w:val="19"/>
                <w:szCs w:val="19"/>
              </w:rPr>
              <w:t>936,600</w:t>
            </w:r>
          </w:p>
        </w:tc>
        <w:tc>
          <w:tcPr>
            <w:tcW w:w="1027" w:type="dxa"/>
            <w:shd w:val="clear" w:color="auto" w:fill="auto"/>
            <w:tcMar>
              <w:left w:w="85" w:type="dxa"/>
              <w:right w:w="85" w:type="dxa"/>
            </w:tcMar>
          </w:tcPr>
          <w:p w14:paraId="547AD3BD" w14:textId="77777777" w:rsidR="00495920" w:rsidRPr="008E3B4A" w:rsidRDefault="00495920" w:rsidP="00214D70">
            <w:pPr>
              <w:bidi/>
              <w:spacing w:before="20" w:after="20"/>
              <w:jc w:val="left"/>
              <w:rPr>
                <w:sz w:val="19"/>
                <w:szCs w:val="19"/>
              </w:rPr>
            </w:pPr>
            <w:r w:rsidRPr="008E3B4A">
              <w:rPr>
                <w:sz w:val="19"/>
                <w:szCs w:val="19"/>
              </w:rPr>
              <w:t>32,155,536</w:t>
            </w:r>
          </w:p>
        </w:tc>
      </w:tr>
      <w:tr w:rsidR="00C956FB" w:rsidRPr="008E3B4A" w14:paraId="0F7FE97E" w14:textId="77777777" w:rsidTr="00F121EE">
        <w:trPr>
          <w:trHeight w:val="240"/>
        </w:trPr>
        <w:tc>
          <w:tcPr>
            <w:tcW w:w="1437" w:type="dxa"/>
            <w:shd w:val="clear" w:color="auto" w:fill="auto"/>
            <w:tcMar>
              <w:left w:w="85" w:type="dxa"/>
              <w:right w:w="85" w:type="dxa"/>
            </w:tcMar>
          </w:tcPr>
          <w:p w14:paraId="07042DF5" w14:textId="77777777" w:rsidR="00495920" w:rsidRPr="008E3B4A" w:rsidRDefault="00287493" w:rsidP="00BA4D5C">
            <w:pPr>
              <w:bidi/>
              <w:spacing w:before="20" w:after="20"/>
              <w:jc w:val="left"/>
              <w:rPr>
                <w:color w:val="000000"/>
                <w:sz w:val="19"/>
                <w:szCs w:val="19"/>
              </w:rPr>
            </w:pPr>
            <w:r w:rsidRPr="008E3B4A">
              <w:rPr>
                <w:rFonts w:hint="cs"/>
                <w:color w:val="000000"/>
                <w:sz w:val="19"/>
                <w:szCs w:val="19"/>
                <w:rtl/>
              </w:rPr>
              <w:t>قدرات خفض المواد المستنفدة للأوزون (بالطن بقدرات استنفاد الأوزون)</w:t>
            </w:r>
          </w:p>
        </w:tc>
        <w:tc>
          <w:tcPr>
            <w:tcW w:w="1528" w:type="dxa"/>
            <w:gridSpan w:val="2"/>
            <w:shd w:val="clear" w:color="auto" w:fill="auto"/>
            <w:tcMar>
              <w:left w:w="85" w:type="dxa"/>
              <w:right w:w="85" w:type="dxa"/>
            </w:tcMar>
          </w:tcPr>
          <w:p w14:paraId="4663C50E" w14:textId="77777777" w:rsidR="00495920" w:rsidRPr="008E3B4A" w:rsidRDefault="00495920" w:rsidP="00214D70">
            <w:pPr>
              <w:pStyle w:val="NormalWeb"/>
              <w:shd w:val="clear" w:color="auto" w:fill="FFFFFF"/>
              <w:bidi/>
              <w:spacing w:before="20" w:beforeAutospacing="0" w:after="20" w:afterAutospacing="0" w:line="240" w:lineRule="auto"/>
              <w:rPr>
                <w:rFonts w:ascii="Times New Roman" w:hAnsi="Times New Roman" w:cs="Times New Roman"/>
                <w:sz w:val="19"/>
                <w:szCs w:val="19"/>
                <w:lang w:val="en-CA"/>
              </w:rPr>
            </w:pPr>
            <w:r w:rsidRPr="008E3B4A">
              <w:rPr>
                <w:rFonts w:ascii="Times New Roman" w:hAnsi="Times New Roman" w:cs="Times New Roman"/>
                <w:sz w:val="19"/>
                <w:szCs w:val="19"/>
                <w:lang w:val="en-CA"/>
              </w:rPr>
              <w:t>23.28</w:t>
            </w:r>
          </w:p>
        </w:tc>
        <w:tc>
          <w:tcPr>
            <w:tcW w:w="1118" w:type="dxa"/>
            <w:shd w:val="clear" w:color="auto" w:fill="auto"/>
            <w:tcMar>
              <w:left w:w="85" w:type="dxa"/>
              <w:right w:w="85" w:type="dxa"/>
            </w:tcMar>
          </w:tcPr>
          <w:p w14:paraId="7C8B74A3" w14:textId="77777777" w:rsidR="00495920" w:rsidRPr="008E3B4A" w:rsidRDefault="00495920" w:rsidP="00214D70">
            <w:pPr>
              <w:bidi/>
              <w:spacing w:before="20" w:after="20"/>
              <w:jc w:val="left"/>
              <w:rPr>
                <w:sz w:val="19"/>
                <w:szCs w:val="19"/>
              </w:rPr>
            </w:pPr>
            <w:r w:rsidRPr="008E3B4A">
              <w:rPr>
                <w:sz w:val="19"/>
                <w:szCs w:val="19"/>
              </w:rPr>
              <w:t>12.3</w:t>
            </w:r>
          </w:p>
        </w:tc>
        <w:tc>
          <w:tcPr>
            <w:tcW w:w="1134" w:type="dxa"/>
            <w:shd w:val="clear" w:color="auto" w:fill="auto"/>
            <w:tcMar>
              <w:left w:w="85" w:type="dxa"/>
              <w:right w:w="85" w:type="dxa"/>
            </w:tcMar>
          </w:tcPr>
          <w:p w14:paraId="0D068728" w14:textId="77777777" w:rsidR="00495920" w:rsidRPr="008E3B4A" w:rsidRDefault="00495920" w:rsidP="00214D70">
            <w:pPr>
              <w:bidi/>
              <w:spacing w:before="20" w:after="20"/>
              <w:jc w:val="left"/>
              <w:rPr>
                <w:sz w:val="19"/>
                <w:szCs w:val="19"/>
              </w:rPr>
            </w:pPr>
            <w:r w:rsidRPr="008E3B4A">
              <w:rPr>
                <w:sz w:val="19"/>
                <w:szCs w:val="19"/>
              </w:rPr>
              <w:t>20.19</w:t>
            </w:r>
          </w:p>
        </w:tc>
        <w:tc>
          <w:tcPr>
            <w:tcW w:w="1049" w:type="dxa"/>
            <w:shd w:val="clear" w:color="auto" w:fill="auto"/>
            <w:tcMar>
              <w:left w:w="85" w:type="dxa"/>
              <w:right w:w="85" w:type="dxa"/>
            </w:tcMar>
          </w:tcPr>
          <w:p w14:paraId="4E7BB969" w14:textId="77777777" w:rsidR="00495920" w:rsidRPr="008E3B4A" w:rsidRDefault="00495920" w:rsidP="00214D70">
            <w:pPr>
              <w:bidi/>
              <w:spacing w:before="20" w:after="20"/>
              <w:jc w:val="left"/>
              <w:rPr>
                <w:sz w:val="19"/>
                <w:szCs w:val="19"/>
              </w:rPr>
            </w:pPr>
            <w:r w:rsidRPr="008E3B4A">
              <w:rPr>
                <w:sz w:val="19"/>
                <w:szCs w:val="19"/>
              </w:rPr>
              <w:t>34.30</w:t>
            </w:r>
          </w:p>
        </w:tc>
        <w:tc>
          <w:tcPr>
            <w:tcW w:w="929" w:type="dxa"/>
            <w:shd w:val="clear" w:color="auto" w:fill="auto"/>
            <w:tcMar>
              <w:left w:w="85" w:type="dxa"/>
              <w:right w:w="85" w:type="dxa"/>
            </w:tcMar>
          </w:tcPr>
          <w:p w14:paraId="7B84CD9A" w14:textId="77777777" w:rsidR="00495920" w:rsidRPr="008E3B4A" w:rsidRDefault="00495920" w:rsidP="00214D70">
            <w:pPr>
              <w:bidi/>
              <w:spacing w:before="20" w:after="20"/>
              <w:jc w:val="left"/>
              <w:rPr>
                <w:sz w:val="19"/>
                <w:szCs w:val="19"/>
              </w:rPr>
            </w:pPr>
            <w:r w:rsidRPr="008E3B4A">
              <w:rPr>
                <w:sz w:val="19"/>
                <w:szCs w:val="19"/>
              </w:rPr>
              <w:t>3.06</w:t>
            </w:r>
          </w:p>
        </w:tc>
        <w:tc>
          <w:tcPr>
            <w:tcW w:w="1129" w:type="dxa"/>
            <w:shd w:val="clear" w:color="auto" w:fill="auto"/>
            <w:tcMar>
              <w:left w:w="85" w:type="dxa"/>
              <w:right w:w="85" w:type="dxa"/>
            </w:tcMar>
          </w:tcPr>
          <w:p w14:paraId="30D092B2" w14:textId="77777777" w:rsidR="00495920" w:rsidRPr="008E3B4A" w:rsidRDefault="00495920" w:rsidP="00214D70">
            <w:pPr>
              <w:bidi/>
              <w:spacing w:before="20" w:after="20"/>
              <w:jc w:val="left"/>
              <w:rPr>
                <w:sz w:val="19"/>
                <w:szCs w:val="19"/>
              </w:rPr>
            </w:pPr>
            <w:r w:rsidRPr="008E3B4A">
              <w:rPr>
                <w:sz w:val="19"/>
                <w:szCs w:val="19"/>
              </w:rPr>
              <w:t>-</w:t>
            </w:r>
          </w:p>
        </w:tc>
        <w:tc>
          <w:tcPr>
            <w:tcW w:w="1027" w:type="dxa"/>
            <w:shd w:val="clear" w:color="auto" w:fill="auto"/>
            <w:tcMar>
              <w:left w:w="85" w:type="dxa"/>
              <w:right w:w="85" w:type="dxa"/>
            </w:tcMar>
          </w:tcPr>
          <w:p w14:paraId="4C9872FB" w14:textId="77777777" w:rsidR="00495920" w:rsidRPr="008E3B4A" w:rsidRDefault="00495920" w:rsidP="00214D70">
            <w:pPr>
              <w:bidi/>
              <w:spacing w:before="20" w:after="20"/>
              <w:jc w:val="left"/>
              <w:rPr>
                <w:sz w:val="19"/>
                <w:szCs w:val="19"/>
              </w:rPr>
            </w:pPr>
            <w:r w:rsidRPr="008E3B4A">
              <w:rPr>
                <w:sz w:val="19"/>
                <w:szCs w:val="19"/>
              </w:rPr>
              <w:t>93.13</w:t>
            </w:r>
          </w:p>
        </w:tc>
      </w:tr>
      <w:tr w:rsidR="00C956FB" w:rsidRPr="008E3B4A" w14:paraId="75FA641B" w14:textId="77777777" w:rsidTr="00F121EE">
        <w:trPr>
          <w:trHeight w:val="240"/>
        </w:trPr>
        <w:tc>
          <w:tcPr>
            <w:tcW w:w="1437" w:type="dxa"/>
            <w:shd w:val="clear" w:color="auto" w:fill="auto"/>
            <w:tcMar>
              <w:left w:w="85" w:type="dxa"/>
              <w:right w:w="85" w:type="dxa"/>
            </w:tcMar>
          </w:tcPr>
          <w:p w14:paraId="392D463D" w14:textId="77777777" w:rsidR="00495920" w:rsidRPr="008E3B4A" w:rsidRDefault="00287493" w:rsidP="00BA4D5C">
            <w:pPr>
              <w:bidi/>
              <w:spacing w:before="20" w:after="20"/>
              <w:jc w:val="left"/>
              <w:rPr>
                <w:color w:val="000000"/>
                <w:sz w:val="19"/>
                <w:szCs w:val="19"/>
              </w:rPr>
            </w:pPr>
            <w:r w:rsidRPr="008E3B4A">
              <w:rPr>
                <w:rFonts w:hint="cs"/>
                <w:color w:val="000000"/>
                <w:sz w:val="19"/>
                <w:szCs w:val="19"/>
                <w:rtl/>
              </w:rPr>
              <w:t>التكنولوجيات الخاضعة للإيضاح</w:t>
            </w:r>
          </w:p>
        </w:tc>
        <w:tc>
          <w:tcPr>
            <w:tcW w:w="1528" w:type="dxa"/>
            <w:gridSpan w:val="2"/>
            <w:shd w:val="clear" w:color="auto" w:fill="auto"/>
            <w:tcMar>
              <w:left w:w="85" w:type="dxa"/>
              <w:right w:w="85" w:type="dxa"/>
            </w:tcMar>
          </w:tcPr>
          <w:p w14:paraId="18EC663B" w14:textId="77777777" w:rsidR="007E09A1" w:rsidRPr="008E3B4A" w:rsidRDefault="007E09A1" w:rsidP="00214D70">
            <w:pPr>
              <w:pStyle w:val="NormalWeb"/>
              <w:shd w:val="clear" w:color="auto" w:fill="FFFFFF"/>
              <w:bidi/>
              <w:spacing w:before="20" w:beforeAutospacing="0" w:after="80" w:afterAutospacing="0" w:line="240" w:lineRule="auto"/>
              <w:rPr>
                <w:rFonts w:ascii="Times New Roman" w:hAnsi="Times New Roman" w:cs="Times New Roman"/>
                <w:sz w:val="19"/>
                <w:szCs w:val="19"/>
                <w:rtl/>
                <w:lang w:val="en-CA" w:bidi="ar-EG"/>
              </w:rPr>
            </w:pPr>
            <w:r w:rsidRPr="008E3B4A">
              <w:rPr>
                <w:rFonts w:ascii="Times New Roman" w:hAnsi="Times New Roman" w:cs="Times New Roman" w:hint="cs"/>
                <w:sz w:val="19"/>
                <w:szCs w:val="19"/>
                <w:rtl/>
                <w:lang w:val="en-CA" w:bidi="ar-EG"/>
              </w:rPr>
              <w:t xml:space="preserve">ميثيل فورمات </w:t>
            </w:r>
          </w:p>
          <w:p w14:paraId="401AB7A1" w14:textId="77777777" w:rsidR="007E09A1" w:rsidRPr="008E3B4A" w:rsidRDefault="007E09A1" w:rsidP="007E09A1">
            <w:pPr>
              <w:pStyle w:val="NormalWeb"/>
              <w:shd w:val="clear" w:color="auto" w:fill="FFFFFF"/>
              <w:bidi/>
              <w:spacing w:before="20" w:beforeAutospacing="0" w:after="80" w:afterAutospacing="0" w:line="240" w:lineRule="auto"/>
              <w:rPr>
                <w:rFonts w:ascii="Times New Roman" w:hAnsi="Times New Roman" w:cs="Times New Roman"/>
                <w:sz w:val="19"/>
                <w:szCs w:val="19"/>
                <w:rtl/>
                <w:lang w:val="en-CA" w:bidi="ar-EG"/>
              </w:rPr>
            </w:pPr>
            <w:r w:rsidRPr="008E3B4A">
              <w:rPr>
                <w:rFonts w:ascii="Times New Roman" w:hAnsi="Times New Roman" w:cs="Times New Roman" w:hint="cs"/>
                <w:sz w:val="19"/>
                <w:szCs w:val="19"/>
                <w:rtl/>
                <w:lang w:val="en-CA" w:bidi="ar-EG"/>
              </w:rPr>
              <w:t>المواد الهيدروكربونات السابقة الخلط</w:t>
            </w:r>
          </w:p>
          <w:p w14:paraId="5C037F4B" w14:textId="77777777" w:rsidR="00495920" w:rsidRPr="008E3B4A" w:rsidRDefault="007E09A1" w:rsidP="007E09A1">
            <w:pPr>
              <w:pStyle w:val="NormalWeb"/>
              <w:shd w:val="clear" w:color="auto" w:fill="FFFFFF"/>
              <w:bidi/>
              <w:spacing w:before="20" w:beforeAutospacing="0" w:after="80" w:afterAutospacing="0" w:line="240" w:lineRule="auto"/>
              <w:rPr>
                <w:rFonts w:ascii="Times New Roman" w:hAnsi="Times New Roman" w:cs="Times New Roman"/>
                <w:sz w:val="19"/>
                <w:szCs w:val="19"/>
                <w:rtl/>
                <w:lang w:bidi="ar-EG"/>
              </w:rPr>
            </w:pPr>
            <w:r w:rsidRPr="008E3B4A">
              <w:rPr>
                <w:rFonts w:ascii="Times New Roman" w:hAnsi="Times New Roman" w:cs="Times New Roman" w:hint="cs"/>
                <w:sz w:val="19"/>
                <w:szCs w:val="19"/>
                <w:rtl/>
                <w:lang w:val="en-CA" w:bidi="ar-EG"/>
              </w:rPr>
              <w:t>وثاني أكسيد الكربون فائق الحرارة والهيدروفلوروأولفان-</w:t>
            </w:r>
            <w:r w:rsidRPr="008E3B4A">
              <w:rPr>
                <w:color w:val="000000"/>
                <w:sz w:val="19"/>
                <w:szCs w:val="19"/>
              </w:rPr>
              <w:t>1336mzz(Z)</w:t>
            </w:r>
            <w:r w:rsidRPr="008E3B4A">
              <w:rPr>
                <w:rFonts w:ascii="Times New Roman" w:hAnsi="Times New Roman" w:cs="Times New Roman" w:hint="cs"/>
                <w:sz w:val="19"/>
                <w:szCs w:val="19"/>
                <w:rtl/>
                <w:lang w:bidi="ar-EG"/>
              </w:rPr>
              <w:t xml:space="preserve"> مع ثاني أكسيد الكربون</w:t>
            </w:r>
          </w:p>
        </w:tc>
        <w:tc>
          <w:tcPr>
            <w:tcW w:w="1118" w:type="dxa"/>
            <w:shd w:val="clear" w:color="auto" w:fill="auto"/>
            <w:tcMar>
              <w:left w:w="85" w:type="dxa"/>
              <w:right w:w="85" w:type="dxa"/>
            </w:tcMar>
          </w:tcPr>
          <w:p w14:paraId="0D3737FE" w14:textId="77777777" w:rsidR="007E09A1" w:rsidRPr="008E3B4A" w:rsidRDefault="007E09A1" w:rsidP="00214D70">
            <w:pPr>
              <w:bidi/>
              <w:spacing w:before="20" w:after="80"/>
              <w:jc w:val="left"/>
              <w:rPr>
                <w:sz w:val="19"/>
                <w:szCs w:val="19"/>
                <w:rtl/>
                <w:lang w:bidi="ar-EG"/>
              </w:rPr>
            </w:pPr>
            <w:r w:rsidRPr="008E3B4A">
              <w:rPr>
                <w:rFonts w:hint="cs"/>
                <w:sz w:val="19"/>
                <w:szCs w:val="19"/>
                <w:rtl/>
                <w:lang w:bidi="ar-EG"/>
              </w:rPr>
              <w:t>الهيدروفلوروأولفان-</w:t>
            </w:r>
            <w:r w:rsidR="00CD6AE9" w:rsidRPr="008E3B4A">
              <w:rPr>
                <w:sz w:val="19"/>
                <w:szCs w:val="19"/>
              </w:rPr>
              <w:t>1234ze/</w:t>
            </w:r>
            <w:r w:rsidR="00CD6AE9" w:rsidRPr="008E3B4A">
              <w:rPr>
                <w:sz w:val="19"/>
                <w:szCs w:val="19"/>
              </w:rPr>
              <w:br/>
              <w:t>DME</w:t>
            </w:r>
            <w:r w:rsidR="00CD6AE9" w:rsidRPr="008E3B4A">
              <w:rPr>
                <w:rFonts w:hint="cs"/>
                <w:sz w:val="19"/>
                <w:szCs w:val="19"/>
                <w:rtl/>
                <w:lang w:bidi="ar-EG"/>
              </w:rPr>
              <w:t xml:space="preserve"> </w:t>
            </w:r>
          </w:p>
          <w:p w14:paraId="1A6BB34A" w14:textId="77777777" w:rsidR="00495920" w:rsidRPr="008E3B4A" w:rsidRDefault="00CD6AE9" w:rsidP="00CD6AE9">
            <w:pPr>
              <w:bidi/>
              <w:spacing w:before="20" w:after="80"/>
              <w:jc w:val="left"/>
              <w:rPr>
                <w:sz w:val="19"/>
                <w:szCs w:val="19"/>
                <w:rtl/>
                <w:lang w:val="en-US" w:bidi="ar-EG"/>
              </w:rPr>
            </w:pPr>
            <w:r w:rsidRPr="008E3B4A">
              <w:rPr>
                <w:rFonts w:hint="cs"/>
                <w:sz w:val="19"/>
                <w:szCs w:val="19"/>
                <w:rtl/>
                <w:lang w:bidi="ar-EG"/>
              </w:rPr>
              <w:t xml:space="preserve">وثاني أكسيد الكربون/ ميثيل فورمات </w:t>
            </w:r>
          </w:p>
        </w:tc>
        <w:tc>
          <w:tcPr>
            <w:tcW w:w="1134" w:type="dxa"/>
            <w:shd w:val="clear" w:color="auto" w:fill="auto"/>
            <w:tcMar>
              <w:left w:w="85" w:type="dxa"/>
              <w:right w:w="85" w:type="dxa"/>
            </w:tcMar>
          </w:tcPr>
          <w:p w14:paraId="30C9D136" w14:textId="77777777" w:rsidR="00495920" w:rsidRPr="008E3B4A" w:rsidRDefault="00CD6AE9" w:rsidP="00CD6AE9">
            <w:pPr>
              <w:bidi/>
              <w:spacing w:before="20" w:after="80"/>
              <w:jc w:val="left"/>
              <w:rPr>
                <w:sz w:val="19"/>
                <w:szCs w:val="19"/>
                <w:rtl/>
                <w:lang w:bidi="ar-EG"/>
              </w:rPr>
            </w:pPr>
            <w:r w:rsidRPr="008E3B4A">
              <w:rPr>
                <w:rFonts w:hint="cs"/>
                <w:sz w:val="19"/>
                <w:szCs w:val="19"/>
                <w:rtl/>
                <w:lang w:bidi="ar-EG"/>
              </w:rPr>
              <w:t>الهيدروفلوروكربون-32 و</w:t>
            </w:r>
            <w:r w:rsidRPr="008E3B4A">
              <w:rPr>
                <w:sz w:val="19"/>
                <w:szCs w:val="19"/>
              </w:rPr>
              <w:t xml:space="preserve"> R-290</w:t>
            </w:r>
            <w:r w:rsidRPr="008E3B4A">
              <w:rPr>
                <w:rFonts w:hint="cs"/>
                <w:sz w:val="19"/>
                <w:szCs w:val="19"/>
                <w:rtl/>
                <w:lang w:bidi="ar-EG"/>
              </w:rPr>
              <w:t xml:space="preserve"> والهيدروفلوروأولفان</w:t>
            </w:r>
          </w:p>
        </w:tc>
        <w:tc>
          <w:tcPr>
            <w:tcW w:w="1049" w:type="dxa"/>
            <w:shd w:val="clear" w:color="auto" w:fill="auto"/>
            <w:tcMar>
              <w:left w:w="85" w:type="dxa"/>
              <w:right w:w="85" w:type="dxa"/>
            </w:tcMar>
          </w:tcPr>
          <w:p w14:paraId="496BC85A" w14:textId="77777777" w:rsidR="00CD6AE9" w:rsidRPr="008E3B4A" w:rsidRDefault="00CD6AE9" w:rsidP="00CD6AE9">
            <w:pPr>
              <w:bidi/>
              <w:spacing w:before="20" w:after="80"/>
              <w:jc w:val="left"/>
              <w:rPr>
                <w:sz w:val="19"/>
                <w:szCs w:val="19"/>
                <w:rtl/>
                <w:lang w:val="en-US" w:bidi="ar-EG"/>
              </w:rPr>
            </w:pPr>
            <w:r w:rsidRPr="008E3B4A">
              <w:rPr>
                <w:rFonts w:hint="cs"/>
                <w:sz w:val="19"/>
                <w:szCs w:val="19"/>
                <w:rtl/>
                <w:lang w:bidi="ar-EG"/>
              </w:rPr>
              <w:t xml:space="preserve">الأمونيا/ ثاني أكسيد الكربون  </w:t>
            </w:r>
            <w:r w:rsidRPr="008E3B4A">
              <w:rPr>
                <w:sz w:val="19"/>
                <w:szCs w:val="19"/>
              </w:rPr>
              <w:t>R-290</w:t>
            </w:r>
          </w:p>
          <w:p w14:paraId="46F20654" w14:textId="77777777" w:rsidR="00495920" w:rsidRPr="008E3B4A" w:rsidRDefault="00CD6AE9" w:rsidP="00CD6AE9">
            <w:pPr>
              <w:bidi/>
              <w:spacing w:before="20" w:after="80"/>
              <w:jc w:val="left"/>
              <w:rPr>
                <w:sz w:val="19"/>
                <w:szCs w:val="19"/>
                <w:rtl/>
                <w:lang w:val="en-US" w:bidi="ar-EG"/>
              </w:rPr>
            </w:pPr>
            <w:r w:rsidRPr="008E3B4A">
              <w:rPr>
                <w:sz w:val="19"/>
                <w:szCs w:val="19"/>
              </w:rPr>
              <w:t>R-448A</w:t>
            </w:r>
          </w:p>
        </w:tc>
        <w:tc>
          <w:tcPr>
            <w:tcW w:w="929" w:type="dxa"/>
            <w:shd w:val="clear" w:color="auto" w:fill="auto"/>
            <w:tcMar>
              <w:left w:w="85" w:type="dxa"/>
              <w:right w:w="85" w:type="dxa"/>
            </w:tcMar>
          </w:tcPr>
          <w:p w14:paraId="4DE991FE" w14:textId="77777777" w:rsidR="00495920" w:rsidRPr="008E3B4A" w:rsidRDefault="00495920" w:rsidP="00EA76A9">
            <w:pPr>
              <w:bidi/>
              <w:spacing w:before="20" w:after="80"/>
              <w:jc w:val="left"/>
              <w:rPr>
                <w:sz w:val="19"/>
                <w:szCs w:val="19"/>
              </w:rPr>
            </w:pPr>
            <w:r w:rsidRPr="008E3B4A">
              <w:rPr>
                <w:sz w:val="19"/>
                <w:szCs w:val="19"/>
              </w:rPr>
              <w:t>Iso-</w:t>
            </w:r>
            <w:r w:rsidR="00EA76A9" w:rsidRPr="008E3B4A">
              <w:rPr>
                <w:rFonts w:hint="cs"/>
                <w:sz w:val="19"/>
                <w:szCs w:val="19"/>
                <w:rtl/>
              </w:rPr>
              <w:t>بارافين سيلوكسان</w:t>
            </w:r>
            <w:r w:rsidRPr="008E3B4A">
              <w:rPr>
                <w:sz w:val="19"/>
                <w:szCs w:val="19"/>
              </w:rPr>
              <w:t xml:space="preserve"> (KC</w:t>
            </w:r>
            <w:r w:rsidRPr="008E3B4A">
              <w:rPr>
                <w:sz w:val="19"/>
                <w:szCs w:val="19"/>
              </w:rPr>
              <w:noBreakHyphen/>
              <w:t>6)</w:t>
            </w:r>
          </w:p>
        </w:tc>
        <w:tc>
          <w:tcPr>
            <w:tcW w:w="1129" w:type="dxa"/>
            <w:shd w:val="clear" w:color="auto" w:fill="auto"/>
            <w:tcMar>
              <w:left w:w="85" w:type="dxa"/>
              <w:right w:w="85" w:type="dxa"/>
            </w:tcMar>
          </w:tcPr>
          <w:p w14:paraId="14929012" w14:textId="77777777" w:rsidR="00495920" w:rsidRPr="008E3B4A" w:rsidRDefault="00495920" w:rsidP="00214D70">
            <w:pPr>
              <w:bidi/>
              <w:spacing w:before="20" w:after="80"/>
              <w:jc w:val="left"/>
              <w:rPr>
                <w:sz w:val="19"/>
                <w:szCs w:val="19"/>
              </w:rPr>
            </w:pPr>
            <w:r w:rsidRPr="008E3B4A">
              <w:rPr>
                <w:sz w:val="19"/>
                <w:szCs w:val="19"/>
              </w:rPr>
              <w:t>R-290</w:t>
            </w:r>
          </w:p>
          <w:p w14:paraId="55ADD15D" w14:textId="77777777" w:rsidR="00495920" w:rsidRPr="008E3B4A" w:rsidRDefault="00F121EE" w:rsidP="00214D70">
            <w:pPr>
              <w:bidi/>
              <w:spacing w:before="20" w:after="80"/>
              <w:jc w:val="left"/>
              <w:rPr>
                <w:sz w:val="19"/>
                <w:szCs w:val="19"/>
              </w:rPr>
            </w:pPr>
            <w:r w:rsidRPr="008E3B4A">
              <w:rPr>
                <w:rFonts w:hint="cs"/>
                <w:sz w:val="19"/>
                <w:szCs w:val="19"/>
                <w:rtl/>
                <w:lang w:bidi="ar-EG"/>
              </w:rPr>
              <w:t>الهيدروفلوروكربون-32</w:t>
            </w:r>
          </w:p>
        </w:tc>
        <w:tc>
          <w:tcPr>
            <w:tcW w:w="1027" w:type="dxa"/>
            <w:shd w:val="clear" w:color="auto" w:fill="auto"/>
            <w:tcMar>
              <w:left w:w="85" w:type="dxa"/>
              <w:right w:w="85" w:type="dxa"/>
            </w:tcMar>
          </w:tcPr>
          <w:p w14:paraId="0845B9ED" w14:textId="77777777" w:rsidR="00495920" w:rsidRPr="008E3B4A" w:rsidRDefault="00495920" w:rsidP="00214D70">
            <w:pPr>
              <w:bidi/>
              <w:spacing w:before="20" w:after="120"/>
              <w:jc w:val="left"/>
              <w:rPr>
                <w:sz w:val="19"/>
                <w:szCs w:val="19"/>
              </w:rPr>
            </w:pPr>
          </w:p>
        </w:tc>
      </w:tr>
      <w:tr w:rsidR="00495920" w:rsidRPr="008E3B4A" w14:paraId="0D3495BA" w14:textId="77777777" w:rsidTr="00214D70">
        <w:trPr>
          <w:trHeight w:val="240"/>
        </w:trPr>
        <w:tc>
          <w:tcPr>
            <w:tcW w:w="9351" w:type="dxa"/>
            <w:gridSpan w:val="9"/>
            <w:shd w:val="clear" w:color="auto" w:fill="auto"/>
            <w:tcMar>
              <w:left w:w="85" w:type="dxa"/>
              <w:right w:w="85" w:type="dxa"/>
            </w:tcMar>
          </w:tcPr>
          <w:p w14:paraId="21DF43B1" w14:textId="77777777" w:rsidR="00495920" w:rsidRPr="008E3B4A" w:rsidRDefault="00F121EE" w:rsidP="00214D70">
            <w:pPr>
              <w:bidi/>
              <w:spacing w:before="20" w:after="20"/>
              <w:jc w:val="left"/>
              <w:rPr>
                <w:b/>
                <w:bCs/>
                <w:color w:val="000000"/>
                <w:sz w:val="19"/>
                <w:szCs w:val="19"/>
              </w:rPr>
            </w:pPr>
            <w:r w:rsidRPr="008E3B4A">
              <w:rPr>
                <w:rFonts w:hint="cs"/>
                <w:b/>
                <w:bCs/>
                <w:color w:val="000000"/>
                <w:sz w:val="19"/>
                <w:szCs w:val="19"/>
                <w:rtl/>
              </w:rPr>
              <w:t>التوزيع الإقليمي</w:t>
            </w:r>
          </w:p>
        </w:tc>
      </w:tr>
      <w:tr w:rsidR="00C956FB" w:rsidRPr="008E3B4A" w14:paraId="3236E539" w14:textId="77777777" w:rsidTr="001828BA">
        <w:trPr>
          <w:trHeight w:val="240"/>
        </w:trPr>
        <w:tc>
          <w:tcPr>
            <w:tcW w:w="1437" w:type="dxa"/>
            <w:shd w:val="clear" w:color="auto" w:fill="auto"/>
            <w:tcMar>
              <w:left w:w="85" w:type="dxa"/>
              <w:right w:w="85" w:type="dxa"/>
            </w:tcMar>
          </w:tcPr>
          <w:p w14:paraId="3560AB6E" w14:textId="77777777" w:rsidR="00495920" w:rsidRPr="008E3B4A" w:rsidRDefault="00F121EE" w:rsidP="00BA4D5C">
            <w:pPr>
              <w:bidi/>
              <w:spacing w:before="20" w:after="20"/>
              <w:jc w:val="left"/>
              <w:rPr>
                <w:color w:val="000000"/>
                <w:sz w:val="19"/>
                <w:szCs w:val="19"/>
              </w:rPr>
            </w:pPr>
            <w:r w:rsidRPr="008E3B4A">
              <w:rPr>
                <w:rFonts w:hint="cs"/>
                <w:color w:val="000000"/>
                <w:sz w:val="19"/>
                <w:szCs w:val="19"/>
                <w:rtl/>
              </w:rPr>
              <w:t>أفريقيا</w:t>
            </w:r>
          </w:p>
        </w:tc>
        <w:tc>
          <w:tcPr>
            <w:tcW w:w="1428" w:type="dxa"/>
            <w:shd w:val="clear" w:color="auto" w:fill="auto"/>
            <w:tcMar>
              <w:left w:w="85" w:type="dxa"/>
              <w:right w:w="85" w:type="dxa"/>
            </w:tcMar>
          </w:tcPr>
          <w:p w14:paraId="589D70E7" w14:textId="77777777" w:rsidR="00495920" w:rsidRPr="008E3B4A" w:rsidRDefault="00F121EE" w:rsidP="00F121EE">
            <w:pPr>
              <w:bidi/>
              <w:spacing w:before="20" w:after="20"/>
              <w:jc w:val="left"/>
              <w:rPr>
                <w:sz w:val="19"/>
                <w:szCs w:val="19"/>
                <w:rtl/>
                <w:lang w:bidi="ar-EG"/>
              </w:rPr>
            </w:pPr>
            <w:r w:rsidRPr="008E3B4A">
              <w:rPr>
                <w:rFonts w:hint="cs"/>
                <w:sz w:val="19"/>
                <w:szCs w:val="19"/>
                <w:rtl/>
                <w:lang w:bidi="ar-EG"/>
              </w:rPr>
              <w:t>مصر (2)، والمغرب وجنوب أفريقيا</w:t>
            </w:r>
          </w:p>
        </w:tc>
        <w:tc>
          <w:tcPr>
            <w:tcW w:w="1218" w:type="dxa"/>
            <w:gridSpan w:val="2"/>
            <w:shd w:val="clear" w:color="auto" w:fill="auto"/>
            <w:tcMar>
              <w:left w:w="85" w:type="dxa"/>
              <w:right w:w="85" w:type="dxa"/>
            </w:tcMar>
          </w:tcPr>
          <w:p w14:paraId="2B0134DF" w14:textId="77777777" w:rsidR="00495920" w:rsidRPr="008E3B4A" w:rsidRDefault="00495920" w:rsidP="00214D70">
            <w:pPr>
              <w:bidi/>
              <w:spacing w:before="20" w:after="20"/>
              <w:jc w:val="left"/>
              <w:rPr>
                <w:sz w:val="19"/>
                <w:szCs w:val="19"/>
              </w:rPr>
            </w:pPr>
          </w:p>
        </w:tc>
        <w:tc>
          <w:tcPr>
            <w:tcW w:w="1134" w:type="dxa"/>
            <w:shd w:val="clear" w:color="auto" w:fill="auto"/>
            <w:tcMar>
              <w:left w:w="85" w:type="dxa"/>
              <w:right w:w="85" w:type="dxa"/>
            </w:tcMar>
          </w:tcPr>
          <w:p w14:paraId="68561884" w14:textId="77777777" w:rsidR="00495920" w:rsidRPr="008E3B4A" w:rsidRDefault="00495920" w:rsidP="00214D70">
            <w:pPr>
              <w:bidi/>
              <w:spacing w:before="20" w:after="20"/>
              <w:jc w:val="left"/>
              <w:rPr>
                <w:sz w:val="19"/>
                <w:szCs w:val="19"/>
              </w:rPr>
            </w:pPr>
          </w:p>
        </w:tc>
        <w:tc>
          <w:tcPr>
            <w:tcW w:w="1049" w:type="dxa"/>
            <w:shd w:val="clear" w:color="auto" w:fill="auto"/>
            <w:tcMar>
              <w:left w:w="85" w:type="dxa"/>
              <w:right w:w="85" w:type="dxa"/>
            </w:tcMar>
          </w:tcPr>
          <w:p w14:paraId="49F7610F" w14:textId="77777777" w:rsidR="00495920" w:rsidRPr="008E3B4A" w:rsidRDefault="00495920" w:rsidP="00214D70">
            <w:pPr>
              <w:bidi/>
              <w:spacing w:before="20" w:after="20"/>
              <w:jc w:val="left"/>
              <w:rPr>
                <w:sz w:val="19"/>
                <w:szCs w:val="19"/>
              </w:rPr>
            </w:pPr>
          </w:p>
        </w:tc>
        <w:tc>
          <w:tcPr>
            <w:tcW w:w="929" w:type="dxa"/>
            <w:shd w:val="clear" w:color="auto" w:fill="auto"/>
            <w:tcMar>
              <w:left w:w="85" w:type="dxa"/>
              <w:right w:w="85" w:type="dxa"/>
            </w:tcMar>
          </w:tcPr>
          <w:p w14:paraId="325365E0" w14:textId="77777777" w:rsidR="00495920" w:rsidRPr="008E3B4A" w:rsidRDefault="00495920" w:rsidP="00214D70">
            <w:pPr>
              <w:bidi/>
              <w:spacing w:before="20" w:after="20"/>
              <w:jc w:val="left"/>
              <w:rPr>
                <w:sz w:val="19"/>
                <w:szCs w:val="19"/>
              </w:rPr>
            </w:pPr>
          </w:p>
        </w:tc>
        <w:tc>
          <w:tcPr>
            <w:tcW w:w="1129" w:type="dxa"/>
            <w:shd w:val="clear" w:color="auto" w:fill="auto"/>
            <w:tcMar>
              <w:left w:w="85" w:type="dxa"/>
              <w:right w:w="85" w:type="dxa"/>
            </w:tcMar>
          </w:tcPr>
          <w:p w14:paraId="44780BA8" w14:textId="77777777" w:rsidR="00495920" w:rsidRPr="008E3B4A" w:rsidRDefault="00F121EE" w:rsidP="00214D70">
            <w:pPr>
              <w:bidi/>
              <w:spacing w:before="20" w:after="20"/>
              <w:jc w:val="left"/>
              <w:rPr>
                <w:sz w:val="19"/>
                <w:szCs w:val="19"/>
              </w:rPr>
            </w:pPr>
            <w:r w:rsidRPr="008E3B4A">
              <w:rPr>
                <w:rFonts w:hint="cs"/>
                <w:sz w:val="19"/>
                <w:szCs w:val="19"/>
                <w:rtl/>
              </w:rPr>
              <w:t>عالمي</w:t>
            </w:r>
          </w:p>
        </w:tc>
        <w:tc>
          <w:tcPr>
            <w:tcW w:w="1027" w:type="dxa"/>
            <w:shd w:val="clear" w:color="auto" w:fill="auto"/>
            <w:tcMar>
              <w:left w:w="85" w:type="dxa"/>
              <w:right w:w="85" w:type="dxa"/>
            </w:tcMar>
          </w:tcPr>
          <w:p w14:paraId="4C63F83C" w14:textId="77777777" w:rsidR="00495920" w:rsidRPr="008E3B4A" w:rsidRDefault="00495920" w:rsidP="00214D70">
            <w:pPr>
              <w:bidi/>
              <w:spacing w:before="20" w:after="20"/>
              <w:jc w:val="left"/>
              <w:rPr>
                <w:sz w:val="19"/>
                <w:szCs w:val="19"/>
              </w:rPr>
            </w:pPr>
            <w:r w:rsidRPr="008E3B4A">
              <w:rPr>
                <w:sz w:val="19"/>
                <w:szCs w:val="19"/>
              </w:rPr>
              <w:t>5</w:t>
            </w:r>
          </w:p>
        </w:tc>
      </w:tr>
      <w:tr w:rsidR="00C956FB" w:rsidRPr="008E3B4A" w14:paraId="6F2F1045" w14:textId="77777777" w:rsidTr="001828BA">
        <w:trPr>
          <w:trHeight w:val="240"/>
        </w:trPr>
        <w:tc>
          <w:tcPr>
            <w:tcW w:w="1437" w:type="dxa"/>
            <w:shd w:val="clear" w:color="auto" w:fill="auto"/>
            <w:tcMar>
              <w:left w:w="85" w:type="dxa"/>
              <w:right w:w="85" w:type="dxa"/>
            </w:tcMar>
          </w:tcPr>
          <w:p w14:paraId="7F0483DC" w14:textId="77777777" w:rsidR="00495920" w:rsidRPr="008E3B4A" w:rsidRDefault="00F121EE" w:rsidP="00BA4D5C">
            <w:pPr>
              <w:bidi/>
              <w:spacing w:before="20" w:after="20"/>
              <w:jc w:val="left"/>
              <w:rPr>
                <w:color w:val="000000"/>
                <w:sz w:val="19"/>
                <w:szCs w:val="19"/>
              </w:rPr>
            </w:pPr>
            <w:r w:rsidRPr="008E3B4A">
              <w:rPr>
                <w:rFonts w:hint="cs"/>
                <w:color w:val="000000"/>
                <w:sz w:val="19"/>
                <w:szCs w:val="19"/>
                <w:rtl/>
              </w:rPr>
              <w:t>آسيا والمحيط الهادئ</w:t>
            </w:r>
          </w:p>
        </w:tc>
        <w:tc>
          <w:tcPr>
            <w:tcW w:w="1428" w:type="dxa"/>
            <w:shd w:val="clear" w:color="auto" w:fill="auto"/>
            <w:tcMar>
              <w:left w:w="85" w:type="dxa"/>
              <w:right w:w="85" w:type="dxa"/>
            </w:tcMar>
          </w:tcPr>
          <w:p w14:paraId="6B438C0D" w14:textId="77777777" w:rsidR="00495920" w:rsidRPr="008E3B4A" w:rsidRDefault="00F121EE" w:rsidP="00F121EE">
            <w:pPr>
              <w:bidi/>
              <w:spacing w:before="20" w:after="20"/>
              <w:jc w:val="left"/>
              <w:rPr>
                <w:sz w:val="19"/>
                <w:szCs w:val="19"/>
                <w:rtl/>
                <w:lang w:bidi="ar-EG"/>
              </w:rPr>
            </w:pPr>
            <w:r w:rsidRPr="008E3B4A">
              <w:rPr>
                <w:rFonts w:hint="cs"/>
                <w:sz w:val="19"/>
                <w:szCs w:val="19"/>
                <w:rtl/>
                <w:lang w:bidi="ar-EG"/>
              </w:rPr>
              <w:t>الصين (2) والمملكة العربية السعودية وتايلند</w:t>
            </w:r>
          </w:p>
        </w:tc>
        <w:tc>
          <w:tcPr>
            <w:tcW w:w="1218" w:type="dxa"/>
            <w:gridSpan w:val="2"/>
            <w:shd w:val="clear" w:color="auto" w:fill="auto"/>
            <w:tcMar>
              <w:left w:w="85" w:type="dxa"/>
              <w:right w:w="85" w:type="dxa"/>
            </w:tcMar>
          </w:tcPr>
          <w:p w14:paraId="1960B5C0" w14:textId="77777777" w:rsidR="00495920" w:rsidRPr="008E3B4A" w:rsidRDefault="00F121EE" w:rsidP="00214D70">
            <w:pPr>
              <w:bidi/>
              <w:spacing w:before="20" w:after="20"/>
              <w:jc w:val="left"/>
              <w:rPr>
                <w:sz w:val="19"/>
                <w:szCs w:val="19"/>
              </w:rPr>
            </w:pPr>
            <w:r w:rsidRPr="008E3B4A">
              <w:rPr>
                <w:rFonts w:hint="cs"/>
                <w:sz w:val="19"/>
                <w:szCs w:val="19"/>
                <w:rtl/>
                <w:lang w:bidi="ar-EG"/>
              </w:rPr>
              <w:t>الصين</w:t>
            </w:r>
          </w:p>
        </w:tc>
        <w:tc>
          <w:tcPr>
            <w:tcW w:w="1134" w:type="dxa"/>
            <w:shd w:val="clear" w:color="auto" w:fill="auto"/>
            <w:tcMar>
              <w:left w:w="85" w:type="dxa"/>
              <w:right w:w="85" w:type="dxa"/>
            </w:tcMar>
          </w:tcPr>
          <w:p w14:paraId="2E29574D" w14:textId="77777777" w:rsidR="00F121EE" w:rsidRPr="008E3B4A" w:rsidRDefault="00F121EE" w:rsidP="00F121EE">
            <w:pPr>
              <w:bidi/>
              <w:spacing w:before="20" w:after="20"/>
              <w:jc w:val="left"/>
              <w:rPr>
                <w:sz w:val="19"/>
                <w:szCs w:val="19"/>
                <w:rtl/>
                <w:lang w:bidi="ar-EG"/>
              </w:rPr>
            </w:pPr>
            <w:r w:rsidRPr="008E3B4A">
              <w:rPr>
                <w:rFonts w:hint="cs"/>
                <w:sz w:val="19"/>
                <w:szCs w:val="19"/>
                <w:rtl/>
                <w:lang w:bidi="ar-EG"/>
              </w:rPr>
              <w:t xml:space="preserve">الصين (3) والمملكة العربية السعودية (2) والكويت </w:t>
            </w:r>
          </w:p>
          <w:p w14:paraId="0306E291" w14:textId="77777777" w:rsidR="00495920" w:rsidRPr="008E3B4A" w:rsidRDefault="00495920" w:rsidP="00F121EE">
            <w:pPr>
              <w:bidi/>
              <w:spacing w:before="20" w:after="20"/>
              <w:jc w:val="left"/>
              <w:rPr>
                <w:sz w:val="19"/>
                <w:szCs w:val="19"/>
              </w:rPr>
            </w:pPr>
            <w:r w:rsidRPr="008E3B4A">
              <w:rPr>
                <w:sz w:val="19"/>
                <w:szCs w:val="19"/>
              </w:rPr>
              <w:t xml:space="preserve">China (3), Saudi Arabia (2), </w:t>
            </w:r>
            <w:r w:rsidR="00700320" w:rsidRPr="008E3B4A">
              <w:rPr>
                <w:sz w:val="19"/>
                <w:szCs w:val="19"/>
                <w:rtl/>
              </w:rPr>
              <w:t>إقليمي (2)</w:t>
            </w:r>
          </w:p>
        </w:tc>
        <w:tc>
          <w:tcPr>
            <w:tcW w:w="1049" w:type="dxa"/>
            <w:shd w:val="clear" w:color="auto" w:fill="auto"/>
            <w:tcMar>
              <w:left w:w="85" w:type="dxa"/>
              <w:right w:w="85" w:type="dxa"/>
            </w:tcMar>
          </w:tcPr>
          <w:p w14:paraId="3A2E93FE" w14:textId="77777777" w:rsidR="00495920" w:rsidRPr="008E3B4A" w:rsidRDefault="00F121EE" w:rsidP="00F121EE">
            <w:pPr>
              <w:bidi/>
              <w:spacing w:before="20" w:after="20"/>
              <w:jc w:val="left"/>
              <w:rPr>
                <w:sz w:val="19"/>
                <w:szCs w:val="19"/>
              </w:rPr>
            </w:pPr>
            <w:r w:rsidRPr="008E3B4A">
              <w:rPr>
                <w:rFonts w:hint="cs"/>
                <w:sz w:val="19"/>
                <w:szCs w:val="19"/>
                <w:rtl/>
                <w:lang w:bidi="ar-EG"/>
              </w:rPr>
              <w:t>الصين (2) والمالديف</w:t>
            </w:r>
          </w:p>
        </w:tc>
        <w:tc>
          <w:tcPr>
            <w:tcW w:w="929" w:type="dxa"/>
            <w:shd w:val="clear" w:color="auto" w:fill="auto"/>
            <w:tcMar>
              <w:left w:w="85" w:type="dxa"/>
              <w:right w:w="85" w:type="dxa"/>
            </w:tcMar>
          </w:tcPr>
          <w:p w14:paraId="27F03D69" w14:textId="77777777" w:rsidR="00495920" w:rsidRPr="008E3B4A" w:rsidRDefault="00F121EE" w:rsidP="00214D70">
            <w:pPr>
              <w:bidi/>
              <w:spacing w:before="20" w:after="20"/>
              <w:jc w:val="left"/>
              <w:rPr>
                <w:sz w:val="19"/>
                <w:szCs w:val="19"/>
                <w:rtl/>
                <w:lang w:bidi="ar-EG"/>
              </w:rPr>
            </w:pPr>
            <w:r w:rsidRPr="008E3B4A">
              <w:rPr>
                <w:rFonts w:hint="cs"/>
                <w:sz w:val="19"/>
                <w:szCs w:val="19"/>
                <w:rtl/>
                <w:lang w:bidi="ar-EG"/>
              </w:rPr>
              <w:t>الصين</w:t>
            </w:r>
          </w:p>
        </w:tc>
        <w:tc>
          <w:tcPr>
            <w:tcW w:w="1129" w:type="dxa"/>
            <w:shd w:val="clear" w:color="auto" w:fill="auto"/>
            <w:tcMar>
              <w:left w:w="85" w:type="dxa"/>
              <w:right w:w="85" w:type="dxa"/>
            </w:tcMar>
          </w:tcPr>
          <w:p w14:paraId="4670B039" w14:textId="77777777" w:rsidR="00495920" w:rsidRPr="008E3B4A" w:rsidRDefault="00495920" w:rsidP="00214D70">
            <w:pPr>
              <w:bidi/>
              <w:spacing w:before="20" w:after="20"/>
              <w:jc w:val="left"/>
              <w:rPr>
                <w:sz w:val="19"/>
                <w:szCs w:val="19"/>
              </w:rPr>
            </w:pPr>
          </w:p>
        </w:tc>
        <w:tc>
          <w:tcPr>
            <w:tcW w:w="1027" w:type="dxa"/>
            <w:shd w:val="clear" w:color="auto" w:fill="auto"/>
            <w:tcMar>
              <w:left w:w="85" w:type="dxa"/>
              <w:right w:w="85" w:type="dxa"/>
            </w:tcMar>
          </w:tcPr>
          <w:p w14:paraId="6C2554B2" w14:textId="77777777" w:rsidR="00495920" w:rsidRPr="008E3B4A" w:rsidRDefault="00495920" w:rsidP="00214D70">
            <w:pPr>
              <w:bidi/>
              <w:spacing w:before="20" w:after="20"/>
              <w:jc w:val="left"/>
              <w:rPr>
                <w:sz w:val="19"/>
                <w:szCs w:val="19"/>
              </w:rPr>
            </w:pPr>
            <w:r w:rsidRPr="008E3B4A">
              <w:rPr>
                <w:sz w:val="19"/>
                <w:szCs w:val="19"/>
              </w:rPr>
              <w:t>17</w:t>
            </w:r>
          </w:p>
        </w:tc>
      </w:tr>
      <w:tr w:rsidR="00C956FB" w:rsidRPr="008E3B4A" w14:paraId="6CAD7DDD" w14:textId="77777777" w:rsidTr="001828BA">
        <w:trPr>
          <w:trHeight w:val="240"/>
        </w:trPr>
        <w:tc>
          <w:tcPr>
            <w:tcW w:w="1437" w:type="dxa"/>
            <w:shd w:val="clear" w:color="auto" w:fill="auto"/>
            <w:tcMar>
              <w:left w:w="85" w:type="dxa"/>
              <w:right w:w="85" w:type="dxa"/>
            </w:tcMar>
          </w:tcPr>
          <w:p w14:paraId="7B901E93" w14:textId="77777777" w:rsidR="00495920" w:rsidRPr="008E3B4A" w:rsidRDefault="00700320" w:rsidP="00BA4D5C">
            <w:pPr>
              <w:bidi/>
              <w:spacing w:before="20" w:after="20"/>
              <w:jc w:val="left"/>
              <w:rPr>
                <w:color w:val="000000"/>
                <w:sz w:val="19"/>
                <w:szCs w:val="19"/>
              </w:rPr>
            </w:pPr>
            <w:r w:rsidRPr="008E3B4A">
              <w:rPr>
                <w:rFonts w:hint="cs"/>
                <w:color w:val="000000"/>
                <w:sz w:val="19"/>
                <w:szCs w:val="19"/>
                <w:rtl/>
              </w:rPr>
              <w:t>أوروبا</w:t>
            </w:r>
            <w:r w:rsidRPr="008E3B4A">
              <w:rPr>
                <w:color w:val="000000"/>
                <w:sz w:val="19"/>
                <w:szCs w:val="19"/>
                <w:rtl/>
              </w:rPr>
              <w:br/>
            </w:r>
            <w:r w:rsidRPr="008E3B4A">
              <w:rPr>
                <w:rFonts w:hint="cs"/>
                <w:color w:val="000000"/>
                <w:sz w:val="19"/>
                <w:szCs w:val="19"/>
                <w:rtl/>
              </w:rPr>
              <w:t xml:space="preserve"> وآسيا الوسطى</w:t>
            </w:r>
          </w:p>
        </w:tc>
        <w:tc>
          <w:tcPr>
            <w:tcW w:w="1428" w:type="dxa"/>
            <w:shd w:val="clear" w:color="auto" w:fill="auto"/>
            <w:tcMar>
              <w:left w:w="85" w:type="dxa"/>
              <w:right w:w="85" w:type="dxa"/>
            </w:tcMar>
          </w:tcPr>
          <w:p w14:paraId="62F1E2D0" w14:textId="77777777" w:rsidR="00495920" w:rsidRPr="008E3B4A" w:rsidRDefault="00495920" w:rsidP="00214D70">
            <w:pPr>
              <w:bidi/>
              <w:spacing w:before="20" w:after="20"/>
              <w:jc w:val="left"/>
              <w:rPr>
                <w:sz w:val="19"/>
                <w:szCs w:val="19"/>
              </w:rPr>
            </w:pPr>
          </w:p>
        </w:tc>
        <w:tc>
          <w:tcPr>
            <w:tcW w:w="1218" w:type="dxa"/>
            <w:gridSpan w:val="2"/>
            <w:shd w:val="clear" w:color="auto" w:fill="auto"/>
            <w:tcMar>
              <w:left w:w="85" w:type="dxa"/>
              <w:right w:w="85" w:type="dxa"/>
            </w:tcMar>
          </w:tcPr>
          <w:p w14:paraId="749737AD" w14:textId="77777777" w:rsidR="00495920" w:rsidRPr="008E3B4A" w:rsidRDefault="00700320" w:rsidP="00214D70">
            <w:pPr>
              <w:bidi/>
              <w:spacing w:before="20" w:after="20"/>
              <w:jc w:val="left"/>
              <w:rPr>
                <w:sz w:val="19"/>
                <w:szCs w:val="19"/>
              </w:rPr>
            </w:pPr>
            <w:r w:rsidRPr="008E3B4A">
              <w:rPr>
                <w:rFonts w:hint="cs"/>
                <w:sz w:val="19"/>
                <w:szCs w:val="19"/>
                <w:rtl/>
              </w:rPr>
              <w:t>تركيا</w:t>
            </w:r>
          </w:p>
        </w:tc>
        <w:tc>
          <w:tcPr>
            <w:tcW w:w="1134" w:type="dxa"/>
            <w:shd w:val="clear" w:color="auto" w:fill="auto"/>
            <w:tcMar>
              <w:left w:w="85" w:type="dxa"/>
              <w:right w:w="85" w:type="dxa"/>
            </w:tcMar>
          </w:tcPr>
          <w:p w14:paraId="683FDA30" w14:textId="77777777" w:rsidR="00495920" w:rsidRPr="008E3B4A" w:rsidRDefault="00495920" w:rsidP="00214D70">
            <w:pPr>
              <w:bidi/>
              <w:spacing w:before="20" w:after="20"/>
              <w:jc w:val="left"/>
              <w:rPr>
                <w:sz w:val="19"/>
                <w:szCs w:val="19"/>
              </w:rPr>
            </w:pPr>
          </w:p>
        </w:tc>
        <w:tc>
          <w:tcPr>
            <w:tcW w:w="1049" w:type="dxa"/>
            <w:shd w:val="clear" w:color="auto" w:fill="auto"/>
            <w:tcMar>
              <w:left w:w="85" w:type="dxa"/>
              <w:right w:w="85" w:type="dxa"/>
            </w:tcMar>
          </w:tcPr>
          <w:p w14:paraId="74A24477" w14:textId="77777777" w:rsidR="00495920" w:rsidRPr="008E3B4A" w:rsidRDefault="00495920" w:rsidP="00214D70">
            <w:pPr>
              <w:bidi/>
              <w:spacing w:before="20" w:after="20"/>
              <w:jc w:val="left"/>
              <w:rPr>
                <w:sz w:val="19"/>
                <w:szCs w:val="19"/>
              </w:rPr>
            </w:pPr>
          </w:p>
        </w:tc>
        <w:tc>
          <w:tcPr>
            <w:tcW w:w="929" w:type="dxa"/>
            <w:shd w:val="clear" w:color="auto" w:fill="auto"/>
            <w:tcMar>
              <w:left w:w="85" w:type="dxa"/>
              <w:right w:w="85" w:type="dxa"/>
            </w:tcMar>
          </w:tcPr>
          <w:p w14:paraId="1029920E" w14:textId="77777777" w:rsidR="00495920" w:rsidRPr="008E3B4A" w:rsidRDefault="00495920" w:rsidP="00214D70">
            <w:pPr>
              <w:bidi/>
              <w:spacing w:before="20" w:after="20"/>
              <w:jc w:val="left"/>
              <w:rPr>
                <w:sz w:val="19"/>
                <w:szCs w:val="19"/>
              </w:rPr>
            </w:pPr>
          </w:p>
        </w:tc>
        <w:tc>
          <w:tcPr>
            <w:tcW w:w="1129" w:type="dxa"/>
            <w:shd w:val="clear" w:color="auto" w:fill="auto"/>
            <w:tcMar>
              <w:left w:w="85" w:type="dxa"/>
              <w:right w:w="85" w:type="dxa"/>
            </w:tcMar>
          </w:tcPr>
          <w:p w14:paraId="25D4CA46" w14:textId="77777777" w:rsidR="00495920" w:rsidRPr="008E3B4A" w:rsidRDefault="00700320" w:rsidP="00214D70">
            <w:pPr>
              <w:bidi/>
              <w:spacing w:before="20" w:after="20"/>
              <w:jc w:val="left"/>
              <w:rPr>
                <w:sz w:val="19"/>
                <w:szCs w:val="19"/>
              </w:rPr>
            </w:pPr>
            <w:r w:rsidRPr="008E3B4A">
              <w:rPr>
                <w:rFonts w:hint="cs"/>
                <w:sz w:val="19"/>
                <w:szCs w:val="19"/>
                <w:rtl/>
              </w:rPr>
              <w:t>إقليمي</w:t>
            </w:r>
          </w:p>
        </w:tc>
        <w:tc>
          <w:tcPr>
            <w:tcW w:w="1027" w:type="dxa"/>
            <w:shd w:val="clear" w:color="auto" w:fill="auto"/>
            <w:tcMar>
              <w:left w:w="85" w:type="dxa"/>
              <w:right w:w="85" w:type="dxa"/>
            </w:tcMar>
          </w:tcPr>
          <w:p w14:paraId="6F60B931" w14:textId="77777777" w:rsidR="00495920" w:rsidRPr="008E3B4A" w:rsidRDefault="00495920" w:rsidP="00214D70">
            <w:pPr>
              <w:bidi/>
              <w:spacing w:before="20" w:after="20"/>
              <w:jc w:val="left"/>
              <w:rPr>
                <w:sz w:val="19"/>
                <w:szCs w:val="19"/>
              </w:rPr>
            </w:pPr>
            <w:r w:rsidRPr="008E3B4A">
              <w:rPr>
                <w:sz w:val="19"/>
                <w:szCs w:val="19"/>
              </w:rPr>
              <w:t>2</w:t>
            </w:r>
          </w:p>
        </w:tc>
      </w:tr>
      <w:tr w:rsidR="00C956FB" w:rsidRPr="008E3B4A" w14:paraId="5244F197" w14:textId="77777777" w:rsidTr="001828BA">
        <w:trPr>
          <w:trHeight w:val="240"/>
        </w:trPr>
        <w:tc>
          <w:tcPr>
            <w:tcW w:w="1437" w:type="dxa"/>
            <w:shd w:val="clear" w:color="auto" w:fill="auto"/>
            <w:tcMar>
              <w:left w:w="85" w:type="dxa"/>
              <w:right w:w="85" w:type="dxa"/>
            </w:tcMar>
          </w:tcPr>
          <w:p w14:paraId="56C28B3C" w14:textId="77777777" w:rsidR="00495920" w:rsidRPr="008E3B4A" w:rsidRDefault="00700320" w:rsidP="00BA4D5C">
            <w:pPr>
              <w:bidi/>
              <w:spacing w:before="20" w:after="20"/>
              <w:jc w:val="left"/>
              <w:rPr>
                <w:color w:val="000000"/>
                <w:sz w:val="19"/>
                <w:szCs w:val="19"/>
              </w:rPr>
            </w:pPr>
            <w:r w:rsidRPr="008E3B4A">
              <w:rPr>
                <w:rFonts w:hint="cs"/>
                <w:color w:val="000000"/>
                <w:sz w:val="19"/>
                <w:szCs w:val="19"/>
                <w:rtl/>
              </w:rPr>
              <w:t>أمريكا اللاتينية والبحر الكاريبي</w:t>
            </w:r>
          </w:p>
        </w:tc>
        <w:tc>
          <w:tcPr>
            <w:tcW w:w="1428" w:type="dxa"/>
            <w:shd w:val="clear" w:color="auto" w:fill="auto"/>
            <w:tcMar>
              <w:left w:w="85" w:type="dxa"/>
              <w:right w:w="85" w:type="dxa"/>
            </w:tcMar>
          </w:tcPr>
          <w:p w14:paraId="006451B2" w14:textId="77777777" w:rsidR="00495920" w:rsidRPr="008E3B4A" w:rsidRDefault="00700320" w:rsidP="00700320">
            <w:pPr>
              <w:bidi/>
              <w:spacing w:before="20" w:after="20"/>
              <w:jc w:val="left"/>
              <w:rPr>
                <w:sz w:val="19"/>
                <w:szCs w:val="19"/>
                <w:rtl/>
                <w:lang w:bidi="ar-EG"/>
              </w:rPr>
            </w:pPr>
            <w:r w:rsidRPr="008E3B4A">
              <w:rPr>
                <w:rFonts w:hint="cs"/>
                <w:sz w:val="19"/>
                <w:szCs w:val="19"/>
                <w:rtl/>
                <w:lang w:bidi="ar-EG"/>
              </w:rPr>
              <w:t>البرازيل (2)، وكولومبيا (2)، والمكسيك</w:t>
            </w:r>
          </w:p>
        </w:tc>
        <w:tc>
          <w:tcPr>
            <w:tcW w:w="1218" w:type="dxa"/>
            <w:gridSpan w:val="2"/>
            <w:shd w:val="clear" w:color="auto" w:fill="auto"/>
            <w:tcMar>
              <w:left w:w="85" w:type="dxa"/>
              <w:right w:w="85" w:type="dxa"/>
            </w:tcMar>
          </w:tcPr>
          <w:p w14:paraId="239EC56D" w14:textId="77777777" w:rsidR="00495920" w:rsidRPr="008E3B4A" w:rsidRDefault="00495920" w:rsidP="00214D70">
            <w:pPr>
              <w:bidi/>
              <w:spacing w:before="20" w:after="20"/>
              <w:jc w:val="left"/>
              <w:rPr>
                <w:sz w:val="19"/>
                <w:szCs w:val="19"/>
              </w:rPr>
            </w:pPr>
          </w:p>
        </w:tc>
        <w:tc>
          <w:tcPr>
            <w:tcW w:w="1134" w:type="dxa"/>
            <w:shd w:val="clear" w:color="auto" w:fill="auto"/>
            <w:tcMar>
              <w:left w:w="85" w:type="dxa"/>
              <w:right w:w="85" w:type="dxa"/>
            </w:tcMar>
          </w:tcPr>
          <w:p w14:paraId="1D089D13" w14:textId="77777777" w:rsidR="00495920" w:rsidRPr="008E3B4A" w:rsidRDefault="00700320" w:rsidP="00214D70">
            <w:pPr>
              <w:bidi/>
              <w:spacing w:before="20" w:after="20"/>
              <w:jc w:val="left"/>
              <w:rPr>
                <w:sz w:val="19"/>
                <w:szCs w:val="19"/>
              </w:rPr>
            </w:pPr>
            <w:r w:rsidRPr="008E3B4A">
              <w:rPr>
                <w:rFonts w:hint="cs"/>
                <w:sz w:val="19"/>
                <w:szCs w:val="19"/>
                <w:rtl/>
                <w:lang w:bidi="ar-EG"/>
              </w:rPr>
              <w:t>كولومبيا</w:t>
            </w:r>
          </w:p>
        </w:tc>
        <w:tc>
          <w:tcPr>
            <w:tcW w:w="1049" w:type="dxa"/>
            <w:shd w:val="clear" w:color="auto" w:fill="auto"/>
            <w:tcMar>
              <w:left w:w="85" w:type="dxa"/>
              <w:right w:w="85" w:type="dxa"/>
            </w:tcMar>
          </w:tcPr>
          <w:p w14:paraId="6E7EA5C9" w14:textId="77777777" w:rsidR="00495920" w:rsidRPr="008E3B4A" w:rsidRDefault="00700320" w:rsidP="00214D70">
            <w:pPr>
              <w:bidi/>
              <w:spacing w:before="20" w:after="20"/>
              <w:jc w:val="left"/>
              <w:rPr>
                <w:sz w:val="19"/>
                <w:szCs w:val="19"/>
              </w:rPr>
            </w:pPr>
            <w:r w:rsidRPr="008E3B4A">
              <w:rPr>
                <w:rFonts w:hint="cs"/>
                <w:sz w:val="19"/>
                <w:szCs w:val="19"/>
                <w:rtl/>
              </w:rPr>
              <w:t>كوستاريكا والأرجنتين</w:t>
            </w:r>
          </w:p>
        </w:tc>
        <w:tc>
          <w:tcPr>
            <w:tcW w:w="929" w:type="dxa"/>
            <w:shd w:val="clear" w:color="auto" w:fill="auto"/>
            <w:tcMar>
              <w:left w:w="85" w:type="dxa"/>
              <w:right w:w="85" w:type="dxa"/>
            </w:tcMar>
          </w:tcPr>
          <w:p w14:paraId="0BAAFF97" w14:textId="77777777" w:rsidR="00495920" w:rsidRPr="008E3B4A" w:rsidRDefault="00495920" w:rsidP="00214D70">
            <w:pPr>
              <w:bidi/>
              <w:spacing w:before="20" w:after="20"/>
              <w:jc w:val="left"/>
              <w:rPr>
                <w:sz w:val="19"/>
                <w:szCs w:val="19"/>
              </w:rPr>
            </w:pPr>
          </w:p>
        </w:tc>
        <w:tc>
          <w:tcPr>
            <w:tcW w:w="1129" w:type="dxa"/>
            <w:shd w:val="clear" w:color="auto" w:fill="auto"/>
            <w:tcMar>
              <w:left w:w="85" w:type="dxa"/>
              <w:right w:w="85" w:type="dxa"/>
            </w:tcMar>
          </w:tcPr>
          <w:p w14:paraId="3A1C092A" w14:textId="77777777" w:rsidR="00495920" w:rsidRPr="008E3B4A" w:rsidRDefault="00495920" w:rsidP="00214D70">
            <w:pPr>
              <w:bidi/>
              <w:spacing w:before="20" w:after="20"/>
              <w:jc w:val="left"/>
              <w:rPr>
                <w:sz w:val="19"/>
                <w:szCs w:val="19"/>
              </w:rPr>
            </w:pPr>
          </w:p>
        </w:tc>
        <w:tc>
          <w:tcPr>
            <w:tcW w:w="1027" w:type="dxa"/>
            <w:shd w:val="clear" w:color="auto" w:fill="auto"/>
            <w:tcMar>
              <w:left w:w="85" w:type="dxa"/>
              <w:right w:w="85" w:type="dxa"/>
            </w:tcMar>
          </w:tcPr>
          <w:p w14:paraId="60986AC5" w14:textId="77777777" w:rsidR="00495920" w:rsidRPr="008E3B4A" w:rsidRDefault="00495920" w:rsidP="00214D70">
            <w:pPr>
              <w:bidi/>
              <w:spacing w:before="20" w:after="20"/>
              <w:jc w:val="left"/>
              <w:rPr>
                <w:sz w:val="19"/>
                <w:szCs w:val="19"/>
              </w:rPr>
            </w:pPr>
            <w:r w:rsidRPr="008E3B4A">
              <w:rPr>
                <w:sz w:val="19"/>
                <w:szCs w:val="19"/>
              </w:rPr>
              <w:t>8</w:t>
            </w:r>
          </w:p>
        </w:tc>
      </w:tr>
    </w:tbl>
    <w:p w14:paraId="39F50885" w14:textId="77777777" w:rsidR="00700320" w:rsidRPr="008E3B4A" w:rsidRDefault="00700320" w:rsidP="00BA4D5C">
      <w:pPr>
        <w:bidi/>
        <w:rPr>
          <w:sz w:val="20"/>
          <w:szCs w:val="20"/>
          <w:rtl/>
          <w:lang w:bidi="ar-EG"/>
        </w:rPr>
      </w:pPr>
      <w:r w:rsidRPr="008E3B4A">
        <w:rPr>
          <w:rFonts w:hint="cs"/>
          <w:b/>
          <w:bCs/>
          <w:sz w:val="20"/>
          <w:szCs w:val="20"/>
          <w:rtl/>
          <w:lang w:bidi="ar-EG"/>
        </w:rPr>
        <w:t>المصدر:</w:t>
      </w:r>
      <w:r w:rsidRPr="008E3B4A">
        <w:rPr>
          <w:rFonts w:hint="cs"/>
          <w:sz w:val="20"/>
          <w:szCs w:val="20"/>
          <w:rtl/>
          <w:lang w:bidi="ar-EG"/>
        </w:rPr>
        <w:t xml:space="preserve"> عرض خاص اعتمادا على الاستعراض النظري.</w:t>
      </w:r>
    </w:p>
    <w:p w14:paraId="0854A7EB" w14:textId="77777777" w:rsidR="002A251E" w:rsidRPr="008E3B4A" w:rsidRDefault="002A251E" w:rsidP="00BA4D5C">
      <w:pPr>
        <w:bidi/>
        <w:rPr>
          <w:rtl/>
          <w:lang w:bidi="ar-EG"/>
        </w:rPr>
      </w:pPr>
    </w:p>
    <w:p w14:paraId="32BA8E6E" w14:textId="77777777" w:rsidR="00C956FB" w:rsidRPr="008E3B4A" w:rsidRDefault="00700320" w:rsidP="00BA4D5C">
      <w:pPr>
        <w:pStyle w:val="Style1"/>
        <w:bidi/>
        <w:rPr>
          <w:b w:val="0"/>
          <w:bCs/>
          <w:sz w:val="26"/>
          <w:szCs w:val="26"/>
        </w:rPr>
      </w:pPr>
      <w:bookmarkStart w:id="13" w:name="_Toc105092247"/>
      <w:r w:rsidRPr="008E3B4A">
        <w:rPr>
          <w:rFonts w:hint="cs"/>
          <w:b w:val="0"/>
          <w:bCs/>
          <w:sz w:val="26"/>
          <w:szCs w:val="26"/>
          <w:rtl/>
        </w:rPr>
        <w:t>أهداف وتصميم المشروعات الإيضاحية</w:t>
      </w:r>
      <w:bookmarkEnd w:id="13"/>
    </w:p>
    <w:p w14:paraId="39F6E44F" w14:textId="77777777" w:rsidR="00AD68FD" w:rsidRPr="008E3B4A" w:rsidRDefault="007E4148" w:rsidP="00BA4D5C">
      <w:pPr>
        <w:pStyle w:val="Heading1"/>
        <w:bidi/>
        <w:rPr>
          <w:sz w:val="26"/>
          <w:szCs w:val="26"/>
        </w:rPr>
      </w:pPr>
      <w:r w:rsidRPr="008E3B4A">
        <w:rPr>
          <w:rFonts w:hint="cs"/>
          <w:sz w:val="26"/>
          <w:szCs w:val="26"/>
          <w:rtl/>
        </w:rPr>
        <w:t xml:space="preserve">حددت البلدان المشروعات الإيضاحية بدعم من الوكالات المنفذة والخبراء التقنيين لإيضاح استخدام خيارات التكنولوجيا البديلة للمواد الهيدروكلوروفلوروكربونية. وكان هناك في حالة أن يتضمن المشروع تحويل خط تصنيع أو معدات من المستخدمين النهائيين مشاركة نشطة من جانب المنظمات المستفيدة بما في ذلك منشئات التصنيع ودور </w:t>
      </w:r>
      <w:r w:rsidR="00B50954" w:rsidRPr="008E3B4A">
        <w:rPr>
          <w:rFonts w:hint="cs"/>
          <w:sz w:val="26"/>
          <w:szCs w:val="26"/>
          <w:rtl/>
        </w:rPr>
        <w:t>النظم والمعاهد التقنية والمستخدمين النهائيين.</w:t>
      </w:r>
    </w:p>
    <w:p w14:paraId="4FA17614" w14:textId="77777777" w:rsidR="00B50954" w:rsidRPr="008E3B4A" w:rsidRDefault="00B50954" w:rsidP="00BA4D5C">
      <w:pPr>
        <w:pStyle w:val="Heading1"/>
        <w:bidi/>
        <w:rPr>
          <w:sz w:val="26"/>
          <w:szCs w:val="26"/>
        </w:rPr>
      </w:pPr>
      <w:r w:rsidRPr="008E3B4A">
        <w:rPr>
          <w:rFonts w:hint="cs"/>
          <w:sz w:val="26"/>
          <w:szCs w:val="26"/>
          <w:rtl/>
        </w:rPr>
        <w:t>واضطلعت الروابط الصناعية بدور محدود في مرحلة تصميم المشروعات الإيضاحية بالنظر الى أن روابط الصناعة لم تكن موجودة في الكثير من البلدان وقت تصميم المشروع. لذلك فإن الكثير من المشروعات تقرر بصورة مباشرة مع الشركات النوعية في القطاع. ومن هنا لم يشر بدرجة كبيرة الى روابط الصناعة في الوثائق المتعلقة بالمشروعات.</w:t>
      </w:r>
    </w:p>
    <w:p w14:paraId="003BACC5" w14:textId="77777777" w:rsidR="00B50954" w:rsidRPr="008E3B4A" w:rsidRDefault="00B50954" w:rsidP="00BA4D5C">
      <w:pPr>
        <w:pStyle w:val="Heading1"/>
        <w:bidi/>
        <w:rPr>
          <w:sz w:val="26"/>
          <w:szCs w:val="26"/>
        </w:rPr>
      </w:pPr>
      <w:r w:rsidRPr="008E3B4A">
        <w:rPr>
          <w:rFonts w:hint="cs"/>
          <w:sz w:val="26"/>
          <w:szCs w:val="26"/>
          <w:rtl/>
        </w:rPr>
        <w:t>وجرى تحديد هذه المشروعات خلال المرحلة الأولى من إزالة الهيدروكلوروفلوروكربون (المجموعة الأولى من المشروعات قبل المرحلة الأولى من خطة إدارة إزالة المواد الهيدروكلوروفلوروكربونية والمشروعات الأخرى قبل المرحلة الثانية من هذه الخطة. وكانت المشروعات الإيضاحية تتصدر تزويد القطاعات والبلدان والأقاليم بالمعلومات عن خيارات بدائل الهيدروكلوروفلوروكربون التي ستطبق لتحقيق أهداف إزالة الهيدروكلوروفلوروكربون في الوقت الذي كانت فيه هذه التكنولوجيات تتوافر وتستخدم بصورة محدودة في البلدان النامية,</w:t>
      </w:r>
    </w:p>
    <w:p w14:paraId="0C5FAA55" w14:textId="77777777" w:rsidR="00B50954" w:rsidRPr="008E3B4A" w:rsidRDefault="00B50954" w:rsidP="00EA76A9">
      <w:pPr>
        <w:pStyle w:val="Heading1"/>
        <w:bidi/>
        <w:rPr>
          <w:sz w:val="26"/>
          <w:szCs w:val="26"/>
        </w:rPr>
      </w:pPr>
      <w:r w:rsidRPr="008E3B4A">
        <w:rPr>
          <w:rFonts w:hint="cs"/>
          <w:sz w:val="26"/>
          <w:szCs w:val="26"/>
          <w:rtl/>
        </w:rPr>
        <w:t xml:space="preserve">وحددت الدراسة النظرية </w:t>
      </w:r>
      <w:r w:rsidR="00EA76A9" w:rsidRPr="008E3B4A">
        <w:rPr>
          <w:rFonts w:hint="cs"/>
          <w:sz w:val="26"/>
          <w:szCs w:val="26"/>
          <w:rtl/>
        </w:rPr>
        <w:t>ع</w:t>
      </w:r>
      <w:r w:rsidRPr="008E3B4A">
        <w:rPr>
          <w:rFonts w:hint="cs"/>
          <w:sz w:val="26"/>
          <w:szCs w:val="26"/>
          <w:rtl/>
        </w:rPr>
        <w:t>ددا من العوامل التي يمكن أن تعوق التوسع في تطبيق التكنولوجيات الخاضعة للإيضاح مثل عدم وضوح جزء من سلامتها التكنولوجية والتجارية وصعوبة الحصول على التكنولوجيا، والتكاليف ذات الصلة بالتكنولوجيا الرامية الى اعتمادها (أي رسوم التراخيص المحتملة ورسوم نقل التكنولوجيا أو تكاليف التشغيل) ونقص المهارات التقنية وقضايا السلامة المرتبطة. بمناولة بعض البدائل القابلة للاشتعال.</w:t>
      </w:r>
      <w:r w:rsidRPr="008E3B4A">
        <w:rPr>
          <w:rFonts w:cs="Times New Roman (Body CS)"/>
          <w:sz w:val="26"/>
          <w:szCs w:val="26"/>
          <w:vertAlign w:val="superscript"/>
        </w:rPr>
        <w:t xml:space="preserve"> </w:t>
      </w:r>
      <w:r w:rsidRPr="008E3B4A">
        <w:rPr>
          <w:rFonts w:cs="Times New Roman (Body CS)"/>
          <w:sz w:val="26"/>
          <w:szCs w:val="26"/>
          <w:vertAlign w:val="superscript"/>
        </w:rPr>
        <w:footnoteReference w:id="10"/>
      </w:r>
    </w:p>
    <w:p w14:paraId="4D162B2A" w14:textId="77777777" w:rsidR="00B50954" w:rsidRPr="008E3B4A" w:rsidRDefault="00B50954" w:rsidP="00BA4D5C">
      <w:pPr>
        <w:pStyle w:val="Heading1"/>
        <w:bidi/>
        <w:rPr>
          <w:sz w:val="26"/>
          <w:szCs w:val="26"/>
        </w:rPr>
      </w:pPr>
      <w:r w:rsidRPr="008E3B4A">
        <w:rPr>
          <w:rFonts w:hint="cs"/>
          <w:sz w:val="26"/>
          <w:szCs w:val="26"/>
          <w:rtl/>
        </w:rPr>
        <w:t xml:space="preserve">وكانت </w:t>
      </w:r>
      <w:r w:rsidR="00FC230C" w:rsidRPr="008E3B4A">
        <w:rPr>
          <w:rFonts w:hint="cs"/>
          <w:sz w:val="26"/>
          <w:szCs w:val="26"/>
          <w:rtl/>
        </w:rPr>
        <w:t>المشروعات الإيضاحية ضرورية لتح</w:t>
      </w:r>
      <w:r w:rsidRPr="008E3B4A">
        <w:rPr>
          <w:rFonts w:hint="cs"/>
          <w:sz w:val="26"/>
          <w:szCs w:val="26"/>
          <w:rtl/>
        </w:rPr>
        <w:t>ديد الإمكانيات التقنية لبدائل</w:t>
      </w:r>
      <w:r w:rsidR="00FC230C" w:rsidRPr="008E3B4A">
        <w:rPr>
          <w:rFonts w:hint="cs"/>
          <w:sz w:val="26"/>
          <w:szCs w:val="26"/>
          <w:rtl/>
          <w:lang w:bidi="ar-EG"/>
        </w:rPr>
        <w:t xml:space="preserve"> </w:t>
      </w:r>
      <w:r w:rsidR="00FC230C" w:rsidRPr="008E3B4A">
        <w:rPr>
          <w:rFonts w:hint="cs"/>
          <w:sz w:val="26"/>
          <w:szCs w:val="26"/>
          <w:rtl/>
        </w:rPr>
        <w:t>الهيدروكلوروفلوروكربون المنخفضة القدرة على الاحترار العالمي في بلدان المادة 5 وتقدير التكاليف الرأسمالية الإضافية وتكاليف التشغيل الإضافية. ومن هنا يمكن القول بأن المشروعات قد حققت الأهداف المتوخاة بالتوافق مع أهداف قرار اللجنة التنفيذية في تمويل هذه المشروعات الإيضاحية (المقرران 55/43 و71/51(أ)).</w:t>
      </w:r>
    </w:p>
    <w:p w14:paraId="6682B985" w14:textId="77777777" w:rsidR="00FC230C" w:rsidRPr="008E3B4A" w:rsidRDefault="00FC230C" w:rsidP="00BA4D5C">
      <w:pPr>
        <w:pStyle w:val="Heading1"/>
        <w:bidi/>
        <w:rPr>
          <w:sz w:val="26"/>
          <w:szCs w:val="26"/>
        </w:rPr>
      </w:pPr>
      <w:r w:rsidRPr="008E3B4A">
        <w:rPr>
          <w:rFonts w:hint="cs"/>
          <w:sz w:val="26"/>
          <w:szCs w:val="26"/>
          <w:rtl/>
        </w:rPr>
        <w:t>وحققت هذه المشروعات معارف تقنية وثقة في العمل بالبدائل الخاضعة للإيضاح. كما ساعدت المعلومات الخاصة بتقييم إمكانيات التكنولوجيا والتكاليف الحكومات ووحدات الأوزون الوطنية والوكالات المنفذة والقطاعات على البت في المرحلة التالية من التخطيط لإزالة الهيدروكلوروفلوروكربون. وقد حققت هذه البدائل في البلدان والأقاليم التي نفذت فيها هذه المشروعات بنجاح وحيث توافرت التكنولوجيات (الميثيلال والميثل فورمات و</w:t>
      </w:r>
      <w:r w:rsidR="00B24C13" w:rsidRPr="008E3B4A">
        <w:rPr>
          <w:sz w:val="26"/>
          <w:szCs w:val="26"/>
        </w:rPr>
        <w:t xml:space="preserve"> KC-6</w:t>
      </w:r>
      <w:r w:rsidRPr="008E3B4A">
        <w:rPr>
          <w:rFonts w:hint="cs"/>
          <w:sz w:val="26"/>
          <w:szCs w:val="26"/>
          <w:rtl/>
        </w:rPr>
        <w:t xml:space="preserve"> والهيدروفلوروكربون-32)</w:t>
      </w:r>
      <w:r w:rsidR="00B24C13" w:rsidRPr="008E3B4A">
        <w:rPr>
          <w:rFonts w:hint="cs"/>
          <w:sz w:val="26"/>
          <w:szCs w:val="26"/>
          <w:rtl/>
          <w:lang w:bidi="ar-EG"/>
        </w:rPr>
        <w:t xml:space="preserve">، وطبقت على نطاق واسع كجزء من خطة إدارة إزالة المواد </w:t>
      </w:r>
      <w:r w:rsidR="00B24C13" w:rsidRPr="008E3B4A">
        <w:rPr>
          <w:rFonts w:hint="cs"/>
          <w:sz w:val="26"/>
          <w:szCs w:val="26"/>
          <w:rtl/>
        </w:rPr>
        <w:t>الهيدروكلوروفلوروكربونية.</w:t>
      </w:r>
    </w:p>
    <w:p w14:paraId="40141AFA" w14:textId="77777777" w:rsidR="00B24C13" w:rsidRPr="008E3B4A" w:rsidRDefault="00B24C13" w:rsidP="00BA4D5C">
      <w:pPr>
        <w:pStyle w:val="Heading1"/>
        <w:bidi/>
        <w:rPr>
          <w:color w:val="000000" w:themeColor="text1"/>
          <w:sz w:val="26"/>
          <w:szCs w:val="26"/>
        </w:rPr>
      </w:pPr>
      <w:r w:rsidRPr="008E3B4A">
        <w:rPr>
          <w:rFonts w:hint="cs"/>
          <w:color w:val="000000" w:themeColor="text1"/>
          <w:sz w:val="26"/>
          <w:szCs w:val="26"/>
          <w:rtl/>
        </w:rPr>
        <w:t xml:space="preserve">وعموما فإن نوعين من المشروعات الإيضاحية هنا اللذين تم تمويلهما، احدهما يتضمن تغييرات في خط الإنتاج أو المعدات المستخدمة لاستخدام المواد الجديدة على أساس جار (الجدول 2) والآخر يتعلق بمشروعات المساعدات التقنية التي تتضمن: اختبار التكنولوجيا بواسطة وضع نماذج (مثل أجهزة تكييف الهواء المعتمدة على الهيدروفلوروكربون-32 أو </w:t>
      </w:r>
      <w:r w:rsidRPr="008E3B4A">
        <w:rPr>
          <w:color w:val="000000" w:themeColor="text1"/>
          <w:sz w:val="26"/>
          <w:szCs w:val="26"/>
        </w:rPr>
        <w:t>R-290</w:t>
      </w:r>
      <w:r w:rsidRPr="008E3B4A">
        <w:rPr>
          <w:rFonts w:hint="cs"/>
          <w:color w:val="000000" w:themeColor="text1"/>
          <w:sz w:val="26"/>
          <w:szCs w:val="26"/>
          <w:rtl/>
        </w:rPr>
        <w:t>)، بإجراء تجارب (مثل المستحضرات التي تستخدم عوامل النفخ المنخفضة القدرة على الاحترار العالمي في قطاع الرغاوي) لتقييم إمكانيات التكنولوجيا باعتبارها بدائل للهيدروكلوروفلوروكربون أو مشروع قطاع الخدمة. ولم يحدث في الطائفة الثانية من المشروعات تصميم أي خط تصنيع وتركيبه.</w:t>
      </w:r>
    </w:p>
    <w:p w14:paraId="0C727797" w14:textId="77777777" w:rsidR="00D44460" w:rsidRPr="008E3B4A" w:rsidRDefault="00D44460">
      <w:pPr>
        <w:jc w:val="left"/>
        <w:rPr>
          <w:bCs/>
          <w:sz w:val="26"/>
          <w:szCs w:val="26"/>
          <w:rtl/>
          <w:lang w:bidi="ar-EG"/>
        </w:rPr>
      </w:pPr>
      <w:r w:rsidRPr="008E3B4A">
        <w:rPr>
          <w:bCs/>
          <w:sz w:val="26"/>
          <w:szCs w:val="26"/>
          <w:rtl/>
          <w:lang w:bidi="ar-EG"/>
        </w:rPr>
        <w:br w:type="page"/>
      </w:r>
    </w:p>
    <w:p w14:paraId="5E5BC5BB" w14:textId="0814439C" w:rsidR="00C956FB" w:rsidRPr="008E3B4A" w:rsidRDefault="00B24C13" w:rsidP="00B24C13">
      <w:pPr>
        <w:bidi/>
        <w:spacing w:before="120" w:after="20"/>
        <w:rPr>
          <w:bCs/>
          <w:sz w:val="26"/>
          <w:szCs w:val="26"/>
          <w:lang w:bidi="ar-EG"/>
        </w:rPr>
      </w:pPr>
      <w:r w:rsidRPr="008E3B4A">
        <w:rPr>
          <w:rFonts w:hint="cs"/>
          <w:bCs/>
          <w:sz w:val="26"/>
          <w:szCs w:val="26"/>
          <w:rtl/>
          <w:lang w:bidi="ar-EG"/>
        </w:rPr>
        <w:t>الجدول 2: التغييرات الرئيسية في إعادة تصميم خط التصنيع وتركيبه</w:t>
      </w:r>
    </w:p>
    <w:tbl>
      <w:tblPr>
        <w:tblStyle w:val="TableGrid"/>
        <w:bidiVisual/>
        <w:tblW w:w="0" w:type="auto"/>
        <w:tblLook w:val="04A0" w:firstRow="1" w:lastRow="0" w:firstColumn="1" w:lastColumn="0" w:noHBand="0" w:noVBand="1"/>
      </w:tblPr>
      <w:tblGrid>
        <w:gridCol w:w="1555"/>
        <w:gridCol w:w="7795"/>
      </w:tblGrid>
      <w:tr w:rsidR="00C956FB" w:rsidRPr="008E3B4A" w14:paraId="428FE938" w14:textId="77777777" w:rsidTr="00214D70">
        <w:trPr>
          <w:tblHeader/>
        </w:trPr>
        <w:tc>
          <w:tcPr>
            <w:tcW w:w="1555" w:type="dxa"/>
            <w:shd w:val="clear" w:color="auto" w:fill="auto"/>
          </w:tcPr>
          <w:p w14:paraId="01BD79C5" w14:textId="77777777" w:rsidR="00C956FB" w:rsidRPr="008E3B4A" w:rsidRDefault="003945F9" w:rsidP="00BA4D5C">
            <w:pPr>
              <w:bidi/>
              <w:spacing w:before="20" w:after="20"/>
              <w:rPr>
                <w:b/>
                <w:bCs/>
                <w:color w:val="000000"/>
                <w:sz w:val="20"/>
                <w:rtl/>
                <w:lang w:val="en-US" w:bidi="ar-EG"/>
              </w:rPr>
            </w:pPr>
            <w:r w:rsidRPr="008E3B4A">
              <w:rPr>
                <w:rFonts w:hint="cs"/>
                <w:b/>
                <w:bCs/>
                <w:color w:val="000000"/>
                <w:sz w:val="20"/>
                <w:rtl/>
              </w:rPr>
              <w:t>القطاع</w:t>
            </w:r>
          </w:p>
        </w:tc>
        <w:tc>
          <w:tcPr>
            <w:tcW w:w="7795" w:type="dxa"/>
            <w:shd w:val="clear" w:color="auto" w:fill="auto"/>
          </w:tcPr>
          <w:p w14:paraId="5CF51E15" w14:textId="77777777" w:rsidR="00C956FB" w:rsidRPr="008E3B4A" w:rsidRDefault="003945F9" w:rsidP="00BA4D5C">
            <w:pPr>
              <w:bidi/>
              <w:spacing w:before="20" w:after="20"/>
              <w:rPr>
                <w:b/>
                <w:bCs/>
                <w:color w:val="000000"/>
                <w:sz w:val="20"/>
              </w:rPr>
            </w:pPr>
            <w:r w:rsidRPr="008E3B4A">
              <w:rPr>
                <w:rFonts w:hint="cs"/>
                <w:b/>
                <w:bCs/>
                <w:color w:val="000000"/>
                <w:sz w:val="20"/>
                <w:rtl/>
              </w:rPr>
              <w:t>التغييرات الرئيسية</w:t>
            </w:r>
          </w:p>
        </w:tc>
      </w:tr>
      <w:tr w:rsidR="00C956FB" w:rsidRPr="008E3B4A" w14:paraId="33831D84" w14:textId="77777777" w:rsidTr="00214D70">
        <w:tc>
          <w:tcPr>
            <w:tcW w:w="1555" w:type="dxa"/>
            <w:shd w:val="clear" w:color="auto" w:fill="auto"/>
          </w:tcPr>
          <w:p w14:paraId="25F2CECE" w14:textId="77777777" w:rsidR="00C956FB" w:rsidRPr="008E3B4A" w:rsidRDefault="003945F9" w:rsidP="00BA4D5C">
            <w:pPr>
              <w:bidi/>
              <w:spacing w:before="20" w:after="20"/>
              <w:rPr>
                <w:color w:val="000000"/>
                <w:sz w:val="20"/>
              </w:rPr>
            </w:pPr>
            <w:r w:rsidRPr="008E3B4A">
              <w:rPr>
                <w:rFonts w:hint="cs"/>
                <w:color w:val="000000"/>
                <w:sz w:val="20"/>
                <w:rtl/>
              </w:rPr>
              <w:t>رغاوي البوليوريثان</w:t>
            </w:r>
          </w:p>
        </w:tc>
        <w:tc>
          <w:tcPr>
            <w:tcW w:w="7795" w:type="dxa"/>
            <w:shd w:val="clear" w:color="auto" w:fill="auto"/>
          </w:tcPr>
          <w:p w14:paraId="6EF476EC" w14:textId="77777777" w:rsidR="00C956FB" w:rsidRPr="008E3B4A" w:rsidRDefault="003945F9" w:rsidP="003945F9">
            <w:pPr>
              <w:bidi/>
              <w:spacing w:before="20" w:after="20"/>
              <w:rPr>
                <w:color w:val="000000"/>
                <w:sz w:val="20"/>
                <w:rtl/>
                <w:lang w:bidi="ar-EG"/>
              </w:rPr>
            </w:pPr>
            <w:r w:rsidRPr="008E3B4A">
              <w:rPr>
                <w:rFonts w:hint="cs"/>
                <w:color w:val="000000"/>
                <w:sz w:val="20"/>
                <w:rtl/>
                <w:lang w:bidi="ar-EG"/>
              </w:rPr>
              <w:t>إعادة تهيئة مطلق الرغاوى والتخزين ونقل عوامل النفخ وإعادة تهيئة آلات رغاوي الرش ومعدات السلامة</w:t>
            </w:r>
          </w:p>
        </w:tc>
      </w:tr>
      <w:tr w:rsidR="00C956FB" w:rsidRPr="008E3B4A" w14:paraId="38A01EDB" w14:textId="77777777" w:rsidTr="00214D70">
        <w:tc>
          <w:tcPr>
            <w:tcW w:w="1555" w:type="dxa"/>
            <w:shd w:val="clear" w:color="auto" w:fill="auto"/>
          </w:tcPr>
          <w:p w14:paraId="48102C71" w14:textId="77777777" w:rsidR="00C956FB" w:rsidRPr="008E3B4A" w:rsidRDefault="003945F9" w:rsidP="00BA4D5C">
            <w:pPr>
              <w:bidi/>
              <w:spacing w:before="20" w:after="20"/>
              <w:rPr>
                <w:color w:val="000000"/>
                <w:sz w:val="20"/>
              </w:rPr>
            </w:pPr>
            <w:r w:rsidRPr="008E3B4A">
              <w:rPr>
                <w:rFonts w:hint="cs"/>
                <w:color w:val="000000"/>
                <w:sz w:val="20"/>
                <w:rtl/>
              </w:rPr>
              <w:t>رغاوي البوليسترين</w:t>
            </w:r>
          </w:p>
        </w:tc>
        <w:tc>
          <w:tcPr>
            <w:tcW w:w="7795" w:type="dxa"/>
            <w:shd w:val="clear" w:color="auto" w:fill="auto"/>
          </w:tcPr>
          <w:p w14:paraId="2F85BC93" w14:textId="77777777" w:rsidR="00C956FB" w:rsidRPr="008E3B4A" w:rsidRDefault="003945F9" w:rsidP="003945F9">
            <w:pPr>
              <w:bidi/>
              <w:spacing w:before="20" w:after="20"/>
              <w:rPr>
                <w:color w:val="000000"/>
                <w:sz w:val="20"/>
                <w:rtl/>
                <w:lang w:bidi="ar-EG"/>
              </w:rPr>
            </w:pPr>
            <w:r w:rsidRPr="008E3B4A">
              <w:rPr>
                <w:rFonts w:hint="cs"/>
                <w:color w:val="000000"/>
                <w:sz w:val="20"/>
                <w:rtl/>
                <w:lang w:bidi="ar-EG"/>
              </w:rPr>
              <w:t>أعد تهيئة خط الرغاوى الخسئة لاستخدام نظم النفخ المشتركة المكونة من ثاني أكسيد الكربون وميثيل فورمات وتهيئة منشأة الإنتاج وتحديث نظم الأمان</w:t>
            </w:r>
          </w:p>
        </w:tc>
      </w:tr>
      <w:tr w:rsidR="00C956FB" w:rsidRPr="008E3B4A" w14:paraId="4D8466F4" w14:textId="77777777" w:rsidTr="00214D70">
        <w:tc>
          <w:tcPr>
            <w:tcW w:w="1555" w:type="dxa"/>
            <w:shd w:val="clear" w:color="auto" w:fill="auto"/>
          </w:tcPr>
          <w:p w14:paraId="71CC8E06" w14:textId="77777777" w:rsidR="00C956FB" w:rsidRPr="008E3B4A" w:rsidRDefault="003945F9" w:rsidP="00BA4D5C">
            <w:pPr>
              <w:bidi/>
              <w:spacing w:before="20" w:after="20"/>
              <w:rPr>
                <w:color w:val="000000"/>
                <w:sz w:val="20"/>
              </w:rPr>
            </w:pPr>
            <w:r w:rsidRPr="008E3B4A">
              <w:rPr>
                <w:rFonts w:hint="cs"/>
                <w:color w:val="000000"/>
                <w:sz w:val="20"/>
                <w:rtl/>
              </w:rPr>
              <w:t>تكييف الهواء</w:t>
            </w:r>
          </w:p>
        </w:tc>
        <w:tc>
          <w:tcPr>
            <w:tcW w:w="7795" w:type="dxa"/>
            <w:shd w:val="clear" w:color="auto" w:fill="auto"/>
          </w:tcPr>
          <w:p w14:paraId="4F716D8C" w14:textId="77777777" w:rsidR="00C956FB" w:rsidRPr="008E3B4A" w:rsidRDefault="003945F9" w:rsidP="006A34C3">
            <w:pPr>
              <w:bidi/>
              <w:spacing w:before="20" w:after="20"/>
              <w:rPr>
                <w:color w:val="000000"/>
                <w:sz w:val="20"/>
                <w:rtl/>
                <w:lang w:bidi="ar-EG"/>
              </w:rPr>
            </w:pPr>
            <w:r w:rsidRPr="008E3B4A">
              <w:rPr>
                <w:rFonts w:hint="cs"/>
                <w:color w:val="000000"/>
                <w:sz w:val="20"/>
                <w:rtl/>
                <w:lang w:bidi="ar-EG"/>
              </w:rPr>
              <w:t xml:space="preserve">بالنسبة لغازات التبريد </w:t>
            </w:r>
            <w:r w:rsidRPr="008E3B4A">
              <w:rPr>
                <w:color w:val="000000"/>
                <w:sz w:val="20"/>
              </w:rPr>
              <w:t>R-290</w:t>
            </w:r>
            <w:r w:rsidRPr="008E3B4A">
              <w:rPr>
                <w:rFonts w:hint="cs"/>
                <w:color w:val="000000"/>
                <w:sz w:val="20"/>
                <w:rtl/>
              </w:rPr>
              <w:t xml:space="preserve"> والهيدروفلوروكربون-32، تتطلب عملية التصنيع تعديلات في خط التجميع وتركيب معدات الأمان مثل صمام الأمان ونظم التخلص وأدوات رصد التسرب ونظم الإنذار وغير ذلك. وتطلبت تصميم</w:t>
            </w:r>
            <w:r w:rsidR="006A34C3" w:rsidRPr="008E3B4A">
              <w:rPr>
                <w:rFonts w:hint="cs"/>
                <w:color w:val="000000"/>
                <w:sz w:val="20"/>
                <w:rtl/>
                <w:lang w:bidi="ar-EG"/>
              </w:rPr>
              <w:t xml:space="preserve"> المنتج النهائي تغييرات في تشكيل مكونات الإنتاج بما في ذلك مبادل الحرارة وجهاز التكثيف، ويتطلب جهاز المكثف تغييرات في التصميم لتقليل ضغط البخار وطلبت أدوات إضافية لإجراء الاختبارات.</w:t>
            </w:r>
          </w:p>
        </w:tc>
      </w:tr>
      <w:tr w:rsidR="00C956FB" w:rsidRPr="008E3B4A" w14:paraId="5E81DC2E" w14:textId="77777777" w:rsidTr="00214D70">
        <w:tc>
          <w:tcPr>
            <w:tcW w:w="1555" w:type="dxa"/>
            <w:shd w:val="clear" w:color="auto" w:fill="auto"/>
          </w:tcPr>
          <w:p w14:paraId="6B6E8956" w14:textId="77777777" w:rsidR="00C956FB" w:rsidRPr="008E3B4A" w:rsidRDefault="000A38DC" w:rsidP="00BA4D5C">
            <w:pPr>
              <w:bidi/>
              <w:spacing w:before="20" w:after="20"/>
              <w:rPr>
                <w:color w:val="000000"/>
                <w:sz w:val="20"/>
              </w:rPr>
            </w:pPr>
            <w:r w:rsidRPr="008E3B4A">
              <w:rPr>
                <w:rFonts w:hint="cs"/>
                <w:color w:val="000000"/>
                <w:sz w:val="20"/>
                <w:rtl/>
              </w:rPr>
              <w:t>التبريد الصناعي والتجاري</w:t>
            </w:r>
          </w:p>
        </w:tc>
        <w:tc>
          <w:tcPr>
            <w:tcW w:w="7795" w:type="dxa"/>
            <w:shd w:val="clear" w:color="auto" w:fill="auto"/>
          </w:tcPr>
          <w:p w14:paraId="0A979B43" w14:textId="77777777" w:rsidR="001E48C0" w:rsidRPr="008E3B4A" w:rsidRDefault="001E48C0" w:rsidP="001E48C0">
            <w:pPr>
              <w:bidi/>
              <w:spacing w:before="20" w:after="120"/>
              <w:rPr>
                <w:color w:val="000000"/>
                <w:sz w:val="20"/>
                <w:lang w:val="en-US" w:bidi="ar-EG"/>
              </w:rPr>
            </w:pPr>
            <w:r w:rsidRPr="008E3B4A">
              <w:rPr>
                <w:rFonts w:hint="cs"/>
                <w:color w:val="000000"/>
                <w:sz w:val="20"/>
                <w:rtl/>
                <w:lang w:bidi="ar-EG"/>
              </w:rPr>
              <w:t>بالنسبة للنظام المعتمد على الأمونيا وثاني أكسيد الكربون تتطلب عملية التصنيع إجراء تغييرات في خطة التجميع، وتركيب معدات الأمان وتتطلب المنتجات تغييرات في تشكيل مكونات المنتج بما في ذلك المكثف وأوعية الضغط العالي لتشغيل ثاني أكسيد الكربون ونظم تبريد جديدة للتكنولوجيا الجديدة. ويحتاج الأمر الى أدوات إضافية لإجراء الاختبارات.</w:t>
            </w:r>
          </w:p>
          <w:p w14:paraId="752C05EB" w14:textId="77777777" w:rsidR="000A38DC" w:rsidRPr="008E3B4A" w:rsidRDefault="001E48C0" w:rsidP="001E48C0">
            <w:pPr>
              <w:bidi/>
              <w:spacing w:before="20" w:after="120"/>
              <w:rPr>
                <w:color w:val="000000"/>
                <w:sz w:val="20"/>
                <w:rtl/>
                <w:lang w:bidi="ar-EG"/>
              </w:rPr>
            </w:pPr>
            <w:r w:rsidRPr="008E3B4A">
              <w:rPr>
                <w:rFonts w:hint="cs"/>
                <w:color w:val="000000"/>
                <w:sz w:val="20"/>
                <w:rtl/>
                <w:lang w:bidi="ar-EG"/>
              </w:rPr>
              <w:t xml:space="preserve">وبالنسبة لنظم </w:t>
            </w:r>
            <w:r w:rsidRPr="008E3B4A">
              <w:rPr>
                <w:color w:val="000000"/>
                <w:sz w:val="20"/>
              </w:rPr>
              <w:t>R-290</w:t>
            </w:r>
            <w:r w:rsidRPr="008E3B4A">
              <w:rPr>
                <w:rFonts w:hint="cs"/>
                <w:color w:val="000000"/>
                <w:sz w:val="20"/>
                <w:rtl/>
                <w:lang w:bidi="ar-EG"/>
              </w:rPr>
              <w:t xml:space="preserve"> والهيدروفلوروكربون-32</w:t>
            </w:r>
            <w:r w:rsidR="00C956FB" w:rsidRPr="008E3B4A">
              <w:rPr>
                <w:color w:val="000000"/>
                <w:sz w:val="20"/>
              </w:rPr>
              <w:t>.</w:t>
            </w:r>
            <w:r w:rsidR="000A38DC" w:rsidRPr="008E3B4A">
              <w:rPr>
                <w:rFonts w:hint="cs"/>
                <w:color w:val="000000"/>
                <w:sz w:val="20"/>
                <w:rtl/>
                <w:lang w:bidi="ar-EG"/>
              </w:rPr>
              <w:t xml:space="preserve"> أعيد تصميم خط التجميع وتركيب معدات الأمان وتعديلات في الهيكل المعدني لوحدات التكثيف.</w:t>
            </w:r>
          </w:p>
          <w:p w14:paraId="34EC0B7F" w14:textId="77777777" w:rsidR="00C956FB" w:rsidRPr="008E3B4A" w:rsidRDefault="000A38DC" w:rsidP="00C86C7F">
            <w:pPr>
              <w:bidi/>
              <w:spacing w:before="20" w:after="120"/>
              <w:rPr>
                <w:color w:val="000000"/>
                <w:sz w:val="20"/>
                <w:rtl/>
                <w:lang w:bidi="ar-EG"/>
              </w:rPr>
            </w:pPr>
            <w:r w:rsidRPr="008E3B4A">
              <w:rPr>
                <w:rFonts w:hint="cs"/>
                <w:color w:val="000000"/>
                <w:sz w:val="20"/>
                <w:rtl/>
                <w:lang w:bidi="ar-EG"/>
              </w:rPr>
              <w:t xml:space="preserve"> وكان استخدام</w:t>
            </w:r>
            <w:r w:rsidR="00C86C7F" w:rsidRPr="008E3B4A">
              <w:rPr>
                <w:rFonts w:hint="cs"/>
                <w:color w:val="000000"/>
                <w:sz w:val="20"/>
                <w:rtl/>
                <w:lang w:bidi="ar-EG"/>
              </w:rPr>
              <w:t xml:space="preserve"> </w:t>
            </w:r>
            <w:r w:rsidR="00C86C7F" w:rsidRPr="008E3B4A">
              <w:rPr>
                <w:color w:val="000000"/>
                <w:sz w:val="20"/>
              </w:rPr>
              <w:t>R448A</w:t>
            </w:r>
            <w:r w:rsidRPr="008E3B4A">
              <w:rPr>
                <w:rFonts w:hint="cs"/>
                <w:color w:val="000000"/>
                <w:sz w:val="20"/>
                <w:rtl/>
                <w:lang w:bidi="ar-EG"/>
              </w:rPr>
              <w:t xml:space="preserve"> في </w:t>
            </w:r>
            <w:r w:rsidR="00C86C7F" w:rsidRPr="008E3B4A">
              <w:rPr>
                <w:rFonts w:hint="cs"/>
                <w:color w:val="000000"/>
                <w:sz w:val="20"/>
                <w:rtl/>
                <w:lang w:bidi="ar-EG"/>
              </w:rPr>
              <w:t>قطاع مصايد الأسماك بديلا مناخيا ولذا لا يقتضي الأمر إجراء إعادة تهيئة.</w:t>
            </w:r>
          </w:p>
        </w:tc>
      </w:tr>
      <w:tr w:rsidR="00C956FB" w:rsidRPr="008E3B4A" w14:paraId="7973E381" w14:textId="77777777" w:rsidTr="00214D70">
        <w:tc>
          <w:tcPr>
            <w:tcW w:w="1555" w:type="dxa"/>
            <w:shd w:val="clear" w:color="auto" w:fill="auto"/>
          </w:tcPr>
          <w:p w14:paraId="36E8B0C5" w14:textId="77777777" w:rsidR="00C956FB" w:rsidRPr="008E3B4A" w:rsidRDefault="00C86C7F" w:rsidP="00BA4D5C">
            <w:pPr>
              <w:bidi/>
              <w:spacing w:before="20" w:after="20"/>
              <w:rPr>
                <w:color w:val="000000"/>
                <w:sz w:val="20"/>
              </w:rPr>
            </w:pPr>
            <w:r w:rsidRPr="008E3B4A">
              <w:rPr>
                <w:rFonts w:hint="cs"/>
                <w:color w:val="000000"/>
                <w:sz w:val="20"/>
                <w:rtl/>
              </w:rPr>
              <w:t>المذيبات</w:t>
            </w:r>
          </w:p>
        </w:tc>
        <w:tc>
          <w:tcPr>
            <w:tcW w:w="7795" w:type="dxa"/>
            <w:shd w:val="clear" w:color="auto" w:fill="auto"/>
          </w:tcPr>
          <w:p w14:paraId="17D24A2A" w14:textId="77777777" w:rsidR="00C956FB" w:rsidRPr="008E3B4A" w:rsidRDefault="00C86C7F" w:rsidP="00C86C7F">
            <w:pPr>
              <w:bidi/>
              <w:spacing w:before="20" w:after="20"/>
              <w:rPr>
                <w:color w:val="000000"/>
                <w:sz w:val="20"/>
                <w:rtl/>
                <w:lang w:bidi="ar-EG"/>
              </w:rPr>
            </w:pPr>
            <w:r w:rsidRPr="008E3B4A">
              <w:rPr>
                <w:rFonts w:hint="cs"/>
                <w:color w:val="000000"/>
                <w:sz w:val="20"/>
                <w:rtl/>
                <w:lang w:bidi="ar-EG"/>
              </w:rPr>
              <w:t xml:space="preserve">أعيد تصميم معدات خط الإنتاج وتركيبها بما في ذلك تعديل أدوات التقسيم وخطوط التنظيف وتغييرات في العملية في خط التجميع. وأجريت تعديلات في الورش لتشمل تركيب معدات الأمانة وتعديلات في عملية الإنتاج لمعالجة قابلية </w:t>
            </w:r>
            <w:r w:rsidRPr="008E3B4A">
              <w:rPr>
                <w:color w:val="000000"/>
                <w:sz w:val="20"/>
              </w:rPr>
              <w:t>KC-6</w:t>
            </w:r>
            <w:r w:rsidRPr="008E3B4A">
              <w:rPr>
                <w:rFonts w:hint="cs"/>
                <w:color w:val="000000"/>
                <w:sz w:val="20"/>
                <w:rtl/>
                <w:lang w:bidi="ar-EG"/>
              </w:rPr>
              <w:t xml:space="preserve"> للاشتعال.</w:t>
            </w:r>
          </w:p>
        </w:tc>
      </w:tr>
      <w:tr w:rsidR="00C956FB" w:rsidRPr="008E3B4A" w14:paraId="4201F6B8" w14:textId="77777777" w:rsidTr="00214D70">
        <w:tc>
          <w:tcPr>
            <w:tcW w:w="1555" w:type="dxa"/>
            <w:shd w:val="clear" w:color="auto" w:fill="auto"/>
          </w:tcPr>
          <w:p w14:paraId="6DEBB92E" w14:textId="77777777" w:rsidR="00C956FB" w:rsidRPr="008E3B4A" w:rsidRDefault="00C86C7F" w:rsidP="00BA4D5C">
            <w:pPr>
              <w:bidi/>
              <w:spacing w:before="20" w:after="20"/>
              <w:rPr>
                <w:color w:val="000000"/>
                <w:sz w:val="20"/>
              </w:rPr>
            </w:pPr>
            <w:r w:rsidRPr="008E3B4A">
              <w:rPr>
                <w:rFonts w:hint="cs"/>
                <w:color w:val="000000"/>
                <w:sz w:val="20"/>
                <w:rtl/>
              </w:rPr>
              <w:t>خدمة التبريد وتكييف الهواء</w:t>
            </w:r>
          </w:p>
        </w:tc>
        <w:tc>
          <w:tcPr>
            <w:tcW w:w="7795" w:type="dxa"/>
            <w:shd w:val="clear" w:color="auto" w:fill="auto"/>
          </w:tcPr>
          <w:p w14:paraId="072C1A84" w14:textId="77777777" w:rsidR="00C956FB" w:rsidRPr="008E3B4A" w:rsidRDefault="00C86C7F" w:rsidP="00C86C7F">
            <w:pPr>
              <w:bidi/>
              <w:spacing w:before="20" w:after="20"/>
              <w:rPr>
                <w:color w:val="000000"/>
                <w:sz w:val="20"/>
                <w:rtl/>
                <w:lang w:bidi="ar-EG"/>
              </w:rPr>
            </w:pPr>
            <w:r w:rsidRPr="008E3B4A">
              <w:rPr>
                <w:rFonts w:hint="cs"/>
                <w:color w:val="000000"/>
                <w:sz w:val="20"/>
                <w:rtl/>
                <w:lang w:bidi="ar-EG"/>
              </w:rPr>
              <w:t>توفير معدات الخدمة ورصد التسرب وأدوات الاختبار ونماذج المعدات المعتمدة على مختلف أنواع غازات التبريد لأغراض الاختبار.</w:t>
            </w:r>
          </w:p>
        </w:tc>
      </w:tr>
    </w:tbl>
    <w:p w14:paraId="6062D698" w14:textId="77777777" w:rsidR="00C86C7F" w:rsidRPr="008E3B4A" w:rsidRDefault="00C86C7F" w:rsidP="00BA4D5C">
      <w:pPr>
        <w:bidi/>
        <w:spacing w:after="240"/>
        <w:rPr>
          <w:sz w:val="20"/>
          <w:szCs w:val="20"/>
          <w:rtl/>
          <w:lang w:bidi="ar-EG"/>
        </w:rPr>
      </w:pPr>
      <w:r w:rsidRPr="008E3B4A">
        <w:rPr>
          <w:rFonts w:hint="cs"/>
          <w:b/>
          <w:bCs/>
          <w:sz w:val="20"/>
          <w:szCs w:val="20"/>
          <w:rtl/>
          <w:lang w:bidi="ar-EG"/>
        </w:rPr>
        <w:t xml:space="preserve">المصدر: </w:t>
      </w:r>
      <w:r w:rsidRPr="008E3B4A">
        <w:rPr>
          <w:rFonts w:hint="cs"/>
          <w:sz w:val="20"/>
          <w:szCs w:val="20"/>
          <w:rtl/>
          <w:lang w:bidi="ar-EG"/>
        </w:rPr>
        <w:t>الوضع الخاص المعتمد على الاستعراض النظري.</w:t>
      </w:r>
    </w:p>
    <w:p w14:paraId="4ACF78AF" w14:textId="77777777" w:rsidR="00C86C7F" w:rsidRPr="008E3B4A" w:rsidRDefault="000836E9" w:rsidP="00BA4D5C">
      <w:pPr>
        <w:pStyle w:val="Heading1"/>
        <w:bidi/>
        <w:rPr>
          <w:sz w:val="26"/>
          <w:szCs w:val="26"/>
        </w:rPr>
      </w:pPr>
      <w:r w:rsidRPr="008E3B4A">
        <w:rPr>
          <w:rFonts w:hint="cs"/>
          <w:sz w:val="26"/>
          <w:szCs w:val="26"/>
          <w:rtl/>
        </w:rPr>
        <w:t>في المشروعات العامة أدرجت الأنشطة التالية: مرحلة الإعداد وتصميم المنتج وتطويره واختباره وتحليله والتركيب والمساعدات التقنية ونشر المعارف ويتمثل الغرض من هذه المشروعات في تقييم الجدوى التقنية مع التكاليف الرأسمالية الإضافية وتكاليف التشغيل الإضافية. وفي هذا المجال تؤكد الدراسة النظرية أن أنشطة المشروعات تغطي صورة كافية الأهداف الرئيسية للمشروعات الإيضاحية.</w:t>
      </w:r>
    </w:p>
    <w:p w14:paraId="1455A7E5" w14:textId="77777777" w:rsidR="000836E9" w:rsidRPr="008E3B4A" w:rsidRDefault="000836E9" w:rsidP="00BA4D5C">
      <w:pPr>
        <w:pStyle w:val="Heading1"/>
        <w:bidi/>
        <w:rPr>
          <w:sz w:val="26"/>
          <w:szCs w:val="26"/>
        </w:rPr>
      </w:pPr>
      <w:r w:rsidRPr="008E3B4A">
        <w:rPr>
          <w:rFonts w:hint="cs"/>
          <w:sz w:val="26"/>
          <w:szCs w:val="26"/>
          <w:rtl/>
        </w:rPr>
        <w:t xml:space="preserve">وشهدت جميع المشروعات تقريبا تأخيرات مقابل المتوسط البالغ 19 شهرا المقررة لفترة الانتهاء. فقد استغرقت 37 شهرا (في المتوسط) للانتهاء منها (الجدول 3) ولم يقدم سوى 14 مشروعا بعض المعلومات بشأن أسباب التأخيرات في تقارير انتهاء المشروع. وحتى في هذه الحالات، كانت المعلومات شديدة الغموض لإجراء تحليل معقول عن الأسباب المتكررة والمنظمة للتأخيرات، وعلاوة على ذلك، فإن الوثائق المتعلقة بالمنتجات لم تبلغ عن حصول السوق أو عن استمرار استخدام </w:t>
      </w:r>
      <w:r w:rsidR="0019141C" w:rsidRPr="008E3B4A">
        <w:rPr>
          <w:rFonts w:hint="cs"/>
          <w:sz w:val="26"/>
          <w:szCs w:val="26"/>
          <w:rtl/>
        </w:rPr>
        <w:t>التكنولوجيات الخاضعة للإيضاح للخطوط المحولة بعد الانتهاء من المشروع.</w:t>
      </w:r>
    </w:p>
    <w:p w14:paraId="3516B942" w14:textId="77777777" w:rsidR="00C956FB" w:rsidRPr="008E3B4A" w:rsidRDefault="0019141C" w:rsidP="00C163EE">
      <w:pPr>
        <w:keepNext/>
        <w:bidi/>
        <w:spacing w:after="20"/>
        <w:rPr>
          <w:bCs/>
          <w:lang w:bidi="ar-EG"/>
        </w:rPr>
      </w:pPr>
      <w:r w:rsidRPr="008E3B4A">
        <w:rPr>
          <w:rFonts w:hint="cs"/>
          <w:bCs/>
          <w:rtl/>
          <w:lang w:bidi="ar-EG"/>
        </w:rPr>
        <w:t xml:space="preserve">الجدول 3: </w:t>
      </w:r>
      <w:r w:rsidR="00C163EE" w:rsidRPr="008E3B4A">
        <w:rPr>
          <w:rFonts w:hint="cs"/>
          <w:bCs/>
          <w:rtl/>
          <w:lang w:bidi="ar-EG"/>
        </w:rPr>
        <w:t>مدة</w:t>
      </w:r>
      <w:r w:rsidRPr="008E3B4A">
        <w:rPr>
          <w:rFonts w:hint="cs"/>
          <w:bCs/>
          <w:rtl/>
          <w:lang w:bidi="ar-EG"/>
        </w:rPr>
        <w:t xml:space="preserve"> الانتهاء من المشروع وبحسب القطاع والتأخيرات</w:t>
      </w:r>
    </w:p>
    <w:tbl>
      <w:tblPr>
        <w:tblStyle w:val="TableGrid"/>
        <w:bidiVisual/>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81"/>
        <w:gridCol w:w="2455"/>
        <w:gridCol w:w="2457"/>
        <w:gridCol w:w="2457"/>
      </w:tblGrid>
      <w:tr w:rsidR="003F249A" w:rsidRPr="008E3B4A" w14:paraId="30B99E57" w14:textId="77777777" w:rsidTr="008707F0">
        <w:trPr>
          <w:trHeight w:val="240"/>
        </w:trPr>
        <w:tc>
          <w:tcPr>
            <w:tcW w:w="1059" w:type="pct"/>
            <w:shd w:val="clear" w:color="auto" w:fill="auto"/>
            <w:vAlign w:val="center"/>
          </w:tcPr>
          <w:p w14:paraId="43CDF43D" w14:textId="77777777" w:rsidR="003F249A" w:rsidRPr="008E3B4A" w:rsidRDefault="0019141C" w:rsidP="0019141C">
            <w:pPr>
              <w:keepNext/>
              <w:bidi/>
              <w:spacing w:before="20" w:after="20"/>
              <w:jc w:val="left"/>
              <w:rPr>
                <w:b/>
                <w:bCs/>
                <w:color w:val="000000"/>
                <w:sz w:val="20"/>
                <w:szCs w:val="20"/>
              </w:rPr>
            </w:pPr>
            <w:r w:rsidRPr="008E3B4A">
              <w:rPr>
                <w:rFonts w:hint="cs"/>
                <w:b/>
                <w:bCs/>
                <w:color w:val="000000"/>
                <w:sz w:val="20"/>
                <w:szCs w:val="20"/>
                <w:rtl/>
              </w:rPr>
              <w:t>القطاع</w:t>
            </w:r>
          </w:p>
        </w:tc>
        <w:tc>
          <w:tcPr>
            <w:tcW w:w="1313" w:type="pct"/>
            <w:shd w:val="clear" w:color="auto" w:fill="auto"/>
            <w:vAlign w:val="center"/>
          </w:tcPr>
          <w:p w14:paraId="4F1FAB24" w14:textId="77777777" w:rsidR="003F249A" w:rsidRPr="008E3B4A" w:rsidRDefault="0019141C" w:rsidP="0019141C">
            <w:pPr>
              <w:keepNext/>
              <w:bidi/>
              <w:spacing w:before="20" w:after="20"/>
              <w:jc w:val="left"/>
              <w:rPr>
                <w:b/>
                <w:bCs/>
                <w:sz w:val="20"/>
                <w:szCs w:val="20"/>
              </w:rPr>
            </w:pPr>
            <w:r w:rsidRPr="008E3B4A">
              <w:rPr>
                <w:rFonts w:hint="cs"/>
                <w:b/>
                <w:bCs/>
                <w:sz w:val="20"/>
                <w:szCs w:val="20"/>
                <w:rtl/>
              </w:rPr>
              <w:t>وقت الانتهاء المقرر بالأشهر (المتوسط)</w:t>
            </w:r>
          </w:p>
        </w:tc>
        <w:tc>
          <w:tcPr>
            <w:tcW w:w="1314" w:type="pct"/>
            <w:shd w:val="clear" w:color="auto" w:fill="auto"/>
            <w:vAlign w:val="center"/>
          </w:tcPr>
          <w:p w14:paraId="0CF55BE6" w14:textId="77777777" w:rsidR="003F249A" w:rsidRPr="008E3B4A" w:rsidRDefault="0019141C" w:rsidP="0019141C">
            <w:pPr>
              <w:keepNext/>
              <w:bidi/>
              <w:spacing w:before="20" w:after="20"/>
              <w:jc w:val="left"/>
              <w:rPr>
                <w:b/>
                <w:bCs/>
                <w:sz w:val="20"/>
                <w:szCs w:val="20"/>
              </w:rPr>
            </w:pPr>
            <w:r w:rsidRPr="008E3B4A">
              <w:rPr>
                <w:rFonts w:hint="cs"/>
                <w:b/>
                <w:bCs/>
                <w:sz w:val="20"/>
                <w:szCs w:val="20"/>
                <w:rtl/>
              </w:rPr>
              <w:t>وقت الفعلي للانتهاء بالأشهر (المتوسط)</w:t>
            </w:r>
          </w:p>
        </w:tc>
        <w:tc>
          <w:tcPr>
            <w:tcW w:w="1314" w:type="pct"/>
          </w:tcPr>
          <w:p w14:paraId="3BD33589" w14:textId="77777777" w:rsidR="003F249A" w:rsidRPr="008E3B4A" w:rsidRDefault="0019141C" w:rsidP="0019141C">
            <w:pPr>
              <w:keepNext/>
              <w:bidi/>
              <w:spacing w:before="20" w:after="20"/>
              <w:jc w:val="left"/>
              <w:rPr>
                <w:b/>
                <w:bCs/>
                <w:sz w:val="20"/>
                <w:szCs w:val="20"/>
              </w:rPr>
            </w:pPr>
            <w:r w:rsidRPr="008E3B4A">
              <w:rPr>
                <w:rFonts w:hint="cs"/>
                <w:b/>
                <w:bCs/>
                <w:sz w:val="20"/>
                <w:szCs w:val="20"/>
                <w:rtl/>
              </w:rPr>
              <w:t>متوسط التأخير في الانتهاء من المشروع بالأشهر</w:t>
            </w:r>
          </w:p>
        </w:tc>
      </w:tr>
      <w:tr w:rsidR="003F249A" w:rsidRPr="008E3B4A" w14:paraId="4FE809B4" w14:textId="77777777" w:rsidTr="008707F0">
        <w:trPr>
          <w:trHeight w:val="240"/>
        </w:trPr>
        <w:tc>
          <w:tcPr>
            <w:tcW w:w="1059" w:type="pct"/>
            <w:shd w:val="clear" w:color="auto" w:fill="auto"/>
            <w:vAlign w:val="center"/>
          </w:tcPr>
          <w:p w14:paraId="5BFC33B7" w14:textId="77777777" w:rsidR="003F249A" w:rsidRPr="008E3B4A" w:rsidRDefault="0019141C" w:rsidP="0019141C">
            <w:pPr>
              <w:keepNext/>
              <w:bidi/>
              <w:spacing w:before="20" w:after="20"/>
              <w:jc w:val="left"/>
              <w:rPr>
                <w:color w:val="000000"/>
                <w:sz w:val="20"/>
                <w:szCs w:val="20"/>
              </w:rPr>
            </w:pPr>
            <w:r w:rsidRPr="008E3B4A">
              <w:rPr>
                <w:rFonts w:hint="cs"/>
                <w:color w:val="000000"/>
                <w:sz w:val="20"/>
                <w:szCs w:val="20"/>
                <w:rtl/>
              </w:rPr>
              <w:t>الرغاوي</w:t>
            </w:r>
          </w:p>
        </w:tc>
        <w:tc>
          <w:tcPr>
            <w:tcW w:w="1313" w:type="pct"/>
            <w:shd w:val="clear" w:color="auto" w:fill="auto"/>
            <w:vAlign w:val="center"/>
          </w:tcPr>
          <w:p w14:paraId="7558D196" w14:textId="77777777" w:rsidR="003F249A" w:rsidRPr="008E3B4A" w:rsidRDefault="003F249A" w:rsidP="0019141C">
            <w:pPr>
              <w:keepNext/>
              <w:bidi/>
              <w:spacing w:before="20" w:after="20"/>
              <w:jc w:val="left"/>
              <w:rPr>
                <w:sz w:val="20"/>
                <w:szCs w:val="20"/>
              </w:rPr>
            </w:pPr>
            <w:r w:rsidRPr="008E3B4A">
              <w:rPr>
                <w:sz w:val="20"/>
                <w:szCs w:val="20"/>
              </w:rPr>
              <w:t>15.0</w:t>
            </w:r>
          </w:p>
        </w:tc>
        <w:tc>
          <w:tcPr>
            <w:tcW w:w="1314" w:type="pct"/>
            <w:shd w:val="clear" w:color="auto" w:fill="auto"/>
            <w:vAlign w:val="center"/>
          </w:tcPr>
          <w:p w14:paraId="6B6D6D16" w14:textId="77777777" w:rsidR="003F249A" w:rsidRPr="008E3B4A" w:rsidRDefault="003F249A" w:rsidP="0019141C">
            <w:pPr>
              <w:keepNext/>
              <w:bidi/>
              <w:spacing w:before="20" w:after="20"/>
              <w:jc w:val="left"/>
              <w:rPr>
                <w:sz w:val="20"/>
                <w:szCs w:val="20"/>
              </w:rPr>
            </w:pPr>
            <w:r w:rsidRPr="008E3B4A">
              <w:rPr>
                <w:sz w:val="20"/>
                <w:szCs w:val="20"/>
              </w:rPr>
              <w:t>36.5</w:t>
            </w:r>
          </w:p>
        </w:tc>
        <w:tc>
          <w:tcPr>
            <w:tcW w:w="1314" w:type="pct"/>
            <w:vAlign w:val="center"/>
          </w:tcPr>
          <w:p w14:paraId="5FFEE019" w14:textId="77777777" w:rsidR="003F249A" w:rsidRPr="008E3B4A" w:rsidRDefault="003F249A" w:rsidP="0019141C">
            <w:pPr>
              <w:keepNext/>
              <w:bidi/>
              <w:spacing w:before="20" w:after="20"/>
              <w:jc w:val="left"/>
              <w:rPr>
                <w:sz w:val="20"/>
                <w:szCs w:val="20"/>
              </w:rPr>
            </w:pPr>
            <w:r w:rsidRPr="008E3B4A">
              <w:rPr>
                <w:color w:val="000000"/>
                <w:sz w:val="20"/>
                <w:szCs w:val="20"/>
              </w:rPr>
              <w:t>21.5</w:t>
            </w:r>
          </w:p>
        </w:tc>
      </w:tr>
      <w:tr w:rsidR="003F249A" w:rsidRPr="008E3B4A" w14:paraId="27CD4289" w14:textId="77777777" w:rsidTr="008707F0">
        <w:trPr>
          <w:trHeight w:val="240"/>
        </w:trPr>
        <w:tc>
          <w:tcPr>
            <w:tcW w:w="1059" w:type="pct"/>
            <w:shd w:val="clear" w:color="auto" w:fill="auto"/>
            <w:vAlign w:val="center"/>
          </w:tcPr>
          <w:p w14:paraId="13C92A71" w14:textId="77777777" w:rsidR="003F249A" w:rsidRPr="008E3B4A" w:rsidRDefault="0019141C" w:rsidP="0019141C">
            <w:pPr>
              <w:keepNext/>
              <w:bidi/>
              <w:spacing w:before="20" w:after="20"/>
              <w:jc w:val="left"/>
              <w:rPr>
                <w:color w:val="000000"/>
                <w:sz w:val="20"/>
                <w:szCs w:val="20"/>
              </w:rPr>
            </w:pPr>
            <w:r w:rsidRPr="008E3B4A">
              <w:rPr>
                <w:rFonts w:hint="cs"/>
                <w:color w:val="000000"/>
                <w:sz w:val="20"/>
                <w:szCs w:val="20"/>
                <w:rtl/>
              </w:rPr>
              <w:t>تكييف الهواء</w:t>
            </w:r>
          </w:p>
        </w:tc>
        <w:tc>
          <w:tcPr>
            <w:tcW w:w="1313" w:type="pct"/>
            <w:shd w:val="clear" w:color="auto" w:fill="auto"/>
            <w:vAlign w:val="center"/>
          </w:tcPr>
          <w:p w14:paraId="276DE1AE" w14:textId="77777777" w:rsidR="003F249A" w:rsidRPr="008E3B4A" w:rsidRDefault="003F249A" w:rsidP="0019141C">
            <w:pPr>
              <w:keepNext/>
              <w:bidi/>
              <w:spacing w:before="20" w:after="20"/>
              <w:jc w:val="left"/>
              <w:rPr>
                <w:sz w:val="20"/>
                <w:szCs w:val="20"/>
              </w:rPr>
            </w:pPr>
            <w:r w:rsidRPr="008E3B4A">
              <w:rPr>
                <w:sz w:val="20"/>
                <w:szCs w:val="20"/>
              </w:rPr>
              <w:t>22.5</w:t>
            </w:r>
          </w:p>
        </w:tc>
        <w:tc>
          <w:tcPr>
            <w:tcW w:w="1314" w:type="pct"/>
            <w:shd w:val="clear" w:color="auto" w:fill="auto"/>
            <w:vAlign w:val="center"/>
          </w:tcPr>
          <w:p w14:paraId="3D77A5A1" w14:textId="77777777" w:rsidR="003F249A" w:rsidRPr="008E3B4A" w:rsidRDefault="003F249A" w:rsidP="0019141C">
            <w:pPr>
              <w:keepNext/>
              <w:bidi/>
              <w:spacing w:before="20" w:after="20"/>
              <w:jc w:val="left"/>
              <w:rPr>
                <w:sz w:val="20"/>
                <w:szCs w:val="20"/>
              </w:rPr>
            </w:pPr>
            <w:r w:rsidRPr="008E3B4A">
              <w:rPr>
                <w:sz w:val="20"/>
                <w:szCs w:val="20"/>
              </w:rPr>
              <w:t>41.5</w:t>
            </w:r>
          </w:p>
        </w:tc>
        <w:tc>
          <w:tcPr>
            <w:tcW w:w="1314" w:type="pct"/>
            <w:vAlign w:val="center"/>
          </w:tcPr>
          <w:p w14:paraId="3219EE07" w14:textId="77777777" w:rsidR="003F249A" w:rsidRPr="008E3B4A" w:rsidRDefault="003F249A" w:rsidP="0019141C">
            <w:pPr>
              <w:keepNext/>
              <w:bidi/>
              <w:spacing w:before="20" w:after="20"/>
              <w:jc w:val="left"/>
              <w:rPr>
                <w:sz w:val="20"/>
                <w:szCs w:val="20"/>
              </w:rPr>
            </w:pPr>
            <w:r w:rsidRPr="008E3B4A">
              <w:rPr>
                <w:color w:val="000000"/>
                <w:sz w:val="20"/>
                <w:szCs w:val="20"/>
              </w:rPr>
              <w:t>19.0</w:t>
            </w:r>
          </w:p>
        </w:tc>
      </w:tr>
      <w:tr w:rsidR="003F249A" w:rsidRPr="008E3B4A" w14:paraId="212128E2" w14:textId="77777777" w:rsidTr="008707F0">
        <w:trPr>
          <w:trHeight w:val="240"/>
        </w:trPr>
        <w:tc>
          <w:tcPr>
            <w:tcW w:w="1059" w:type="pct"/>
            <w:shd w:val="clear" w:color="auto" w:fill="auto"/>
            <w:vAlign w:val="center"/>
          </w:tcPr>
          <w:p w14:paraId="087E39E5" w14:textId="77777777" w:rsidR="003F249A" w:rsidRPr="008E3B4A" w:rsidRDefault="0019141C" w:rsidP="0019141C">
            <w:pPr>
              <w:keepNext/>
              <w:bidi/>
              <w:spacing w:before="20" w:after="20"/>
              <w:jc w:val="left"/>
              <w:rPr>
                <w:color w:val="000000"/>
                <w:sz w:val="20"/>
                <w:szCs w:val="20"/>
              </w:rPr>
            </w:pPr>
            <w:r w:rsidRPr="008E3B4A">
              <w:rPr>
                <w:rFonts w:hint="cs"/>
                <w:color w:val="000000"/>
                <w:sz w:val="20"/>
                <w:szCs w:val="20"/>
                <w:rtl/>
              </w:rPr>
              <w:t>التبريد الصناعي والتجاري</w:t>
            </w:r>
          </w:p>
        </w:tc>
        <w:tc>
          <w:tcPr>
            <w:tcW w:w="1313" w:type="pct"/>
            <w:shd w:val="clear" w:color="auto" w:fill="auto"/>
            <w:vAlign w:val="center"/>
          </w:tcPr>
          <w:p w14:paraId="6D7FBB8A" w14:textId="77777777" w:rsidR="003F249A" w:rsidRPr="008E3B4A" w:rsidRDefault="003F249A" w:rsidP="0019141C">
            <w:pPr>
              <w:keepNext/>
              <w:bidi/>
              <w:spacing w:before="20" w:after="20"/>
              <w:jc w:val="left"/>
              <w:rPr>
                <w:sz w:val="20"/>
                <w:szCs w:val="20"/>
              </w:rPr>
            </w:pPr>
            <w:r w:rsidRPr="008E3B4A">
              <w:rPr>
                <w:sz w:val="20"/>
                <w:szCs w:val="20"/>
              </w:rPr>
              <w:t>20.8</w:t>
            </w:r>
          </w:p>
        </w:tc>
        <w:tc>
          <w:tcPr>
            <w:tcW w:w="1314" w:type="pct"/>
            <w:shd w:val="clear" w:color="auto" w:fill="auto"/>
            <w:vAlign w:val="center"/>
          </w:tcPr>
          <w:p w14:paraId="584A838F" w14:textId="77777777" w:rsidR="003F249A" w:rsidRPr="008E3B4A" w:rsidRDefault="003F249A" w:rsidP="0019141C">
            <w:pPr>
              <w:keepNext/>
              <w:bidi/>
              <w:spacing w:before="20" w:after="20"/>
              <w:jc w:val="left"/>
              <w:rPr>
                <w:sz w:val="20"/>
                <w:szCs w:val="20"/>
              </w:rPr>
            </w:pPr>
            <w:r w:rsidRPr="008E3B4A">
              <w:rPr>
                <w:sz w:val="20"/>
                <w:szCs w:val="20"/>
              </w:rPr>
              <w:t>33.2</w:t>
            </w:r>
          </w:p>
        </w:tc>
        <w:tc>
          <w:tcPr>
            <w:tcW w:w="1314" w:type="pct"/>
            <w:vAlign w:val="center"/>
          </w:tcPr>
          <w:p w14:paraId="3DA5EA7A" w14:textId="77777777" w:rsidR="003F249A" w:rsidRPr="008E3B4A" w:rsidRDefault="003F249A" w:rsidP="0019141C">
            <w:pPr>
              <w:keepNext/>
              <w:bidi/>
              <w:spacing w:before="20" w:after="20"/>
              <w:jc w:val="left"/>
              <w:rPr>
                <w:sz w:val="20"/>
                <w:szCs w:val="20"/>
              </w:rPr>
            </w:pPr>
            <w:r w:rsidRPr="008E3B4A">
              <w:rPr>
                <w:color w:val="000000"/>
                <w:sz w:val="20"/>
                <w:szCs w:val="20"/>
              </w:rPr>
              <w:t>12.4</w:t>
            </w:r>
          </w:p>
        </w:tc>
      </w:tr>
      <w:tr w:rsidR="003F249A" w:rsidRPr="008E3B4A" w14:paraId="2DA10212" w14:textId="77777777" w:rsidTr="008707F0">
        <w:trPr>
          <w:trHeight w:val="240"/>
        </w:trPr>
        <w:tc>
          <w:tcPr>
            <w:tcW w:w="1059" w:type="pct"/>
            <w:shd w:val="clear" w:color="auto" w:fill="auto"/>
            <w:vAlign w:val="center"/>
          </w:tcPr>
          <w:p w14:paraId="102A226C" w14:textId="77777777" w:rsidR="003F249A" w:rsidRPr="008E3B4A" w:rsidRDefault="0019141C" w:rsidP="0019141C">
            <w:pPr>
              <w:keepNext/>
              <w:bidi/>
              <w:spacing w:before="20" w:after="20"/>
              <w:jc w:val="left"/>
              <w:rPr>
                <w:color w:val="000000"/>
                <w:sz w:val="20"/>
                <w:szCs w:val="20"/>
              </w:rPr>
            </w:pPr>
            <w:r w:rsidRPr="008E3B4A">
              <w:rPr>
                <w:rFonts w:hint="cs"/>
                <w:color w:val="000000"/>
                <w:sz w:val="20"/>
                <w:szCs w:val="20"/>
                <w:rtl/>
              </w:rPr>
              <w:t>المذيبات</w:t>
            </w:r>
          </w:p>
        </w:tc>
        <w:tc>
          <w:tcPr>
            <w:tcW w:w="1313" w:type="pct"/>
            <w:shd w:val="clear" w:color="auto" w:fill="auto"/>
            <w:vAlign w:val="center"/>
          </w:tcPr>
          <w:p w14:paraId="3B77452D" w14:textId="77777777" w:rsidR="003F249A" w:rsidRPr="008E3B4A" w:rsidRDefault="003F249A" w:rsidP="0019141C">
            <w:pPr>
              <w:keepNext/>
              <w:bidi/>
              <w:spacing w:before="20" w:after="20"/>
              <w:jc w:val="left"/>
              <w:rPr>
                <w:sz w:val="20"/>
                <w:szCs w:val="20"/>
              </w:rPr>
            </w:pPr>
            <w:r w:rsidRPr="008E3B4A">
              <w:rPr>
                <w:sz w:val="20"/>
                <w:szCs w:val="20"/>
              </w:rPr>
              <w:t>18.0</w:t>
            </w:r>
          </w:p>
        </w:tc>
        <w:tc>
          <w:tcPr>
            <w:tcW w:w="1314" w:type="pct"/>
            <w:shd w:val="clear" w:color="auto" w:fill="auto"/>
            <w:vAlign w:val="center"/>
          </w:tcPr>
          <w:p w14:paraId="69A5B52C" w14:textId="77777777" w:rsidR="003F249A" w:rsidRPr="008E3B4A" w:rsidRDefault="003F249A" w:rsidP="0019141C">
            <w:pPr>
              <w:keepNext/>
              <w:bidi/>
              <w:spacing w:before="20" w:after="20"/>
              <w:jc w:val="left"/>
              <w:rPr>
                <w:sz w:val="20"/>
                <w:szCs w:val="20"/>
              </w:rPr>
            </w:pPr>
            <w:r w:rsidRPr="008E3B4A">
              <w:rPr>
                <w:sz w:val="20"/>
                <w:szCs w:val="20"/>
              </w:rPr>
              <w:t>36.0</w:t>
            </w:r>
          </w:p>
        </w:tc>
        <w:tc>
          <w:tcPr>
            <w:tcW w:w="1314" w:type="pct"/>
            <w:vAlign w:val="center"/>
          </w:tcPr>
          <w:p w14:paraId="1524536C" w14:textId="77777777" w:rsidR="003F249A" w:rsidRPr="008E3B4A" w:rsidRDefault="003F249A" w:rsidP="0019141C">
            <w:pPr>
              <w:keepNext/>
              <w:bidi/>
              <w:spacing w:before="20" w:after="20"/>
              <w:jc w:val="left"/>
              <w:rPr>
                <w:sz w:val="20"/>
                <w:szCs w:val="20"/>
              </w:rPr>
            </w:pPr>
            <w:r w:rsidRPr="008E3B4A">
              <w:rPr>
                <w:color w:val="000000"/>
                <w:sz w:val="20"/>
                <w:szCs w:val="20"/>
              </w:rPr>
              <w:t>18.0</w:t>
            </w:r>
          </w:p>
        </w:tc>
      </w:tr>
      <w:tr w:rsidR="003F249A" w:rsidRPr="008E3B4A" w14:paraId="5588F20A" w14:textId="77777777" w:rsidTr="008707F0">
        <w:trPr>
          <w:trHeight w:val="240"/>
        </w:trPr>
        <w:tc>
          <w:tcPr>
            <w:tcW w:w="1059" w:type="pct"/>
            <w:shd w:val="clear" w:color="auto" w:fill="auto"/>
            <w:vAlign w:val="center"/>
          </w:tcPr>
          <w:p w14:paraId="14D929FC" w14:textId="77777777" w:rsidR="003F249A" w:rsidRPr="008E3B4A" w:rsidRDefault="0019141C" w:rsidP="0019141C">
            <w:pPr>
              <w:keepNext/>
              <w:bidi/>
              <w:spacing w:before="20" w:after="20"/>
              <w:jc w:val="left"/>
              <w:rPr>
                <w:color w:val="000000"/>
                <w:sz w:val="20"/>
                <w:szCs w:val="20"/>
              </w:rPr>
            </w:pPr>
            <w:r w:rsidRPr="008E3B4A">
              <w:rPr>
                <w:rFonts w:hint="cs"/>
                <w:color w:val="000000"/>
                <w:sz w:val="20"/>
                <w:szCs w:val="20"/>
                <w:rtl/>
              </w:rPr>
              <w:t>خدمة التبريد وتكييف الهواء</w:t>
            </w:r>
          </w:p>
        </w:tc>
        <w:tc>
          <w:tcPr>
            <w:tcW w:w="1313" w:type="pct"/>
            <w:shd w:val="clear" w:color="auto" w:fill="auto"/>
            <w:vAlign w:val="center"/>
          </w:tcPr>
          <w:p w14:paraId="6A2C59EC" w14:textId="77777777" w:rsidR="003F249A" w:rsidRPr="008E3B4A" w:rsidRDefault="003F249A" w:rsidP="0019141C">
            <w:pPr>
              <w:keepNext/>
              <w:bidi/>
              <w:spacing w:before="20" w:after="20"/>
              <w:jc w:val="left"/>
              <w:rPr>
                <w:sz w:val="20"/>
                <w:szCs w:val="20"/>
              </w:rPr>
            </w:pPr>
            <w:r w:rsidRPr="008E3B4A">
              <w:rPr>
                <w:sz w:val="20"/>
                <w:szCs w:val="20"/>
              </w:rPr>
              <w:t>30.0</w:t>
            </w:r>
          </w:p>
        </w:tc>
        <w:tc>
          <w:tcPr>
            <w:tcW w:w="1314" w:type="pct"/>
            <w:shd w:val="clear" w:color="auto" w:fill="auto"/>
            <w:vAlign w:val="center"/>
          </w:tcPr>
          <w:p w14:paraId="4282A779" w14:textId="77777777" w:rsidR="003F249A" w:rsidRPr="008E3B4A" w:rsidRDefault="003F249A" w:rsidP="0019141C">
            <w:pPr>
              <w:keepNext/>
              <w:bidi/>
              <w:spacing w:before="20" w:after="20"/>
              <w:jc w:val="left"/>
              <w:rPr>
                <w:sz w:val="20"/>
                <w:szCs w:val="20"/>
              </w:rPr>
            </w:pPr>
            <w:r w:rsidRPr="008E3B4A">
              <w:rPr>
                <w:sz w:val="20"/>
                <w:szCs w:val="20"/>
              </w:rPr>
              <w:t>40.5</w:t>
            </w:r>
          </w:p>
        </w:tc>
        <w:tc>
          <w:tcPr>
            <w:tcW w:w="1314" w:type="pct"/>
            <w:vAlign w:val="center"/>
          </w:tcPr>
          <w:p w14:paraId="295FA6A6" w14:textId="77777777" w:rsidR="003F249A" w:rsidRPr="008E3B4A" w:rsidRDefault="003F249A" w:rsidP="0019141C">
            <w:pPr>
              <w:keepNext/>
              <w:bidi/>
              <w:spacing w:before="20" w:after="20"/>
              <w:jc w:val="left"/>
              <w:rPr>
                <w:sz w:val="20"/>
                <w:szCs w:val="20"/>
              </w:rPr>
            </w:pPr>
            <w:r w:rsidRPr="008E3B4A">
              <w:rPr>
                <w:color w:val="000000"/>
                <w:sz w:val="20"/>
                <w:szCs w:val="20"/>
              </w:rPr>
              <w:t>10.5</w:t>
            </w:r>
          </w:p>
        </w:tc>
      </w:tr>
    </w:tbl>
    <w:p w14:paraId="01BA4B45" w14:textId="77777777" w:rsidR="0019141C" w:rsidRPr="008E3B4A" w:rsidRDefault="0019141C" w:rsidP="0019141C">
      <w:pPr>
        <w:keepNext/>
        <w:bidi/>
        <w:rPr>
          <w:sz w:val="20"/>
          <w:rtl/>
          <w:lang w:bidi="ar-EG"/>
        </w:rPr>
      </w:pPr>
      <w:r w:rsidRPr="008E3B4A">
        <w:rPr>
          <w:rFonts w:hint="cs"/>
          <w:b/>
          <w:bCs/>
          <w:sz w:val="20"/>
          <w:rtl/>
          <w:lang w:bidi="ar-EG"/>
        </w:rPr>
        <w:t xml:space="preserve">المصدر: </w:t>
      </w:r>
      <w:r w:rsidRPr="008E3B4A">
        <w:rPr>
          <w:rFonts w:hint="cs"/>
          <w:sz w:val="20"/>
          <w:rtl/>
          <w:lang w:bidi="ar-EG"/>
        </w:rPr>
        <w:t>وضع شخصي اعتمادا على الاستعراض النظري.</w:t>
      </w:r>
    </w:p>
    <w:p w14:paraId="62E63D2D" w14:textId="77777777" w:rsidR="00E85409" w:rsidRPr="008E3B4A" w:rsidRDefault="00E85409" w:rsidP="00BA4D5C">
      <w:pPr>
        <w:bidi/>
      </w:pPr>
    </w:p>
    <w:p w14:paraId="35C5E083" w14:textId="77777777" w:rsidR="00094828" w:rsidRPr="008E3B4A" w:rsidRDefault="00B71D90" w:rsidP="00C163EE">
      <w:pPr>
        <w:pStyle w:val="Heading1"/>
        <w:bidi/>
        <w:rPr>
          <w:sz w:val="26"/>
          <w:szCs w:val="26"/>
        </w:rPr>
      </w:pPr>
      <w:r w:rsidRPr="008E3B4A">
        <w:rPr>
          <w:rFonts w:hint="cs"/>
          <w:sz w:val="26"/>
          <w:szCs w:val="26"/>
          <w:rtl/>
          <w:lang w:bidi="ar-EG"/>
        </w:rPr>
        <w:t xml:space="preserve">وتشمل الأسباب التي تجعل الوقت </w:t>
      </w:r>
      <w:r w:rsidR="00C163EE" w:rsidRPr="008E3B4A">
        <w:rPr>
          <w:rFonts w:hint="cs"/>
          <w:sz w:val="26"/>
          <w:szCs w:val="26"/>
          <w:rtl/>
          <w:lang w:bidi="ar-EG"/>
        </w:rPr>
        <w:t>أطول</w:t>
      </w:r>
      <w:r w:rsidRPr="008E3B4A">
        <w:rPr>
          <w:rFonts w:hint="cs"/>
          <w:sz w:val="26"/>
          <w:szCs w:val="26"/>
          <w:rtl/>
          <w:lang w:bidi="ar-EG"/>
        </w:rPr>
        <w:t xml:space="preserve"> مما هو متوقع </w:t>
      </w:r>
      <w:r w:rsidR="00094828" w:rsidRPr="008E3B4A">
        <w:rPr>
          <w:rFonts w:hint="cs"/>
          <w:sz w:val="26"/>
          <w:szCs w:val="26"/>
          <w:rtl/>
          <w:lang w:bidi="ar-EG"/>
        </w:rPr>
        <w:t xml:space="preserve">لإنهاء المشروع والتي وردت في وثائق المشروعات </w:t>
      </w:r>
      <w:r w:rsidR="00094828" w:rsidRPr="008E3B4A">
        <w:rPr>
          <w:rFonts w:hint="cs"/>
          <w:sz w:val="26"/>
          <w:szCs w:val="26"/>
          <w:rtl/>
        </w:rPr>
        <w:t xml:space="preserve">التأخيرات الإدارية (مثل طول الوقت الذي تستغرقه عملية الموافقة على المشروع وتخصيص التمويل وتنفيذ المشروع والتأخيرات في التوقيع على الاتفاقات مع المستفيدين وموردي التكنولوجيا) وقضايا المشتريات والمسائل التقنية كما أبلغ عدد قليل من المشروعات عن تأخيرات نتيجة لأسباب أخرى بما في ذلك فترة عدم اليقين السياسي في بعض </w:t>
      </w:r>
      <w:r w:rsidR="00094828" w:rsidRPr="008E3B4A">
        <w:rPr>
          <w:rFonts w:hint="cs"/>
          <w:sz w:val="26"/>
          <w:szCs w:val="26"/>
          <w:rtl/>
          <w:lang w:bidi="ar-EG"/>
        </w:rPr>
        <w:t xml:space="preserve">البلدان والتغييرات في وحدات الأوزون الوطنية مما يسفر عن شواغل في الوظائف والمسائل الواقعة خارج السيطرة مثل الأعاصير، ويشير الاستعراض النظري والمقابلات </w:t>
      </w:r>
      <w:r w:rsidR="00755D2D" w:rsidRPr="008E3B4A">
        <w:rPr>
          <w:rFonts w:hint="cs"/>
          <w:sz w:val="26"/>
          <w:szCs w:val="26"/>
          <w:rtl/>
          <w:lang w:bidi="ar-EG"/>
        </w:rPr>
        <w:t>مع الوكالات المنفذة الى أن الأمر يحتاج الى فترة ثلاث الى ستة أشهر من الموافقة على المشروع وأن تستطيع بالفعل إطلاق المشروع نتيجة لطائفة الأسباب المشار إليها أعلاه.</w:t>
      </w:r>
    </w:p>
    <w:p w14:paraId="0342C10F" w14:textId="77777777" w:rsidR="00755D2D" w:rsidRPr="008E3B4A" w:rsidRDefault="00755D2D" w:rsidP="00F64949">
      <w:pPr>
        <w:pStyle w:val="Heading1"/>
        <w:bidi/>
        <w:rPr>
          <w:sz w:val="26"/>
          <w:szCs w:val="26"/>
        </w:rPr>
      </w:pPr>
      <w:r w:rsidRPr="008E3B4A">
        <w:rPr>
          <w:rFonts w:hint="cs"/>
          <w:sz w:val="26"/>
          <w:szCs w:val="26"/>
          <w:rtl/>
        </w:rPr>
        <w:t>وتضمن</w:t>
      </w:r>
      <w:r w:rsidR="00F64949" w:rsidRPr="008E3B4A">
        <w:rPr>
          <w:rFonts w:hint="cs"/>
          <w:sz w:val="26"/>
          <w:szCs w:val="26"/>
          <w:rtl/>
        </w:rPr>
        <w:t>ت</w:t>
      </w:r>
      <w:r w:rsidRPr="008E3B4A">
        <w:rPr>
          <w:rFonts w:hint="cs"/>
          <w:sz w:val="26"/>
          <w:szCs w:val="26"/>
          <w:rtl/>
        </w:rPr>
        <w:t xml:space="preserve"> المسائل الخاصة بالمشتريات التأخيرات في التخلص الجمركي على المكونات والمواد المستوردة والفترات الزمنية للتسليم والتي تطول عما هو متوقع، والتأخيرات في العقود </w:t>
      </w:r>
      <w:r w:rsidR="00F64949" w:rsidRPr="008E3B4A">
        <w:rPr>
          <w:rFonts w:hint="cs"/>
          <w:sz w:val="26"/>
          <w:szCs w:val="26"/>
          <w:rtl/>
        </w:rPr>
        <w:t>مع</w:t>
      </w:r>
      <w:r w:rsidRPr="008E3B4A">
        <w:rPr>
          <w:rFonts w:hint="cs"/>
          <w:sz w:val="26"/>
          <w:szCs w:val="26"/>
          <w:rtl/>
        </w:rPr>
        <w:t xml:space="preserve"> المقاولين المناسبين والتأخيرات في تأكيد سلامة مواصفات المعدات. ويبدو أن هذه المسائل المتعلقة بالمشتريات والشؤون الإدارية التي تسبب التأخيرات في المشروعات تشير الى وجود مجال للتحسين في تصميم المشرع وتنفيذه للتقليل من هذه التأخيرات، وتوقع الوقت اللازم لوضع الظروف للبدء بصورة فعالة وتنفيذ المشروع.</w:t>
      </w:r>
    </w:p>
    <w:p w14:paraId="32F50A28" w14:textId="77777777" w:rsidR="00755D2D" w:rsidRPr="008E3B4A" w:rsidRDefault="00755D2D" w:rsidP="00BA4D5C">
      <w:pPr>
        <w:pStyle w:val="Heading1"/>
        <w:bidi/>
        <w:rPr>
          <w:sz w:val="26"/>
          <w:szCs w:val="26"/>
        </w:rPr>
      </w:pPr>
      <w:r w:rsidRPr="008E3B4A">
        <w:rPr>
          <w:rFonts w:hint="cs"/>
          <w:sz w:val="26"/>
          <w:szCs w:val="26"/>
          <w:rtl/>
        </w:rPr>
        <w:t xml:space="preserve">وأبلغت الوكالات المنفذة بأنها قدمت تحديثات دورية للبلدان وتبادلت النتائج المؤقتة للوقت مع أمانة الصندوق المتعدد الأطراف واللجنة التنفيذية لهذه المشروعات. ويمكن بهذه الطريقة </w:t>
      </w:r>
      <w:r w:rsidR="00536E16" w:rsidRPr="008E3B4A">
        <w:rPr>
          <w:rFonts w:hint="cs"/>
          <w:sz w:val="26"/>
          <w:szCs w:val="26"/>
          <w:rtl/>
        </w:rPr>
        <w:t xml:space="preserve">ودعم التأخيرات عرفت الدروس العامة المستفادة المتاحة على صانعي القرار لدى وضع خطط </w:t>
      </w:r>
      <w:r w:rsidR="00536E16" w:rsidRPr="008E3B4A">
        <w:rPr>
          <w:rFonts w:hint="cs"/>
          <w:sz w:val="26"/>
          <w:szCs w:val="26"/>
          <w:rtl/>
          <w:lang w:bidi="ar-EG"/>
        </w:rPr>
        <w:t xml:space="preserve">إدارة </w:t>
      </w:r>
      <w:r w:rsidR="00536E16" w:rsidRPr="008E3B4A">
        <w:rPr>
          <w:rFonts w:hint="cs"/>
          <w:sz w:val="26"/>
          <w:szCs w:val="26"/>
          <w:rtl/>
        </w:rPr>
        <w:t>إزالة المواد الهيدروكلوروفلوروكربونية.</w:t>
      </w:r>
    </w:p>
    <w:p w14:paraId="7D9372BA" w14:textId="77777777" w:rsidR="00536E16" w:rsidRPr="008E3B4A" w:rsidRDefault="00536E16" w:rsidP="00BA4D5C">
      <w:pPr>
        <w:pStyle w:val="Heading1"/>
        <w:bidi/>
        <w:rPr>
          <w:sz w:val="26"/>
          <w:szCs w:val="26"/>
        </w:rPr>
      </w:pPr>
      <w:r w:rsidRPr="008E3B4A">
        <w:rPr>
          <w:rFonts w:hint="cs"/>
          <w:sz w:val="26"/>
          <w:szCs w:val="26"/>
          <w:rtl/>
        </w:rPr>
        <w:t>وكجزء من الدروس المستفادة من هذه المشروعات الإيضاحية، اشار عدد 10 مشروعات بوضوح الى كفاءة استخدام الطاقة كمعيار ذي صلة باختبار التكنولوجيا التي خضعت للإيضاح.</w:t>
      </w:r>
      <w:r w:rsidRPr="008E3B4A">
        <w:rPr>
          <w:rStyle w:val="FootnoteReference"/>
          <w:color w:val="000000" w:themeColor="text1"/>
          <w:sz w:val="26"/>
          <w:szCs w:val="26"/>
        </w:rPr>
        <w:t xml:space="preserve"> </w:t>
      </w:r>
      <w:r w:rsidRPr="008E3B4A">
        <w:rPr>
          <w:rStyle w:val="FootnoteReference"/>
          <w:color w:val="000000" w:themeColor="text1"/>
          <w:sz w:val="26"/>
          <w:szCs w:val="26"/>
        </w:rPr>
        <w:footnoteReference w:id="11"/>
      </w:r>
      <w:r w:rsidRPr="008E3B4A">
        <w:rPr>
          <w:rFonts w:hint="cs"/>
          <w:sz w:val="26"/>
          <w:szCs w:val="26"/>
          <w:rtl/>
        </w:rPr>
        <w:t xml:space="preserve"> ولم تقدم مشروعات أخرى سوى معلومات محدودة فقط عن كيفية نظر كفاءة استخدام الطاقة أو الامتثال للمعايير المحلية أو الدولية لكفاءة استخدام الطاقة خل</w:t>
      </w:r>
      <w:r w:rsidR="00E86E7D" w:rsidRPr="008E3B4A">
        <w:rPr>
          <w:rFonts w:hint="cs"/>
          <w:sz w:val="26"/>
          <w:szCs w:val="26"/>
          <w:rtl/>
        </w:rPr>
        <w:t>ال مراحل تصميم وتنفيذ المشروعات.</w:t>
      </w:r>
    </w:p>
    <w:p w14:paraId="1CA54461" w14:textId="77777777" w:rsidR="00E86E7D" w:rsidRPr="008E3B4A" w:rsidRDefault="00E86E7D" w:rsidP="00BA4D5C">
      <w:pPr>
        <w:pStyle w:val="Heading1"/>
        <w:bidi/>
        <w:rPr>
          <w:sz w:val="26"/>
          <w:szCs w:val="26"/>
        </w:rPr>
      </w:pPr>
      <w:r w:rsidRPr="008E3B4A">
        <w:rPr>
          <w:rFonts w:hint="cs"/>
          <w:sz w:val="26"/>
          <w:szCs w:val="26"/>
          <w:rtl/>
        </w:rPr>
        <w:t xml:space="preserve">والعديد من خيارات التكنولوجيا (أي </w:t>
      </w:r>
      <w:r w:rsidRPr="008E3B4A">
        <w:rPr>
          <w:sz w:val="26"/>
          <w:szCs w:val="26"/>
        </w:rPr>
        <w:t>R-290</w:t>
      </w:r>
      <w:r w:rsidRPr="008E3B4A">
        <w:rPr>
          <w:rFonts w:hint="cs"/>
          <w:sz w:val="26"/>
          <w:szCs w:val="26"/>
          <w:rtl/>
        </w:rPr>
        <w:t xml:space="preserve"> والهيدروفلوروكربون-32 والميثيلال)</w:t>
      </w:r>
      <w:r w:rsidRPr="008E3B4A">
        <w:rPr>
          <w:rFonts w:hint="cs"/>
          <w:sz w:val="26"/>
          <w:szCs w:val="26"/>
          <w:rtl/>
          <w:lang w:bidi="ar-EG"/>
        </w:rPr>
        <w:t xml:space="preserve"> قابلة للاشتعال أو لديه قضايا تتعلق بالسلامة، ويتطلب استخدامها الامتثال </w:t>
      </w:r>
      <w:r w:rsidR="00EE5841" w:rsidRPr="008E3B4A">
        <w:rPr>
          <w:rFonts w:hint="cs"/>
          <w:sz w:val="26"/>
          <w:szCs w:val="26"/>
          <w:rtl/>
          <w:lang w:bidi="ar-EG"/>
        </w:rPr>
        <w:t>لمعايير السلامة ذات الصلة. وتضمن تصميم المشروع تقييما للمعايير المحلية والدولية ذات الصلة. وجرى تقييم ممارسات السلامة الرئيسية لدى استخدام خيارات التكنولوجيا هذه خلال مرحلة تنفذي المشروع وأدرجت الدروس المستفادة في التقارير النهائية للمشروع.</w:t>
      </w:r>
    </w:p>
    <w:p w14:paraId="0B3D0BFE" w14:textId="77777777" w:rsidR="00EE5841" w:rsidRPr="008E3B4A" w:rsidRDefault="00EE5841" w:rsidP="00BA4D5C">
      <w:pPr>
        <w:pStyle w:val="Heading1"/>
        <w:bidi/>
        <w:rPr>
          <w:sz w:val="26"/>
          <w:szCs w:val="26"/>
        </w:rPr>
      </w:pPr>
      <w:r w:rsidRPr="008E3B4A">
        <w:rPr>
          <w:rFonts w:hint="cs"/>
          <w:sz w:val="26"/>
          <w:szCs w:val="26"/>
          <w:rtl/>
        </w:rPr>
        <w:t>وقد صمتت المشروعات قبل تطبيق السياسة الجنسانية في الصندوق المتعدد الأطراف. وعلى ذلك فإن إدراج المعيار الجنساني لم يكن إلزاميا في تصميم المشروع. ولذا لم تكن قضايا الجنسانية تراعي بصورة رسمية في المشروعات الإيضاحية ومن ثم لم تسجل أي تأثيرات.</w:t>
      </w:r>
    </w:p>
    <w:p w14:paraId="4001BF14" w14:textId="77777777" w:rsidR="00EE5841" w:rsidRPr="008E3B4A" w:rsidRDefault="00EE5841" w:rsidP="00BA4D5C">
      <w:pPr>
        <w:pStyle w:val="Heading1"/>
        <w:bidi/>
        <w:rPr>
          <w:sz w:val="26"/>
          <w:szCs w:val="26"/>
        </w:rPr>
      </w:pPr>
      <w:r w:rsidRPr="008E3B4A">
        <w:rPr>
          <w:rFonts w:hint="cs"/>
          <w:sz w:val="26"/>
          <w:szCs w:val="26"/>
          <w:rtl/>
        </w:rPr>
        <w:t>ويمكن أيضا نظر إدراج العناصر التالية في المشروعات الإيضاحية مع فوائد التركيز:</w:t>
      </w:r>
    </w:p>
    <w:p w14:paraId="1E0C37C3" w14:textId="77777777" w:rsidR="00EE5841" w:rsidRPr="008E3B4A" w:rsidRDefault="00C64AE5" w:rsidP="008707F0">
      <w:pPr>
        <w:pStyle w:val="Heading2"/>
        <w:bidi/>
        <w:rPr>
          <w:sz w:val="26"/>
          <w:szCs w:val="26"/>
        </w:rPr>
      </w:pPr>
      <w:r w:rsidRPr="008E3B4A">
        <w:rPr>
          <w:rFonts w:hint="cs"/>
          <w:i/>
          <w:iCs/>
          <w:sz w:val="26"/>
          <w:szCs w:val="26"/>
          <w:rtl/>
        </w:rPr>
        <w:t>السلامة التقنية والاستدامة</w:t>
      </w:r>
      <w:r w:rsidRPr="008E3B4A">
        <w:rPr>
          <w:rFonts w:hint="cs"/>
          <w:sz w:val="26"/>
          <w:szCs w:val="26"/>
          <w:rtl/>
        </w:rPr>
        <w:t xml:space="preserve">: وقد </w:t>
      </w:r>
      <w:r w:rsidR="00AA396D" w:rsidRPr="008E3B4A">
        <w:rPr>
          <w:rFonts w:hint="cs"/>
          <w:sz w:val="26"/>
          <w:szCs w:val="26"/>
          <w:rtl/>
          <w:lang w:bidi="ar-EG"/>
        </w:rPr>
        <w:t xml:space="preserve">تمكنت المشروعات إيضاح السلامة التقنية وتجميع المعلومات المالية اللازمة (التكاليف الرأسمالية الإضافية وتكاليف التشغيل </w:t>
      </w:r>
      <w:r w:rsidR="00AA396D" w:rsidRPr="008E3B4A">
        <w:rPr>
          <w:rFonts w:hint="cs"/>
          <w:sz w:val="26"/>
          <w:szCs w:val="26"/>
          <w:rtl/>
        </w:rPr>
        <w:t>الإضافية) خلال مرحلة التنفيذ. غير أنه كانت هناك أيضا حاجة لإجراء عملية رصد المشروعات خلال 12 الى 18 شهرا، بعد الانتهاء لتقييم كيفية عمل المنتج الثاني في الظروف العملية وكيفية تطور قضايا قابلية السوق وماذا يحدث فيما يتعلق بتوافر التكنولوجيا تجاريا. وتعتبر استدامة الانجازات بعدا أساسيا ينبغي مراعاته في مرحلة تصميم المشروعات الإيضاحية لتعزيز التحقق من الأثار بعد تاريخ انتهاء المشروع؛</w:t>
      </w:r>
    </w:p>
    <w:p w14:paraId="55C3F0FB" w14:textId="77777777" w:rsidR="000235B0" w:rsidRPr="008E3B4A" w:rsidRDefault="000235B0" w:rsidP="00BA4D5C">
      <w:pPr>
        <w:pStyle w:val="Heading2"/>
        <w:bidi/>
        <w:rPr>
          <w:sz w:val="26"/>
          <w:szCs w:val="26"/>
        </w:rPr>
      </w:pPr>
      <w:r w:rsidRPr="008E3B4A">
        <w:rPr>
          <w:rFonts w:hint="cs"/>
          <w:i/>
          <w:iCs/>
          <w:sz w:val="26"/>
          <w:szCs w:val="26"/>
          <w:rtl/>
        </w:rPr>
        <w:t>تعديل قبول السوق</w:t>
      </w:r>
      <w:r w:rsidRPr="008E3B4A">
        <w:rPr>
          <w:rFonts w:hint="cs"/>
          <w:sz w:val="26"/>
          <w:szCs w:val="26"/>
          <w:rtl/>
        </w:rPr>
        <w:t xml:space="preserve">: إن كثيرا من التكنولوجيات المختبرة قابلة للاشتعال (مثل </w:t>
      </w:r>
      <w:r w:rsidRPr="008E3B4A">
        <w:rPr>
          <w:sz w:val="26"/>
          <w:szCs w:val="26"/>
        </w:rPr>
        <w:t>R-290</w:t>
      </w:r>
      <w:r w:rsidRPr="008E3B4A">
        <w:rPr>
          <w:rFonts w:hint="cs"/>
          <w:sz w:val="26"/>
          <w:szCs w:val="26"/>
          <w:rtl/>
        </w:rPr>
        <w:t>) على الرغم من أن النظم المعتمدة على هذه الخيارات تعتبر ممكنة من الناحية التقنية. ولم يبدأ بعد بيع هذه التكنولوجيات على نطاق واسع نتيجة لقضايا قبول السوق من جانب المستفيدين. وتقوم المشروعات الإيضاحية أيضا بتقييم قضية قبول السوق؛</w:t>
      </w:r>
    </w:p>
    <w:p w14:paraId="5900AF6A" w14:textId="77777777" w:rsidR="000235B0" w:rsidRPr="008E3B4A" w:rsidRDefault="000235B0" w:rsidP="000235B0">
      <w:pPr>
        <w:pStyle w:val="Heading2"/>
        <w:bidi/>
        <w:rPr>
          <w:sz w:val="26"/>
          <w:szCs w:val="26"/>
        </w:rPr>
      </w:pPr>
      <w:r w:rsidRPr="008E3B4A">
        <w:rPr>
          <w:rFonts w:hint="cs"/>
          <w:i/>
          <w:iCs/>
          <w:sz w:val="26"/>
          <w:szCs w:val="26"/>
          <w:rtl/>
        </w:rPr>
        <w:t xml:space="preserve">قضايا السلامة </w:t>
      </w:r>
      <w:r w:rsidRPr="008E3B4A">
        <w:rPr>
          <w:i/>
          <w:iCs/>
          <w:sz w:val="26"/>
          <w:szCs w:val="26"/>
          <w:rtl/>
        </w:rPr>
        <w:t>واعتماد المعايير الدولية</w:t>
      </w:r>
      <w:r w:rsidRPr="008E3B4A">
        <w:rPr>
          <w:sz w:val="26"/>
          <w:szCs w:val="26"/>
          <w:rtl/>
        </w:rPr>
        <w:t>:</w:t>
      </w:r>
      <w:r w:rsidRPr="008E3B4A">
        <w:rPr>
          <w:rFonts w:hint="cs"/>
          <w:sz w:val="26"/>
          <w:szCs w:val="26"/>
          <w:rtl/>
        </w:rPr>
        <w:t xml:space="preserve"> يعتبر الاهتمام بالمتطلبات المحلية والدولية ضروريا لمناولة البدائل القابلة للاشتعال مما قد يتطلب تحديث الأطر الوطنية المتوافقة مع المعايير الدولية والسارية. ويمكن للمشروعات الإيضاحية أن توفر معلومات مفصلة عن هذه القضايا مع مراعاة السياق في كل بلد وإقليم؛</w:t>
      </w:r>
    </w:p>
    <w:p w14:paraId="0A56545F" w14:textId="77777777" w:rsidR="000235B0" w:rsidRPr="008E3B4A" w:rsidRDefault="000235B0" w:rsidP="00BA4D5C">
      <w:pPr>
        <w:pStyle w:val="Heading2"/>
        <w:bidi/>
        <w:rPr>
          <w:sz w:val="26"/>
          <w:szCs w:val="26"/>
        </w:rPr>
      </w:pPr>
      <w:r w:rsidRPr="008E3B4A">
        <w:rPr>
          <w:rFonts w:hint="cs"/>
          <w:i/>
          <w:iCs/>
          <w:sz w:val="26"/>
          <w:szCs w:val="26"/>
          <w:rtl/>
        </w:rPr>
        <w:t>التوافر التجاري وأسعار التكنولوجيات</w:t>
      </w:r>
      <w:r w:rsidRPr="008E3B4A">
        <w:rPr>
          <w:rFonts w:hint="cs"/>
          <w:sz w:val="26"/>
          <w:szCs w:val="26"/>
          <w:rtl/>
        </w:rPr>
        <w:t>: في متناول اليد جرى اختبار غازات الهيدروفلوروأولفان في مختلف القطاعات بما في ذلك الرغاوي وتكييف الهواء. غير أن تطبيقها كان محدودا نتيجة لنقص التوافر التجاري بمستويات تكلفة مقبولة. ولذا فإن من الضروري إجراء تقييم للتوافر التجاري في البلد فضلا عن حوافز الدخول في السوق لتقييم احتمالية تطبيق تكنولوجيا بعد إيضاحها.</w:t>
      </w:r>
    </w:p>
    <w:p w14:paraId="2CEF7257" w14:textId="77777777" w:rsidR="00692CF5" w:rsidRPr="008E3B4A" w:rsidRDefault="00B82946" w:rsidP="00BA4D5C">
      <w:pPr>
        <w:pStyle w:val="Style1"/>
        <w:keepNext/>
        <w:bidi/>
        <w:rPr>
          <w:b w:val="0"/>
          <w:bCs/>
          <w:sz w:val="26"/>
          <w:szCs w:val="26"/>
        </w:rPr>
      </w:pPr>
      <w:bookmarkStart w:id="14" w:name="_Toc105092248"/>
      <w:r w:rsidRPr="008E3B4A">
        <w:rPr>
          <w:rFonts w:hint="cs"/>
          <w:b w:val="0"/>
          <w:bCs/>
          <w:sz w:val="26"/>
          <w:szCs w:val="26"/>
          <w:rtl/>
        </w:rPr>
        <w:t>اختيار التكنولوجيا واعتماد وتنفيذ مشروعات التمويل</w:t>
      </w:r>
      <w:bookmarkEnd w:id="14"/>
    </w:p>
    <w:p w14:paraId="7902456D" w14:textId="77777777" w:rsidR="00B82946" w:rsidRPr="008E3B4A" w:rsidRDefault="00B82946" w:rsidP="00BA4D5C">
      <w:pPr>
        <w:pStyle w:val="Heading1"/>
        <w:bidi/>
        <w:rPr>
          <w:sz w:val="26"/>
          <w:szCs w:val="26"/>
        </w:rPr>
      </w:pPr>
      <w:r w:rsidRPr="008E3B4A">
        <w:rPr>
          <w:rFonts w:hint="cs"/>
          <w:sz w:val="26"/>
          <w:szCs w:val="26"/>
          <w:rtl/>
        </w:rPr>
        <w:t xml:space="preserve">كان يجري اختبار خيارات التكنولوجيا في وقت سابق لمقترحات المشروعات استنادا الى عمليات التقييم الأولية، وأدرجت مقارنات مع الخيارات المحتملة الأخرى عن مقترحات المشروعات التي قدمت </w:t>
      </w:r>
      <w:r w:rsidR="00151E6C" w:rsidRPr="008E3B4A">
        <w:rPr>
          <w:rFonts w:hint="cs"/>
          <w:sz w:val="26"/>
          <w:szCs w:val="26"/>
          <w:rtl/>
        </w:rPr>
        <w:t>للنظر والموافقة من جانب اللجنة التنفيذية. وقد اختيرت هذه الخيارات استنادا الى الخصائص التقنية والتكاليف الرأسمالية والتشغيلية</w:t>
      </w:r>
      <w:r w:rsidR="00F64949" w:rsidRPr="008E3B4A">
        <w:rPr>
          <w:rFonts w:hint="cs"/>
          <w:sz w:val="26"/>
          <w:szCs w:val="26"/>
          <w:rtl/>
        </w:rPr>
        <w:t xml:space="preserve"> الإضافية</w:t>
      </w:r>
      <w:r w:rsidR="00151E6C" w:rsidRPr="008E3B4A">
        <w:rPr>
          <w:rFonts w:hint="cs"/>
          <w:sz w:val="26"/>
          <w:szCs w:val="26"/>
          <w:rtl/>
        </w:rPr>
        <w:t xml:space="preserve"> والمنافع البيئية (خفض المواد المستنفدة للأوزون وغازات الاحتباس الحراري) و</w:t>
      </w:r>
      <w:r w:rsidR="00151E6C" w:rsidRPr="008E3B4A">
        <w:rPr>
          <w:rFonts w:hint="cs"/>
          <w:sz w:val="26"/>
          <w:szCs w:val="26"/>
          <w:rtl/>
          <w:lang w:bidi="ar-EG"/>
        </w:rPr>
        <w:t>سهولة عملياتها واعتبارات توافرها. وتتباين المعايير التقنية الرئيسية لاختبار التكنولوجيا خلال مرحلة التصميم بحسب القطاع الفرعي (الجدول 4).</w:t>
      </w:r>
    </w:p>
    <w:p w14:paraId="672E4DEC" w14:textId="77777777" w:rsidR="00692CF5" w:rsidRPr="008E3B4A" w:rsidRDefault="00151E6C" w:rsidP="00151E6C">
      <w:pPr>
        <w:keepNext/>
        <w:keepLines/>
        <w:bidi/>
        <w:spacing w:after="20"/>
        <w:rPr>
          <w:bCs/>
          <w:rtl/>
          <w:lang w:bidi="ar-EG"/>
        </w:rPr>
      </w:pPr>
      <w:r w:rsidRPr="008E3B4A">
        <w:rPr>
          <w:rFonts w:hint="cs"/>
          <w:bCs/>
          <w:rtl/>
          <w:lang w:bidi="ar-EG"/>
        </w:rPr>
        <w:t>الجدول 4: المعايير التقنية لاختيار التكنولوجيا خلال مرحلة تصميم المشروع</w:t>
      </w:r>
    </w:p>
    <w:tbl>
      <w:tblPr>
        <w:tblStyle w:val="TableGrid"/>
        <w:bidiVisual/>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183"/>
        <w:gridCol w:w="7172"/>
      </w:tblGrid>
      <w:tr w:rsidR="00692CF5" w:rsidRPr="008E3B4A" w14:paraId="18AACC54" w14:textId="77777777" w:rsidTr="00DE39E8">
        <w:tc>
          <w:tcPr>
            <w:tcW w:w="2183" w:type="dxa"/>
            <w:shd w:val="clear" w:color="auto" w:fill="auto"/>
          </w:tcPr>
          <w:p w14:paraId="76704327" w14:textId="77777777" w:rsidR="00692CF5" w:rsidRPr="008E3B4A" w:rsidRDefault="00101071" w:rsidP="00BA4D5C">
            <w:pPr>
              <w:pStyle w:val="NormalWeb"/>
              <w:keepNext/>
              <w:keepLines/>
              <w:bidi/>
              <w:spacing w:before="20" w:beforeAutospacing="0" w:after="20" w:afterAutospacing="0" w:line="240" w:lineRule="auto"/>
              <w:textAlignment w:val="baseline"/>
              <w:rPr>
                <w:rFonts w:ascii="Times New Roman" w:hAnsi="Times New Roman" w:cs="Times New Roman"/>
                <w:b/>
                <w:bCs/>
                <w:color w:val="000000" w:themeColor="text1"/>
                <w:sz w:val="20"/>
                <w:szCs w:val="20"/>
                <w:lang w:val="en-CA"/>
              </w:rPr>
            </w:pPr>
            <w:r w:rsidRPr="008E3B4A">
              <w:rPr>
                <w:rFonts w:ascii="Times New Roman" w:hAnsi="Times New Roman" w:cs="Times New Roman" w:hint="cs"/>
                <w:b/>
                <w:bCs/>
                <w:color w:val="000000" w:themeColor="text1"/>
                <w:sz w:val="20"/>
                <w:szCs w:val="20"/>
                <w:rtl/>
                <w:lang w:val="en-CA"/>
              </w:rPr>
              <w:t>القطاع الفرعي</w:t>
            </w:r>
          </w:p>
        </w:tc>
        <w:tc>
          <w:tcPr>
            <w:tcW w:w="7172" w:type="dxa"/>
            <w:shd w:val="clear" w:color="auto" w:fill="auto"/>
          </w:tcPr>
          <w:p w14:paraId="4BCD2900" w14:textId="77777777" w:rsidR="00692CF5" w:rsidRPr="008E3B4A" w:rsidRDefault="00101071" w:rsidP="00BA4D5C">
            <w:pPr>
              <w:pStyle w:val="NormalWeb"/>
              <w:keepNext/>
              <w:keepLines/>
              <w:bidi/>
              <w:spacing w:before="20" w:beforeAutospacing="0" w:after="20" w:afterAutospacing="0" w:line="240" w:lineRule="auto"/>
              <w:textAlignment w:val="baseline"/>
              <w:rPr>
                <w:rFonts w:ascii="Times New Roman" w:hAnsi="Times New Roman" w:cs="Times New Roman"/>
                <w:b/>
                <w:bCs/>
                <w:color w:val="000000" w:themeColor="text1"/>
                <w:sz w:val="20"/>
                <w:szCs w:val="20"/>
                <w:lang w:val="en-CA"/>
              </w:rPr>
            </w:pPr>
            <w:r w:rsidRPr="008E3B4A">
              <w:rPr>
                <w:rFonts w:ascii="Times New Roman" w:hAnsi="Times New Roman" w:cs="Times New Roman" w:hint="cs"/>
                <w:b/>
                <w:bCs/>
                <w:color w:val="000000" w:themeColor="text1"/>
                <w:sz w:val="20"/>
                <w:szCs w:val="20"/>
                <w:rtl/>
                <w:lang w:val="en-CA"/>
              </w:rPr>
              <w:t>الخصائص التقنية</w:t>
            </w:r>
          </w:p>
        </w:tc>
      </w:tr>
      <w:tr w:rsidR="00692CF5" w:rsidRPr="008E3B4A" w14:paraId="6778525F" w14:textId="77777777" w:rsidTr="00DE39E8">
        <w:tc>
          <w:tcPr>
            <w:tcW w:w="2183" w:type="dxa"/>
            <w:shd w:val="clear" w:color="auto" w:fill="auto"/>
          </w:tcPr>
          <w:p w14:paraId="6B6D787F" w14:textId="77777777" w:rsidR="00692CF5" w:rsidRPr="008E3B4A" w:rsidRDefault="00101071" w:rsidP="00BA4D5C">
            <w:pPr>
              <w:pStyle w:val="NormalWeb"/>
              <w:keepNext/>
              <w:keepLines/>
              <w:bidi/>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8E3B4A">
              <w:rPr>
                <w:rFonts w:ascii="Times New Roman" w:hAnsi="Times New Roman" w:cs="Times New Roman" w:hint="cs"/>
                <w:color w:val="000000" w:themeColor="text1"/>
                <w:sz w:val="20"/>
                <w:szCs w:val="20"/>
                <w:rtl/>
                <w:lang w:val="en-CA"/>
              </w:rPr>
              <w:t>رغاوي عدم العزل</w:t>
            </w:r>
          </w:p>
        </w:tc>
        <w:tc>
          <w:tcPr>
            <w:tcW w:w="7172" w:type="dxa"/>
            <w:shd w:val="clear" w:color="auto" w:fill="auto"/>
          </w:tcPr>
          <w:p w14:paraId="61B49300" w14:textId="77777777" w:rsidR="00692CF5" w:rsidRPr="008E3B4A" w:rsidRDefault="00101071" w:rsidP="00101071">
            <w:pPr>
              <w:pStyle w:val="NormalWeb"/>
              <w:keepNext/>
              <w:keepLines/>
              <w:bidi/>
              <w:spacing w:before="20" w:beforeAutospacing="0" w:after="20" w:afterAutospacing="0" w:line="240" w:lineRule="auto"/>
              <w:textAlignment w:val="baseline"/>
              <w:rPr>
                <w:rFonts w:ascii="Times New Roman" w:hAnsi="Times New Roman" w:cs="Times New Roman"/>
                <w:color w:val="000000" w:themeColor="text1"/>
                <w:sz w:val="20"/>
                <w:szCs w:val="20"/>
                <w:rtl/>
                <w:lang w:val="en-CA" w:bidi="ar-EG"/>
              </w:rPr>
            </w:pPr>
            <w:r w:rsidRPr="008E3B4A">
              <w:rPr>
                <w:rFonts w:ascii="Times New Roman" w:hAnsi="Times New Roman" w:cs="Times New Roman" w:hint="cs"/>
                <w:color w:val="000000" w:themeColor="text1"/>
                <w:sz w:val="20"/>
                <w:szCs w:val="20"/>
                <w:rtl/>
                <w:lang w:val="en-CA" w:bidi="ar-EG"/>
              </w:rPr>
              <w:t>الكسر والتصاق السطح والكثافة والمظهر وقضايا القابلية للاشتعال</w:t>
            </w:r>
          </w:p>
        </w:tc>
      </w:tr>
      <w:tr w:rsidR="00692CF5" w:rsidRPr="008E3B4A" w14:paraId="5724C73F" w14:textId="77777777" w:rsidTr="00DE39E8">
        <w:tc>
          <w:tcPr>
            <w:tcW w:w="2183" w:type="dxa"/>
            <w:shd w:val="clear" w:color="auto" w:fill="auto"/>
          </w:tcPr>
          <w:p w14:paraId="0DFCEB85" w14:textId="77777777" w:rsidR="00692CF5" w:rsidRPr="008E3B4A" w:rsidRDefault="00101071" w:rsidP="00101071">
            <w:pPr>
              <w:pStyle w:val="NormalWeb"/>
              <w:keepNext/>
              <w:keepLines/>
              <w:bidi/>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8E3B4A">
              <w:rPr>
                <w:rFonts w:ascii="Times New Roman" w:hAnsi="Times New Roman" w:cs="Times New Roman" w:hint="cs"/>
                <w:color w:val="000000" w:themeColor="text1"/>
                <w:sz w:val="20"/>
                <w:szCs w:val="20"/>
                <w:rtl/>
                <w:lang w:val="en-CA"/>
              </w:rPr>
              <w:t>رغاوي العزل</w:t>
            </w:r>
          </w:p>
        </w:tc>
        <w:tc>
          <w:tcPr>
            <w:tcW w:w="7172" w:type="dxa"/>
            <w:shd w:val="clear" w:color="auto" w:fill="auto"/>
          </w:tcPr>
          <w:p w14:paraId="3AE3FB19" w14:textId="77777777" w:rsidR="00692CF5" w:rsidRPr="008E3B4A" w:rsidRDefault="00101071" w:rsidP="00101071">
            <w:pPr>
              <w:pStyle w:val="NormalWeb"/>
              <w:keepNext/>
              <w:keepLines/>
              <w:bidi/>
              <w:spacing w:before="20" w:beforeAutospacing="0" w:after="20" w:afterAutospacing="0" w:line="240" w:lineRule="auto"/>
              <w:textAlignment w:val="baseline"/>
              <w:rPr>
                <w:rFonts w:ascii="Times New Roman" w:hAnsi="Times New Roman" w:cs="Times New Roman"/>
                <w:color w:val="000000" w:themeColor="text1"/>
                <w:sz w:val="20"/>
                <w:szCs w:val="20"/>
                <w:rtl/>
                <w:lang w:val="en-CA" w:bidi="ar-EG"/>
              </w:rPr>
            </w:pPr>
            <w:r w:rsidRPr="008E3B4A">
              <w:rPr>
                <w:rFonts w:ascii="Times New Roman" w:hAnsi="Times New Roman" w:cs="Times New Roman" w:hint="cs"/>
                <w:color w:val="000000" w:themeColor="text1"/>
                <w:sz w:val="20"/>
                <w:szCs w:val="20"/>
                <w:rtl/>
                <w:lang w:val="en-CA" w:bidi="ar-EG"/>
              </w:rPr>
              <w:t>الموصلية الحرارية وقوة المكثف واستقرار الأبعاد والسلامة</w:t>
            </w:r>
          </w:p>
        </w:tc>
      </w:tr>
      <w:tr w:rsidR="00692CF5" w:rsidRPr="008E3B4A" w14:paraId="7FEAB162" w14:textId="77777777" w:rsidTr="00DE39E8">
        <w:tc>
          <w:tcPr>
            <w:tcW w:w="2183" w:type="dxa"/>
            <w:shd w:val="clear" w:color="auto" w:fill="auto"/>
          </w:tcPr>
          <w:p w14:paraId="38FC9B92" w14:textId="77777777" w:rsidR="00692CF5" w:rsidRPr="008E3B4A" w:rsidRDefault="00101071" w:rsidP="00BA4D5C">
            <w:pPr>
              <w:pStyle w:val="NormalWeb"/>
              <w:keepNext/>
              <w:keepLines/>
              <w:bidi/>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8E3B4A">
              <w:rPr>
                <w:rFonts w:ascii="Times New Roman" w:hAnsi="Times New Roman" w:cs="Times New Roman" w:hint="cs"/>
                <w:color w:val="000000" w:themeColor="text1"/>
                <w:sz w:val="20"/>
                <w:szCs w:val="20"/>
                <w:rtl/>
                <w:lang w:val="en-CA"/>
              </w:rPr>
              <w:t>تكييف الهواء المنزلي</w:t>
            </w:r>
          </w:p>
        </w:tc>
        <w:tc>
          <w:tcPr>
            <w:tcW w:w="7172" w:type="dxa"/>
            <w:shd w:val="clear" w:color="auto" w:fill="auto"/>
          </w:tcPr>
          <w:p w14:paraId="4DE90827" w14:textId="77777777" w:rsidR="00692CF5" w:rsidRPr="008E3B4A" w:rsidRDefault="00101071" w:rsidP="00101071">
            <w:pPr>
              <w:pStyle w:val="NormalWeb"/>
              <w:keepNext/>
              <w:keepLines/>
              <w:bidi/>
              <w:spacing w:before="20" w:beforeAutospacing="0" w:after="20" w:afterAutospacing="0" w:line="240" w:lineRule="auto"/>
              <w:textAlignment w:val="baseline"/>
              <w:rPr>
                <w:rFonts w:ascii="Times New Roman" w:hAnsi="Times New Roman" w:cs="Times New Roman"/>
                <w:color w:val="000000" w:themeColor="text1"/>
                <w:sz w:val="20"/>
                <w:szCs w:val="20"/>
                <w:rtl/>
                <w:lang w:val="en-CA" w:bidi="ar-EG"/>
              </w:rPr>
            </w:pPr>
            <w:r w:rsidRPr="008E3B4A">
              <w:rPr>
                <w:rFonts w:ascii="Times New Roman" w:hAnsi="Times New Roman" w:cs="Times New Roman" w:hint="cs"/>
                <w:color w:val="000000" w:themeColor="text1"/>
                <w:sz w:val="20"/>
                <w:szCs w:val="20"/>
                <w:rtl/>
                <w:lang w:val="en-CA" w:bidi="ar-EG"/>
              </w:rPr>
              <w:t>الخصائص الفيزيو حرارية  لغازات التبريد وكفاءة الأداء، وكفاءة استخدام الطاقة والامتثال لمعايير السلامة للتعامل مع قضايا القابلية للاشتعال.</w:t>
            </w:r>
          </w:p>
        </w:tc>
      </w:tr>
      <w:tr w:rsidR="00692CF5" w:rsidRPr="008E3B4A" w14:paraId="2AC14CA5" w14:textId="77777777" w:rsidTr="00DE39E8">
        <w:tc>
          <w:tcPr>
            <w:tcW w:w="2183" w:type="dxa"/>
            <w:shd w:val="clear" w:color="auto" w:fill="auto"/>
          </w:tcPr>
          <w:p w14:paraId="69A3E80C" w14:textId="77777777" w:rsidR="00692CF5" w:rsidRPr="008E3B4A" w:rsidRDefault="00DE39E8" w:rsidP="00BA4D5C">
            <w:pPr>
              <w:pStyle w:val="NormalWeb"/>
              <w:keepNext/>
              <w:keepLines/>
              <w:bidi/>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8E3B4A">
              <w:rPr>
                <w:rFonts w:ascii="Times New Roman" w:hAnsi="Times New Roman" w:cs="Times New Roman" w:hint="cs"/>
                <w:color w:val="000000" w:themeColor="text1"/>
                <w:sz w:val="20"/>
                <w:szCs w:val="20"/>
                <w:rtl/>
                <w:lang w:val="en-CA"/>
              </w:rPr>
              <w:t>قطاع تصنيع الأجهزة الصناعية</w:t>
            </w:r>
          </w:p>
        </w:tc>
        <w:tc>
          <w:tcPr>
            <w:tcW w:w="7172" w:type="dxa"/>
            <w:shd w:val="clear" w:color="auto" w:fill="auto"/>
          </w:tcPr>
          <w:p w14:paraId="500A007B" w14:textId="77777777" w:rsidR="00692CF5" w:rsidRPr="008E3B4A" w:rsidRDefault="00DE39E8" w:rsidP="00DE39E8">
            <w:pPr>
              <w:pStyle w:val="NormalWeb"/>
              <w:keepNext/>
              <w:keepLines/>
              <w:bidi/>
              <w:spacing w:before="20" w:beforeAutospacing="0" w:after="20" w:afterAutospacing="0" w:line="240" w:lineRule="auto"/>
              <w:textAlignment w:val="baseline"/>
              <w:rPr>
                <w:rFonts w:ascii="Times New Roman" w:hAnsi="Times New Roman" w:cs="Times New Roman"/>
                <w:color w:val="000000" w:themeColor="text1"/>
                <w:sz w:val="20"/>
                <w:szCs w:val="20"/>
                <w:lang w:val="en-CA" w:bidi="ar-EG"/>
              </w:rPr>
            </w:pPr>
            <w:r w:rsidRPr="008E3B4A">
              <w:rPr>
                <w:rFonts w:ascii="Times New Roman" w:hAnsi="Times New Roman" w:cs="Times New Roman" w:hint="cs"/>
                <w:color w:val="000000" w:themeColor="text1"/>
                <w:sz w:val="20"/>
                <w:szCs w:val="20"/>
                <w:rtl/>
                <w:lang w:val="en-CA" w:bidi="ar-EG"/>
              </w:rPr>
              <w:t>أداء التبريد، والضغط التشغيلي لغازات التبريد والسمية ذات الصلة بالأومونيا</w:t>
            </w:r>
            <w:r w:rsidR="00BA0583" w:rsidRPr="008E3B4A">
              <w:rPr>
                <w:rFonts w:ascii="Times New Roman" w:hAnsi="Times New Roman" w:cs="Times New Roman"/>
                <w:color w:val="000000" w:themeColor="text1"/>
                <w:sz w:val="20"/>
                <w:szCs w:val="20"/>
                <w:vertAlign w:val="subscript"/>
                <w:lang w:val="en-CA"/>
              </w:rPr>
              <w:t>3</w:t>
            </w:r>
          </w:p>
        </w:tc>
      </w:tr>
      <w:tr w:rsidR="00692CF5" w:rsidRPr="008E3B4A" w14:paraId="7073915E" w14:textId="77777777" w:rsidTr="00DE39E8">
        <w:tc>
          <w:tcPr>
            <w:tcW w:w="2183" w:type="dxa"/>
            <w:shd w:val="clear" w:color="auto" w:fill="auto"/>
          </w:tcPr>
          <w:p w14:paraId="54A6273D" w14:textId="77777777" w:rsidR="00692CF5" w:rsidRPr="008E3B4A" w:rsidRDefault="00DE39E8" w:rsidP="00BA4D5C">
            <w:pPr>
              <w:pStyle w:val="NormalWeb"/>
              <w:keepNext/>
              <w:keepLines/>
              <w:bidi/>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8E3B4A">
              <w:rPr>
                <w:rFonts w:ascii="Times New Roman" w:hAnsi="Times New Roman" w:cs="Times New Roman" w:hint="cs"/>
                <w:color w:val="000000" w:themeColor="text1"/>
                <w:sz w:val="20"/>
                <w:szCs w:val="20"/>
                <w:rtl/>
                <w:lang w:val="en-CA"/>
              </w:rPr>
              <w:t>قطاع المذيبات</w:t>
            </w:r>
          </w:p>
        </w:tc>
        <w:tc>
          <w:tcPr>
            <w:tcW w:w="7172" w:type="dxa"/>
            <w:shd w:val="clear" w:color="auto" w:fill="auto"/>
          </w:tcPr>
          <w:p w14:paraId="053C2C13" w14:textId="77777777" w:rsidR="00692CF5" w:rsidRPr="008E3B4A" w:rsidRDefault="00DE39E8" w:rsidP="00BA4D5C">
            <w:pPr>
              <w:pStyle w:val="NormalWeb"/>
              <w:keepNext/>
              <w:keepLines/>
              <w:bidi/>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8E3B4A">
              <w:rPr>
                <w:rFonts w:ascii="Times New Roman" w:hAnsi="Times New Roman" w:cs="Times New Roman" w:hint="cs"/>
                <w:color w:val="000000" w:themeColor="text1"/>
                <w:sz w:val="20"/>
                <w:szCs w:val="20"/>
                <w:rtl/>
                <w:lang w:val="en-CA"/>
              </w:rPr>
              <w:t>نقطة الغليان، السرعة والاستقرار الكيماوي وأداء التقسيم.</w:t>
            </w:r>
          </w:p>
        </w:tc>
      </w:tr>
    </w:tbl>
    <w:p w14:paraId="1C9CB365" w14:textId="77777777" w:rsidR="00DE39E8" w:rsidRPr="008E3B4A" w:rsidRDefault="00DE39E8" w:rsidP="00BA4D5C">
      <w:pPr>
        <w:keepNext/>
        <w:keepLines/>
        <w:bidi/>
        <w:rPr>
          <w:sz w:val="20"/>
          <w:rtl/>
        </w:rPr>
      </w:pPr>
      <w:r w:rsidRPr="008E3B4A">
        <w:rPr>
          <w:rFonts w:hint="cs"/>
          <w:b/>
          <w:bCs/>
          <w:sz w:val="20"/>
          <w:rtl/>
        </w:rPr>
        <w:t xml:space="preserve">المصدر: </w:t>
      </w:r>
      <w:r w:rsidRPr="008E3B4A">
        <w:rPr>
          <w:rFonts w:hint="cs"/>
          <w:sz w:val="20"/>
          <w:rtl/>
        </w:rPr>
        <w:t>الإعداد شخصيا بالاستناد الى الاستعراض النظري.</w:t>
      </w:r>
    </w:p>
    <w:p w14:paraId="429AE110" w14:textId="77777777" w:rsidR="007E13EB" w:rsidRPr="008E3B4A" w:rsidRDefault="007E13EB" w:rsidP="00BA4D5C">
      <w:pPr>
        <w:keepNext/>
        <w:keepLines/>
        <w:bidi/>
        <w:rPr>
          <w:rtl/>
          <w:lang w:bidi="ar-EG"/>
        </w:rPr>
      </w:pPr>
    </w:p>
    <w:p w14:paraId="4AB90591" w14:textId="77777777" w:rsidR="00DE39E8" w:rsidRPr="008E3B4A" w:rsidRDefault="00DE39E8" w:rsidP="00BA4D5C">
      <w:pPr>
        <w:pStyle w:val="Heading1"/>
        <w:bidi/>
        <w:rPr>
          <w:sz w:val="26"/>
          <w:szCs w:val="26"/>
        </w:rPr>
      </w:pPr>
      <w:r w:rsidRPr="008E3B4A">
        <w:rPr>
          <w:rFonts w:hint="cs"/>
          <w:sz w:val="26"/>
          <w:szCs w:val="26"/>
          <w:rtl/>
        </w:rPr>
        <w:t>نظرا لأن هدف هذه المشروعات يتمثل في إيضاح التكنولوجيات التي لم تكن تستخدم على نطاق واسع في السوق، يمكن اقول بأن تقييم المعايير المحلية والدولية للصحة والسلامة والبيئة، واحتياجات الخدمة بعد البيع وظروف ذلك، وكفاءة استخدام الطاقة وقبول السوق من القضايا الثانوية خلال مرحلة تصميم المشروع.</w:t>
      </w:r>
    </w:p>
    <w:p w14:paraId="371774F3" w14:textId="77777777" w:rsidR="00DE39E8" w:rsidRPr="008E3B4A" w:rsidRDefault="00DE39E8" w:rsidP="00BA4D5C">
      <w:pPr>
        <w:pStyle w:val="Heading1"/>
        <w:bidi/>
        <w:rPr>
          <w:sz w:val="26"/>
          <w:szCs w:val="26"/>
        </w:rPr>
      </w:pPr>
      <w:r w:rsidRPr="008E3B4A">
        <w:rPr>
          <w:rFonts w:hint="cs"/>
          <w:sz w:val="26"/>
          <w:szCs w:val="26"/>
          <w:rtl/>
        </w:rPr>
        <w:t>وقدمت تقديرات عامة بشأن التكاليف الرأسمالية غير أن تقدير مردودية التكاليف لم يتم في مقترحات المشروعات بل تم في تقارير انتهاء المشروع وقد استخدمت تقديرات التكاليف الرأسمالية الإضافية وتكاليف التشغيل الإضافية للتكنولوجيات البديلة من خلال معلومات التكاليف الفعلية التي استمرت خلال تنفيذ المشروع. وتقدم معلومات التكاليف عادة في تقارير انتهاء المشروعات والتقارير النهائية للمشروعات. وقدرت تكاليف التشغيل الإضافية استنادا الى الفروق بين تكاليف التشغيل أو الوفورات في الهيدروكلوروفلوروكربون والتكنولوجيات البديلة.</w:t>
      </w:r>
      <w:r w:rsidRPr="008E3B4A">
        <w:rPr>
          <w:sz w:val="26"/>
          <w:szCs w:val="26"/>
          <w:vertAlign w:val="superscript"/>
        </w:rPr>
        <w:t xml:space="preserve"> </w:t>
      </w:r>
      <w:r w:rsidRPr="008E3B4A">
        <w:rPr>
          <w:sz w:val="26"/>
          <w:szCs w:val="26"/>
          <w:vertAlign w:val="superscript"/>
        </w:rPr>
        <w:footnoteReference w:id="12"/>
      </w:r>
    </w:p>
    <w:p w14:paraId="19EE6FFD" w14:textId="77777777" w:rsidR="00DE39E8" w:rsidRPr="008E3B4A" w:rsidRDefault="00DE39E8" w:rsidP="00BA4D5C">
      <w:pPr>
        <w:pStyle w:val="Heading1"/>
        <w:bidi/>
        <w:rPr>
          <w:sz w:val="26"/>
          <w:szCs w:val="26"/>
        </w:rPr>
      </w:pPr>
      <w:r w:rsidRPr="008E3B4A">
        <w:rPr>
          <w:rFonts w:hint="cs"/>
          <w:sz w:val="26"/>
          <w:szCs w:val="26"/>
          <w:rtl/>
        </w:rPr>
        <w:t>ويبين استعراض لوثائق المشروعات أن التغييرات المتعلقة بالتكنولوجيات التي أثرت على المشروعات تتضمن: التأخيرات في شراء الأدوات والمعدات أو المواد وقضايا</w:t>
      </w:r>
      <w:r w:rsidR="00DC7C49" w:rsidRPr="008E3B4A">
        <w:rPr>
          <w:rFonts w:hint="cs"/>
          <w:sz w:val="26"/>
          <w:szCs w:val="26"/>
          <w:rtl/>
        </w:rPr>
        <w:t xml:space="preserve"> الأداء التي تشاهد في التجارب الأولية (مثل في قطاع الرغاوي، لا تحصل المستحضرات الأولية على قيم العزل أو الكثافة مما يتطلب المزيد من التجارب). مما يتطلب المزيد من الاختيارات لتحقيق الترشيد، ونقص البحوث والتطوير السليمة أو مختبرات الاختبار) مثل الميثيلول كعامل نفخ في تصنيع رغاوي البوليوريثان في البرازيل. وكانت الشواغل تتعلق بحجم شحن غازات التبريد وما يرتبط بها من خصائص السلامة ذات الصلة بالقابلية للاشتعال الخاصة بغازات التبريد، ونقص الفهم التقني المحلي لمناولة المواد الجديدة.</w:t>
      </w:r>
    </w:p>
    <w:p w14:paraId="6B4AEAFD" w14:textId="77777777" w:rsidR="00DC7C49" w:rsidRPr="008E3B4A" w:rsidRDefault="00DC7C49" w:rsidP="00BA4D5C">
      <w:pPr>
        <w:pStyle w:val="Heading1"/>
        <w:bidi/>
        <w:rPr>
          <w:sz w:val="26"/>
          <w:szCs w:val="26"/>
        </w:rPr>
      </w:pPr>
      <w:r w:rsidRPr="008E3B4A">
        <w:rPr>
          <w:rFonts w:hint="cs"/>
          <w:sz w:val="26"/>
          <w:szCs w:val="26"/>
          <w:rtl/>
        </w:rPr>
        <w:t>وجرى التخفيف من هذه التحديات بفضل إجراء التجارب/ الاختبارات الإضافية، وتعيين الخبراء الاستشاريين لتقديم المعارف التقنية الضرورية وترتيب مرافق الاختبار البديلة في الحالات التي لا تتوافر فيها مرافق البحوث والتطوير من ناحية المستفيدين. وبالنسبة للمشروعات الإيضاحية في المستقبل فإن إجراء تقييم أولي مفصل لتحديد هذه القضايا سوف يساعد في تحسين عملية التنفيذ. ونظرا لأن المشروع الإيضاحي قد يتضمن عناصر مفاجئة بشأن التجارب الأولية التي لا تحقق متطلبات الأداء، فإن الميزانية الطارئة للوقت والموارد الإضافية والتخطيط المفصل لإجراء المزيد من الاختبارات يمكن تصورها في إطار ظروف معينة لإتاحة الفرصة للوصول الى نتائج قاطعة.</w:t>
      </w:r>
    </w:p>
    <w:p w14:paraId="3425E0F3" w14:textId="77777777" w:rsidR="00DC7C49" w:rsidRPr="008E3B4A" w:rsidRDefault="00DC7C49" w:rsidP="00645E2A">
      <w:pPr>
        <w:pStyle w:val="Heading1"/>
        <w:bidi/>
        <w:rPr>
          <w:sz w:val="26"/>
          <w:szCs w:val="26"/>
        </w:rPr>
      </w:pPr>
      <w:r w:rsidRPr="008E3B4A">
        <w:rPr>
          <w:rFonts w:hint="cs"/>
          <w:sz w:val="26"/>
          <w:szCs w:val="26"/>
          <w:rtl/>
        </w:rPr>
        <w:t xml:space="preserve">واضطلعت الوكالات المنفذة بدور أساسي في دعم المنظمات في إجراء عمليات تقييم التكنولوجيا بما في ذلك من خلال المساعدات التقنية الخارجية والتقييم، ويضطلع موردو التكنولوجيا بدور نشط في تقييم التكنولوجيا التي يحققها </w:t>
      </w:r>
      <w:r w:rsidR="00645E2A" w:rsidRPr="008E3B4A">
        <w:rPr>
          <w:rFonts w:hint="cs"/>
          <w:sz w:val="26"/>
          <w:szCs w:val="26"/>
          <w:rtl/>
        </w:rPr>
        <w:t>الخبير الاستشاري الخارجي. وتتولى المنظمات تقييم الأداء وقضايا السلامة، وجوانب التصنيع باستخدام خبرائها وبدعم من الخبراء التقنيين الخارجيين. وأكد الخبراء الخارجيين كذلك معايير الأداء. ولدى الكثير من الشركات التي جرى فيها تحويل التكنولوجيا سنوات من الخبرة في تصنيع أو استخدام المعدات بالمشاركة في التحويل. وعموما فإن الشركات المستخدمة في الخبرات الداخلية مع الخبراء الخارجيين التقنيين في التحويل. وفي بعض الحالات كان يتم تعيين خبراء السلامة المتخصصين.</w:t>
      </w:r>
    </w:p>
    <w:p w14:paraId="2C3399A1" w14:textId="77777777" w:rsidR="00645E2A" w:rsidRPr="008E3B4A" w:rsidRDefault="001F3DC5" w:rsidP="00BA4D5C">
      <w:pPr>
        <w:pStyle w:val="Heading1"/>
        <w:bidi/>
        <w:rPr>
          <w:sz w:val="26"/>
          <w:szCs w:val="26"/>
        </w:rPr>
      </w:pPr>
      <w:r w:rsidRPr="008E3B4A">
        <w:rPr>
          <w:rFonts w:hint="cs"/>
          <w:sz w:val="26"/>
          <w:szCs w:val="26"/>
          <w:rtl/>
        </w:rPr>
        <w:t>وبجانب تحديات التكنولوجيا، فإن قبول السوق والسلامة المالية للتكنولوجيا حددت أيضا باعتبارها من المعوقات الرئيسية أما تطبيق بعض التكنولوجيات الواسعة النطاق. غير أن ذلك كان خارج نطاق هذه المشروعات للعمل في هذه التحديات غير التقنية نظرا لأهدافها التقنية النوعية ومحدودية الموارد. وتعتبر خطط إدارة إزالة المواد الهيدروكلوروفلوروكربونية تهيئة بصورة أفضل للتخفيف من هذه التحديات للتوسع في تطبيق التكنولوجيات البديلة لتحقيق أهداف إزالة الهيدروكلوروفلوروكربون جنبا الى جنب مع تحقيق المنافع المناخية.</w:t>
      </w:r>
    </w:p>
    <w:p w14:paraId="529976AD" w14:textId="77777777" w:rsidR="001F3DC5" w:rsidRPr="008E3B4A" w:rsidRDefault="001F3DC5" w:rsidP="00022857">
      <w:pPr>
        <w:pStyle w:val="Heading1"/>
        <w:bidi/>
        <w:rPr>
          <w:sz w:val="26"/>
          <w:szCs w:val="26"/>
        </w:rPr>
      </w:pPr>
      <w:r w:rsidRPr="008E3B4A">
        <w:rPr>
          <w:rFonts w:hint="cs"/>
          <w:sz w:val="26"/>
          <w:szCs w:val="26"/>
          <w:rtl/>
          <w:lang w:bidi="ar-EG"/>
        </w:rPr>
        <w:t>ويتضمن الجدول 5 قوائم بالتحديات الرئيسية ونجاحات التكنولوجيات البديلة بحسب القطاع وتعتمد هذه النتائج على تحليل وثائق المشروعات الرئيسية بما في ذلك تقارير انتهاء المشروع وتقارير المشروعات النهائية.</w:t>
      </w:r>
      <w:r w:rsidRPr="008E3B4A">
        <w:rPr>
          <w:rStyle w:val="FootnoteReference"/>
          <w:color w:val="000000" w:themeColor="text1"/>
          <w:sz w:val="26"/>
          <w:szCs w:val="26"/>
        </w:rPr>
        <w:t xml:space="preserve"> </w:t>
      </w:r>
      <w:r w:rsidRPr="008E3B4A">
        <w:rPr>
          <w:rStyle w:val="FootnoteReference"/>
          <w:color w:val="000000" w:themeColor="text1"/>
          <w:sz w:val="26"/>
          <w:szCs w:val="26"/>
        </w:rPr>
        <w:footnoteReference w:id="13"/>
      </w:r>
      <w:r w:rsidRPr="008E3B4A">
        <w:rPr>
          <w:rFonts w:hint="cs"/>
          <w:sz w:val="26"/>
          <w:szCs w:val="26"/>
          <w:rtl/>
          <w:lang w:bidi="ar-EG"/>
        </w:rPr>
        <w:t xml:space="preserve"> ويقدم الجدول 5 قصص النجاح الناشئة عن المشروعات الإيضاحية بحسب المعلومات التي </w:t>
      </w:r>
      <w:r w:rsidR="008E04FF" w:rsidRPr="008E3B4A">
        <w:rPr>
          <w:rFonts w:hint="cs"/>
          <w:sz w:val="26"/>
          <w:szCs w:val="26"/>
          <w:rtl/>
          <w:lang w:bidi="ar-EG"/>
        </w:rPr>
        <w:t xml:space="preserve">جمعت خلال الدراسة النظرية. وعلاوة على ذلك، يمكن الحصول على مزيد من المعلومات ذات الصلة في الوثيقة التي أعدتها الأمانة لهذا الاجتماع (الوثيقة </w:t>
      </w:r>
      <w:r w:rsidR="008E04FF" w:rsidRPr="008E3B4A">
        <w:rPr>
          <w:sz w:val="26"/>
          <w:szCs w:val="26"/>
        </w:rPr>
        <w:t>UNEP/</w:t>
      </w:r>
      <w:proofErr w:type="spellStart"/>
      <w:r w:rsidR="008E04FF" w:rsidRPr="008E3B4A">
        <w:rPr>
          <w:sz w:val="26"/>
          <w:szCs w:val="26"/>
        </w:rPr>
        <w:t>OzL.Pro</w:t>
      </w:r>
      <w:proofErr w:type="spellEnd"/>
      <w:r w:rsidR="008E04FF" w:rsidRPr="008E3B4A">
        <w:rPr>
          <w:sz w:val="26"/>
          <w:szCs w:val="26"/>
        </w:rPr>
        <w:t>/ExCom/89/10</w:t>
      </w:r>
      <w:r w:rsidR="008E04FF" w:rsidRPr="008E3B4A">
        <w:rPr>
          <w:rFonts w:hint="cs"/>
          <w:sz w:val="26"/>
          <w:szCs w:val="26"/>
          <w:rtl/>
          <w:lang w:bidi="ar-EG"/>
        </w:rPr>
        <w:t>)</w:t>
      </w:r>
      <w:r w:rsidR="008E04FF" w:rsidRPr="008E3B4A">
        <w:rPr>
          <w:rFonts w:hint="cs"/>
          <w:sz w:val="26"/>
          <w:szCs w:val="26"/>
          <w:rtl/>
        </w:rPr>
        <w:t xml:space="preserve">، التي استخدمها الخبير الاستشاري أيضا لإثراء </w:t>
      </w:r>
      <w:r w:rsidR="00022857" w:rsidRPr="008E3B4A">
        <w:rPr>
          <w:rFonts w:hint="cs"/>
          <w:sz w:val="26"/>
          <w:szCs w:val="26"/>
          <w:rtl/>
        </w:rPr>
        <w:t xml:space="preserve">التحليل الوارد في الجدول 5. ولا تشير أحدث البيانات بالضرورة الى ما إذا كانت التكنولوجيا البديلة قد طبقت نتيجة للمشروعات الإيضاحية إلاّ أنها أشارت </w:t>
      </w:r>
      <w:r w:rsidR="00AB3E54" w:rsidRPr="008E3B4A">
        <w:rPr>
          <w:rFonts w:hint="cs"/>
          <w:sz w:val="26"/>
          <w:szCs w:val="26"/>
          <w:rtl/>
          <w:lang w:bidi="ar-EG"/>
        </w:rPr>
        <w:t>الى الحالات التي طبقت فيها هذه التكنولوجيات على نطاق واسع.</w:t>
      </w:r>
    </w:p>
    <w:p w14:paraId="646AA5BC" w14:textId="77777777" w:rsidR="00B73C98" w:rsidRPr="008E3B4A" w:rsidRDefault="00AB3E54" w:rsidP="00AB3E54">
      <w:pPr>
        <w:bidi/>
        <w:spacing w:after="20"/>
        <w:rPr>
          <w:bCs/>
          <w:rtl/>
          <w:lang w:bidi="ar-EG"/>
        </w:rPr>
      </w:pPr>
      <w:r w:rsidRPr="008E3B4A">
        <w:rPr>
          <w:rFonts w:hint="cs"/>
          <w:bCs/>
          <w:rtl/>
          <w:lang w:bidi="ar-EG"/>
        </w:rPr>
        <w:t>الجدول 5: التحديات التكنولوجيا ونجاحات المشروعات الإيضاحية</w:t>
      </w:r>
    </w:p>
    <w:tbl>
      <w:tblPr>
        <w:tblStyle w:val="TableGrid"/>
        <w:bidiVisual/>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05"/>
        <w:gridCol w:w="1890"/>
        <w:gridCol w:w="5755"/>
      </w:tblGrid>
      <w:tr w:rsidR="00B73C98" w:rsidRPr="008E3B4A" w14:paraId="4E73598D" w14:textId="77777777" w:rsidTr="008707F0">
        <w:trPr>
          <w:tblHeader/>
        </w:trPr>
        <w:tc>
          <w:tcPr>
            <w:tcW w:w="1705" w:type="dxa"/>
            <w:shd w:val="clear" w:color="auto" w:fill="auto"/>
          </w:tcPr>
          <w:p w14:paraId="6A6503CC" w14:textId="77777777" w:rsidR="00B73C98" w:rsidRPr="008E3B4A" w:rsidRDefault="00AB3E54" w:rsidP="00BA4D5C">
            <w:pPr>
              <w:bidi/>
              <w:spacing w:before="20" w:after="20"/>
              <w:jc w:val="left"/>
              <w:rPr>
                <w:b/>
                <w:bCs/>
                <w:sz w:val="20"/>
                <w:szCs w:val="20"/>
                <w:rtl/>
                <w:lang w:val="en-US" w:bidi="ar-EG"/>
              </w:rPr>
            </w:pPr>
            <w:r w:rsidRPr="008E3B4A">
              <w:rPr>
                <w:rFonts w:hint="cs"/>
                <w:b/>
                <w:bCs/>
                <w:sz w:val="20"/>
                <w:szCs w:val="20"/>
                <w:rtl/>
              </w:rPr>
              <w:t>القطاع</w:t>
            </w:r>
          </w:p>
        </w:tc>
        <w:tc>
          <w:tcPr>
            <w:tcW w:w="1890" w:type="dxa"/>
            <w:shd w:val="clear" w:color="auto" w:fill="auto"/>
          </w:tcPr>
          <w:p w14:paraId="404F9588" w14:textId="77777777" w:rsidR="00B73C98" w:rsidRPr="008E3B4A" w:rsidRDefault="00AB3E54" w:rsidP="00BA4D5C">
            <w:pPr>
              <w:bidi/>
              <w:spacing w:before="20" w:after="20"/>
              <w:jc w:val="left"/>
              <w:rPr>
                <w:b/>
                <w:bCs/>
                <w:sz w:val="20"/>
                <w:szCs w:val="20"/>
              </w:rPr>
            </w:pPr>
            <w:r w:rsidRPr="008E3B4A">
              <w:rPr>
                <w:rFonts w:hint="cs"/>
                <w:b/>
                <w:bCs/>
                <w:sz w:val="20"/>
                <w:szCs w:val="20"/>
                <w:rtl/>
              </w:rPr>
              <w:t>التكنولوجيا البديلة</w:t>
            </w:r>
          </w:p>
        </w:tc>
        <w:tc>
          <w:tcPr>
            <w:tcW w:w="5755" w:type="dxa"/>
            <w:shd w:val="clear" w:color="auto" w:fill="auto"/>
          </w:tcPr>
          <w:p w14:paraId="482855E0" w14:textId="77777777" w:rsidR="00B73C98" w:rsidRPr="008E3B4A" w:rsidRDefault="00AB3E54" w:rsidP="00BA4D5C">
            <w:pPr>
              <w:bidi/>
              <w:spacing w:before="20" w:after="20"/>
              <w:jc w:val="left"/>
              <w:rPr>
                <w:b/>
                <w:bCs/>
                <w:sz w:val="20"/>
                <w:szCs w:val="20"/>
              </w:rPr>
            </w:pPr>
            <w:r w:rsidRPr="008E3B4A">
              <w:rPr>
                <w:rFonts w:hint="cs"/>
                <w:b/>
                <w:bCs/>
                <w:sz w:val="20"/>
                <w:szCs w:val="20"/>
                <w:rtl/>
              </w:rPr>
              <w:t>النتائج الرئيسية بما في ذلك التحديات والنجاحات</w:t>
            </w:r>
          </w:p>
        </w:tc>
      </w:tr>
      <w:tr w:rsidR="00B73C98" w:rsidRPr="008E3B4A" w14:paraId="2A9E9F99" w14:textId="77777777" w:rsidTr="008707F0">
        <w:tc>
          <w:tcPr>
            <w:tcW w:w="9350" w:type="dxa"/>
            <w:gridSpan w:val="3"/>
            <w:shd w:val="clear" w:color="auto" w:fill="auto"/>
          </w:tcPr>
          <w:p w14:paraId="3A3F54A2" w14:textId="77777777" w:rsidR="00B73C98" w:rsidRPr="008E3B4A" w:rsidRDefault="00AB3E54" w:rsidP="00BA4D5C">
            <w:pPr>
              <w:bidi/>
              <w:spacing w:before="20" w:after="20"/>
              <w:jc w:val="left"/>
              <w:rPr>
                <w:b/>
                <w:bCs/>
                <w:sz w:val="20"/>
                <w:szCs w:val="20"/>
              </w:rPr>
            </w:pPr>
            <w:r w:rsidRPr="008E3B4A">
              <w:rPr>
                <w:rFonts w:hint="cs"/>
                <w:b/>
                <w:bCs/>
                <w:sz w:val="20"/>
                <w:szCs w:val="20"/>
                <w:rtl/>
              </w:rPr>
              <w:t>قطاع الرغاوي</w:t>
            </w:r>
          </w:p>
        </w:tc>
      </w:tr>
      <w:tr w:rsidR="00B73C98" w:rsidRPr="008E3B4A" w14:paraId="4EA4855C" w14:textId="77777777" w:rsidTr="008707F0">
        <w:tc>
          <w:tcPr>
            <w:tcW w:w="1705" w:type="dxa"/>
            <w:shd w:val="clear" w:color="auto" w:fill="auto"/>
          </w:tcPr>
          <w:p w14:paraId="225D74C5" w14:textId="77777777" w:rsidR="00B73C98" w:rsidRPr="008E3B4A" w:rsidRDefault="00AB3E54" w:rsidP="00BA4D5C">
            <w:pPr>
              <w:bidi/>
              <w:spacing w:before="20" w:after="20"/>
              <w:jc w:val="left"/>
              <w:rPr>
                <w:sz w:val="20"/>
                <w:szCs w:val="20"/>
              </w:rPr>
            </w:pPr>
            <w:r w:rsidRPr="008E3B4A">
              <w:rPr>
                <w:rFonts w:hint="cs"/>
                <w:sz w:val="20"/>
                <w:szCs w:val="20"/>
                <w:rtl/>
              </w:rPr>
              <w:t>رغاوي البوليوريثان رغاوي العزل المرنة والجسئة</w:t>
            </w:r>
          </w:p>
          <w:p w14:paraId="76556847" w14:textId="77777777" w:rsidR="00B73C98" w:rsidRPr="008E3B4A" w:rsidRDefault="00B73C98" w:rsidP="00BA4D5C">
            <w:pPr>
              <w:bidi/>
              <w:spacing w:before="20" w:after="20"/>
              <w:jc w:val="left"/>
              <w:rPr>
                <w:b/>
                <w:bCs/>
                <w:sz w:val="20"/>
                <w:szCs w:val="20"/>
              </w:rPr>
            </w:pPr>
          </w:p>
        </w:tc>
        <w:tc>
          <w:tcPr>
            <w:tcW w:w="1890" w:type="dxa"/>
            <w:shd w:val="clear" w:color="auto" w:fill="auto"/>
          </w:tcPr>
          <w:p w14:paraId="458E6D45" w14:textId="77777777" w:rsidR="00AB3E54" w:rsidRPr="008E3B4A" w:rsidRDefault="00AB3E54" w:rsidP="00BA4D5C">
            <w:pPr>
              <w:bidi/>
              <w:spacing w:before="20" w:after="20"/>
              <w:jc w:val="left"/>
              <w:rPr>
                <w:sz w:val="20"/>
                <w:szCs w:val="20"/>
                <w:rtl/>
                <w:lang w:bidi="ar-EG"/>
              </w:rPr>
            </w:pPr>
            <w:r w:rsidRPr="008E3B4A">
              <w:rPr>
                <w:rFonts w:hint="cs"/>
                <w:sz w:val="20"/>
                <w:szCs w:val="20"/>
                <w:rtl/>
                <w:lang w:bidi="ar-EG"/>
              </w:rPr>
              <w:t>ميثيل فورمات،  وميثيل فورمات</w:t>
            </w:r>
            <w:r w:rsidR="00D45972" w:rsidRPr="008E3B4A">
              <w:rPr>
                <w:rFonts w:hint="cs"/>
                <w:sz w:val="20"/>
                <w:szCs w:val="20"/>
                <w:rtl/>
                <w:lang w:bidi="ar-EG"/>
              </w:rPr>
              <w:t>/</w:t>
            </w:r>
            <w:r w:rsidRPr="008E3B4A">
              <w:rPr>
                <w:rFonts w:hint="cs"/>
                <w:sz w:val="20"/>
                <w:szCs w:val="20"/>
                <w:rtl/>
                <w:lang w:bidi="ar-EG"/>
              </w:rPr>
              <w:t xml:space="preserve"> ثاني أكسيد الكربون</w:t>
            </w:r>
          </w:p>
          <w:p w14:paraId="0402C51D" w14:textId="77777777" w:rsidR="00B73C98" w:rsidRPr="008E3B4A" w:rsidRDefault="00B73C98" w:rsidP="00AB3E54">
            <w:pPr>
              <w:bidi/>
              <w:spacing w:before="20" w:after="20"/>
              <w:jc w:val="left"/>
              <w:rPr>
                <w:b/>
                <w:bCs/>
                <w:sz w:val="20"/>
                <w:szCs w:val="20"/>
                <w:rtl/>
                <w:lang w:bidi="ar-EG"/>
              </w:rPr>
            </w:pPr>
          </w:p>
        </w:tc>
        <w:tc>
          <w:tcPr>
            <w:tcW w:w="5755" w:type="dxa"/>
            <w:shd w:val="clear" w:color="auto" w:fill="auto"/>
          </w:tcPr>
          <w:p w14:paraId="7950A33A" w14:textId="77777777" w:rsidR="00AB3E54" w:rsidRPr="008E3B4A" w:rsidRDefault="00AB3E54" w:rsidP="00BA4D5C">
            <w:pPr>
              <w:bidi/>
              <w:spacing w:before="20" w:after="80"/>
              <w:rPr>
                <w:sz w:val="20"/>
                <w:szCs w:val="20"/>
                <w:rtl/>
                <w:lang w:bidi="ar-EG"/>
              </w:rPr>
            </w:pPr>
            <w:r w:rsidRPr="008E3B4A">
              <w:rPr>
                <w:rFonts w:hint="cs"/>
                <w:sz w:val="20"/>
                <w:szCs w:val="20"/>
                <w:rtl/>
                <w:lang w:bidi="ar-EG"/>
              </w:rPr>
              <w:t xml:space="preserve">قضايا السلامة ومعدات السلامة ضرورية لمناولة دور النظم لميثيل فورمات السائل الاّ أن المخاطر </w:t>
            </w:r>
            <w:r w:rsidR="00C72195" w:rsidRPr="008E3B4A">
              <w:rPr>
                <w:rFonts w:hint="cs"/>
                <w:sz w:val="20"/>
                <w:szCs w:val="20"/>
                <w:rtl/>
                <w:lang w:bidi="ar-EG"/>
              </w:rPr>
              <w:t>تتخفف على مستوى التيسيرات ومستوى المستخدمين لدى استخدام نظم ميثيل فورمات المشكلة في حدود المستويات القصوى للمحتوى.</w:t>
            </w:r>
          </w:p>
          <w:p w14:paraId="2592E308" w14:textId="77777777" w:rsidR="00C72195" w:rsidRPr="008E3B4A" w:rsidRDefault="00C72195" w:rsidP="00BA4D5C">
            <w:pPr>
              <w:bidi/>
              <w:spacing w:before="20" w:after="80"/>
              <w:rPr>
                <w:sz w:val="20"/>
                <w:szCs w:val="20"/>
                <w:rtl/>
                <w:lang w:bidi="ar-EG"/>
              </w:rPr>
            </w:pPr>
            <w:r w:rsidRPr="008E3B4A">
              <w:rPr>
                <w:rFonts w:hint="cs"/>
                <w:sz w:val="20"/>
                <w:szCs w:val="20"/>
                <w:rtl/>
                <w:lang w:bidi="ar-EG"/>
              </w:rPr>
              <w:t>قضايا الأداء، وعرض الأداء الجيد للرغاوي المرتفعة الكثافة إلاّ أن الترشيد الإضافي ضروري للتطبيقات التي تتطلب كثافة تقل عن 35 كيلوغرام/متر</w:t>
            </w:r>
            <w:r w:rsidRPr="008E3B4A">
              <w:rPr>
                <w:sz w:val="20"/>
                <w:szCs w:val="20"/>
                <w:vertAlign w:val="superscript"/>
              </w:rPr>
              <w:t>3</w:t>
            </w:r>
          </w:p>
          <w:p w14:paraId="0F1C603C" w14:textId="77777777" w:rsidR="00B73C98" w:rsidRPr="008E3B4A" w:rsidRDefault="00C72195" w:rsidP="00C72195">
            <w:pPr>
              <w:bidi/>
              <w:spacing w:before="20" w:after="60"/>
              <w:rPr>
                <w:sz w:val="20"/>
                <w:szCs w:val="20"/>
                <w:rtl/>
                <w:lang w:bidi="ar-EG"/>
              </w:rPr>
            </w:pPr>
            <w:r w:rsidRPr="008E3B4A">
              <w:rPr>
                <w:rFonts w:hint="cs"/>
                <w:sz w:val="20"/>
                <w:szCs w:val="20"/>
                <w:rtl/>
                <w:lang w:bidi="ar-EG"/>
              </w:rPr>
              <w:t>اعتمد الكثير من شركات رغاوي البوليوريثان ميثيل فورمات وميثيل فورمات/ ثاني أكسيد الكربون كعوامل نفخ في البرازيل والمكسيك والكاميرون ونيجيريا والجمهورية الدومينيكية وجاميكا ومصر وترينداد وتوباغو والهند وجنوب أفريقيا كجزء من خطط إدارة إزالة المواد الهيدروكلوروفلوروكربونية.</w:t>
            </w:r>
          </w:p>
        </w:tc>
      </w:tr>
      <w:tr w:rsidR="00B73C98" w:rsidRPr="008E3B4A" w14:paraId="17C07799" w14:textId="77777777" w:rsidTr="008707F0">
        <w:tc>
          <w:tcPr>
            <w:tcW w:w="1705" w:type="dxa"/>
            <w:shd w:val="clear" w:color="auto" w:fill="auto"/>
          </w:tcPr>
          <w:p w14:paraId="189CF0AB" w14:textId="77777777" w:rsidR="00B73C98" w:rsidRPr="008E3B4A" w:rsidRDefault="00C91FD6" w:rsidP="00BA4D5C">
            <w:pPr>
              <w:bidi/>
              <w:spacing w:before="20" w:after="20"/>
              <w:jc w:val="left"/>
              <w:rPr>
                <w:sz w:val="20"/>
                <w:szCs w:val="20"/>
                <w:lang w:val="fr-FR"/>
              </w:rPr>
            </w:pPr>
            <w:r w:rsidRPr="008E3B4A">
              <w:rPr>
                <w:rFonts w:hint="cs"/>
                <w:sz w:val="20"/>
                <w:szCs w:val="20"/>
                <w:rtl/>
                <w:lang w:bidi="ar-EG"/>
              </w:rPr>
              <w:t>رغاوي البوليوريثان:</w:t>
            </w:r>
            <w:r w:rsidR="0000262A" w:rsidRPr="008E3B4A">
              <w:rPr>
                <w:rFonts w:hint="cs"/>
                <w:sz w:val="20"/>
                <w:szCs w:val="20"/>
                <w:rtl/>
                <w:lang w:val="fr-FR"/>
              </w:rPr>
              <w:t>الرغاوي غير المتصلة</w:t>
            </w:r>
          </w:p>
          <w:p w14:paraId="57C98638" w14:textId="77777777" w:rsidR="00B73C98" w:rsidRPr="008E3B4A" w:rsidRDefault="00B73C98" w:rsidP="00BA4D5C">
            <w:pPr>
              <w:bidi/>
              <w:spacing w:before="20" w:after="20"/>
              <w:jc w:val="left"/>
              <w:rPr>
                <w:color w:val="000000"/>
                <w:sz w:val="20"/>
                <w:szCs w:val="20"/>
                <w:lang w:val="fr-FR"/>
              </w:rPr>
            </w:pPr>
          </w:p>
        </w:tc>
        <w:tc>
          <w:tcPr>
            <w:tcW w:w="1890" w:type="dxa"/>
            <w:shd w:val="clear" w:color="auto" w:fill="auto"/>
          </w:tcPr>
          <w:p w14:paraId="692EF1BA" w14:textId="77777777" w:rsidR="00B73C98" w:rsidRPr="008E3B4A" w:rsidRDefault="0000262A" w:rsidP="00BA4D5C">
            <w:pPr>
              <w:bidi/>
              <w:spacing w:before="20" w:after="20"/>
              <w:jc w:val="left"/>
              <w:rPr>
                <w:color w:val="000000"/>
                <w:sz w:val="20"/>
                <w:szCs w:val="20"/>
              </w:rPr>
            </w:pPr>
            <w:r w:rsidRPr="008E3B4A">
              <w:rPr>
                <w:rFonts w:hint="cs"/>
                <w:sz w:val="20"/>
                <w:szCs w:val="20"/>
                <w:rtl/>
              </w:rPr>
              <w:t>الميثيلال</w:t>
            </w:r>
          </w:p>
        </w:tc>
        <w:tc>
          <w:tcPr>
            <w:tcW w:w="5755" w:type="dxa"/>
            <w:shd w:val="clear" w:color="auto" w:fill="auto"/>
          </w:tcPr>
          <w:p w14:paraId="48FC4F2D" w14:textId="77777777" w:rsidR="0000262A" w:rsidRPr="008E3B4A" w:rsidRDefault="0000262A" w:rsidP="00BA4D5C">
            <w:pPr>
              <w:bidi/>
              <w:spacing w:before="20" w:after="80"/>
              <w:rPr>
                <w:sz w:val="20"/>
                <w:szCs w:val="20"/>
                <w:rtl/>
                <w:lang w:bidi="ar-EG"/>
              </w:rPr>
            </w:pPr>
            <w:r w:rsidRPr="008E3B4A">
              <w:rPr>
                <w:rFonts w:hint="cs"/>
                <w:sz w:val="20"/>
                <w:szCs w:val="20"/>
                <w:rtl/>
                <w:lang w:bidi="ar-EG"/>
              </w:rPr>
              <w:t>قضايا السلامة: القابلة للاشتعال عبارة عن مخاطر سلامة كافية يمكن تخفيفها بدرجة كبيرة في مستوى المستخدم النهائي بفضل النظم السابقة الخلط.</w:t>
            </w:r>
          </w:p>
          <w:p w14:paraId="12764CB0" w14:textId="77777777" w:rsidR="0000262A" w:rsidRPr="008E3B4A" w:rsidRDefault="00E61CFA" w:rsidP="00BA4D5C">
            <w:pPr>
              <w:bidi/>
              <w:spacing w:before="20" w:after="80"/>
              <w:rPr>
                <w:sz w:val="20"/>
                <w:szCs w:val="20"/>
                <w:rtl/>
                <w:lang w:bidi="ar-EG"/>
              </w:rPr>
            </w:pPr>
            <w:r w:rsidRPr="008E3B4A">
              <w:rPr>
                <w:rFonts w:hint="cs"/>
                <w:sz w:val="20"/>
                <w:szCs w:val="20"/>
                <w:rtl/>
                <w:lang w:bidi="ar-EG"/>
              </w:rPr>
              <w:t>قضايا الأداء: تشير النتائج الى أن الميثيلال يلائم بصورة أفضل الرغاوى غير المتصلة عن الرغاوى المتصلة. وتعادل الرغاوى الحرارة المتصلة المعتمدة على الميثيلال رغاوي الهيدروكلوروفلوروكربون-141ب في إطار نطاقه متباين محدد من عدم الاستقرار والكثافة إلاّ أنه ينطوي على عقوبات لقيمة العزل التي تصل الى 10 في المائة.</w:t>
            </w:r>
          </w:p>
          <w:p w14:paraId="5F68BF85" w14:textId="77777777" w:rsidR="00B73C98" w:rsidRPr="008E3B4A" w:rsidRDefault="00E61CFA" w:rsidP="00E61CFA">
            <w:pPr>
              <w:bidi/>
              <w:spacing w:before="20" w:after="60"/>
              <w:rPr>
                <w:sz w:val="20"/>
                <w:szCs w:val="20"/>
                <w:rtl/>
                <w:lang w:bidi="ar-EG"/>
              </w:rPr>
            </w:pPr>
            <w:r w:rsidRPr="008E3B4A">
              <w:rPr>
                <w:rFonts w:hint="cs"/>
                <w:sz w:val="20"/>
                <w:szCs w:val="20"/>
                <w:rtl/>
                <w:lang w:bidi="ar-EG"/>
              </w:rPr>
              <w:t>كان الميثيلال قد اعتمدت الشركات في المكسيك والبرازيل والهند.</w:t>
            </w:r>
          </w:p>
          <w:p w14:paraId="50884B60" w14:textId="77777777" w:rsidR="00B866E6" w:rsidRPr="008E3B4A" w:rsidRDefault="00B866E6" w:rsidP="00B866E6">
            <w:pPr>
              <w:bidi/>
              <w:spacing w:before="20" w:after="60"/>
              <w:rPr>
                <w:sz w:val="20"/>
                <w:szCs w:val="20"/>
                <w:rtl/>
                <w:lang w:bidi="ar-EG"/>
              </w:rPr>
            </w:pPr>
          </w:p>
        </w:tc>
      </w:tr>
      <w:tr w:rsidR="00B73C98" w:rsidRPr="008E3B4A" w14:paraId="36249BA2" w14:textId="77777777" w:rsidTr="008707F0">
        <w:tc>
          <w:tcPr>
            <w:tcW w:w="1705" w:type="dxa"/>
            <w:shd w:val="clear" w:color="auto" w:fill="auto"/>
          </w:tcPr>
          <w:p w14:paraId="4DB8D444" w14:textId="77777777" w:rsidR="00C91FD6" w:rsidRPr="008E3B4A" w:rsidRDefault="00C91FD6" w:rsidP="00BA4D5C">
            <w:pPr>
              <w:bidi/>
              <w:spacing w:before="20" w:after="20"/>
              <w:jc w:val="left"/>
              <w:rPr>
                <w:sz w:val="20"/>
                <w:szCs w:val="20"/>
                <w:rtl/>
                <w:lang w:bidi="ar-EG"/>
              </w:rPr>
            </w:pPr>
            <w:r w:rsidRPr="008E3B4A">
              <w:rPr>
                <w:rFonts w:hint="cs"/>
                <w:sz w:val="20"/>
                <w:szCs w:val="20"/>
                <w:rtl/>
                <w:lang w:bidi="ar-EG"/>
              </w:rPr>
              <w:t>رغاوي البوليوريثان: الرغاوى الجسئة وسخانات المياه</w:t>
            </w:r>
          </w:p>
          <w:p w14:paraId="46B40A92" w14:textId="77777777" w:rsidR="00B73C98" w:rsidRPr="008E3B4A" w:rsidRDefault="00B73C98" w:rsidP="00C91FD6">
            <w:pPr>
              <w:bidi/>
              <w:spacing w:before="20" w:after="20"/>
              <w:jc w:val="left"/>
              <w:rPr>
                <w:color w:val="000000"/>
                <w:sz w:val="20"/>
                <w:szCs w:val="20"/>
                <w:rtl/>
                <w:lang w:bidi="ar-EG"/>
              </w:rPr>
            </w:pPr>
          </w:p>
        </w:tc>
        <w:tc>
          <w:tcPr>
            <w:tcW w:w="1890" w:type="dxa"/>
            <w:shd w:val="clear" w:color="auto" w:fill="auto"/>
          </w:tcPr>
          <w:p w14:paraId="04066307" w14:textId="77777777" w:rsidR="00B73C98" w:rsidRPr="008E3B4A" w:rsidRDefault="00C91FD6" w:rsidP="00BA4D5C">
            <w:pPr>
              <w:bidi/>
              <w:spacing w:before="20" w:after="20"/>
              <w:jc w:val="left"/>
              <w:rPr>
                <w:sz w:val="20"/>
                <w:szCs w:val="20"/>
                <w:rtl/>
              </w:rPr>
            </w:pPr>
            <w:r w:rsidRPr="008E3B4A">
              <w:rPr>
                <w:rFonts w:hint="cs"/>
                <w:sz w:val="20"/>
                <w:szCs w:val="20"/>
                <w:rtl/>
              </w:rPr>
              <w:t>السيكلوبنتان</w:t>
            </w:r>
          </w:p>
          <w:p w14:paraId="0411AACF" w14:textId="77777777" w:rsidR="00C91FD6" w:rsidRPr="008E3B4A" w:rsidRDefault="00C91FD6" w:rsidP="00C91FD6">
            <w:pPr>
              <w:bidi/>
              <w:spacing w:before="20" w:after="20"/>
              <w:jc w:val="left"/>
              <w:rPr>
                <w:color w:val="000000"/>
                <w:sz w:val="20"/>
                <w:szCs w:val="20"/>
              </w:rPr>
            </w:pPr>
            <w:r w:rsidRPr="008E3B4A">
              <w:rPr>
                <w:rFonts w:hint="cs"/>
                <w:color w:val="000000"/>
                <w:sz w:val="20"/>
                <w:szCs w:val="20"/>
                <w:rtl/>
              </w:rPr>
              <w:t>وغير البنتان</w:t>
            </w:r>
          </w:p>
        </w:tc>
        <w:tc>
          <w:tcPr>
            <w:tcW w:w="5755" w:type="dxa"/>
            <w:shd w:val="clear" w:color="auto" w:fill="auto"/>
          </w:tcPr>
          <w:p w14:paraId="34D28192" w14:textId="77777777" w:rsidR="005862AB" w:rsidRPr="008E3B4A" w:rsidRDefault="005862AB" w:rsidP="00BA4D5C">
            <w:pPr>
              <w:bidi/>
              <w:spacing w:before="20" w:after="80"/>
              <w:rPr>
                <w:sz w:val="20"/>
                <w:szCs w:val="20"/>
                <w:rtl/>
                <w:lang w:bidi="ar-EG"/>
              </w:rPr>
            </w:pPr>
            <w:r w:rsidRPr="008E3B4A">
              <w:rPr>
                <w:rFonts w:hint="cs"/>
                <w:sz w:val="20"/>
                <w:szCs w:val="20"/>
                <w:rtl/>
                <w:lang w:bidi="ar-EG"/>
              </w:rPr>
              <w:t>قض</w:t>
            </w:r>
            <w:r w:rsidR="00396249" w:rsidRPr="008E3B4A">
              <w:rPr>
                <w:rFonts w:hint="cs"/>
                <w:sz w:val="20"/>
                <w:szCs w:val="20"/>
                <w:rtl/>
                <w:lang w:bidi="ar-EG"/>
              </w:rPr>
              <w:t>ايا السلامة: تحتاج الى معدات سلامة وتدريب واسع النطاق لمناولة الهيدروكربونات</w:t>
            </w:r>
          </w:p>
          <w:p w14:paraId="0AC184A0" w14:textId="77777777" w:rsidR="00B866E6" w:rsidRPr="008E3B4A" w:rsidRDefault="00396249" w:rsidP="00BA4D5C">
            <w:pPr>
              <w:bidi/>
              <w:spacing w:before="20" w:after="80"/>
              <w:rPr>
                <w:sz w:val="20"/>
                <w:szCs w:val="20"/>
                <w:rtl/>
                <w:lang w:bidi="ar-EG"/>
              </w:rPr>
            </w:pPr>
            <w:r w:rsidRPr="008E3B4A">
              <w:rPr>
                <w:rFonts w:hint="cs"/>
                <w:sz w:val="20"/>
                <w:szCs w:val="20"/>
                <w:rtl/>
                <w:lang w:bidi="ar-EG"/>
              </w:rPr>
              <w:t xml:space="preserve">قضيا الأداء: تعتبر نظم السيكلوبنتان السابقة الخلط ثابتة بصورة كافية ويمكن استخدامها تجاريا. أما البنتان العادي السابق الخلط فغير ثبات ولايوصي به للاستخدام التجاري باستثناء عندما تستخدم من خلال نظام خلط مباشر. وعموما فإن نظم السيكلوبنتان تلبي معظم متطلبات الأداء </w:t>
            </w:r>
          </w:p>
          <w:p w14:paraId="3D09A5A6" w14:textId="77777777" w:rsidR="00B73C98" w:rsidRPr="008E3B4A" w:rsidRDefault="00396249" w:rsidP="00B866E6">
            <w:pPr>
              <w:bidi/>
              <w:spacing w:before="20" w:after="80"/>
              <w:rPr>
                <w:sz w:val="20"/>
                <w:szCs w:val="20"/>
                <w:rtl/>
                <w:lang w:bidi="ar-EG"/>
              </w:rPr>
            </w:pPr>
            <w:r w:rsidRPr="008E3B4A">
              <w:rPr>
                <w:rFonts w:hint="cs"/>
                <w:sz w:val="20"/>
                <w:szCs w:val="20"/>
                <w:rtl/>
                <w:lang w:bidi="ar-EG"/>
              </w:rPr>
              <w:t>وقد اعتمدت نظم السيكلوبنتان السابقة الخلط في الصين وإكوادور وماليزيا. والسيكلوبنتان والبنتان العادي في تونس. أما في إقليم أوروبا وآسيا الوسطى، فإن مناقشات البنك الدولي مع الصناعة أسفرت أيضا عن نظام للهيدروكربونات السابقة الخلط الذي يجري تصديره.</w:t>
            </w:r>
          </w:p>
        </w:tc>
      </w:tr>
      <w:tr w:rsidR="00B73C98" w:rsidRPr="008E3B4A" w14:paraId="6995CF5B" w14:textId="77777777" w:rsidTr="008707F0">
        <w:tc>
          <w:tcPr>
            <w:tcW w:w="1705" w:type="dxa"/>
            <w:shd w:val="clear" w:color="auto" w:fill="auto"/>
          </w:tcPr>
          <w:p w14:paraId="357376E2" w14:textId="77777777" w:rsidR="00B866E6" w:rsidRPr="008E3B4A" w:rsidRDefault="00B866E6" w:rsidP="00BA4D5C">
            <w:pPr>
              <w:bidi/>
              <w:spacing w:before="20" w:after="20"/>
              <w:jc w:val="left"/>
              <w:rPr>
                <w:sz w:val="20"/>
                <w:szCs w:val="20"/>
                <w:rtl/>
                <w:lang w:bidi="ar-EG"/>
              </w:rPr>
            </w:pPr>
            <w:r w:rsidRPr="008E3B4A">
              <w:rPr>
                <w:rFonts w:hint="cs"/>
                <w:sz w:val="20"/>
                <w:szCs w:val="20"/>
                <w:rtl/>
                <w:lang w:bidi="ar-EG"/>
              </w:rPr>
              <w:t>البوليوريثان</w:t>
            </w:r>
          </w:p>
          <w:p w14:paraId="29A49E8F" w14:textId="77777777" w:rsidR="00B73C98" w:rsidRPr="008E3B4A" w:rsidRDefault="00B866E6" w:rsidP="004D27BA">
            <w:pPr>
              <w:bidi/>
              <w:spacing w:before="20" w:after="20"/>
              <w:jc w:val="left"/>
              <w:rPr>
                <w:sz w:val="20"/>
                <w:szCs w:val="20"/>
                <w:lang w:bidi="ar-EG"/>
              </w:rPr>
            </w:pPr>
            <w:r w:rsidRPr="008E3B4A">
              <w:rPr>
                <w:rFonts w:hint="cs"/>
                <w:sz w:val="20"/>
                <w:szCs w:val="20"/>
                <w:rtl/>
                <w:lang w:bidi="ar-EG"/>
              </w:rPr>
              <w:t>رغاوي الرش و الأسطح غير المتصلة</w:t>
            </w:r>
            <w:r w:rsidR="00CA3513" w:rsidRPr="008E3B4A">
              <w:rPr>
                <w:sz w:val="20"/>
                <w:szCs w:val="20"/>
              </w:rPr>
              <w:t xml:space="preserve"> </w:t>
            </w:r>
          </w:p>
        </w:tc>
        <w:tc>
          <w:tcPr>
            <w:tcW w:w="1890" w:type="dxa"/>
            <w:shd w:val="clear" w:color="auto" w:fill="auto"/>
          </w:tcPr>
          <w:p w14:paraId="2B63A15A" w14:textId="77777777" w:rsidR="00B73C98" w:rsidRPr="008E3B4A" w:rsidRDefault="00EB04E2" w:rsidP="00BA4D5C">
            <w:pPr>
              <w:bidi/>
              <w:spacing w:before="20" w:after="20"/>
              <w:jc w:val="left"/>
              <w:rPr>
                <w:color w:val="000000"/>
                <w:sz w:val="20"/>
                <w:szCs w:val="20"/>
              </w:rPr>
            </w:pPr>
            <w:r w:rsidRPr="008E3B4A">
              <w:rPr>
                <w:rFonts w:hint="cs"/>
                <w:sz w:val="20"/>
                <w:szCs w:val="20"/>
                <w:rtl/>
              </w:rPr>
              <w:t>الهيدروفلوروأولفان</w:t>
            </w:r>
          </w:p>
        </w:tc>
        <w:tc>
          <w:tcPr>
            <w:tcW w:w="5755" w:type="dxa"/>
            <w:shd w:val="clear" w:color="auto" w:fill="auto"/>
          </w:tcPr>
          <w:p w14:paraId="2831C586" w14:textId="77777777" w:rsidR="00E6258F" w:rsidRPr="008E3B4A" w:rsidRDefault="00E6258F" w:rsidP="00BA4D5C">
            <w:pPr>
              <w:pStyle w:val="NormalWeb"/>
              <w:bidi/>
              <w:spacing w:before="20" w:beforeAutospacing="0" w:after="8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قضايا الأداء: تلبي المستحضرات المعتمدة على الهيدروفلوروأولفان متطلبات الأداء خلال التجارب. غير أنه يتعين إجراء المزيد من الاختبارات لخفض الهيدروفلوروأولفان-</w:t>
            </w:r>
            <w:r w:rsidRPr="008E3B4A">
              <w:rPr>
                <w:rFonts w:ascii="Times New Roman" w:hAnsi="Times New Roman" w:cs="Times New Roman"/>
                <w:sz w:val="20"/>
                <w:szCs w:val="20"/>
                <w:lang w:val="en-CA"/>
              </w:rPr>
              <w:t>1233zd(E)</w:t>
            </w:r>
            <w:r w:rsidRPr="008E3B4A">
              <w:rPr>
                <w:rFonts w:ascii="Times New Roman" w:hAnsi="Times New Roman" w:cs="Times New Roman" w:hint="cs"/>
                <w:sz w:val="20"/>
                <w:szCs w:val="20"/>
                <w:rtl/>
                <w:lang w:val="en-CA" w:bidi="ar-EG"/>
              </w:rPr>
              <w:t xml:space="preserve"> في مستحضرات رغاوي البوليوريثان لمعالجة السلامة </w:t>
            </w:r>
            <w:r w:rsidR="005F5379" w:rsidRPr="008E3B4A">
              <w:rPr>
                <w:rFonts w:ascii="Times New Roman" w:hAnsi="Times New Roman" w:cs="Times New Roman" w:hint="cs"/>
                <w:sz w:val="20"/>
                <w:szCs w:val="20"/>
                <w:rtl/>
                <w:lang w:val="en-CA" w:bidi="ar-EG"/>
              </w:rPr>
              <w:t>للألواح المتصلة وغير ذلك من مستحضرات الرغاوى الجسيئة. وينبغي تجهيز القوالب بضوابط الحرارة لضمان الأداء الجيد.</w:t>
            </w:r>
          </w:p>
          <w:p w14:paraId="187378A1" w14:textId="77777777" w:rsidR="005F5379" w:rsidRPr="008E3B4A" w:rsidRDefault="005F5379" w:rsidP="00BA4D5C">
            <w:pPr>
              <w:bidi/>
              <w:spacing w:before="20" w:after="80"/>
              <w:rPr>
                <w:sz w:val="20"/>
                <w:szCs w:val="20"/>
                <w:rtl/>
                <w:lang w:bidi="ar-EG"/>
              </w:rPr>
            </w:pPr>
            <w:r w:rsidRPr="008E3B4A">
              <w:rPr>
                <w:rFonts w:hint="cs"/>
                <w:sz w:val="20"/>
                <w:szCs w:val="20"/>
                <w:rtl/>
                <w:lang w:bidi="ar-EG"/>
              </w:rPr>
              <w:t xml:space="preserve">وهناك العديد من البلدان بما في ذلك الأرجنتين والبحرين وشيلي وكولومبيا وإكوادور وإندونيسيا والأردن وماليزيا وبنما وتايلند وأوروغواي وفيت نام حيث أشار الى مشروعات التحويل المعتمد على الهيدروفلوروأولفان في الوثيقة </w:t>
            </w:r>
            <w:r w:rsidR="00862AE9" w:rsidRPr="008E3B4A">
              <w:rPr>
                <w:sz w:val="20"/>
                <w:szCs w:val="20"/>
              </w:rPr>
              <w:fldChar w:fldCharType="begin"/>
            </w:r>
            <w:r w:rsidRPr="008E3B4A">
              <w:rPr>
                <w:sz w:val="20"/>
                <w:szCs w:val="20"/>
              </w:rPr>
              <w:instrText xml:space="preserve"> DOCPROPERTY "Document number"  \* MERGEFORMAT </w:instrText>
            </w:r>
            <w:r w:rsidR="00862AE9" w:rsidRPr="008E3B4A">
              <w:rPr>
                <w:sz w:val="20"/>
                <w:szCs w:val="20"/>
              </w:rPr>
              <w:fldChar w:fldCharType="separate"/>
            </w:r>
            <w:r w:rsidRPr="008E3B4A">
              <w:rPr>
                <w:sz w:val="20"/>
                <w:szCs w:val="20"/>
              </w:rPr>
              <w:t>UNEP/</w:t>
            </w:r>
            <w:proofErr w:type="spellStart"/>
            <w:r w:rsidRPr="008E3B4A">
              <w:rPr>
                <w:sz w:val="20"/>
                <w:szCs w:val="20"/>
              </w:rPr>
              <w:t>OzL.Pro</w:t>
            </w:r>
            <w:proofErr w:type="spellEnd"/>
            <w:r w:rsidRPr="008E3B4A">
              <w:rPr>
                <w:sz w:val="20"/>
                <w:szCs w:val="20"/>
              </w:rPr>
              <w:t>/ExCom/89/10</w:t>
            </w:r>
            <w:r w:rsidR="00862AE9" w:rsidRPr="008E3B4A">
              <w:rPr>
                <w:sz w:val="20"/>
                <w:szCs w:val="20"/>
              </w:rPr>
              <w:fldChar w:fldCharType="end"/>
            </w:r>
            <w:r w:rsidRPr="008E3B4A">
              <w:rPr>
                <w:rFonts w:hint="cs"/>
                <w:sz w:val="20"/>
                <w:szCs w:val="20"/>
                <w:rtl/>
                <w:lang w:bidi="ar-EG"/>
              </w:rPr>
              <w:t>.</w:t>
            </w:r>
          </w:p>
          <w:p w14:paraId="20E76EE3" w14:textId="77777777" w:rsidR="00B73C98" w:rsidRPr="008E3B4A" w:rsidRDefault="00296B48" w:rsidP="00296B48">
            <w:pPr>
              <w:bidi/>
              <w:spacing w:before="20" w:after="60"/>
              <w:rPr>
                <w:sz w:val="20"/>
                <w:szCs w:val="20"/>
                <w:rtl/>
                <w:lang w:bidi="ar-EG"/>
              </w:rPr>
            </w:pPr>
            <w:r w:rsidRPr="008E3B4A">
              <w:rPr>
                <w:rFonts w:hint="cs"/>
                <w:sz w:val="20"/>
                <w:szCs w:val="20"/>
                <w:rtl/>
                <w:lang w:bidi="ar-EG"/>
              </w:rPr>
              <w:t>غير أنه طبقا للمدخلات المقدمة من الوكالات المنفذة للدراسة النظرية، فإن استخدام الهيدروفلوروأولفان مازال محدودا نتيجة لارتفاع تكاليف المواد الهيدروفلوروأولفان وقضايا التوافر التجاري.</w:t>
            </w:r>
          </w:p>
        </w:tc>
      </w:tr>
      <w:tr w:rsidR="00B73C98" w:rsidRPr="008E3B4A" w14:paraId="0AB414E2" w14:textId="77777777" w:rsidTr="008707F0">
        <w:tc>
          <w:tcPr>
            <w:tcW w:w="1705" w:type="dxa"/>
            <w:shd w:val="clear" w:color="auto" w:fill="auto"/>
          </w:tcPr>
          <w:p w14:paraId="3340CE8B" w14:textId="77777777" w:rsidR="00B73C98" w:rsidRPr="008E3B4A" w:rsidRDefault="00340319" w:rsidP="00BA4D5C">
            <w:pPr>
              <w:bidi/>
              <w:spacing w:before="20" w:after="20"/>
              <w:jc w:val="left"/>
              <w:rPr>
                <w:sz w:val="20"/>
                <w:szCs w:val="20"/>
              </w:rPr>
            </w:pPr>
            <w:r w:rsidRPr="008E3B4A">
              <w:rPr>
                <w:rFonts w:hint="cs"/>
                <w:sz w:val="20"/>
                <w:szCs w:val="20"/>
                <w:rtl/>
              </w:rPr>
              <w:t>الرغاوي البوليوريثان: رغاوي الرش</w:t>
            </w:r>
          </w:p>
          <w:p w14:paraId="58408755" w14:textId="77777777" w:rsidR="00B73C98" w:rsidRPr="008E3B4A" w:rsidRDefault="00B73C98" w:rsidP="00BA4D5C">
            <w:pPr>
              <w:bidi/>
              <w:spacing w:before="20" w:after="20"/>
              <w:jc w:val="left"/>
              <w:rPr>
                <w:color w:val="000000"/>
                <w:sz w:val="20"/>
                <w:szCs w:val="20"/>
              </w:rPr>
            </w:pPr>
          </w:p>
        </w:tc>
        <w:tc>
          <w:tcPr>
            <w:tcW w:w="1890" w:type="dxa"/>
            <w:shd w:val="clear" w:color="auto" w:fill="auto"/>
          </w:tcPr>
          <w:p w14:paraId="3E94A3BE" w14:textId="77777777" w:rsidR="00B73C98" w:rsidRPr="008E3B4A" w:rsidRDefault="00340319" w:rsidP="00BA4D5C">
            <w:pPr>
              <w:bidi/>
              <w:spacing w:before="20" w:after="20"/>
              <w:jc w:val="left"/>
              <w:rPr>
                <w:color w:val="000000"/>
                <w:sz w:val="20"/>
                <w:szCs w:val="20"/>
              </w:rPr>
            </w:pPr>
            <w:r w:rsidRPr="008E3B4A">
              <w:rPr>
                <w:rFonts w:hint="cs"/>
                <w:sz w:val="20"/>
                <w:szCs w:val="20"/>
                <w:rtl/>
              </w:rPr>
              <w:t>ثاني أكسيد الكربون فائق الحرارة</w:t>
            </w:r>
          </w:p>
        </w:tc>
        <w:tc>
          <w:tcPr>
            <w:tcW w:w="5755" w:type="dxa"/>
            <w:shd w:val="clear" w:color="auto" w:fill="auto"/>
          </w:tcPr>
          <w:p w14:paraId="675A7E06" w14:textId="77777777" w:rsidR="00340319" w:rsidRPr="008E3B4A" w:rsidRDefault="00340319" w:rsidP="00BA4D5C">
            <w:pPr>
              <w:pStyle w:val="NormalWeb"/>
              <w:bidi/>
              <w:spacing w:before="20" w:beforeAutospacing="0" w:after="8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أظهر المشروع الإيضاحي أن هذه التكنولوجيا، فيما يتعلق بالناحية التقنية يمكن تطبيقه</w:t>
            </w:r>
            <w:r w:rsidR="00D45972" w:rsidRPr="008E3B4A">
              <w:rPr>
                <w:rFonts w:ascii="Times New Roman" w:hAnsi="Times New Roman" w:cs="Times New Roman" w:hint="cs"/>
                <w:sz w:val="20"/>
                <w:szCs w:val="20"/>
                <w:rtl/>
                <w:lang w:val="en-CA" w:bidi="ar-EG"/>
              </w:rPr>
              <w:t>ا</w:t>
            </w:r>
            <w:r w:rsidRPr="008E3B4A">
              <w:rPr>
                <w:rFonts w:ascii="Times New Roman" w:hAnsi="Times New Roman" w:cs="Times New Roman" w:hint="cs"/>
                <w:sz w:val="20"/>
                <w:szCs w:val="20"/>
                <w:rtl/>
                <w:lang w:val="en-CA" w:bidi="ar-EG"/>
              </w:rPr>
              <w:t xml:space="preserve"> بنجاح في بلدان المادة 5,</w:t>
            </w:r>
          </w:p>
          <w:p w14:paraId="15A18965" w14:textId="77777777" w:rsidR="00340319" w:rsidRPr="008E3B4A" w:rsidRDefault="00340319" w:rsidP="00BA4D5C">
            <w:pPr>
              <w:pStyle w:val="NormalWeb"/>
              <w:bidi/>
              <w:spacing w:before="20" w:beforeAutospacing="0" w:after="8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وتكنولوجيا ثاني أكسيد الكربون فائق الحرارة هي تكنولوجيا يملكها بلدا من البلدان غير العاملة بالمادة 5. وجرى تقييم رسوم التراخيص بأنها شديدة الارتفاع من جانب المنظمة المستفيدة في كولومبيا ومن هنا قررت هذه المنشأة في نهاية الأمر عدم تنفيذ خيار هذه التكنولوجيا وقد تكون مسألة التراخيص شديدة العلاقة</w:t>
            </w:r>
            <w:r w:rsidR="00652851" w:rsidRPr="008E3B4A">
              <w:rPr>
                <w:rFonts w:ascii="Times New Roman" w:hAnsi="Times New Roman" w:cs="Times New Roman" w:hint="cs"/>
                <w:sz w:val="20"/>
                <w:szCs w:val="20"/>
                <w:rtl/>
                <w:lang w:val="en-CA" w:bidi="ar-EG"/>
              </w:rPr>
              <w:t xml:space="preserve"> بمواصلة تطبيق هذه التكنولوجيات.</w:t>
            </w:r>
          </w:p>
          <w:p w14:paraId="712099AA" w14:textId="77777777" w:rsidR="00B73C98" w:rsidRPr="008E3B4A" w:rsidRDefault="00652851" w:rsidP="00652851">
            <w:pPr>
              <w:pStyle w:val="NormalWeb"/>
              <w:bidi/>
              <w:spacing w:before="20" w:beforeAutospacing="0" w:after="6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 xml:space="preserve">ولم يشر أي مشروع إيضاحي سوى ذلك الذي في كولومبيا في الوثيقة </w:t>
            </w:r>
            <w:r w:rsidRPr="008E3B4A">
              <w:rPr>
                <w:rFonts w:ascii="Times New Roman" w:hAnsi="Times New Roman" w:cs="Times New Roman"/>
                <w:sz w:val="20"/>
                <w:szCs w:val="20"/>
                <w:lang w:val="en-CA"/>
              </w:rPr>
              <w:t>UNEP/</w:t>
            </w:r>
            <w:proofErr w:type="spellStart"/>
            <w:r w:rsidRPr="008E3B4A">
              <w:rPr>
                <w:rFonts w:ascii="Times New Roman" w:hAnsi="Times New Roman" w:cs="Times New Roman"/>
                <w:sz w:val="20"/>
                <w:szCs w:val="20"/>
                <w:lang w:val="en-CA"/>
              </w:rPr>
              <w:t>OzL.Pro</w:t>
            </w:r>
            <w:proofErr w:type="spellEnd"/>
            <w:r w:rsidRPr="008E3B4A">
              <w:rPr>
                <w:rFonts w:ascii="Times New Roman" w:hAnsi="Times New Roman" w:cs="Times New Roman"/>
                <w:sz w:val="20"/>
                <w:szCs w:val="20"/>
                <w:lang w:val="en-CA"/>
              </w:rPr>
              <w:t>/ExCom/89/10</w:t>
            </w:r>
            <w:r w:rsidRPr="008E3B4A">
              <w:rPr>
                <w:rFonts w:ascii="Times New Roman" w:hAnsi="Times New Roman" w:cs="Times New Roman" w:hint="cs"/>
                <w:sz w:val="20"/>
                <w:szCs w:val="20"/>
                <w:rtl/>
                <w:lang w:val="en-CA" w:bidi="ar-EG"/>
              </w:rPr>
              <w:t>.</w:t>
            </w:r>
          </w:p>
        </w:tc>
      </w:tr>
      <w:tr w:rsidR="000C3341" w:rsidRPr="008E3B4A" w14:paraId="5D923048" w14:textId="77777777" w:rsidTr="008707F0">
        <w:tc>
          <w:tcPr>
            <w:tcW w:w="1705" w:type="dxa"/>
            <w:shd w:val="clear" w:color="auto" w:fill="auto"/>
          </w:tcPr>
          <w:p w14:paraId="3991DAF9" w14:textId="77777777" w:rsidR="000C3341" w:rsidRPr="008E3B4A" w:rsidRDefault="00652851" w:rsidP="00BA4D5C">
            <w:pPr>
              <w:bidi/>
              <w:spacing w:before="20" w:after="20"/>
              <w:jc w:val="left"/>
              <w:rPr>
                <w:sz w:val="20"/>
                <w:szCs w:val="20"/>
              </w:rPr>
            </w:pPr>
            <w:r w:rsidRPr="008E3B4A">
              <w:rPr>
                <w:rFonts w:hint="cs"/>
                <w:sz w:val="20"/>
                <w:szCs w:val="20"/>
                <w:rtl/>
              </w:rPr>
              <w:t>رغاوي البوليسترين</w:t>
            </w:r>
          </w:p>
          <w:p w14:paraId="2B8A5721" w14:textId="77777777" w:rsidR="000C3341" w:rsidRPr="008E3B4A" w:rsidRDefault="000C3341" w:rsidP="00BA4D5C">
            <w:pPr>
              <w:bidi/>
              <w:spacing w:before="20" w:after="20"/>
              <w:jc w:val="left"/>
              <w:rPr>
                <w:sz w:val="20"/>
                <w:szCs w:val="20"/>
              </w:rPr>
            </w:pPr>
          </w:p>
        </w:tc>
        <w:tc>
          <w:tcPr>
            <w:tcW w:w="1890" w:type="dxa"/>
            <w:shd w:val="clear" w:color="auto" w:fill="auto"/>
          </w:tcPr>
          <w:p w14:paraId="753D4A34" w14:textId="77777777" w:rsidR="000C3341" w:rsidRPr="008E3B4A" w:rsidRDefault="00652851" w:rsidP="00BA4D5C">
            <w:pPr>
              <w:bidi/>
              <w:spacing w:before="20" w:after="20"/>
              <w:jc w:val="left"/>
              <w:rPr>
                <w:sz w:val="20"/>
                <w:szCs w:val="20"/>
              </w:rPr>
            </w:pPr>
            <w:r w:rsidRPr="008E3B4A">
              <w:rPr>
                <w:rFonts w:hint="cs"/>
                <w:sz w:val="20"/>
                <w:szCs w:val="20"/>
                <w:rtl/>
              </w:rPr>
              <w:t>الهيدروفلوروأولفان</w:t>
            </w:r>
          </w:p>
        </w:tc>
        <w:tc>
          <w:tcPr>
            <w:tcW w:w="5755" w:type="dxa"/>
            <w:shd w:val="clear" w:color="auto" w:fill="auto"/>
          </w:tcPr>
          <w:p w14:paraId="4B549617" w14:textId="77777777" w:rsidR="00652851" w:rsidRPr="008E3B4A" w:rsidRDefault="00652851" w:rsidP="00652851">
            <w:pPr>
              <w:pStyle w:val="NormalWeb"/>
              <w:bidi/>
              <w:spacing w:before="20" w:beforeAutospacing="0" w:after="8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يتعين بالنسبة لرغاوي البوليسترين إجراء بعض الترشيد للكثافة والسطح لكي تصبح مقبولة تجاريا وأظهرت التجارب أن هناك إمكانية لخفض القابلية لاشتعال الهيدروفلوروأولفان-</w:t>
            </w:r>
            <w:r w:rsidRPr="008E3B4A">
              <w:rPr>
                <w:rFonts w:ascii="Times New Roman" w:hAnsi="Times New Roman" w:cs="Times New Roman"/>
                <w:sz w:val="20"/>
                <w:szCs w:val="20"/>
                <w:lang w:val="en-CA"/>
              </w:rPr>
              <w:t>234ze</w:t>
            </w:r>
            <w:r w:rsidRPr="008E3B4A">
              <w:rPr>
                <w:rFonts w:ascii="Times New Roman" w:hAnsi="Times New Roman" w:cs="Times New Roman" w:hint="cs"/>
                <w:sz w:val="20"/>
                <w:szCs w:val="20"/>
                <w:rtl/>
                <w:lang w:val="en-CA" w:bidi="ar-EG"/>
              </w:rPr>
              <w:t>/ ديميثيل وغير ذلك (ديميثال ال</w:t>
            </w:r>
            <w:r w:rsidR="00431D85" w:rsidRPr="008E3B4A">
              <w:rPr>
                <w:rFonts w:ascii="Times New Roman" w:hAnsi="Times New Roman" w:cs="Times New Roman" w:hint="cs"/>
                <w:sz w:val="20"/>
                <w:szCs w:val="20"/>
                <w:rtl/>
                <w:lang w:val="en-CA" w:bidi="ar-EG"/>
              </w:rPr>
              <w:t>كيماويات القابلة للاشتعال) وتحسين أداء العزل الحراري من خلال خفض كمية الديميثال.</w:t>
            </w:r>
          </w:p>
          <w:p w14:paraId="070ECB19" w14:textId="77777777" w:rsidR="000C3341" w:rsidRPr="008E3B4A" w:rsidRDefault="00431D85" w:rsidP="00431D85">
            <w:pPr>
              <w:bidi/>
              <w:spacing w:before="20" w:after="60"/>
              <w:rPr>
                <w:sz w:val="20"/>
                <w:szCs w:val="20"/>
                <w:rtl/>
                <w:lang w:bidi="ar-EG"/>
              </w:rPr>
            </w:pPr>
            <w:r w:rsidRPr="008E3B4A">
              <w:rPr>
                <w:rFonts w:hint="cs"/>
                <w:sz w:val="20"/>
                <w:szCs w:val="20"/>
                <w:rtl/>
                <w:lang w:bidi="ar-EG"/>
              </w:rPr>
              <w:t>القضايا التجارية: يتمثل التحدي الرئيسي الذي يواجه التوسع في تطبيق الهيدروفلوروأولفان هو عدم التوافر المستمر والأسعار. وكانت هذه هي القضايا التجارية الرئيسية التي حددتها المشروعات الإيضاحية التي تحد من استخدام الهيدروفلوروأولفان في بلدان المادة 5.</w:t>
            </w:r>
          </w:p>
        </w:tc>
      </w:tr>
      <w:tr w:rsidR="00B73C98" w:rsidRPr="008E3B4A" w14:paraId="6DB9DB6A" w14:textId="77777777" w:rsidTr="008707F0">
        <w:tc>
          <w:tcPr>
            <w:tcW w:w="1705" w:type="dxa"/>
            <w:shd w:val="clear" w:color="auto" w:fill="auto"/>
          </w:tcPr>
          <w:p w14:paraId="4C532ED2" w14:textId="77777777" w:rsidR="00431D85" w:rsidRPr="008E3B4A" w:rsidRDefault="00431D85" w:rsidP="00431D85">
            <w:pPr>
              <w:bidi/>
              <w:spacing w:before="20" w:after="20"/>
              <w:jc w:val="left"/>
              <w:rPr>
                <w:sz w:val="20"/>
                <w:szCs w:val="20"/>
              </w:rPr>
            </w:pPr>
            <w:r w:rsidRPr="008E3B4A">
              <w:rPr>
                <w:rFonts w:hint="cs"/>
                <w:sz w:val="20"/>
                <w:szCs w:val="20"/>
                <w:rtl/>
              </w:rPr>
              <w:t>رغاوي البوليسترين</w:t>
            </w:r>
          </w:p>
          <w:p w14:paraId="2E380103" w14:textId="77777777" w:rsidR="00B73C98" w:rsidRPr="008E3B4A" w:rsidRDefault="00B73C98" w:rsidP="00BA4D5C">
            <w:pPr>
              <w:bidi/>
              <w:spacing w:before="20" w:after="20"/>
              <w:jc w:val="left"/>
              <w:rPr>
                <w:color w:val="000000"/>
                <w:sz w:val="20"/>
                <w:szCs w:val="20"/>
                <w:lang w:bidi="ar-EG"/>
              </w:rPr>
            </w:pPr>
          </w:p>
          <w:p w14:paraId="358B97F2" w14:textId="77777777" w:rsidR="00E02B07" w:rsidRPr="008E3B4A" w:rsidRDefault="00E02B07" w:rsidP="00BA4D5C">
            <w:pPr>
              <w:bidi/>
              <w:spacing w:before="20" w:after="20"/>
              <w:jc w:val="left"/>
              <w:rPr>
                <w:color w:val="000000"/>
                <w:sz w:val="20"/>
                <w:szCs w:val="20"/>
              </w:rPr>
            </w:pPr>
          </w:p>
        </w:tc>
        <w:tc>
          <w:tcPr>
            <w:tcW w:w="1890" w:type="dxa"/>
            <w:shd w:val="clear" w:color="auto" w:fill="auto"/>
          </w:tcPr>
          <w:p w14:paraId="4751002C" w14:textId="77777777" w:rsidR="00B73C98" w:rsidRPr="008E3B4A" w:rsidRDefault="00431D85" w:rsidP="00BA4D5C">
            <w:pPr>
              <w:bidi/>
              <w:spacing w:before="20" w:after="20"/>
              <w:jc w:val="left"/>
              <w:rPr>
                <w:sz w:val="20"/>
                <w:szCs w:val="20"/>
                <w:rtl/>
              </w:rPr>
            </w:pPr>
            <w:r w:rsidRPr="008E3B4A">
              <w:rPr>
                <w:rFonts w:hint="cs"/>
                <w:sz w:val="20"/>
                <w:szCs w:val="20"/>
                <w:rtl/>
              </w:rPr>
              <w:t xml:space="preserve">ثاني أكسيد الكربون وميثيل فورمات </w:t>
            </w:r>
          </w:p>
          <w:p w14:paraId="098068FC" w14:textId="77777777" w:rsidR="001F1F2F" w:rsidRPr="008E3B4A" w:rsidRDefault="001F1F2F" w:rsidP="00BA4D5C">
            <w:pPr>
              <w:bidi/>
              <w:spacing w:before="20" w:after="20"/>
              <w:jc w:val="left"/>
              <w:rPr>
                <w:sz w:val="20"/>
                <w:szCs w:val="20"/>
              </w:rPr>
            </w:pPr>
          </w:p>
          <w:p w14:paraId="1E484C96" w14:textId="77777777" w:rsidR="001F1F2F" w:rsidRPr="008E3B4A" w:rsidRDefault="001F1F2F" w:rsidP="00BA4D5C">
            <w:pPr>
              <w:bidi/>
              <w:spacing w:before="20" w:after="20"/>
              <w:jc w:val="left"/>
              <w:rPr>
                <w:color w:val="000000"/>
                <w:sz w:val="20"/>
                <w:szCs w:val="20"/>
              </w:rPr>
            </w:pPr>
          </w:p>
        </w:tc>
        <w:tc>
          <w:tcPr>
            <w:tcW w:w="5755" w:type="dxa"/>
            <w:shd w:val="clear" w:color="auto" w:fill="auto"/>
          </w:tcPr>
          <w:p w14:paraId="56AEE371" w14:textId="77777777" w:rsidR="00247047" w:rsidRPr="008E3B4A" w:rsidRDefault="00247047" w:rsidP="00BA4D5C">
            <w:pPr>
              <w:pStyle w:val="NormalWeb"/>
              <w:bidi/>
              <w:spacing w:before="20" w:beforeAutospacing="0" w:after="8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يمكن تطبيق مستحضر ثاني أكسيد الكربون وميثيل الفورمات في تصنيع رغاوي البوليسترين بالنظر الى الموصليه الحرارية وقوة المكثف ومحدودية الرقم الدليلي للأوكسجين مقبولة وكانت درجة سيولة ميثيل الفورمات من الشواغل بالنظر الى أنه يؤدي الى التعذر النسبي في النقل والتخزين.</w:t>
            </w:r>
          </w:p>
          <w:p w14:paraId="0E5854CC" w14:textId="77777777" w:rsidR="001D2D97" w:rsidRPr="008E3B4A" w:rsidRDefault="007014A9" w:rsidP="007014A9">
            <w:pPr>
              <w:pStyle w:val="NormalWeb"/>
              <w:bidi/>
              <w:spacing w:before="20" w:beforeAutospacing="0" w:after="6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وفي وقت إجراء المشروع الإيضاحي كانت تكاليف المعدات وتكاليف التحويل الآمن مرتفعة عن تكاليف تكنولوجيا الهيدروكلوروفلوروكربون. ومع تطور التكنولوجيا وانخفاض التكاليف قد يمكن استخدام المواد الميثيل فورمات.</w:t>
            </w:r>
          </w:p>
        </w:tc>
      </w:tr>
      <w:tr w:rsidR="00B73C98" w:rsidRPr="008E3B4A" w14:paraId="00E803A1" w14:textId="77777777" w:rsidTr="008707F0">
        <w:tc>
          <w:tcPr>
            <w:tcW w:w="9350" w:type="dxa"/>
            <w:gridSpan w:val="3"/>
            <w:shd w:val="clear" w:color="auto" w:fill="auto"/>
          </w:tcPr>
          <w:p w14:paraId="0E237263" w14:textId="77777777" w:rsidR="00B73C98" w:rsidRPr="008E3B4A" w:rsidRDefault="007014A9" w:rsidP="00BA4D5C">
            <w:pPr>
              <w:pStyle w:val="NormalWeb"/>
              <w:keepNext/>
              <w:bidi/>
              <w:spacing w:before="20" w:beforeAutospacing="0" w:after="20" w:afterAutospacing="0" w:line="240" w:lineRule="auto"/>
              <w:jc w:val="both"/>
              <w:rPr>
                <w:rFonts w:ascii="Times New Roman" w:hAnsi="Times New Roman" w:cs="Times New Roman"/>
                <w:b/>
                <w:bCs/>
                <w:sz w:val="20"/>
                <w:szCs w:val="20"/>
                <w:lang w:val="en-CA"/>
              </w:rPr>
            </w:pPr>
            <w:r w:rsidRPr="008E3B4A">
              <w:rPr>
                <w:rFonts w:ascii="Times New Roman" w:hAnsi="Times New Roman" w:cs="Times New Roman" w:hint="cs"/>
                <w:b/>
                <w:bCs/>
                <w:sz w:val="20"/>
                <w:szCs w:val="20"/>
                <w:rtl/>
                <w:lang w:val="en-CA"/>
              </w:rPr>
              <w:t>قطاع التبريد وتكييف الهواء</w:t>
            </w:r>
          </w:p>
        </w:tc>
      </w:tr>
      <w:tr w:rsidR="00B73C98" w:rsidRPr="008E3B4A" w14:paraId="1DF1A386" w14:textId="77777777" w:rsidTr="008707F0">
        <w:tc>
          <w:tcPr>
            <w:tcW w:w="1705" w:type="dxa"/>
            <w:shd w:val="clear" w:color="auto" w:fill="auto"/>
          </w:tcPr>
          <w:p w14:paraId="5FDFEBC9" w14:textId="77777777" w:rsidR="00B73C98" w:rsidRPr="008E3B4A" w:rsidRDefault="007014A9" w:rsidP="00BA4D5C">
            <w:pPr>
              <w:bidi/>
              <w:spacing w:before="20" w:after="20"/>
              <w:jc w:val="left"/>
              <w:rPr>
                <w:sz w:val="20"/>
                <w:szCs w:val="20"/>
              </w:rPr>
            </w:pPr>
            <w:r w:rsidRPr="008E3B4A">
              <w:rPr>
                <w:rFonts w:hint="cs"/>
                <w:sz w:val="20"/>
                <w:szCs w:val="20"/>
                <w:rtl/>
              </w:rPr>
              <w:t>التبريد التجاري (السوبر ماركيت)</w:t>
            </w:r>
          </w:p>
          <w:p w14:paraId="2C6575FB" w14:textId="77777777" w:rsidR="00B73C98" w:rsidRPr="008E3B4A" w:rsidRDefault="00B73C98" w:rsidP="00BA4D5C">
            <w:pPr>
              <w:bidi/>
              <w:spacing w:before="20" w:after="20"/>
              <w:jc w:val="left"/>
              <w:rPr>
                <w:sz w:val="20"/>
                <w:szCs w:val="20"/>
              </w:rPr>
            </w:pPr>
          </w:p>
        </w:tc>
        <w:tc>
          <w:tcPr>
            <w:tcW w:w="1890" w:type="dxa"/>
            <w:shd w:val="clear" w:color="auto" w:fill="auto"/>
          </w:tcPr>
          <w:p w14:paraId="4B6BFC12" w14:textId="77777777" w:rsidR="00B73C98" w:rsidRPr="008E3B4A" w:rsidRDefault="007014A9" w:rsidP="00BA4D5C">
            <w:pPr>
              <w:bidi/>
              <w:spacing w:before="20" w:after="20"/>
              <w:jc w:val="left"/>
              <w:rPr>
                <w:color w:val="000000"/>
                <w:sz w:val="20"/>
                <w:szCs w:val="20"/>
              </w:rPr>
            </w:pPr>
            <w:r w:rsidRPr="008E3B4A">
              <w:rPr>
                <w:rFonts w:hint="cs"/>
                <w:sz w:val="20"/>
                <w:szCs w:val="20"/>
                <w:rtl/>
              </w:rPr>
              <w:t>ثاني أكسيد الكربون فائق الحرارة</w:t>
            </w:r>
          </w:p>
        </w:tc>
        <w:tc>
          <w:tcPr>
            <w:tcW w:w="5755" w:type="dxa"/>
            <w:shd w:val="clear" w:color="auto" w:fill="auto"/>
          </w:tcPr>
          <w:p w14:paraId="08B208DF" w14:textId="77777777" w:rsidR="007014A9" w:rsidRPr="008E3B4A" w:rsidRDefault="007014A9" w:rsidP="00BA4D5C">
            <w:pPr>
              <w:pStyle w:val="NormalWeb"/>
              <w:bidi/>
              <w:spacing w:before="20" w:beforeAutospacing="0" w:after="8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يعتبر نظام التبريد المعتمد على ثاني أكسيد الكربون فائق الحرارة سليما من الناحية التقنية للاستخدام في استخدامات السوبر ماركيت في ظروف المناخ مثل الأرجنتين حيث أجريت عملية تجارب في السوبر ماركيت.</w:t>
            </w:r>
          </w:p>
          <w:p w14:paraId="310B0DAF" w14:textId="77777777" w:rsidR="007014A9" w:rsidRPr="008E3B4A" w:rsidRDefault="007014A9" w:rsidP="00BA4D5C">
            <w:pPr>
              <w:pStyle w:val="NormalWeb"/>
              <w:bidi/>
              <w:spacing w:before="20" w:beforeAutospacing="0" w:after="6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 xml:space="preserve">واستنادا الى تقارير انتهاء المشروعات فإن الاستثمار الأولي في نظام التبريد المعتمد على ثاني أكسيد الكربون فائق </w:t>
            </w:r>
            <w:r w:rsidR="00185E1B" w:rsidRPr="008E3B4A">
              <w:rPr>
                <w:rFonts w:ascii="Times New Roman" w:hAnsi="Times New Roman" w:cs="Times New Roman" w:hint="cs"/>
                <w:sz w:val="20"/>
                <w:szCs w:val="20"/>
                <w:rtl/>
                <w:lang w:val="en-CA" w:bidi="ar-EG"/>
              </w:rPr>
              <w:t xml:space="preserve">الحرارة أعلى تكلفة من النظام المعتمد على الهيدروفلوروكربون نتيجة لارتفاع الضغط اللازم للمواسير القوية واللحام الجيد خلال التركيب. بالأسعار السائدة في ذلك الوقت، وكان الاستثمار في نظام مماثل باستخدام </w:t>
            </w:r>
            <w:r w:rsidR="00185E1B" w:rsidRPr="008E3B4A">
              <w:rPr>
                <w:rFonts w:ascii="Times New Roman" w:hAnsi="Times New Roman" w:cs="Times New Roman"/>
                <w:sz w:val="20"/>
                <w:szCs w:val="20"/>
                <w:lang w:val="en-CA"/>
              </w:rPr>
              <w:t>R-404A</w:t>
            </w:r>
            <w:r w:rsidR="00185E1B" w:rsidRPr="008E3B4A">
              <w:rPr>
                <w:rFonts w:ascii="Times New Roman" w:hAnsi="Times New Roman" w:cs="Times New Roman" w:hint="cs"/>
                <w:sz w:val="20"/>
                <w:szCs w:val="20"/>
                <w:rtl/>
                <w:lang w:val="en-CA" w:bidi="ar-EG"/>
              </w:rPr>
              <w:t xml:space="preserve"> يقل بحوالي 20 في المائة عن نظام ثاني أكسيد الكربون فائق الحرارة ويقل بنسبة </w:t>
            </w:r>
            <w:r w:rsidR="00A15EE5" w:rsidRPr="008E3B4A">
              <w:rPr>
                <w:rFonts w:ascii="Times New Roman" w:hAnsi="Times New Roman" w:cs="Times New Roman" w:hint="cs"/>
                <w:sz w:val="20"/>
                <w:szCs w:val="20"/>
                <w:rtl/>
                <w:lang w:val="en-CA" w:bidi="ar-EG"/>
              </w:rPr>
              <w:t xml:space="preserve">10-13 في المائة في حالة استخدام نظام الهيدروفلوروكربون/ الجليكول، غير أن استهلاك الكهرباء في نظام ثاني أكسيد الكربون فائق الحرارة قدر بما يقل بنحو </w:t>
            </w:r>
            <w:r w:rsidR="00A15EE5" w:rsidRPr="008E3B4A">
              <w:rPr>
                <w:rFonts w:ascii="Times New Roman" w:hAnsi="Times New Roman" w:cs="Times New Roman"/>
                <w:sz w:val="20"/>
                <w:szCs w:val="20"/>
                <w:lang w:val="en-CA"/>
              </w:rPr>
              <w:t>27.64</w:t>
            </w:r>
            <w:r w:rsidR="00A15EE5" w:rsidRPr="008E3B4A">
              <w:rPr>
                <w:rFonts w:ascii="Times New Roman" w:hAnsi="Times New Roman" w:cs="Times New Roman" w:hint="cs"/>
                <w:sz w:val="20"/>
                <w:szCs w:val="20"/>
                <w:rtl/>
                <w:lang w:val="en-CA" w:bidi="ar-EG"/>
              </w:rPr>
              <w:t xml:space="preserve"> في المائة عن نظام خط الأساس المعتمد على الهيدروكلوروفلوروكربون-22/</w:t>
            </w:r>
            <w:r w:rsidR="00A15EE5" w:rsidRPr="008E3B4A">
              <w:rPr>
                <w:rFonts w:ascii="Times New Roman" w:hAnsi="Times New Roman" w:cs="Times New Roman"/>
                <w:sz w:val="20"/>
                <w:szCs w:val="20"/>
                <w:lang w:val="en-CA"/>
              </w:rPr>
              <w:t xml:space="preserve"> R-404A</w:t>
            </w:r>
            <w:r w:rsidR="00A15EE5" w:rsidRPr="008E3B4A">
              <w:rPr>
                <w:rFonts w:ascii="Times New Roman" w:hAnsi="Times New Roman" w:cs="Times New Roman" w:hint="cs"/>
                <w:sz w:val="20"/>
                <w:szCs w:val="20"/>
                <w:rtl/>
                <w:lang w:val="en-CA" w:bidi="ar-EG"/>
              </w:rPr>
              <w:t>، استنادا الى القياسات على امتداد 11 شهرا قبل وبعد التحويل في 2017 و2018</w:t>
            </w:r>
          </w:p>
          <w:p w14:paraId="1018AEAC" w14:textId="77777777" w:rsidR="00B73C98" w:rsidRPr="008E3B4A" w:rsidRDefault="00B73C98" w:rsidP="007014A9">
            <w:pPr>
              <w:pStyle w:val="NormalWeb"/>
              <w:bidi/>
              <w:spacing w:before="20" w:beforeAutospacing="0" w:after="60" w:afterAutospacing="0" w:line="240" w:lineRule="auto"/>
              <w:jc w:val="both"/>
              <w:rPr>
                <w:rFonts w:ascii="Times New Roman" w:hAnsi="Times New Roman" w:cs="Times New Roman"/>
                <w:sz w:val="20"/>
                <w:szCs w:val="20"/>
                <w:rtl/>
                <w:lang w:val="en-CA" w:bidi="ar-EG"/>
              </w:rPr>
            </w:pPr>
          </w:p>
        </w:tc>
      </w:tr>
      <w:tr w:rsidR="00B73C98" w:rsidRPr="008E3B4A" w14:paraId="1ABE7DA2" w14:textId="77777777" w:rsidTr="008707F0">
        <w:tc>
          <w:tcPr>
            <w:tcW w:w="1705" w:type="dxa"/>
            <w:shd w:val="clear" w:color="auto" w:fill="auto"/>
          </w:tcPr>
          <w:p w14:paraId="5A1B1781" w14:textId="77777777" w:rsidR="00B73C98" w:rsidRPr="008E3B4A" w:rsidRDefault="00A15EE5" w:rsidP="00BA4D5C">
            <w:pPr>
              <w:bidi/>
              <w:spacing w:before="20" w:after="20"/>
              <w:jc w:val="left"/>
              <w:rPr>
                <w:sz w:val="20"/>
                <w:szCs w:val="20"/>
              </w:rPr>
            </w:pPr>
            <w:r w:rsidRPr="008E3B4A">
              <w:rPr>
                <w:rFonts w:hint="cs"/>
                <w:sz w:val="20"/>
                <w:szCs w:val="20"/>
                <w:rtl/>
              </w:rPr>
              <w:t>التبريد الصناعي والتجاري والتخزين المبرد واستخدامات الفريزر والغرف المبردة</w:t>
            </w:r>
          </w:p>
          <w:p w14:paraId="5C61A92C" w14:textId="77777777" w:rsidR="00B73C98" w:rsidRPr="008E3B4A" w:rsidRDefault="00B73C98" w:rsidP="00BA4D5C">
            <w:pPr>
              <w:bidi/>
              <w:spacing w:before="20" w:after="20"/>
              <w:jc w:val="left"/>
              <w:rPr>
                <w:sz w:val="20"/>
                <w:szCs w:val="20"/>
              </w:rPr>
            </w:pPr>
          </w:p>
        </w:tc>
        <w:tc>
          <w:tcPr>
            <w:tcW w:w="1890" w:type="dxa"/>
            <w:shd w:val="clear" w:color="auto" w:fill="auto"/>
          </w:tcPr>
          <w:p w14:paraId="29A3D9BF" w14:textId="77777777" w:rsidR="00B73C98" w:rsidRPr="008E3B4A" w:rsidRDefault="00A15EE5" w:rsidP="00BA4D5C">
            <w:pPr>
              <w:bidi/>
              <w:spacing w:before="20" w:after="20"/>
              <w:jc w:val="left"/>
              <w:rPr>
                <w:sz w:val="20"/>
                <w:szCs w:val="20"/>
              </w:rPr>
            </w:pPr>
            <w:r w:rsidRPr="008E3B4A">
              <w:rPr>
                <w:rFonts w:hint="cs"/>
                <w:sz w:val="20"/>
                <w:szCs w:val="20"/>
                <w:rtl/>
              </w:rPr>
              <w:t>الأومونيا/ ثاني أكسيد الكربون</w:t>
            </w:r>
          </w:p>
        </w:tc>
        <w:tc>
          <w:tcPr>
            <w:tcW w:w="5755" w:type="dxa"/>
            <w:shd w:val="clear" w:color="auto" w:fill="auto"/>
          </w:tcPr>
          <w:p w14:paraId="0DE54949" w14:textId="77777777" w:rsidR="00A15EE5" w:rsidRPr="008E3B4A" w:rsidRDefault="00D45D2E" w:rsidP="00BA4D5C">
            <w:pPr>
              <w:pStyle w:val="NormalWeb"/>
              <w:bidi/>
              <w:spacing w:before="20" w:beforeAutospacing="0" w:after="8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سلمت المشروعات الإيضاحية باستخدام النظم التجارية المعتمدة على الأومونيا/ ثاني أكسيد الكربون. وجرى خفض سمية الأمونيا بدرجة كبيرة في النظام المعتمد على الأمونيا/ ثاني أكسيد الكربون لدى مقارنته بنظام التبريد على الأومونيا النقية. ويقدم النظام الجديد تكاليف إنتاج مخفضة نتيجة لانخفاض استهلاك الكهرباء (بنسبة 10-20 في المائة من مكاسب الكفاءة) ولا يحتاج الى عدد كبير من تدخلات الصيانة وعدم شراء هيدروكلوروفلوروكربون-22 لتغطية النظام نتيجة للتسرب خلال التشغيل واستخدام غازات التبريد الطبيعية المنخفضة التكلفة.</w:t>
            </w:r>
          </w:p>
          <w:p w14:paraId="30392147" w14:textId="77777777" w:rsidR="00B73C98" w:rsidRPr="008E3B4A" w:rsidRDefault="00D45D2E" w:rsidP="00054BED">
            <w:pPr>
              <w:pStyle w:val="NormalWeb"/>
              <w:bidi/>
              <w:spacing w:before="20" w:beforeAutospacing="0" w:after="6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 xml:space="preserve">ويتطلب نظام الأومونيا/ ثاني أكسيد الكربون قدر أكبر من المهارات والمعارف المتقدمة </w:t>
            </w:r>
            <w:r w:rsidR="00054BED" w:rsidRPr="008E3B4A">
              <w:rPr>
                <w:rFonts w:ascii="Times New Roman" w:hAnsi="Times New Roman" w:cs="Times New Roman" w:hint="cs"/>
                <w:sz w:val="20"/>
                <w:szCs w:val="20"/>
                <w:rtl/>
                <w:lang w:val="en-CA" w:bidi="ar-EG"/>
              </w:rPr>
              <w:t>لعمال التركيب والفنيين عن ما تحتاجه نظم الهيدروكلوروفلوروكربون-22. وسوف يتطلب التوسع في استخدام هذه التكنولوجيا في النظم الصغيرة استعراض قدرات الفنيين المحليين على مناولة الأمونيا/ ثاني أكسيد الكربون ونوع القواعد والمعايير والمدونات اللازمة التحقق للممارسات التي ستكون سليمة.</w:t>
            </w:r>
          </w:p>
        </w:tc>
      </w:tr>
      <w:tr w:rsidR="00B73C98" w:rsidRPr="008E3B4A" w14:paraId="50E0FF5C" w14:textId="77777777" w:rsidTr="008707F0">
        <w:tc>
          <w:tcPr>
            <w:tcW w:w="1705" w:type="dxa"/>
            <w:shd w:val="clear" w:color="auto" w:fill="auto"/>
          </w:tcPr>
          <w:p w14:paraId="18E6655A" w14:textId="77777777" w:rsidR="00B73C98" w:rsidRPr="008E3B4A" w:rsidRDefault="00054BED" w:rsidP="00BA4D5C">
            <w:pPr>
              <w:bidi/>
              <w:spacing w:before="20" w:after="20"/>
              <w:jc w:val="left"/>
              <w:rPr>
                <w:sz w:val="20"/>
                <w:szCs w:val="20"/>
              </w:rPr>
            </w:pPr>
            <w:r w:rsidRPr="008E3B4A">
              <w:rPr>
                <w:rFonts w:hint="cs"/>
                <w:sz w:val="20"/>
                <w:szCs w:val="20"/>
                <w:rtl/>
              </w:rPr>
              <w:t>تكييف الهواء التجاري والمنزلي</w:t>
            </w:r>
          </w:p>
          <w:p w14:paraId="59CAFBB2" w14:textId="77777777" w:rsidR="00B73C98" w:rsidRPr="008E3B4A" w:rsidRDefault="00B73C98" w:rsidP="00BA4D5C">
            <w:pPr>
              <w:bidi/>
              <w:spacing w:before="20" w:after="20"/>
              <w:jc w:val="left"/>
              <w:rPr>
                <w:color w:val="000000"/>
                <w:sz w:val="20"/>
                <w:szCs w:val="20"/>
              </w:rPr>
            </w:pPr>
          </w:p>
        </w:tc>
        <w:tc>
          <w:tcPr>
            <w:tcW w:w="1890" w:type="dxa"/>
            <w:shd w:val="clear" w:color="auto" w:fill="auto"/>
          </w:tcPr>
          <w:p w14:paraId="5B26B8E0" w14:textId="77777777" w:rsidR="00B73C98" w:rsidRPr="008E3B4A" w:rsidRDefault="00054BED" w:rsidP="00BA4D5C">
            <w:pPr>
              <w:bidi/>
              <w:spacing w:before="20" w:after="20"/>
              <w:jc w:val="left"/>
              <w:rPr>
                <w:color w:val="000000"/>
                <w:sz w:val="20"/>
                <w:szCs w:val="20"/>
              </w:rPr>
            </w:pPr>
            <w:r w:rsidRPr="008E3B4A">
              <w:rPr>
                <w:rFonts w:hint="cs"/>
                <w:sz w:val="20"/>
                <w:szCs w:val="20"/>
                <w:rtl/>
              </w:rPr>
              <w:t>الهيدروفلوروكربون-</w:t>
            </w:r>
            <w:r w:rsidRPr="008E3B4A">
              <w:rPr>
                <w:rFonts w:hint="cs"/>
                <w:color w:val="000000"/>
                <w:sz w:val="20"/>
                <w:szCs w:val="20"/>
                <w:rtl/>
              </w:rPr>
              <w:t>32</w:t>
            </w:r>
          </w:p>
        </w:tc>
        <w:tc>
          <w:tcPr>
            <w:tcW w:w="5755" w:type="dxa"/>
            <w:shd w:val="clear" w:color="auto" w:fill="auto"/>
          </w:tcPr>
          <w:p w14:paraId="778F41B6" w14:textId="77777777" w:rsidR="00054BED" w:rsidRPr="008E3B4A" w:rsidRDefault="00054BED" w:rsidP="00BA4D5C">
            <w:pPr>
              <w:pStyle w:val="NormalWeb"/>
              <w:bidi/>
              <w:spacing w:before="20" w:beforeAutospacing="0" w:after="8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الهيدروفلوروكربون-32 قابل للاشتعال الآمن السهل تصميمه وتسويقه وتشغيله عن النظم المعتمدة على الهيدروكربونات نتيجة لانخفاض القدرة على الاحترار العالمي (</w:t>
            </w:r>
            <w:r w:rsidRPr="008E3B4A">
              <w:rPr>
                <w:rFonts w:ascii="Times New Roman" w:hAnsi="Times New Roman" w:cs="Times New Roman"/>
                <w:sz w:val="20"/>
                <w:szCs w:val="20"/>
                <w:lang w:val="en-CA"/>
              </w:rPr>
              <w:t>675</w:t>
            </w:r>
            <w:r w:rsidRPr="008E3B4A">
              <w:rPr>
                <w:rFonts w:ascii="Times New Roman" w:hAnsi="Times New Roman" w:cs="Times New Roman" w:hint="cs"/>
                <w:sz w:val="20"/>
                <w:szCs w:val="20"/>
                <w:rtl/>
                <w:lang w:val="en-CA" w:bidi="ar-EG"/>
              </w:rPr>
              <w:t xml:space="preserve">) عن المواد الهيدروفلوروكربون مثل </w:t>
            </w:r>
            <w:r w:rsidRPr="008E3B4A">
              <w:rPr>
                <w:rFonts w:ascii="Times New Roman" w:hAnsi="Times New Roman" w:cs="Times New Roman"/>
                <w:sz w:val="20"/>
                <w:szCs w:val="20"/>
                <w:lang w:val="en-CA"/>
              </w:rPr>
              <w:t>R-410A</w:t>
            </w:r>
            <w:r w:rsidRPr="008E3B4A">
              <w:rPr>
                <w:rFonts w:ascii="Times New Roman" w:hAnsi="Times New Roman" w:cs="Times New Roman" w:hint="cs"/>
                <w:sz w:val="20"/>
                <w:szCs w:val="20"/>
                <w:rtl/>
                <w:lang w:val="en-CA" w:bidi="ar-EG"/>
              </w:rPr>
              <w:t xml:space="preserve"> (القدرة على الاحترار</w:t>
            </w:r>
            <w:r w:rsidR="00BE3564" w:rsidRPr="008E3B4A">
              <w:rPr>
                <w:rFonts w:ascii="Times New Roman" w:hAnsi="Times New Roman" w:cs="Times New Roman" w:hint="cs"/>
                <w:sz w:val="20"/>
                <w:szCs w:val="20"/>
                <w:rtl/>
                <w:lang w:val="en-CA" w:bidi="ar-EG"/>
              </w:rPr>
              <w:t xml:space="preserve"> العالمي 2088).</w:t>
            </w:r>
          </w:p>
          <w:p w14:paraId="4DD8E93D" w14:textId="77777777" w:rsidR="00BE3564" w:rsidRPr="008E3B4A" w:rsidRDefault="00BE3564" w:rsidP="0069771F">
            <w:pPr>
              <w:pStyle w:val="NormalWeb"/>
              <w:bidi/>
              <w:spacing w:before="20" w:beforeAutospacing="0" w:after="8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وفي المشروعات الإيضاحية، أثبتت النظم المعتمدة على الهيدروفلوروكربون-32 مناسب في كفاءة استخدام الطاقة بالمقارنة بالبدائل الأخرى، وكانت تكاليف الحرارة في الهيدروفلوروكربون-32 عاليه، وأعلى من المنتج المعتمد على الهيدروكلوروفلوروكربون</w:t>
            </w:r>
            <w:r w:rsidR="0069771F" w:rsidRPr="008E3B4A">
              <w:rPr>
                <w:rFonts w:ascii="Times New Roman" w:hAnsi="Times New Roman" w:cs="Times New Roman" w:hint="cs"/>
                <w:sz w:val="20"/>
                <w:szCs w:val="20"/>
                <w:rtl/>
                <w:lang w:val="en-CA" w:bidi="ar-EG"/>
              </w:rPr>
              <w:t>-22 وذلك بالدرجة الأولى نتيجة لارتفاع تكاليف المكثف والمكونات الكهربائية ومن الموقع أن الإنتاج واسع النطاق سوف يخفض تكاليف التشغيل الإضافية للمعدات في النظام المعتمد على الهيدروفلوروكربون-32.</w:t>
            </w:r>
          </w:p>
          <w:p w14:paraId="1578A866" w14:textId="77777777" w:rsidR="00B73C98" w:rsidRPr="008E3B4A" w:rsidRDefault="0069771F" w:rsidP="00DA47B7">
            <w:pPr>
              <w:bidi/>
              <w:spacing w:before="20" w:after="60"/>
              <w:rPr>
                <w:sz w:val="20"/>
                <w:szCs w:val="20"/>
                <w:rtl/>
                <w:lang w:bidi="ar-EG"/>
              </w:rPr>
            </w:pPr>
            <w:r w:rsidRPr="008E3B4A">
              <w:rPr>
                <w:rFonts w:hint="cs"/>
                <w:sz w:val="20"/>
                <w:szCs w:val="20"/>
                <w:rtl/>
                <w:lang w:bidi="ar-EG"/>
              </w:rPr>
              <w:t>وخلال السنوات القليلة الماضية، بدأت المعدات</w:t>
            </w:r>
            <w:r w:rsidR="00DA47B7" w:rsidRPr="008E3B4A">
              <w:rPr>
                <w:rFonts w:hint="cs"/>
                <w:sz w:val="20"/>
                <w:szCs w:val="20"/>
                <w:rtl/>
                <w:lang w:bidi="ar-EG"/>
              </w:rPr>
              <w:t xml:space="preserve"> المعتمدة على الهيدروفلوروكربون-32 في التوافر في البلدان التي استفادت من المشروعات الإيضاحية سواء من خلال الصناعات المحلية التي حصلت على الدعم من الصندوق المتعدد الأطراف أو من خلال استيراد موردي التكنولوجيا الدوليين. وقد زادت البلدان التي من بينها بنغلاديش والصين وإندونيسيا ولبنان من استخدام أجهزة تكييف الهواء المعتمدة على الهيدروفلوروكربون-32</w:t>
            </w:r>
          </w:p>
        </w:tc>
      </w:tr>
      <w:tr w:rsidR="00B73C98" w:rsidRPr="008E3B4A" w14:paraId="167E785B" w14:textId="77777777" w:rsidTr="008707F0">
        <w:tc>
          <w:tcPr>
            <w:tcW w:w="1705" w:type="dxa"/>
            <w:shd w:val="clear" w:color="auto" w:fill="auto"/>
          </w:tcPr>
          <w:p w14:paraId="62B15000" w14:textId="77777777" w:rsidR="00B73C98" w:rsidRPr="008E3B4A" w:rsidRDefault="00DA47B7" w:rsidP="00BA4D5C">
            <w:pPr>
              <w:bidi/>
              <w:spacing w:before="20" w:after="20"/>
              <w:jc w:val="left"/>
              <w:rPr>
                <w:sz w:val="20"/>
                <w:szCs w:val="20"/>
              </w:rPr>
            </w:pPr>
            <w:r w:rsidRPr="008E3B4A">
              <w:rPr>
                <w:rFonts w:hint="cs"/>
                <w:sz w:val="20"/>
                <w:szCs w:val="20"/>
                <w:rtl/>
              </w:rPr>
              <w:t>تكييف الهواء المنزلي</w:t>
            </w:r>
          </w:p>
          <w:p w14:paraId="4756F933" w14:textId="77777777" w:rsidR="00B73C98" w:rsidRPr="008E3B4A" w:rsidRDefault="00B73C98" w:rsidP="00BA4D5C">
            <w:pPr>
              <w:bidi/>
              <w:spacing w:before="20" w:after="20"/>
              <w:jc w:val="left"/>
              <w:rPr>
                <w:color w:val="000000"/>
                <w:sz w:val="20"/>
                <w:szCs w:val="20"/>
              </w:rPr>
            </w:pPr>
          </w:p>
        </w:tc>
        <w:tc>
          <w:tcPr>
            <w:tcW w:w="1890" w:type="dxa"/>
            <w:shd w:val="clear" w:color="auto" w:fill="auto"/>
          </w:tcPr>
          <w:p w14:paraId="6EA2F443" w14:textId="77777777" w:rsidR="00B73C98" w:rsidRPr="008E3B4A" w:rsidRDefault="00B73C98" w:rsidP="00BA4D5C">
            <w:pPr>
              <w:bidi/>
              <w:spacing w:before="20" w:after="20"/>
              <w:jc w:val="left"/>
              <w:rPr>
                <w:color w:val="000000"/>
                <w:sz w:val="20"/>
                <w:szCs w:val="20"/>
              </w:rPr>
            </w:pPr>
            <w:r w:rsidRPr="008E3B4A">
              <w:rPr>
                <w:sz w:val="20"/>
                <w:szCs w:val="20"/>
              </w:rPr>
              <w:t>R-290</w:t>
            </w:r>
          </w:p>
        </w:tc>
        <w:tc>
          <w:tcPr>
            <w:tcW w:w="5755" w:type="dxa"/>
            <w:shd w:val="clear" w:color="auto" w:fill="auto"/>
          </w:tcPr>
          <w:p w14:paraId="7C81AD44" w14:textId="77777777" w:rsidR="00DA47B7" w:rsidRPr="008E3B4A" w:rsidRDefault="00DA47B7" w:rsidP="00D45972">
            <w:pPr>
              <w:pStyle w:val="NormalWeb"/>
              <w:bidi/>
              <w:spacing w:before="20" w:beforeAutospacing="0" w:after="8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 xml:space="preserve">يمكن </w:t>
            </w:r>
            <w:r w:rsidR="00D45972" w:rsidRPr="008E3B4A">
              <w:rPr>
                <w:rFonts w:ascii="Times New Roman" w:hAnsi="Times New Roman" w:cs="Times New Roman" w:hint="cs"/>
                <w:sz w:val="20"/>
                <w:szCs w:val="20"/>
                <w:rtl/>
                <w:lang w:val="en-CA" w:bidi="ar-EG"/>
              </w:rPr>
              <w:t>ت</w:t>
            </w:r>
            <w:r w:rsidRPr="008E3B4A">
              <w:rPr>
                <w:rFonts w:ascii="Times New Roman" w:hAnsi="Times New Roman" w:cs="Times New Roman" w:hint="cs"/>
                <w:sz w:val="20"/>
                <w:szCs w:val="20"/>
                <w:rtl/>
                <w:lang w:val="en-CA" w:bidi="ar-EG"/>
              </w:rPr>
              <w:t xml:space="preserve">حويل خطوط الإنتاج وتصنيع أجهزة جديدة التي يجري تناولها بسلام على الرغم من قابلية </w:t>
            </w:r>
            <w:r w:rsidRPr="008E3B4A">
              <w:rPr>
                <w:rFonts w:ascii="Times New Roman" w:hAnsi="Times New Roman" w:cs="Times New Roman"/>
                <w:sz w:val="20"/>
                <w:szCs w:val="20"/>
                <w:lang w:val="en-CA"/>
              </w:rPr>
              <w:t>R-290</w:t>
            </w:r>
            <w:r w:rsidRPr="008E3B4A">
              <w:rPr>
                <w:rFonts w:ascii="Times New Roman" w:hAnsi="Times New Roman" w:cs="Times New Roman" w:hint="cs"/>
                <w:sz w:val="20"/>
                <w:szCs w:val="20"/>
                <w:rtl/>
                <w:lang w:val="en-CA" w:bidi="ar-EG"/>
              </w:rPr>
              <w:t xml:space="preserve">، للاشتعال </w:t>
            </w:r>
            <w:r w:rsidR="00D45972" w:rsidRPr="008E3B4A">
              <w:rPr>
                <w:rFonts w:ascii="Times New Roman" w:hAnsi="Times New Roman" w:cs="Times New Roman" w:hint="cs"/>
                <w:sz w:val="20"/>
                <w:szCs w:val="20"/>
                <w:rtl/>
                <w:lang w:val="en-CA" w:bidi="ar-EG"/>
              </w:rPr>
              <w:t xml:space="preserve">يمكن </w:t>
            </w:r>
            <w:r w:rsidRPr="008E3B4A">
              <w:rPr>
                <w:rFonts w:ascii="Times New Roman" w:hAnsi="Times New Roman" w:cs="Times New Roman" w:hint="cs"/>
                <w:sz w:val="20"/>
                <w:szCs w:val="20"/>
                <w:rtl/>
                <w:lang w:val="en-CA" w:bidi="ar-EG"/>
              </w:rPr>
              <w:t>في حالة اتخاذ تدابير ملائمة لتنفيذ واستخدام الأدوات والمعدات اللازمة.</w:t>
            </w:r>
          </w:p>
          <w:p w14:paraId="15E0FE85" w14:textId="77777777" w:rsidR="00DA47B7" w:rsidRPr="008E3B4A" w:rsidRDefault="00DA47B7" w:rsidP="00BA4D5C">
            <w:pPr>
              <w:pStyle w:val="NormalWeb"/>
              <w:bidi/>
              <w:spacing w:before="20" w:beforeAutospacing="0" w:after="8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 xml:space="preserve">واستنادا الى الاختبارات التي أجريت، وكفاءة الطاقة في النظم المعتمدة على </w:t>
            </w:r>
            <w:r w:rsidRPr="008E3B4A">
              <w:rPr>
                <w:rFonts w:ascii="Times New Roman" w:hAnsi="Times New Roman" w:cs="Times New Roman"/>
                <w:sz w:val="20"/>
                <w:szCs w:val="20"/>
                <w:lang w:val="en-CA"/>
              </w:rPr>
              <w:t>R-290</w:t>
            </w:r>
            <w:r w:rsidRPr="008E3B4A">
              <w:rPr>
                <w:rFonts w:ascii="Times New Roman" w:hAnsi="Times New Roman" w:cs="Times New Roman" w:hint="cs"/>
                <w:sz w:val="20"/>
                <w:szCs w:val="20"/>
                <w:rtl/>
                <w:lang w:val="en-CA" w:bidi="ar-EG"/>
              </w:rPr>
              <w:t xml:space="preserve"> يزيد بنسبة 5-12 في المائة عن تلك المعتمدة على الهيدروكلوروفلوروكربون-22.</w:t>
            </w:r>
          </w:p>
          <w:p w14:paraId="7390EEAF" w14:textId="77777777" w:rsidR="00DA47B7" w:rsidRPr="008E3B4A" w:rsidRDefault="00DA47B7" w:rsidP="009A22B0">
            <w:pPr>
              <w:pStyle w:val="NormalWeb"/>
              <w:bidi/>
              <w:spacing w:before="20" w:beforeAutospacing="0" w:after="60" w:afterAutospacing="0" w:line="240" w:lineRule="auto"/>
              <w:jc w:val="both"/>
              <w:rPr>
                <w:rFonts w:ascii="Times New Roman" w:hAnsi="Times New Roman" w:cs="Times New Roman"/>
                <w:sz w:val="20"/>
                <w:szCs w:val="20"/>
                <w:rtl/>
                <w:lang w:val="en-CA"/>
              </w:rPr>
            </w:pPr>
            <w:r w:rsidRPr="008E3B4A">
              <w:rPr>
                <w:rFonts w:ascii="Times New Roman" w:hAnsi="Times New Roman" w:cs="Times New Roman" w:hint="cs"/>
                <w:sz w:val="20"/>
                <w:szCs w:val="20"/>
                <w:rtl/>
                <w:lang w:val="en-CA" w:bidi="ar-EG"/>
              </w:rPr>
              <w:t xml:space="preserve">ويتمثل العائق المتبقي الرئيسي أمام طرح وحدات </w:t>
            </w:r>
            <w:r w:rsidRPr="008E3B4A">
              <w:rPr>
                <w:rFonts w:ascii="Times New Roman" w:hAnsi="Times New Roman" w:cs="Times New Roman"/>
                <w:sz w:val="20"/>
                <w:szCs w:val="20"/>
                <w:lang w:val="en-CA"/>
              </w:rPr>
              <w:t>R-290</w:t>
            </w:r>
            <w:r w:rsidRPr="008E3B4A">
              <w:rPr>
                <w:rFonts w:ascii="Times New Roman" w:hAnsi="Times New Roman" w:cs="Times New Roman" w:hint="cs"/>
                <w:sz w:val="20"/>
                <w:szCs w:val="20"/>
                <w:rtl/>
                <w:lang w:val="en-CA"/>
              </w:rPr>
              <w:t xml:space="preserve"> بالكامل في التجارة في نقص المعايير ذات الصلة التي ت</w:t>
            </w:r>
            <w:r w:rsidR="009A22B0" w:rsidRPr="008E3B4A">
              <w:rPr>
                <w:rFonts w:ascii="Times New Roman" w:hAnsi="Times New Roman" w:cs="Times New Roman" w:hint="cs"/>
                <w:sz w:val="20"/>
                <w:szCs w:val="20"/>
                <w:rtl/>
                <w:lang w:val="en-CA" w:bidi="ar-EG"/>
              </w:rPr>
              <w:t>م</w:t>
            </w:r>
            <w:r w:rsidRPr="008E3B4A">
              <w:rPr>
                <w:rFonts w:ascii="Times New Roman" w:hAnsi="Times New Roman" w:cs="Times New Roman" w:hint="cs"/>
                <w:sz w:val="20"/>
                <w:szCs w:val="20"/>
                <w:rtl/>
                <w:lang w:val="en-CA"/>
              </w:rPr>
              <w:t>كن من أح</w:t>
            </w:r>
            <w:r w:rsidR="009A22B0" w:rsidRPr="008E3B4A">
              <w:rPr>
                <w:rFonts w:ascii="Times New Roman" w:hAnsi="Times New Roman" w:cs="Times New Roman" w:hint="cs"/>
                <w:sz w:val="20"/>
                <w:szCs w:val="20"/>
                <w:rtl/>
                <w:lang w:val="en-CA"/>
              </w:rPr>
              <w:t>جام الشحن الكبيرة لأجهزة تكييف الهواء، والممارسات الجيدة في استخدام المواد القابلة للاشتعال وعوامل قبول السوق.</w:t>
            </w:r>
          </w:p>
          <w:p w14:paraId="1A219C86" w14:textId="77777777" w:rsidR="00B73C98" w:rsidRPr="008E3B4A" w:rsidRDefault="009A22B0" w:rsidP="009A22B0">
            <w:pPr>
              <w:pStyle w:val="NormalWeb"/>
              <w:bidi/>
              <w:spacing w:before="20" w:beforeAutospacing="0" w:after="60" w:afterAutospacing="0" w:line="240" w:lineRule="auto"/>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 xml:space="preserve">وحسبما ورد من الوكالات المنفذة فإن استخدام </w:t>
            </w:r>
            <w:r w:rsidRPr="008E3B4A">
              <w:rPr>
                <w:rFonts w:ascii="Times New Roman" w:hAnsi="Times New Roman" w:cs="Times New Roman"/>
                <w:sz w:val="20"/>
                <w:szCs w:val="20"/>
                <w:lang w:val="en-CA"/>
              </w:rPr>
              <w:t>R-290</w:t>
            </w:r>
            <w:r w:rsidRPr="008E3B4A">
              <w:rPr>
                <w:rFonts w:ascii="Times New Roman" w:hAnsi="Times New Roman" w:cs="Times New Roman" w:hint="cs"/>
                <w:sz w:val="20"/>
                <w:szCs w:val="20"/>
                <w:rtl/>
                <w:lang w:val="en-CA" w:bidi="ar-EG"/>
              </w:rPr>
              <w:t xml:space="preserve"> محدود الآن نتيجة للأسباب المشار إليها عاليه.</w:t>
            </w:r>
          </w:p>
        </w:tc>
      </w:tr>
      <w:tr w:rsidR="00B73C98" w:rsidRPr="008E3B4A" w14:paraId="41DEE8CD" w14:textId="77777777" w:rsidTr="008707F0">
        <w:tc>
          <w:tcPr>
            <w:tcW w:w="1705" w:type="dxa"/>
            <w:shd w:val="clear" w:color="auto" w:fill="auto"/>
          </w:tcPr>
          <w:p w14:paraId="0CDBECF7" w14:textId="77777777" w:rsidR="00B73C98" w:rsidRPr="008E3B4A" w:rsidRDefault="009A22B0" w:rsidP="00BA4D5C">
            <w:pPr>
              <w:bidi/>
              <w:spacing w:before="20" w:after="20"/>
              <w:jc w:val="left"/>
              <w:rPr>
                <w:sz w:val="20"/>
                <w:szCs w:val="20"/>
              </w:rPr>
            </w:pPr>
            <w:r w:rsidRPr="008E3B4A">
              <w:rPr>
                <w:rFonts w:hint="cs"/>
                <w:sz w:val="20"/>
                <w:szCs w:val="20"/>
                <w:rtl/>
              </w:rPr>
              <w:t>تكييف الهواء المنزلي</w:t>
            </w:r>
          </w:p>
          <w:p w14:paraId="6C1E7228" w14:textId="77777777" w:rsidR="00B73C98" w:rsidRPr="008E3B4A" w:rsidRDefault="00B73C98" w:rsidP="00BA4D5C">
            <w:pPr>
              <w:bidi/>
              <w:spacing w:before="20" w:after="20"/>
              <w:jc w:val="left"/>
              <w:rPr>
                <w:color w:val="000000"/>
                <w:sz w:val="20"/>
                <w:szCs w:val="20"/>
              </w:rPr>
            </w:pPr>
          </w:p>
        </w:tc>
        <w:tc>
          <w:tcPr>
            <w:tcW w:w="1890" w:type="dxa"/>
            <w:shd w:val="clear" w:color="auto" w:fill="auto"/>
          </w:tcPr>
          <w:p w14:paraId="670E4BBC" w14:textId="77777777" w:rsidR="00B73C98" w:rsidRPr="008E3B4A" w:rsidRDefault="009A22B0" w:rsidP="00BA4D5C">
            <w:pPr>
              <w:bidi/>
              <w:spacing w:before="20" w:after="20"/>
              <w:jc w:val="left"/>
              <w:rPr>
                <w:sz w:val="20"/>
                <w:szCs w:val="20"/>
              </w:rPr>
            </w:pPr>
            <w:r w:rsidRPr="008E3B4A">
              <w:rPr>
                <w:rFonts w:hint="cs"/>
                <w:sz w:val="20"/>
                <w:szCs w:val="20"/>
                <w:rtl/>
              </w:rPr>
              <w:t>الهيدروفلوروأولفان</w:t>
            </w:r>
          </w:p>
        </w:tc>
        <w:tc>
          <w:tcPr>
            <w:tcW w:w="5755" w:type="dxa"/>
            <w:shd w:val="clear" w:color="auto" w:fill="auto"/>
          </w:tcPr>
          <w:p w14:paraId="2A7C5805" w14:textId="77777777" w:rsidR="00B73C98" w:rsidRPr="008E3B4A" w:rsidRDefault="009A22B0" w:rsidP="009A22B0">
            <w:pPr>
              <w:pStyle w:val="NormalWeb"/>
              <w:bidi/>
              <w:spacing w:before="20" w:beforeAutospacing="0" w:after="60" w:afterAutospacing="0" w:line="240" w:lineRule="auto"/>
              <w:jc w:val="both"/>
              <w:rPr>
                <w:rFonts w:ascii="Times New Roman" w:hAnsi="Times New Roman" w:cs="Times New Roman"/>
                <w:sz w:val="20"/>
                <w:szCs w:val="20"/>
                <w:rtl/>
                <w:lang w:val="en-CA" w:bidi="ar-EG"/>
              </w:rPr>
            </w:pPr>
            <w:bookmarkStart w:id="15" w:name="_Hlk104381036"/>
            <w:r w:rsidRPr="008E3B4A">
              <w:rPr>
                <w:rFonts w:ascii="Times New Roman" w:hAnsi="Times New Roman" w:cs="Times New Roman" w:hint="cs"/>
                <w:sz w:val="20"/>
                <w:szCs w:val="20"/>
                <w:rtl/>
                <w:lang w:val="en-CA" w:bidi="ar-EG"/>
              </w:rPr>
              <w:t>توفر غازات التبريد المعتمدة على الهيدروفلوروأولفان متطلبات أداء التبريد المطلوبة غير أن التوافر غير المستمر والسعار تمثل قضايا تجارية رئيسية وحسب تحديد المشروعات الإيضاحية فإن استخدام الهيدروفلوروأولفان محدود في بلدان المادة 5</w:t>
            </w:r>
            <w:bookmarkEnd w:id="15"/>
            <w:r w:rsidR="00227623" w:rsidRPr="008E3B4A">
              <w:rPr>
                <w:rFonts w:ascii="Times New Roman" w:hAnsi="Times New Roman" w:cs="Times New Roman" w:hint="cs"/>
                <w:sz w:val="20"/>
                <w:szCs w:val="20"/>
                <w:rtl/>
                <w:lang w:val="en-CA" w:bidi="ar-EG"/>
              </w:rPr>
              <w:t>.</w:t>
            </w:r>
          </w:p>
          <w:p w14:paraId="7F4980CB" w14:textId="77777777" w:rsidR="00227623" w:rsidRPr="008E3B4A" w:rsidRDefault="00227623" w:rsidP="00227623">
            <w:pPr>
              <w:pStyle w:val="NormalWeb"/>
              <w:bidi/>
              <w:spacing w:before="20" w:beforeAutospacing="0" w:after="60" w:afterAutospacing="0" w:line="240" w:lineRule="auto"/>
              <w:jc w:val="both"/>
              <w:rPr>
                <w:rFonts w:ascii="Times New Roman" w:hAnsi="Times New Roman" w:cs="Times New Roman"/>
                <w:sz w:val="20"/>
                <w:szCs w:val="20"/>
                <w:rtl/>
                <w:lang w:val="en-CA" w:bidi="ar-EG"/>
              </w:rPr>
            </w:pPr>
          </w:p>
        </w:tc>
      </w:tr>
      <w:tr w:rsidR="00B73C98" w:rsidRPr="008E3B4A" w14:paraId="329F29AA" w14:textId="77777777" w:rsidTr="008707F0">
        <w:tc>
          <w:tcPr>
            <w:tcW w:w="1705" w:type="dxa"/>
            <w:shd w:val="clear" w:color="auto" w:fill="auto"/>
          </w:tcPr>
          <w:p w14:paraId="1F95E075" w14:textId="77777777" w:rsidR="00B73C98" w:rsidRPr="008E3B4A" w:rsidRDefault="009A22B0" w:rsidP="00BA4D5C">
            <w:pPr>
              <w:bidi/>
              <w:spacing w:before="20" w:after="20"/>
              <w:jc w:val="left"/>
              <w:rPr>
                <w:color w:val="000000"/>
                <w:sz w:val="20"/>
                <w:szCs w:val="20"/>
              </w:rPr>
            </w:pPr>
            <w:r w:rsidRPr="008E3B4A">
              <w:rPr>
                <w:rFonts w:hint="cs"/>
                <w:color w:val="000000"/>
                <w:sz w:val="20"/>
                <w:szCs w:val="20"/>
                <w:rtl/>
              </w:rPr>
              <w:t>نظام مصايد الأسماك</w:t>
            </w:r>
          </w:p>
          <w:p w14:paraId="53D0B621" w14:textId="77777777" w:rsidR="00B73C98" w:rsidRPr="008E3B4A" w:rsidRDefault="00B73C98" w:rsidP="00BA4D5C">
            <w:pPr>
              <w:bidi/>
              <w:spacing w:before="20" w:after="20"/>
              <w:jc w:val="left"/>
              <w:rPr>
                <w:color w:val="000000"/>
                <w:sz w:val="20"/>
                <w:szCs w:val="20"/>
              </w:rPr>
            </w:pPr>
          </w:p>
        </w:tc>
        <w:tc>
          <w:tcPr>
            <w:tcW w:w="1890" w:type="dxa"/>
            <w:shd w:val="clear" w:color="auto" w:fill="auto"/>
          </w:tcPr>
          <w:p w14:paraId="08E7F0B9" w14:textId="77777777" w:rsidR="00B73C98" w:rsidRPr="008E3B4A" w:rsidRDefault="00B73C98" w:rsidP="00BA4D5C">
            <w:pPr>
              <w:bidi/>
              <w:spacing w:before="20" w:after="20"/>
              <w:jc w:val="left"/>
              <w:rPr>
                <w:sz w:val="20"/>
                <w:szCs w:val="20"/>
              </w:rPr>
            </w:pPr>
            <w:r w:rsidRPr="008E3B4A">
              <w:rPr>
                <w:sz w:val="20"/>
                <w:szCs w:val="20"/>
              </w:rPr>
              <w:t>R-448A</w:t>
            </w:r>
          </w:p>
        </w:tc>
        <w:tc>
          <w:tcPr>
            <w:tcW w:w="5755" w:type="dxa"/>
            <w:shd w:val="clear" w:color="auto" w:fill="auto"/>
          </w:tcPr>
          <w:p w14:paraId="450AAFCA" w14:textId="77777777" w:rsidR="00602113" w:rsidRPr="008E3B4A" w:rsidRDefault="009A22B0" w:rsidP="00BA4D5C">
            <w:pPr>
              <w:bidi/>
              <w:spacing w:before="20" w:after="80"/>
              <w:rPr>
                <w:color w:val="000000"/>
                <w:sz w:val="20"/>
                <w:szCs w:val="20"/>
                <w:rtl/>
                <w:lang w:val="en-US" w:bidi="ar-EG"/>
              </w:rPr>
            </w:pPr>
            <w:r w:rsidRPr="008E3B4A">
              <w:rPr>
                <w:rFonts w:hint="cs"/>
                <w:color w:val="000000"/>
                <w:sz w:val="20"/>
                <w:szCs w:val="20"/>
                <w:rtl/>
                <w:lang w:bidi="ar-EG"/>
              </w:rPr>
              <w:t xml:space="preserve">يعتبر </w:t>
            </w:r>
            <w:r w:rsidRPr="008E3B4A">
              <w:rPr>
                <w:color w:val="000000"/>
                <w:sz w:val="20"/>
                <w:szCs w:val="20"/>
              </w:rPr>
              <w:t>R-448A</w:t>
            </w:r>
            <w:r w:rsidRPr="008E3B4A">
              <w:rPr>
                <w:rFonts w:hint="cs"/>
                <w:color w:val="000000"/>
                <w:sz w:val="20"/>
                <w:szCs w:val="20"/>
                <w:rtl/>
                <w:lang w:bidi="ar-EG"/>
              </w:rPr>
              <w:t xml:space="preserve"> بديلا مفاجئا للهيدروكلوروفلوروكربون في قطاع مصايد الأسماك غير أن لهذا الغاز قدرات مرتفعة</w:t>
            </w:r>
            <w:r w:rsidRPr="008E3B4A">
              <w:rPr>
                <w:rFonts w:hint="cs"/>
                <w:color w:val="000000"/>
                <w:sz w:val="20"/>
                <w:szCs w:val="20"/>
                <w:rtl/>
                <w:lang w:val="en-US" w:bidi="ar-EG"/>
              </w:rPr>
              <w:t xml:space="preserve"> على الاحترار العالمي حيث تبلغ </w:t>
            </w:r>
            <w:r w:rsidRPr="008E3B4A">
              <w:rPr>
                <w:color w:val="000000"/>
                <w:sz w:val="20"/>
                <w:szCs w:val="20"/>
              </w:rPr>
              <w:t>1,390</w:t>
            </w:r>
            <w:r w:rsidRPr="008E3B4A">
              <w:rPr>
                <w:rFonts w:hint="cs"/>
                <w:color w:val="000000"/>
                <w:sz w:val="20"/>
                <w:szCs w:val="20"/>
                <w:rtl/>
                <w:lang w:val="en-US" w:bidi="ar-EG"/>
              </w:rPr>
              <w:t xml:space="preserve">. ويمكن أن تحقق متطلبات إزالة الهيدروكلوروفلوروكربون إلاّ أنه لا يناسب خفض </w:t>
            </w:r>
            <w:r w:rsidR="00602113" w:rsidRPr="008E3B4A">
              <w:rPr>
                <w:rFonts w:hint="cs"/>
                <w:color w:val="000000"/>
                <w:sz w:val="20"/>
                <w:szCs w:val="20"/>
                <w:rtl/>
                <w:lang w:val="en-US" w:bidi="ar-EG"/>
              </w:rPr>
              <w:t>انبعاثات غازات الاحتباس الحراري.</w:t>
            </w:r>
          </w:p>
          <w:p w14:paraId="4606B645" w14:textId="77777777" w:rsidR="009A22B0" w:rsidRPr="008E3B4A" w:rsidRDefault="009A22B0" w:rsidP="00602113">
            <w:pPr>
              <w:bidi/>
              <w:spacing w:before="20" w:after="80"/>
              <w:rPr>
                <w:color w:val="000000"/>
                <w:sz w:val="20"/>
                <w:szCs w:val="20"/>
                <w:rtl/>
                <w:lang w:val="en-US" w:bidi="ar-EG"/>
              </w:rPr>
            </w:pPr>
            <w:r w:rsidRPr="008E3B4A">
              <w:rPr>
                <w:rFonts w:hint="cs"/>
                <w:color w:val="000000"/>
                <w:sz w:val="20"/>
                <w:szCs w:val="20"/>
                <w:rtl/>
                <w:lang w:val="en-US" w:bidi="ar-EG"/>
              </w:rPr>
              <w:t>وأجرى فريق التشاور في</w:t>
            </w:r>
            <w:r w:rsidR="00602113" w:rsidRPr="008E3B4A">
              <w:rPr>
                <w:rFonts w:hint="cs"/>
                <w:color w:val="000000"/>
                <w:sz w:val="20"/>
                <w:szCs w:val="20"/>
                <w:rtl/>
                <w:lang w:val="en-US" w:bidi="ar-EG"/>
              </w:rPr>
              <w:t xml:space="preserve"> </w:t>
            </w:r>
            <w:r w:rsidR="00602113" w:rsidRPr="008E3B4A">
              <w:rPr>
                <w:sz w:val="20"/>
                <w:szCs w:val="20"/>
              </w:rPr>
              <w:t>MIT</w:t>
            </w:r>
            <w:r w:rsidRPr="008E3B4A">
              <w:rPr>
                <w:rFonts w:hint="cs"/>
                <w:color w:val="000000"/>
                <w:sz w:val="20"/>
                <w:szCs w:val="20"/>
                <w:rtl/>
                <w:lang w:val="en-US" w:bidi="ar-EG"/>
              </w:rPr>
              <w:t xml:space="preserve"> دراسة</w:t>
            </w:r>
            <w:r w:rsidR="00602113" w:rsidRPr="008E3B4A">
              <w:rPr>
                <w:rFonts w:hint="cs"/>
                <w:color w:val="000000"/>
                <w:sz w:val="20"/>
                <w:szCs w:val="20"/>
                <w:rtl/>
                <w:lang w:val="en-US" w:bidi="ar-EG"/>
              </w:rPr>
              <w:t xml:space="preserve"> نظرية كاملة لاستعراض غازات التبريد، ويعتبر </w:t>
            </w:r>
            <w:r w:rsidR="00602113" w:rsidRPr="008E3B4A">
              <w:rPr>
                <w:sz w:val="20"/>
                <w:szCs w:val="20"/>
              </w:rPr>
              <w:t xml:space="preserve">R-448A </w:t>
            </w:r>
            <w:r w:rsidR="00602113" w:rsidRPr="008E3B4A">
              <w:rPr>
                <w:rFonts w:hint="cs"/>
                <w:color w:val="000000"/>
                <w:sz w:val="20"/>
                <w:szCs w:val="20"/>
                <w:rtl/>
                <w:lang w:val="en-US" w:bidi="ar-EG"/>
              </w:rPr>
              <w:t xml:space="preserve"> من غازات التبريد المحتملة للمشروعات الإيضاحية، غير أنه جرى وقف اختبار </w:t>
            </w:r>
            <w:r w:rsidR="00602113" w:rsidRPr="008E3B4A">
              <w:rPr>
                <w:sz w:val="20"/>
                <w:szCs w:val="20"/>
              </w:rPr>
              <w:t>R-448A</w:t>
            </w:r>
            <w:r w:rsidR="00602113" w:rsidRPr="008E3B4A">
              <w:rPr>
                <w:rFonts w:hint="cs"/>
                <w:color w:val="000000"/>
                <w:sz w:val="20"/>
                <w:szCs w:val="20"/>
                <w:rtl/>
                <w:lang w:val="en-US" w:bidi="ar-EG"/>
              </w:rPr>
              <w:t xml:space="preserve"> حسب توصية الاجتماع الثمانين للجنة التنفيذية نتيجة لارتفاع قيمة القدرة على الاحترار العالمي</w:t>
            </w:r>
            <w:r w:rsidR="00227623" w:rsidRPr="008E3B4A">
              <w:rPr>
                <w:rFonts w:hint="cs"/>
                <w:color w:val="000000"/>
                <w:sz w:val="20"/>
                <w:szCs w:val="20"/>
                <w:rtl/>
                <w:lang w:val="en-US" w:bidi="ar-EG"/>
              </w:rPr>
              <w:t xml:space="preserve"> إلاّ أنه لا يتوافر أي بديل متاح في الفئة ألف-1 من غازات التبريد.</w:t>
            </w:r>
          </w:p>
          <w:p w14:paraId="0A8B3F66" w14:textId="77777777" w:rsidR="00227623" w:rsidRPr="008E3B4A" w:rsidRDefault="00227623" w:rsidP="00227623">
            <w:pPr>
              <w:bidi/>
              <w:spacing w:before="20" w:after="80"/>
              <w:rPr>
                <w:color w:val="000000"/>
                <w:sz w:val="20"/>
                <w:szCs w:val="20"/>
                <w:rtl/>
                <w:lang w:val="en-US" w:bidi="ar-EG"/>
              </w:rPr>
            </w:pPr>
            <w:r w:rsidRPr="008E3B4A">
              <w:rPr>
                <w:rFonts w:hint="cs"/>
                <w:color w:val="000000"/>
                <w:sz w:val="20"/>
                <w:szCs w:val="20"/>
                <w:rtl/>
                <w:lang w:val="en-US" w:bidi="ar-EG"/>
              </w:rPr>
              <w:t>ويتعين إجراء عمليات تقييم للتكنولوجيات الأخرى لايجاد بدائل منخفضة القدرة على الاحترار العالمي.</w:t>
            </w:r>
          </w:p>
          <w:p w14:paraId="1B0BE6BA" w14:textId="77777777" w:rsidR="00B73C98" w:rsidRPr="008E3B4A" w:rsidRDefault="00B73C98" w:rsidP="00BA4D5C">
            <w:pPr>
              <w:pStyle w:val="NormalWeb"/>
              <w:bidi/>
              <w:spacing w:before="20" w:beforeAutospacing="0" w:after="60" w:afterAutospacing="0" w:line="240" w:lineRule="auto"/>
              <w:jc w:val="both"/>
              <w:rPr>
                <w:rFonts w:ascii="Times New Roman" w:hAnsi="Times New Roman" w:cs="Times New Roman"/>
                <w:sz w:val="20"/>
                <w:szCs w:val="20"/>
                <w:rtl/>
                <w:lang w:val="en-CA" w:bidi="ar-EG"/>
              </w:rPr>
            </w:pPr>
          </w:p>
        </w:tc>
      </w:tr>
      <w:tr w:rsidR="00B73C98" w:rsidRPr="008E3B4A" w14:paraId="7DC0ECB8" w14:textId="77777777" w:rsidTr="008707F0">
        <w:tc>
          <w:tcPr>
            <w:tcW w:w="9350" w:type="dxa"/>
            <w:gridSpan w:val="3"/>
            <w:shd w:val="clear" w:color="auto" w:fill="auto"/>
          </w:tcPr>
          <w:p w14:paraId="1F0E2C29" w14:textId="77777777" w:rsidR="00B73C98" w:rsidRPr="008E3B4A" w:rsidRDefault="00227623" w:rsidP="00BA4D5C">
            <w:pPr>
              <w:bidi/>
              <w:spacing w:before="20" w:after="20"/>
              <w:rPr>
                <w:b/>
                <w:bCs/>
                <w:color w:val="000000"/>
                <w:sz w:val="20"/>
                <w:szCs w:val="20"/>
              </w:rPr>
            </w:pPr>
            <w:r w:rsidRPr="008E3B4A">
              <w:rPr>
                <w:rFonts w:hint="cs"/>
                <w:b/>
                <w:bCs/>
                <w:color w:val="000000"/>
                <w:sz w:val="20"/>
                <w:szCs w:val="20"/>
                <w:rtl/>
              </w:rPr>
              <w:t>قطاع المذيبات</w:t>
            </w:r>
          </w:p>
        </w:tc>
      </w:tr>
      <w:tr w:rsidR="00B73C98" w:rsidRPr="008E3B4A" w14:paraId="37CDFFA4" w14:textId="77777777" w:rsidTr="008707F0">
        <w:tc>
          <w:tcPr>
            <w:tcW w:w="1705" w:type="dxa"/>
            <w:shd w:val="clear" w:color="auto" w:fill="auto"/>
          </w:tcPr>
          <w:p w14:paraId="6D464826" w14:textId="77777777" w:rsidR="00B73C98" w:rsidRPr="008E3B4A" w:rsidRDefault="00227623" w:rsidP="00BA4D5C">
            <w:pPr>
              <w:bidi/>
              <w:spacing w:before="20" w:after="20"/>
              <w:jc w:val="left"/>
              <w:rPr>
                <w:color w:val="000000"/>
                <w:sz w:val="20"/>
                <w:szCs w:val="20"/>
              </w:rPr>
            </w:pPr>
            <w:r w:rsidRPr="008E3B4A">
              <w:rPr>
                <w:rFonts w:hint="cs"/>
                <w:color w:val="000000"/>
                <w:sz w:val="20"/>
                <w:szCs w:val="20"/>
                <w:rtl/>
              </w:rPr>
              <w:t>المذيبات</w:t>
            </w:r>
          </w:p>
        </w:tc>
        <w:tc>
          <w:tcPr>
            <w:tcW w:w="1890" w:type="dxa"/>
            <w:shd w:val="clear" w:color="auto" w:fill="auto"/>
          </w:tcPr>
          <w:p w14:paraId="3C4ADD01" w14:textId="77777777" w:rsidR="00B73C98" w:rsidRPr="008E3B4A" w:rsidRDefault="00B73C98" w:rsidP="00BA4D5C">
            <w:pPr>
              <w:bidi/>
              <w:spacing w:before="20" w:after="20"/>
              <w:jc w:val="left"/>
              <w:rPr>
                <w:sz w:val="20"/>
                <w:szCs w:val="20"/>
              </w:rPr>
            </w:pPr>
            <w:r w:rsidRPr="008E3B4A">
              <w:rPr>
                <w:sz w:val="20"/>
                <w:szCs w:val="20"/>
              </w:rPr>
              <w:t>KC-6</w:t>
            </w:r>
          </w:p>
        </w:tc>
        <w:tc>
          <w:tcPr>
            <w:tcW w:w="5755" w:type="dxa"/>
            <w:shd w:val="clear" w:color="auto" w:fill="auto"/>
          </w:tcPr>
          <w:p w14:paraId="1F0D4B4D" w14:textId="77777777" w:rsidR="006F574D" w:rsidRPr="008E3B4A" w:rsidRDefault="00227623" w:rsidP="00BA4D5C">
            <w:pPr>
              <w:bidi/>
              <w:spacing w:before="20" w:after="80"/>
              <w:rPr>
                <w:color w:val="000000"/>
                <w:sz w:val="20"/>
                <w:szCs w:val="20"/>
                <w:rtl/>
                <w:lang w:bidi="ar-EG"/>
              </w:rPr>
            </w:pPr>
            <w:r w:rsidRPr="008E3B4A">
              <w:rPr>
                <w:rFonts w:hint="cs"/>
                <w:color w:val="000000"/>
                <w:sz w:val="20"/>
                <w:szCs w:val="20"/>
                <w:rtl/>
                <w:lang w:bidi="ar-EG"/>
              </w:rPr>
              <w:t xml:space="preserve">لغازات </w:t>
            </w:r>
            <w:r w:rsidRPr="008E3B4A">
              <w:rPr>
                <w:color w:val="000000"/>
                <w:sz w:val="20"/>
                <w:szCs w:val="20"/>
              </w:rPr>
              <w:t>KC-6</w:t>
            </w:r>
            <w:r w:rsidRPr="008E3B4A">
              <w:rPr>
                <w:rFonts w:hint="cs"/>
                <w:rtl/>
              </w:rPr>
              <w:t xml:space="preserve"> أداء بيئيا جيدا إذ ترتفع نقطة الغليان عند </w:t>
            </w:r>
            <w:r w:rsidRPr="008E3B4A">
              <w:rPr>
                <w:color w:val="000000"/>
                <w:sz w:val="20"/>
                <w:szCs w:val="20"/>
              </w:rPr>
              <w:t>KC-6</w:t>
            </w:r>
            <w:r w:rsidRPr="008E3B4A">
              <w:rPr>
                <w:rFonts w:hint="cs"/>
                <w:color w:val="000000"/>
                <w:sz w:val="20"/>
                <w:szCs w:val="20"/>
                <w:rtl/>
              </w:rPr>
              <w:t xml:space="preserve"> </w:t>
            </w:r>
            <w:r w:rsidR="006F574D" w:rsidRPr="008E3B4A">
              <w:rPr>
                <w:rFonts w:hint="cs"/>
                <w:color w:val="000000"/>
                <w:sz w:val="20"/>
                <w:szCs w:val="20"/>
                <w:rtl/>
              </w:rPr>
              <w:t xml:space="preserve">عما هي عليه في الهيدروكلوروفلوروكربون-141ب ويتيح ذلك سهولة إدارة الانخفاض في الانبعاثات ويسفر عن انخفاض في الاستهلاك </w:t>
            </w:r>
          </w:p>
          <w:p w14:paraId="5C0E9DF1" w14:textId="77777777" w:rsidR="00B73C98" w:rsidRPr="008E3B4A" w:rsidRDefault="006F574D" w:rsidP="006F574D">
            <w:pPr>
              <w:bidi/>
              <w:spacing w:before="20" w:after="80"/>
              <w:rPr>
                <w:lang w:bidi="ar-EG"/>
              </w:rPr>
            </w:pPr>
            <w:r w:rsidRPr="008E3B4A">
              <w:rPr>
                <w:rFonts w:hint="cs"/>
                <w:color w:val="000000"/>
                <w:sz w:val="20"/>
                <w:szCs w:val="20"/>
                <w:rtl/>
              </w:rPr>
              <w:t xml:space="preserve">وقد أسهمت المشروعات الإيضاحية في برنامج الإزالة من القطاع بالنظر الى أنه نتيجة لهذا الإيضاح، اختارت 6 شركات غاز </w:t>
            </w:r>
            <w:r w:rsidRPr="008E3B4A">
              <w:rPr>
                <w:color w:val="000000"/>
                <w:sz w:val="20"/>
                <w:szCs w:val="20"/>
              </w:rPr>
              <w:t>KC-6</w:t>
            </w:r>
            <w:r w:rsidRPr="008E3B4A">
              <w:rPr>
                <w:rFonts w:hint="cs"/>
                <w:color w:val="000000"/>
                <w:sz w:val="20"/>
                <w:szCs w:val="20"/>
                <w:rtl/>
              </w:rPr>
              <w:t xml:space="preserve"> كتكنولوجيا بديلة ووقعت عقودا لإزالة استهلاك الهيدروكلوروفلوروكربون-141ب</w:t>
            </w:r>
          </w:p>
        </w:tc>
      </w:tr>
    </w:tbl>
    <w:p w14:paraId="74D50F4A" w14:textId="77777777" w:rsidR="006F574D" w:rsidRPr="008E3B4A" w:rsidRDefault="006F574D" w:rsidP="00BA4D5C">
      <w:pPr>
        <w:bidi/>
        <w:rPr>
          <w:sz w:val="20"/>
          <w:szCs w:val="20"/>
          <w:rtl/>
          <w:lang w:bidi="ar-EG"/>
        </w:rPr>
      </w:pPr>
      <w:r w:rsidRPr="008E3B4A">
        <w:rPr>
          <w:rFonts w:hint="cs"/>
          <w:b/>
          <w:bCs/>
          <w:sz w:val="20"/>
          <w:szCs w:val="20"/>
          <w:rtl/>
          <w:lang w:bidi="ar-EG"/>
        </w:rPr>
        <w:t xml:space="preserve">المصدر: </w:t>
      </w:r>
      <w:r w:rsidRPr="008E3B4A">
        <w:rPr>
          <w:rFonts w:hint="cs"/>
          <w:sz w:val="20"/>
          <w:szCs w:val="20"/>
          <w:rtl/>
          <w:lang w:bidi="ar-EG"/>
        </w:rPr>
        <w:t>إعداد شخصي استنادا الى الاستعراض النظري.</w:t>
      </w:r>
    </w:p>
    <w:p w14:paraId="2CB88C7C" w14:textId="77777777" w:rsidR="00E85409" w:rsidRPr="008E3B4A" w:rsidRDefault="00E85409" w:rsidP="00BA4D5C">
      <w:pPr>
        <w:bidi/>
      </w:pPr>
    </w:p>
    <w:p w14:paraId="3EF23B9A" w14:textId="77777777" w:rsidR="006F574D" w:rsidRPr="008E3B4A" w:rsidRDefault="004D27BA" w:rsidP="00BA4D5C">
      <w:pPr>
        <w:pStyle w:val="Heading1"/>
        <w:bidi/>
        <w:rPr>
          <w:sz w:val="26"/>
          <w:szCs w:val="26"/>
        </w:rPr>
      </w:pPr>
      <w:r w:rsidRPr="008E3B4A">
        <w:rPr>
          <w:rFonts w:hint="cs"/>
          <w:sz w:val="26"/>
          <w:szCs w:val="26"/>
          <w:rtl/>
          <w:lang w:bidi="ar-EG"/>
        </w:rPr>
        <w:t>وقد أختيرت مرافق التصنيع كجزء من تصميم المشروع بالنسبة للمشروعات التي لا تنطوي على عملية تحويل لعمليات التصنيع. وقد استخدمت هذه المرافق لتصميم ووضع التكنولوجيا، ووضع النماذج وإجراء التجارب وأجرت هذه المرافق اختبارات بمساعدة خبراء خارجيين.</w:t>
      </w:r>
    </w:p>
    <w:p w14:paraId="6DE55284" w14:textId="77777777" w:rsidR="004D27BA" w:rsidRPr="008E3B4A" w:rsidRDefault="004D27BA" w:rsidP="00D07535">
      <w:pPr>
        <w:pStyle w:val="Heading1"/>
        <w:bidi/>
        <w:rPr>
          <w:sz w:val="26"/>
          <w:szCs w:val="26"/>
        </w:rPr>
      </w:pPr>
      <w:r w:rsidRPr="008E3B4A">
        <w:rPr>
          <w:rFonts w:hint="cs"/>
          <w:sz w:val="26"/>
          <w:szCs w:val="26"/>
          <w:rtl/>
        </w:rPr>
        <w:t>وكانت معظم التكنولوجيات بما في ذلك المواد الهيدروفلوروأولفان وثاني أكسيد الكربون فائق الحرارة و</w:t>
      </w:r>
      <w:r w:rsidRPr="008E3B4A">
        <w:rPr>
          <w:sz w:val="26"/>
          <w:szCs w:val="26"/>
        </w:rPr>
        <w:t>KC-6</w:t>
      </w:r>
      <w:r w:rsidR="00D07535" w:rsidRPr="008E3B4A">
        <w:rPr>
          <w:rFonts w:hint="cs"/>
          <w:sz w:val="26"/>
          <w:szCs w:val="26"/>
          <w:rtl/>
          <w:lang w:bidi="ar-EG"/>
        </w:rPr>
        <w:t>، وميثيل الفورمات تمثل التكنولوجيات الرئيسية الشاملة حقوق الملكية الفكرية. وكانت هناك مشاركة نشطة من جانب المتمتعون بحقوق الملكية الفكرية في المشروعات الإيضاحية ومع التكنولوجيا المملوكة أصبح الإفصاح عن المعلومات التجارية والتقنية مسألة معقدة ففي الحالات التي تسدد فيها الملكية الفكرية بأموال من الصندوق المتعدد الأطراف، جرى تبادل المعلومات التفصيلية مع أصحاب المصلحة المعنيين.</w:t>
      </w:r>
    </w:p>
    <w:p w14:paraId="119B8E6A" w14:textId="77777777" w:rsidR="00D07535" w:rsidRPr="008E3B4A" w:rsidRDefault="00D07535" w:rsidP="00BA4D5C">
      <w:pPr>
        <w:pStyle w:val="Heading1"/>
        <w:bidi/>
        <w:rPr>
          <w:sz w:val="26"/>
          <w:szCs w:val="26"/>
        </w:rPr>
      </w:pPr>
      <w:r w:rsidRPr="008E3B4A">
        <w:rPr>
          <w:rFonts w:hint="cs"/>
          <w:sz w:val="26"/>
          <w:szCs w:val="26"/>
          <w:rtl/>
        </w:rPr>
        <w:t>غير أنه عندما كانت الملكية الفكرية تسدد من المنظمات المستفيدة فإن نشر المعارف من هذه المشروعات الإيضاحية لا يكون إلاّ محدودا وينبغي في هذه الحالات وضع طريقة لتبادل المعلومات المملوكة مع الأطراف المعنية مثل عدم تبادل المعلومات إلاّ بناء على طلب وعدم تبادل المعلومات الحساس إلاّ بعد توقيع اتفاقات لعدم الإفصاح وإدراج مساعدة موردي التكنولوجيا لتحقيق التبادل المباشر للبيانات المطلوبة.</w:t>
      </w:r>
    </w:p>
    <w:p w14:paraId="17B320BF" w14:textId="77777777" w:rsidR="00B73C98" w:rsidRPr="008E3B4A" w:rsidRDefault="00D07535" w:rsidP="00BA4D5C">
      <w:pPr>
        <w:pStyle w:val="Style1"/>
        <w:keepNext/>
        <w:bidi/>
        <w:rPr>
          <w:b w:val="0"/>
          <w:bCs/>
          <w:sz w:val="26"/>
          <w:szCs w:val="26"/>
        </w:rPr>
      </w:pPr>
      <w:bookmarkStart w:id="16" w:name="_Toc105092249"/>
      <w:r w:rsidRPr="008E3B4A">
        <w:rPr>
          <w:rFonts w:hint="cs"/>
          <w:b w:val="0"/>
          <w:bCs/>
          <w:sz w:val="26"/>
          <w:szCs w:val="26"/>
          <w:rtl/>
        </w:rPr>
        <w:t>السياسات والقواعد</w:t>
      </w:r>
      <w:bookmarkEnd w:id="16"/>
    </w:p>
    <w:p w14:paraId="4DFC079E" w14:textId="77777777" w:rsidR="00D07535" w:rsidRPr="008E3B4A" w:rsidRDefault="00D07535" w:rsidP="00BA4D5C">
      <w:pPr>
        <w:pStyle w:val="Heading1"/>
        <w:keepNext/>
        <w:bidi/>
        <w:rPr>
          <w:sz w:val="26"/>
          <w:szCs w:val="26"/>
        </w:rPr>
      </w:pPr>
      <w:r w:rsidRPr="008E3B4A">
        <w:rPr>
          <w:rFonts w:hint="cs"/>
          <w:sz w:val="26"/>
          <w:szCs w:val="26"/>
          <w:rtl/>
        </w:rPr>
        <w:t>تضمنت جميع مشروعات التحويل في هذه الدراسة تحليلا للسياسات السارية في البلد لتيسير تنفيذ المشروعات الإيضاحية. وفي حين تثير هذه المشروعات الحاجة الى إجراء تغييرات في معايير السلامة، فإن وضع هذه المعايير ليس محورا للمشروعات الإيضاحية.</w:t>
      </w:r>
    </w:p>
    <w:p w14:paraId="58BD1622" w14:textId="77777777" w:rsidR="00D07535" w:rsidRPr="008E3B4A" w:rsidRDefault="00D07535" w:rsidP="00BA4D5C">
      <w:pPr>
        <w:pStyle w:val="Heading1"/>
        <w:bidi/>
        <w:rPr>
          <w:sz w:val="26"/>
          <w:szCs w:val="26"/>
        </w:rPr>
      </w:pPr>
      <w:r w:rsidRPr="008E3B4A">
        <w:rPr>
          <w:rFonts w:hint="cs"/>
          <w:sz w:val="26"/>
          <w:szCs w:val="26"/>
          <w:rtl/>
        </w:rPr>
        <w:t>وتشير وثائق المشروعات الى أن العائق الرئيسي أمام الإضفاء التجاري الكامل على وحدات الهيدروفلوروكربون-32 و</w:t>
      </w:r>
      <w:r w:rsidR="00EE60DC" w:rsidRPr="008E3B4A">
        <w:rPr>
          <w:sz w:val="26"/>
          <w:szCs w:val="26"/>
        </w:rPr>
        <w:t xml:space="preserve"> R-290</w:t>
      </w:r>
      <w:r w:rsidRPr="008E3B4A">
        <w:rPr>
          <w:rFonts w:hint="cs"/>
          <w:sz w:val="26"/>
          <w:szCs w:val="26"/>
          <w:rtl/>
        </w:rPr>
        <w:t xml:space="preserve"> يتمثل</w:t>
      </w:r>
      <w:r w:rsidR="00EE60DC" w:rsidRPr="008E3B4A">
        <w:rPr>
          <w:rFonts w:hint="cs"/>
          <w:sz w:val="26"/>
          <w:szCs w:val="26"/>
          <w:rtl/>
        </w:rPr>
        <w:t xml:space="preserve"> في نقص المعايير المناسبة. وقد تتضمن هذه المعايير معايير السلامة لاستخدام غازات التبريد القابة للاشتعال في وحدات تكييف الهواء المنزلية والتجارية، والحد من حجم شحن غازات التبريد المعتمدة على الهيدروكربونات في وحدات تكييف الهواء، والمتطلبات الخاصة بنقل أجهزة تكييف الهواء التي شحنت بغازات التبريد القابلة للاشتعال ونظرا لنقص هذه المعاير </w:t>
      </w:r>
      <w:r w:rsidR="00EE60DC" w:rsidRPr="008E3B4A">
        <w:rPr>
          <w:rFonts w:hint="cs"/>
          <w:sz w:val="26"/>
          <w:szCs w:val="26"/>
          <w:rtl/>
          <w:lang w:bidi="ar-EG"/>
        </w:rPr>
        <w:t xml:space="preserve">أشارت وثائق المشروعات الى أنه حتى بعد الانتهاء من التحويل، كان رجال الصناعة عازفون عن تسويق منتجاتهم. ولم تبدأ النظم المعتمدة على الهيدروفلوروكربون-32 رغم ذلك في </w:t>
      </w:r>
      <w:r w:rsidR="007B44DB" w:rsidRPr="008E3B4A">
        <w:rPr>
          <w:rFonts w:hint="cs"/>
          <w:sz w:val="26"/>
          <w:szCs w:val="26"/>
          <w:rtl/>
          <w:lang w:bidi="ar-EG"/>
        </w:rPr>
        <w:t xml:space="preserve">كسب حصة كبيرة من السوق في بعض البلدان بما في ذلك الصين وتايلند خلال السنوات القليلة الماضية. غير أن استخدام </w:t>
      </w:r>
      <w:r w:rsidR="007B44DB" w:rsidRPr="008E3B4A">
        <w:rPr>
          <w:sz w:val="26"/>
          <w:szCs w:val="26"/>
        </w:rPr>
        <w:t>R-290</w:t>
      </w:r>
      <w:r w:rsidR="007B44DB" w:rsidRPr="008E3B4A">
        <w:rPr>
          <w:rFonts w:hint="cs"/>
          <w:sz w:val="26"/>
          <w:szCs w:val="26"/>
          <w:rtl/>
          <w:lang w:bidi="ar-EG"/>
        </w:rPr>
        <w:t xml:space="preserve"> كان</w:t>
      </w:r>
      <w:r w:rsidR="007B44DB" w:rsidRPr="008E3B4A">
        <w:rPr>
          <w:rFonts w:hint="cs"/>
          <w:sz w:val="26"/>
          <w:szCs w:val="26"/>
          <w:rtl/>
        </w:rPr>
        <w:t xml:space="preserve"> محدودا نتيجة لنقص المعايير ذات الصلة التي تتيح. زيادة حجم الشحن في أجهزة تكييف الهواء.</w:t>
      </w:r>
    </w:p>
    <w:p w14:paraId="6906F91B" w14:textId="77777777" w:rsidR="007B44DB" w:rsidRPr="008E3B4A" w:rsidRDefault="007B44DB" w:rsidP="00B7160C">
      <w:pPr>
        <w:pStyle w:val="Heading1"/>
        <w:bidi/>
        <w:rPr>
          <w:sz w:val="26"/>
          <w:szCs w:val="26"/>
        </w:rPr>
      </w:pPr>
      <w:r w:rsidRPr="008E3B4A">
        <w:rPr>
          <w:rFonts w:hint="cs"/>
          <w:sz w:val="26"/>
          <w:szCs w:val="26"/>
          <w:rtl/>
        </w:rPr>
        <w:t>وفي بعض المشروعات</w:t>
      </w:r>
      <w:r w:rsidRPr="008E3B4A">
        <w:rPr>
          <w:sz w:val="26"/>
          <w:szCs w:val="26"/>
          <w:rtl/>
        </w:rPr>
        <w:t xml:space="preserve">، على سبيل المثال، في مشروع كولومبيا </w:t>
      </w:r>
      <w:r w:rsidRPr="008E3B4A">
        <w:rPr>
          <w:sz w:val="26"/>
          <w:szCs w:val="26"/>
        </w:rPr>
        <w:t>R-290</w:t>
      </w:r>
      <w:r w:rsidRPr="008E3B4A">
        <w:rPr>
          <w:sz w:val="26"/>
          <w:szCs w:val="26"/>
          <w:rtl/>
        </w:rPr>
        <w:t xml:space="preserve"> ، وُضعت الوثائق التقنية لتحديث المعايير </w:t>
      </w:r>
      <w:r w:rsidR="00B7160C" w:rsidRPr="008E3B4A">
        <w:rPr>
          <w:rFonts w:hint="cs"/>
          <w:sz w:val="26"/>
          <w:szCs w:val="26"/>
          <w:rtl/>
        </w:rPr>
        <w:t>(</w:t>
      </w:r>
      <w:r w:rsidR="00B7160C" w:rsidRPr="008E3B4A">
        <w:rPr>
          <w:sz w:val="26"/>
          <w:szCs w:val="26"/>
        </w:rPr>
        <w:t>NTC 6828</w:t>
      </w:r>
      <w:r w:rsidR="00B7160C" w:rsidRPr="008E3B4A">
        <w:rPr>
          <w:rFonts w:hint="cs"/>
          <w:sz w:val="26"/>
          <w:szCs w:val="26"/>
          <w:rtl/>
        </w:rPr>
        <w:t xml:space="preserve">)، استنادا الى الأيزو </w:t>
      </w:r>
      <w:r w:rsidR="00B7160C" w:rsidRPr="008E3B4A">
        <w:rPr>
          <w:sz w:val="26"/>
          <w:szCs w:val="26"/>
        </w:rPr>
        <w:t>5149</w:t>
      </w:r>
      <w:r w:rsidR="00B7160C" w:rsidRPr="008E3B4A">
        <w:rPr>
          <w:rFonts w:hint="cs"/>
          <w:sz w:val="26"/>
          <w:szCs w:val="26"/>
          <w:rtl/>
        </w:rPr>
        <w:t>، وأعدت خطة دعم للتركيز على المستخدمين النهائيين وقطاع الخدمة. وفي الصين كذلك حددت المشروعات الحاجة الى معايير للسلامة وتعديل حدود حجم الشحن.</w:t>
      </w:r>
    </w:p>
    <w:p w14:paraId="4B8F6A15" w14:textId="77777777" w:rsidR="00B7160C" w:rsidRPr="008E3B4A" w:rsidRDefault="00B7160C" w:rsidP="00BA4D5C">
      <w:pPr>
        <w:pStyle w:val="Heading1"/>
        <w:bidi/>
        <w:rPr>
          <w:sz w:val="26"/>
          <w:szCs w:val="26"/>
        </w:rPr>
      </w:pPr>
      <w:r w:rsidRPr="008E3B4A">
        <w:rPr>
          <w:rFonts w:hint="cs"/>
          <w:sz w:val="26"/>
          <w:szCs w:val="26"/>
          <w:rtl/>
        </w:rPr>
        <w:t>وأجرى مشروع قطاع الخدمة "المشروع الإيضاحي عن نوعية غازات التبريد واحتوائها وتطبيق البدائل المنخفضة القدرة على الاحترار العالمي (منطقتي شرقي أفريقيا والكاريبي) تقييما لأثار القواعد والمعايير على الحصول على التكنولوجيا في هذه البلدان، وجرى تدريب أصحاب المصلحة على استخدام أجهزة تحليل غازات التبريد، وتحديد غازات التبريد السيئة وقياس أداء أج</w:t>
      </w:r>
      <w:r w:rsidR="00092105" w:rsidRPr="008E3B4A">
        <w:rPr>
          <w:rFonts w:hint="cs"/>
          <w:sz w:val="26"/>
          <w:szCs w:val="26"/>
          <w:rtl/>
        </w:rPr>
        <w:t xml:space="preserve">هزة التبريد وتكييف الهواء </w:t>
      </w:r>
      <w:r w:rsidR="00F3093C" w:rsidRPr="008E3B4A">
        <w:rPr>
          <w:rFonts w:hint="cs"/>
          <w:sz w:val="26"/>
          <w:szCs w:val="26"/>
          <w:rtl/>
        </w:rPr>
        <w:t>التي تستخدم غازات التبريد النقية والسيئة. وذكرت الوثائق المت</w:t>
      </w:r>
      <w:r w:rsidR="00557422" w:rsidRPr="008E3B4A">
        <w:rPr>
          <w:rFonts w:hint="cs"/>
          <w:sz w:val="26"/>
          <w:szCs w:val="26"/>
          <w:rtl/>
        </w:rPr>
        <w:t>علقة بالمشروعات هذا المشروع علي أنه في حاجة الى إجراء قانوني عقابي للرقابة على استخدام غازات التبريد المزيفة.</w:t>
      </w:r>
    </w:p>
    <w:p w14:paraId="57E58956" w14:textId="77777777" w:rsidR="000E7DF5" w:rsidRPr="008E3B4A" w:rsidRDefault="00EF453D" w:rsidP="00BA4D5C">
      <w:pPr>
        <w:pStyle w:val="Style1"/>
        <w:bidi/>
        <w:rPr>
          <w:b w:val="0"/>
          <w:bCs/>
          <w:sz w:val="26"/>
          <w:szCs w:val="26"/>
        </w:rPr>
      </w:pPr>
      <w:bookmarkStart w:id="17" w:name="_Toc105092250"/>
      <w:r w:rsidRPr="008E3B4A">
        <w:rPr>
          <w:rFonts w:hint="cs"/>
          <w:b w:val="0"/>
          <w:bCs/>
          <w:sz w:val="26"/>
          <w:szCs w:val="26"/>
          <w:rtl/>
        </w:rPr>
        <w:t>الترتيبات المؤسسية والإدارة</w:t>
      </w:r>
      <w:bookmarkEnd w:id="17"/>
    </w:p>
    <w:p w14:paraId="1BD27CB0" w14:textId="77777777" w:rsidR="00EF453D" w:rsidRPr="008E3B4A" w:rsidRDefault="00EF453D" w:rsidP="00BA4D5C">
      <w:pPr>
        <w:pStyle w:val="Heading1"/>
        <w:bidi/>
        <w:rPr>
          <w:sz w:val="26"/>
          <w:szCs w:val="26"/>
        </w:rPr>
      </w:pPr>
      <w:r w:rsidRPr="008E3B4A">
        <w:rPr>
          <w:rFonts w:hint="cs"/>
          <w:sz w:val="26"/>
          <w:szCs w:val="26"/>
          <w:rtl/>
        </w:rPr>
        <w:t xml:space="preserve">اضطلعت </w:t>
      </w:r>
      <w:r w:rsidR="007051C7" w:rsidRPr="008E3B4A">
        <w:rPr>
          <w:rFonts w:hint="cs"/>
          <w:sz w:val="26"/>
          <w:szCs w:val="26"/>
          <w:rtl/>
        </w:rPr>
        <w:t xml:space="preserve">وحدات الأوزون الوطنية والوكالات المنفذة بدور رئيسي في إدارة وتنسيق المشروعات، وقد استخدم في معظم هذه المشروعات خبراء تقنيون خارجيون أيضا. واستنادا الى المدخلات التي تلقيت خلال المناقشات مع الوكالات المنفذة خلال الدراسة النظرية هذه، اضطلع عدد قليل من وحدات الأوزون الوطنية بدور نشط في تنسيق مختلف الأنشطة ذات الصلة بالمشروعات الإيضاحية، وفي نفس الوقت، كان يتعين على الوكالات المنفذة في حالات أخرى الاضطلاع بدور </w:t>
      </w:r>
      <w:r w:rsidR="00ED3035" w:rsidRPr="008E3B4A">
        <w:rPr>
          <w:rFonts w:hint="cs"/>
          <w:sz w:val="26"/>
          <w:szCs w:val="26"/>
          <w:rtl/>
        </w:rPr>
        <w:t>داعم بصورة متزايدة في تنسيق الجوانب الرئيسية للمشروعات عندما لم تقم وحدات الأوزون الوطنية بدورها في المشروعات التي تتضمن تحويلات لعملية التصنيع أو معدات المستخدمين النهائيين وخاصة في حالات التفهم التقني حول القضايا الرئيسية المتعلقة بتنفيذ هذه المشروعات الإيضاحية.</w:t>
      </w:r>
    </w:p>
    <w:p w14:paraId="75063A9C" w14:textId="77777777" w:rsidR="00ED3035" w:rsidRPr="008E3B4A" w:rsidRDefault="00ED3035" w:rsidP="00BA4D5C">
      <w:pPr>
        <w:pStyle w:val="Heading1"/>
        <w:bidi/>
        <w:rPr>
          <w:sz w:val="26"/>
          <w:szCs w:val="26"/>
        </w:rPr>
      </w:pPr>
      <w:r w:rsidRPr="008E3B4A">
        <w:rPr>
          <w:rFonts w:hint="cs"/>
          <w:sz w:val="26"/>
          <w:szCs w:val="26"/>
          <w:rtl/>
        </w:rPr>
        <w:t>ويركز تصميم المشروعات الإيضاحية على التكنولوجيا وبدرجة أقل على تحديد الإصلاحات والتعديلات اللازمة لتيسير الحصول على التكنولوجيا. ويمكن تقييم ذلك بصورة أفضل في تصميم المشروعات الإيضاحية في المستقبل من خلال المؤشرات التي تقيم القدرات التقنية للبلدان على إطلاق المشروعات وماهي عمليات الدعم الأولي اللازم لضمان نجاح الإيضاحات.</w:t>
      </w:r>
    </w:p>
    <w:p w14:paraId="0B03683D" w14:textId="77777777" w:rsidR="00ED3035" w:rsidRPr="008E3B4A" w:rsidRDefault="00ED3035" w:rsidP="00BA4D5C">
      <w:pPr>
        <w:pStyle w:val="Heading1"/>
        <w:bidi/>
        <w:rPr>
          <w:sz w:val="26"/>
          <w:szCs w:val="26"/>
        </w:rPr>
      </w:pPr>
      <w:r w:rsidRPr="008E3B4A">
        <w:rPr>
          <w:rFonts w:hint="cs"/>
          <w:sz w:val="26"/>
          <w:szCs w:val="26"/>
          <w:rtl/>
        </w:rPr>
        <w:t>ولم تكن روابط الصناعة مشاركة في بعض المشروعات خلال تنفيذ المشروعات وكان بعضها مشاركا بصورة نشطة خلال الجزء المتعلق بنشر المعارف في المشروعات. وفي المشروعات الإقليمية والعالمية، تشكلت لجان التنسيق مع التقدير من وحدات الأوزون الوطنية من مختلف البلدان والمنظمات المشاركة والخبراء التقنيين، وأشركت هذه المشروعات المؤسسات المعنية في معايير السلامة وكفاءة  استخدام الطاقة واختبار التكنولوجيات والمؤسسات التقنية. غير أن هذه المشاركة نشأت أيضا عن خطط إدارة إزالة المواد الهيدروكلوروفلوروكربونية الجارية.</w:t>
      </w:r>
    </w:p>
    <w:p w14:paraId="1CC29F7D" w14:textId="77777777" w:rsidR="000E7DF5" w:rsidRPr="008E3B4A" w:rsidRDefault="00747832" w:rsidP="00BA4D5C">
      <w:pPr>
        <w:pStyle w:val="Style1"/>
        <w:bidi/>
        <w:rPr>
          <w:b w:val="0"/>
          <w:bCs/>
          <w:sz w:val="26"/>
          <w:szCs w:val="26"/>
        </w:rPr>
      </w:pPr>
      <w:bookmarkStart w:id="18" w:name="_Toc105092251"/>
      <w:r w:rsidRPr="008E3B4A">
        <w:rPr>
          <w:rFonts w:hint="cs"/>
          <w:b w:val="0"/>
          <w:bCs/>
          <w:sz w:val="26"/>
          <w:szCs w:val="26"/>
          <w:rtl/>
        </w:rPr>
        <w:t>الرصد والتقييم والتحقق</w:t>
      </w:r>
      <w:bookmarkEnd w:id="18"/>
    </w:p>
    <w:p w14:paraId="716D4225" w14:textId="77777777" w:rsidR="00747832" w:rsidRPr="008E3B4A" w:rsidRDefault="00747832" w:rsidP="00BA4D5C">
      <w:pPr>
        <w:pStyle w:val="Heading1"/>
        <w:bidi/>
        <w:rPr>
          <w:sz w:val="26"/>
          <w:szCs w:val="26"/>
        </w:rPr>
      </w:pPr>
      <w:r w:rsidRPr="008E3B4A">
        <w:rPr>
          <w:rFonts w:hint="cs"/>
          <w:sz w:val="26"/>
          <w:szCs w:val="26"/>
          <w:rtl/>
        </w:rPr>
        <w:t>راجع الموظفون الحكوميون المعالم البارزة في المشروعات بدعم من الوكالات المنفذة والخبراء الخارجيين. وفي حالة المشروعات الإيضاحية أجريت زيارات للتحقق ضمنت حسب العادة تحريات في المواقع الطبيعية التغييرات التي أجريت في عملية التصنيع والتحقق من بيانات الإنتاج واستعراض لنتائج الاختبار، وجرى التحقق من نتائج الأداء وضمنت في التقرير النهائي للمشروعات المقدمة للصندوق المتعدد الأطراف.</w:t>
      </w:r>
    </w:p>
    <w:p w14:paraId="078F6714" w14:textId="77777777" w:rsidR="00747832" w:rsidRPr="008E3B4A" w:rsidRDefault="00747832" w:rsidP="00BA4D5C">
      <w:pPr>
        <w:pStyle w:val="Heading1"/>
        <w:bidi/>
        <w:rPr>
          <w:sz w:val="26"/>
          <w:szCs w:val="26"/>
        </w:rPr>
      </w:pPr>
      <w:r w:rsidRPr="008E3B4A">
        <w:rPr>
          <w:rFonts w:hint="cs"/>
          <w:sz w:val="26"/>
          <w:szCs w:val="26"/>
          <w:rtl/>
        </w:rPr>
        <w:t xml:space="preserve">وتحقق الخبراء الخارجيون من التهيئة لضمان أن تكون المنشأة قد تحولت الى التكنولوجيا المختارة وأن المعدات البالية قد ألغيت أو دمرت. غير أن ذلك لم يكن كافيا لضمان أن التكنولوجيا سوف تستخدم بنشاط. فقد تحدث بعض الحالات حيث لم يتم رغم التحول الى التكنولوجيا الجديدة استخدام هذه التكنولوجيا نتيجة لسوء قبول السوق لها أو نقص المعايير التقنية التي تتيح استبدال هذه المنتجات في السوق (مثل استخدام وحدات تكييف الهواء العاملة بغاز </w:t>
      </w:r>
      <w:r w:rsidRPr="008E3B4A">
        <w:rPr>
          <w:sz w:val="26"/>
          <w:szCs w:val="26"/>
        </w:rPr>
        <w:t>R-290</w:t>
      </w:r>
      <w:r w:rsidRPr="008E3B4A">
        <w:rPr>
          <w:rFonts w:hint="cs"/>
          <w:sz w:val="26"/>
          <w:szCs w:val="26"/>
          <w:rtl/>
        </w:rPr>
        <w:t xml:space="preserve"> نتيجة للمسائل المتعلقة بالسلامة وقبول السوق).</w:t>
      </w:r>
    </w:p>
    <w:p w14:paraId="23721175" w14:textId="77777777" w:rsidR="00747832" w:rsidRPr="008E3B4A" w:rsidRDefault="00747832" w:rsidP="00BA4D5C">
      <w:pPr>
        <w:pStyle w:val="Heading1"/>
        <w:bidi/>
        <w:rPr>
          <w:sz w:val="26"/>
          <w:szCs w:val="26"/>
        </w:rPr>
      </w:pPr>
      <w:r w:rsidRPr="008E3B4A">
        <w:rPr>
          <w:rFonts w:hint="cs"/>
          <w:sz w:val="26"/>
          <w:szCs w:val="26"/>
          <w:rtl/>
        </w:rPr>
        <w:t xml:space="preserve">وتمت معالجة أداء المشروعات في مختلف الوثائق المتعلقة بالمشروعات </w:t>
      </w:r>
      <w:r w:rsidR="002322E2" w:rsidRPr="008E3B4A">
        <w:rPr>
          <w:rFonts w:hint="cs"/>
          <w:sz w:val="26"/>
          <w:szCs w:val="26"/>
          <w:rtl/>
        </w:rPr>
        <w:t>من التقارير المرحلية وتقارير نهاية المشروع وتقارير انتهاء المشروع. ويتضمن نموذج التقرير المرحلي عادة تفسير سردي للتقدم الذي أحرزه المشروع وقت اجتماعات نوعية للجنة التنفيذية. غير أن نموذج التقرير المرحلي لن يستوفي بالكامل في معظم المشروعات أو للتفسيرات السردية بصورة محدودة وقد أثر هذا القصور في إمكانيات التحليل المتعمق للدراسة النظرية من استخدام هذه الوثيقة.</w:t>
      </w:r>
    </w:p>
    <w:p w14:paraId="6A1468E7" w14:textId="77777777" w:rsidR="002322E2" w:rsidRPr="008E3B4A" w:rsidRDefault="002322E2" w:rsidP="00D45972">
      <w:pPr>
        <w:pStyle w:val="Heading1"/>
        <w:bidi/>
        <w:rPr>
          <w:sz w:val="26"/>
          <w:szCs w:val="26"/>
        </w:rPr>
      </w:pPr>
      <w:r w:rsidRPr="008E3B4A">
        <w:rPr>
          <w:rFonts w:hint="cs"/>
          <w:sz w:val="26"/>
          <w:szCs w:val="26"/>
          <w:rtl/>
        </w:rPr>
        <w:t xml:space="preserve">يقصد بتقارير انتهاء المشروع أن </w:t>
      </w:r>
      <w:r w:rsidR="00D45972" w:rsidRPr="008E3B4A">
        <w:rPr>
          <w:rFonts w:hint="cs"/>
          <w:sz w:val="26"/>
          <w:szCs w:val="26"/>
          <w:rtl/>
        </w:rPr>
        <w:t>ت</w:t>
      </w:r>
      <w:r w:rsidRPr="008E3B4A">
        <w:rPr>
          <w:rFonts w:hint="cs"/>
          <w:sz w:val="26"/>
          <w:szCs w:val="26"/>
          <w:rtl/>
        </w:rPr>
        <w:t xml:space="preserve">كون صيغة إبلاغ لبيان جميع المعلومات ذات الصلة من المشروع. ويتضمن ذلك تحقيق أهداف المشروع على مستوى النشاط (القسم 2-2 من تقرير انتهاء المشروع) وعلى مستوى النواتج (القسم 2-2 من تقرير انتهاء المشروع) غير أن المؤشرات الخاصة بالانجازات ليست حسنة التحديد عادة. ومن الجوانب الشائعة التي لوحظ خلال الاستعراض أن تقييم الأداء في معظم المشروعات في كلتي القسمين "مرضي بدرجة كبيرة" دون تفسير معقول </w:t>
      </w:r>
      <w:r w:rsidR="001E2761" w:rsidRPr="008E3B4A">
        <w:rPr>
          <w:rFonts w:hint="cs"/>
          <w:sz w:val="26"/>
          <w:szCs w:val="26"/>
          <w:rtl/>
        </w:rPr>
        <w:t>للتصنيف، ومن الناحية التالية ينبغي تجميع المؤشرات المتعلقة بالأنشطة والمؤشرات المتعلقة بالأثار في مقترحات المشروعات وينبغي أن تتبغ نفس هذه المؤشرات في تقرير انتهاء المشروع. كذلك فإن الأقسام الأخرى في تقرير انتهاء المشروع تتضمن التأخيرات والمشكلات والإجراءات التصحيحية (القسم 3-2) والدروس المستفادة والمعالم البارزة والمشكلات (القسم 5) لا تستوفي دائما بالمعلومات ذات الصلة. ويتمثل أحد الأسباب المحتملة لعدم كفاية التتبع في نقص المبادئ التوجيهية عن وضع المؤشرات (لكل من الأنشطة والتأثيرات) وعن كيفية تقييم التقدم المحرز باستخدام هذه المؤشرات وما ينبغي استيفاؤه في كل قسم. ويمكن أن ينظر كبير موظفي الرصد والتقييم في هذه العناصر خلال عملية تحديث في المستقبل لنماذج تقارير انتهاء المشروع.</w:t>
      </w:r>
    </w:p>
    <w:p w14:paraId="2C0956FC" w14:textId="77777777" w:rsidR="001E2761" w:rsidRPr="008E3B4A" w:rsidRDefault="001E2761" w:rsidP="00BA4D5C">
      <w:pPr>
        <w:pStyle w:val="Heading1"/>
        <w:bidi/>
        <w:rPr>
          <w:sz w:val="26"/>
          <w:szCs w:val="26"/>
        </w:rPr>
      </w:pPr>
      <w:r w:rsidRPr="008E3B4A">
        <w:rPr>
          <w:rFonts w:hint="cs"/>
          <w:sz w:val="26"/>
          <w:szCs w:val="26"/>
          <w:rtl/>
        </w:rPr>
        <w:t xml:space="preserve">ولم يتم رصد التطبيق الواسع النطاق على المستوى الوطني أو القطاعي في المشروعات الإيضاحية نظرا لأن التركيز في هذه المشروعات لا ينصب إلاّ على المعالم البارزة على مستوى المشروع. ولا يتم تتبع الجوانب الخاصة بتطبيق التكنولوجيات على المستوى الوطني </w:t>
      </w:r>
      <w:r w:rsidR="00F10E17" w:rsidRPr="008E3B4A">
        <w:rPr>
          <w:rFonts w:hint="cs"/>
          <w:sz w:val="26"/>
          <w:szCs w:val="26"/>
          <w:rtl/>
        </w:rPr>
        <w:t>أو المستوى القطاعي بصورة أفضل إلاّ في خطط إدارة إزالة المواد الهيدروكلوروفلوروكربونية ولا تتعلق بأهداف المشروعات الإيضاحية.</w:t>
      </w:r>
    </w:p>
    <w:p w14:paraId="7D5ADF0E" w14:textId="77777777" w:rsidR="00F10E17" w:rsidRPr="008E3B4A" w:rsidRDefault="00F10E17" w:rsidP="00BA4D5C">
      <w:pPr>
        <w:pStyle w:val="Heading1"/>
        <w:bidi/>
        <w:rPr>
          <w:sz w:val="26"/>
          <w:szCs w:val="26"/>
        </w:rPr>
      </w:pPr>
      <w:r w:rsidRPr="008E3B4A">
        <w:rPr>
          <w:rFonts w:hint="cs"/>
          <w:sz w:val="26"/>
          <w:szCs w:val="26"/>
          <w:rtl/>
        </w:rPr>
        <w:t>وتجري المشروعات الإيضاحية تقييما موجزا بما إذا كان للتكنولوجيات البديلة أي أضرار على الصحة أو الأثار البيئية. وفي بعض الحالات، أشارت المشروعات الايضاحية الى الأثار الإيجابية بما في ذلك المنافع الصحية المحتملة تحسين المعايير دون تقديم أي تفاصيل كافية تبلغ في الدراسة النظرية.</w:t>
      </w:r>
    </w:p>
    <w:p w14:paraId="222C104D" w14:textId="77777777" w:rsidR="000E7DF5" w:rsidRPr="008E3B4A" w:rsidRDefault="00F10E17" w:rsidP="00F10E17">
      <w:pPr>
        <w:pStyle w:val="Style1"/>
        <w:keepNext/>
        <w:bidi/>
        <w:rPr>
          <w:b w:val="0"/>
          <w:bCs/>
          <w:sz w:val="26"/>
          <w:szCs w:val="26"/>
        </w:rPr>
      </w:pPr>
      <w:bookmarkStart w:id="19" w:name="_Toc105092252"/>
      <w:r w:rsidRPr="008E3B4A">
        <w:rPr>
          <w:rFonts w:hint="cs"/>
          <w:b w:val="0"/>
          <w:bCs/>
          <w:sz w:val="26"/>
          <w:szCs w:val="26"/>
          <w:rtl/>
        </w:rPr>
        <w:t>المساعدات التنقية والتدريب</w:t>
      </w:r>
      <w:bookmarkEnd w:id="19"/>
    </w:p>
    <w:p w14:paraId="0F7A2953" w14:textId="77777777" w:rsidR="00F10E17" w:rsidRPr="008E3B4A" w:rsidRDefault="00F10E17" w:rsidP="00F10E17">
      <w:pPr>
        <w:pStyle w:val="Heading1"/>
        <w:keepNext/>
        <w:bidi/>
        <w:rPr>
          <w:sz w:val="26"/>
          <w:szCs w:val="26"/>
        </w:rPr>
      </w:pPr>
      <w:r w:rsidRPr="008E3B4A">
        <w:rPr>
          <w:rFonts w:hint="cs"/>
          <w:sz w:val="26"/>
          <w:szCs w:val="26"/>
          <w:rtl/>
        </w:rPr>
        <w:t>تضمنت المساعدات التقنية في هذه المشروعات المساعدات لنقل التكنولوجيا وعمليات المنشأة وتدريب الخبراء ومراجعة التيسيرات ووضع نماذج</w:t>
      </w:r>
      <w:r w:rsidR="004B2A38" w:rsidRPr="008E3B4A">
        <w:rPr>
          <w:rFonts w:hint="cs"/>
          <w:sz w:val="26"/>
          <w:szCs w:val="26"/>
          <w:rtl/>
        </w:rPr>
        <w:t xml:space="preserve"> المنتجات والتخزين والنقل والتعامل مع استخدام المنتج النهائي و</w:t>
      </w:r>
      <w:r w:rsidR="004B2A38" w:rsidRPr="008E3B4A">
        <w:rPr>
          <w:rFonts w:hint="cs"/>
          <w:sz w:val="26"/>
          <w:szCs w:val="26"/>
          <w:rtl/>
          <w:lang w:bidi="ar-EG"/>
        </w:rPr>
        <w:t>مسائل الخدمة.</w:t>
      </w:r>
    </w:p>
    <w:p w14:paraId="5C901657" w14:textId="77777777" w:rsidR="004B2A38" w:rsidRPr="008E3B4A" w:rsidRDefault="004B2A38" w:rsidP="00B11BB0">
      <w:pPr>
        <w:pStyle w:val="Heading1"/>
        <w:bidi/>
        <w:rPr>
          <w:sz w:val="26"/>
          <w:szCs w:val="26"/>
        </w:rPr>
      </w:pPr>
      <w:r w:rsidRPr="008E3B4A">
        <w:rPr>
          <w:rFonts w:hint="cs"/>
          <w:sz w:val="26"/>
          <w:szCs w:val="26"/>
          <w:rtl/>
        </w:rPr>
        <w:t xml:space="preserve">وتم في العديد من المشروعات، تعيين خبراء تقنيين لتوفير التوجيه التقني اللازم لاختيار البدائل واختبار الأداء والترشيد واعتبارات السلامة وتحويل خط التصنيع وغير ذلك. ونظرا لمحدودية استخدام التكنولوجيات الخاصة للإيضاح في البلد/ الإقليم، </w:t>
      </w:r>
      <w:r w:rsidR="00B11BB0" w:rsidRPr="008E3B4A">
        <w:rPr>
          <w:rFonts w:hint="cs"/>
          <w:sz w:val="26"/>
          <w:szCs w:val="26"/>
          <w:rtl/>
        </w:rPr>
        <w:t>ف</w:t>
      </w:r>
      <w:r w:rsidRPr="008E3B4A">
        <w:rPr>
          <w:rFonts w:hint="cs"/>
          <w:sz w:val="26"/>
          <w:szCs w:val="26"/>
          <w:rtl/>
        </w:rPr>
        <w:t xml:space="preserve">ان زيارة </w:t>
      </w:r>
      <w:r w:rsidR="00B11BB0" w:rsidRPr="008E3B4A">
        <w:rPr>
          <w:rFonts w:hint="cs"/>
          <w:sz w:val="26"/>
          <w:szCs w:val="26"/>
          <w:rtl/>
        </w:rPr>
        <w:t>الخبراء التقنيين المواقع والورش التقنية ضروري لتوفير المساعدات التقنية.</w:t>
      </w:r>
    </w:p>
    <w:p w14:paraId="1EB5E27F" w14:textId="77777777" w:rsidR="00B11BB0" w:rsidRPr="008E3B4A" w:rsidRDefault="00B11BB0" w:rsidP="0035188E">
      <w:pPr>
        <w:pStyle w:val="Heading1"/>
        <w:bidi/>
        <w:rPr>
          <w:sz w:val="26"/>
          <w:szCs w:val="26"/>
        </w:rPr>
      </w:pPr>
      <w:r w:rsidRPr="008E3B4A">
        <w:rPr>
          <w:rFonts w:hint="cs"/>
          <w:sz w:val="26"/>
          <w:szCs w:val="26"/>
          <w:rtl/>
        </w:rPr>
        <w:t xml:space="preserve">وفي بعض الحالات، </w:t>
      </w:r>
      <w:r w:rsidR="009C2620" w:rsidRPr="008E3B4A">
        <w:rPr>
          <w:rFonts w:hint="cs"/>
          <w:sz w:val="26"/>
          <w:szCs w:val="26"/>
          <w:rtl/>
          <w:lang w:bidi="ar-EG"/>
        </w:rPr>
        <w:t>كانت المختبرات الخارجية تستخدم أيضا لاختيار الأداء. فعلى سبيل المثال جرى تقييم استخدام رغاوي الرش المعتمدة على الهيدروفلوروأولفان</w:t>
      </w:r>
      <w:r w:rsidR="00741C09" w:rsidRPr="008E3B4A">
        <w:rPr>
          <w:rFonts w:hint="cs"/>
          <w:sz w:val="26"/>
          <w:szCs w:val="26"/>
          <w:rtl/>
          <w:lang w:bidi="ar-EG"/>
        </w:rPr>
        <w:t xml:space="preserve"> في ظروف</w:t>
      </w:r>
      <w:r w:rsidR="003C4588" w:rsidRPr="008E3B4A">
        <w:rPr>
          <w:rFonts w:hint="cs"/>
          <w:sz w:val="26"/>
          <w:szCs w:val="26"/>
          <w:rtl/>
          <w:lang w:bidi="ar-EG"/>
        </w:rPr>
        <w:t xml:space="preserve"> ارتفاع درجة حرارة البيئة بواسطة مختبر خارجي في فنلندا، </w:t>
      </w:r>
      <w:r w:rsidR="0025206C" w:rsidRPr="008E3B4A">
        <w:rPr>
          <w:rFonts w:hint="cs"/>
          <w:sz w:val="26"/>
          <w:szCs w:val="26"/>
          <w:rtl/>
          <w:lang w:bidi="ar-EG"/>
        </w:rPr>
        <w:t>(</w:t>
      </w:r>
      <w:r w:rsidR="003C4588" w:rsidRPr="008E3B4A">
        <w:rPr>
          <w:rFonts w:hint="cs"/>
          <w:sz w:val="26"/>
          <w:szCs w:val="26"/>
          <w:rtl/>
          <w:lang w:bidi="ar-EG"/>
        </w:rPr>
        <w:t>وجرى إشراك المختبر المعتمد لاختبار الأحذية في المكسيك</w:t>
      </w:r>
      <w:r w:rsidR="0025206C" w:rsidRPr="008E3B4A">
        <w:rPr>
          <w:rFonts w:hint="cs"/>
          <w:sz w:val="26"/>
          <w:szCs w:val="26"/>
          <w:rtl/>
          <w:lang w:bidi="ar-EG"/>
        </w:rPr>
        <w:t>)</w:t>
      </w:r>
      <w:r w:rsidR="003C4588" w:rsidRPr="008E3B4A">
        <w:rPr>
          <w:rFonts w:hint="cs"/>
          <w:sz w:val="26"/>
          <w:szCs w:val="26"/>
          <w:rtl/>
          <w:lang w:bidi="ar-EG"/>
        </w:rPr>
        <w:t xml:space="preserve"> اختبار أداء كعب الأحذية المعتمد على ميثيل </w:t>
      </w:r>
      <w:r w:rsidR="0025206C" w:rsidRPr="008E3B4A">
        <w:rPr>
          <w:rFonts w:hint="cs"/>
          <w:sz w:val="26"/>
          <w:szCs w:val="26"/>
          <w:rtl/>
          <w:lang w:bidi="ar-EG"/>
        </w:rPr>
        <w:t>الفورمات واستخدام مختبر انترت</w:t>
      </w:r>
      <w:r w:rsidR="0035188E" w:rsidRPr="008E3B4A">
        <w:rPr>
          <w:rFonts w:hint="cs"/>
          <w:sz w:val="26"/>
          <w:szCs w:val="26"/>
          <w:rtl/>
          <w:lang w:bidi="ar-EG"/>
        </w:rPr>
        <w:t xml:space="preserve">ك لاختبار نموذج ظروف ارتفاع درجة حرارة البيئة واستخدام مختبر احرى واوتس لاختيار وتحليل ظروف ارتفاع درجة حرارة البيئة. </w:t>
      </w:r>
    </w:p>
    <w:p w14:paraId="42BEE247" w14:textId="77777777" w:rsidR="0035188E" w:rsidRPr="008E3B4A" w:rsidRDefault="0035188E" w:rsidP="00FA0DA4">
      <w:pPr>
        <w:pStyle w:val="Heading1"/>
        <w:bidi/>
        <w:rPr>
          <w:sz w:val="26"/>
          <w:szCs w:val="26"/>
        </w:rPr>
      </w:pPr>
      <w:r w:rsidRPr="008E3B4A">
        <w:rPr>
          <w:rFonts w:hint="cs"/>
          <w:sz w:val="26"/>
          <w:szCs w:val="26"/>
          <w:rtl/>
        </w:rPr>
        <w:t xml:space="preserve">لذلك تم إشراك موردي التكنولوجيا والخبراء التقنيين أيضا في بعض الحالات في توفير المعارف اللازمة لاستخدام المواد البديلة. وقدم موردو عوامل النفخ (مثل </w:t>
      </w:r>
      <w:r w:rsidR="007E2B53" w:rsidRPr="008E3B4A">
        <w:rPr>
          <w:rFonts w:hint="cs"/>
          <w:sz w:val="26"/>
          <w:szCs w:val="26"/>
          <w:rtl/>
        </w:rPr>
        <w:t>هونيوول وتيمور) بنشاط الدعم لفنيي المستحضرات في دور النظم لاستخدام المواد الهيدروفلوروأولفان و</w:t>
      </w:r>
      <w:r w:rsidR="007E2B53" w:rsidRPr="008E3B4A">
        <w:rPr>
          <w:sz w:val="26"/>
          <w:szCs w:val="26"/>
        </w:rPr>
        <w:t xml:space="preserve"> JRAIA</w:t>
      </w:r>
      <w:r w:rsidR="007E2B53" w:rsidRPr="008E3B4A">
        <w:rPr>
          <w:rFonts w:hint="cs"/>
          <w:sz w:val="26"/>
          <w:szCs w:val="26"/>
          <w:rtl/>
        </w:rPr>
        <w:t xml:space="preserve">لبناء نموذج تقييم المخاطر في الظروف التي ترتفع فيها درجة حرارة البيئة واستخدمت في </w:t>
      </w:r>
      <w:r w:rsidR="007E2B53" w:rsidRPr="008E3B4A">
        <w:rPr>
          <w:sz w:val="26"/>
          <w:szCs w:val="26"/>
        </w:rPr>
        <w:t>PRAHA-II</w:t>
      </w:r>
      <w:r w:rsidR="00FA0DA4" w:rsidRPr="008E3B4A">
        <w:rPr>
          <w:rFonts w:hint="cs"/>
          <w:sz w:val="26"/>
          <w:szCs w:val="26"/>
          <w:rtl/>
        </w:rPr>
        <w:t xml:space="preserve">، </w:t>
      </w:r>
      <w:r w:rsidR="007E2B53" w:rsidRPr="008E3B4A">
        <w:rPr>
          <w:sz w:val="26"/>
          <w:szCs w:val="26"/>
        </w:rPr>
        <w:t>ASHRAE</w:t>
      </w:r>
      <w:r w:rsidR="007E2B53" w:rsidRPr="008E3B4A">
        <w:rPr>
          <w:rFonts w:hint="cs"/>
          <w:sz w:val="26"/>
          <w:szCs w:val="26"/>
          <w:rtl/>
        </w:rPr>
        <w:t xml:space="preserve">، </w:t>
      </w:r>
      <w:r w:rsidR="007E2B53" w:rsidRPr="008E3B4A">
        <w:rPr>
          <w:sz w:val="26"/>
          <w:szCs w:val="26"/>
        </w:rPr>
        <w:t>CHEAA</w:t>
      </w:r>
      <w:r w:rsidR="007E2B53" w:rsidRPr="008E3B4A">
        <w:rPr>
          <w:rFonts w:hint="cs"/>
          <w:sz w:val="26"/>
          <w:szCs w:val="26"/>
          <w:rtl/>
        </w:rPr>
        <w:t>،</w:t>
      </w:r>
      <w:r w:rsidR="007E2B53" w:rsidRPr="008E3B4A">
        <w:rPr>
          <w:sz w:val="26"/>
          <w:szCs w:val="26"/>
        </w:rPr>
        <w:t>JRAIA</w:t>
      </w:r>
      <w:r w:rsidR="00FA0DA4" w:rsidRPr="008E3B4A">
        <w:rPr>
          <w:rFonts w:hint="cs"/>
          <w:sz w:val="26"/>
          <w:szCs w:val="26"/>
          <w:rtl/>
          <w:lang w:bidi="ar-EG"/>
        </w:rPr>
        <w:t xml:space="preserve">. </w:t>
      </w:r>
      <w:r w:rsidR="007E2B53" w:rsidRPr="008E3B4A">
        <w:rPr>
          <w:rFonts w:hint="cs"/>
          <w:sz w:val="26"/>
          <w:szCs w:val="26"/>
          <w:rtl/>
        </w:rPr>
        <w:t>في أنشطة بناء القدرات.</w:t>
      </w:r>
    </w:p>
    <w:p w14:paraId="2FFB83DA" w14:textId="77777777" w:rsidR="00FA0DA4" w:rsidRPr="008E3B4A" w:rsidRDefault="00FA0DA4" w:rsidP="00BA4D5C">
      <w:pPr>
        <w:pStyle w:val="Heading1"/>
        <w:bidi/>
        <w:rPr>
          <w:sz w:val="26"/>
          <w:szCs w:val="26"/>
        </w:rPr>
      </w:pPr>
      <w:r w:rsidRPr="008E3B4A">
        <w:rPr>
          <w:rFonts w:hint="cs"/>
          <w:sz w:val="26"/>
          <w:szCs w:val="26"/>
          <w:rtl/>
        </w:rPr>
        <w:t>وتتعلق إحدى المسائل الخاصة بهذه الدراسة النظرية بمتطلبات الحصول على ترخيص لمناولة واستخدام بعض البدائل (مثل البدائل القابلة للاشتعال). ويمكن أن يطلب من تراخيص التجارة القطرية مناولة البدائل القابلة للاشتعال غير أنه لا تتوافر معلومات كافية في المشروعات الإيضاحية عن تقييم ما إذا كانت هذه التراخيص ضرورية.</w:t>
      </w:r>
    </w:p>
    <w:p w14:paraId="5EFE15AA" w14:textId="77777777" w:rsidR="000E7DF5" w:rsidRPr="008E3B4A" w:rsidRDefault="00824F40" w:rsidP="00824F40">
      <w:pPr>
        <w:pStyle w:val="Style1"/>
        <w:bidi/>
        <w:rPr>
          <w:b w:val="0"/>
          <w:bCs/>
          <w:sz w:val="26"/>
          <w:szCs w:val="26"/>
        </w:rPr>
      </w:pPr>
      <w:bookmarkStart w:id="20" w:name="_Toc105092253"/>
      <w:r w:rsidRPr="008E3B4A">
        <w:rPr>
          <w:rFonts w:hint="cs"/>
          <w:b w:val="0"/>
          <w:bCs/>
          <w:sz w:val="26"/>
          <w:szCs w:val="26"/>
          <w:rtl/>
        </w:rPr>
        <w:t>الجوانب المالية</w:t>
      </w:r>
      <w:bookmarkEnd w:id="20"/>
    </w:p>
    <w:p w14:paraId="549201EF" w14:textId="77777777" w:rsidR="0096088F" w:rsidRPr="008E3B4A" w:rsidRDefault="00FB57F2" w:rsidP="00BA4D5C">
      <w:pPr>
        <w:pStyle w:val="Heading1"/>
        <w:bidi/>
        <w:rPr>
          <w:sz w:val="26"/>
          <w:szCs w:val="26"/>
        </w:rPr>
      </w:pPr>
      <w:r w:rsidRPr="008E3B4A">
        <w:rPr>
          <w:rFonts w:hint="cs"/>
          <w:sz w:val="26"/>
          <w:szCs w:val="26"/>
          <w:rtl/>
        </w:rPr>
        <w:t xml:space="preserve">كانت الأموال الفعلية التي أبلغ عن استخدامها بواسطة المشروعات تماثل بدرجة كبيرة الأموال المخصصة لمعظم المشروعات مما يؤدي الى نتيجة بأن أموالا كافية قد خصصت للمشروعات، وقد يلاحظ أن </w:t>
      </w:r>
      <w:r w:rsidR="001D0738" w:rsidRPr="008E3B4A">
        <w:rPr>
          <w:rFonts w:hint="cs"/>
          <w:sz w:val="26"/>
          <w:szCs w:val="26"/>
          <w:rtl/>
        </w:rPr>
        <w:t>40 في المائة فقط من المشروعات هي التي قدمت تفاصيل التكاليف المفصلة في تقارير انتهاء المشروعات أما بالنسبة لبقية المشروعات، قد قدمت مقارنة بين المبلغ الموافق عليه والتكاليف الفعلية دون تقديم تفاصيل عن نوع المصروفات ومن ثم فقد أدى ذلك الى الحد من التحليل المحتمل للاستخدام في الدراسة النظرية.</w:t>
      </w:r>
    </w:p>
    <w:p w14:paraId="00610C3D" w14:textId="77777777" w:rsidR="001D0738" w:rsidRPr="008E3B4A" w:rsidRDefault="001D0738" w:rsidP="00BA4D5C">
      <w:pPr>
        <w:pStyle w:val="Heading1"/>
        <w:bidi/>
        <w:rPr>
          <w:sz w:val="26"/>
          <w:szCs w:val="26"/>
        </w:rPr>
      </w:pPr>
      <w:r w:rsidRPr="008E3B4A">
        <w:rPr>
          <w:rFonts w:hint="cs"/>
          <w:sz w:val="26"/>
          <w:szCs w:val="26"/>
          <w:rtl/>
        </w:rPr>
        <w:t>وأشار عدد قليل من المشروعات الى النقص في التمويل لإجراء المزيد من اختبارات الترشيد مثل النفخ المشترك للهيدروفلوروأولفان-</w:t>
      </w:r>
      <w:r w:rsidRPr="008E3B4A">
        <w:rPr>
          <w:sz w:val="26"/>
          <w:szCs w:val="26"/>
        </w:rPr>
        <w:t>1234ze</w:t>
      </w:r>
      <w:r w:rsidRPr="008E3B4A">
        <w:rPr>
          <w:rFonts w:hint="cs"/>
          <w:sz w:val="26"/>
          <w:szCs w:val="26"/>
          <w:rtl/>
        </w:rPr>
        <w:t xml:space="preserve"> مع ديميثيل الأثير (قطاع رغاي البوليسترين في تركيا)</w:t>
      </w:r>
      <w:r w:rsidR="001E3F5C" w:rsidRPr="008E3B4A">
        <w:rPr>
          <w:rFonts w:hint="cs"/>
          <w:sz w:val="26"/>
          <w:szCs w:val="26"/>
          <w:rtl/>
        </w:rPr>
        <w:t xml:space="preserve"> أو ميثيل الفورمات بالنسبة لقطاع رغاوي البوليوريثان. وكانت هذه المشروعات في حاجة الى أموال إضافية لإجراء مزيد من الترشيد أو الاختبار، غير أنه رؤي أن التمويل الأولي كان كافيا لإجراء الاختبارات على السلامة الأولية للتكنولوجيا بالنسبة لهذه المشروعات إلاّ أنه لم يتم تمويل الأعمال الأخرى بواسطة الصندوق المتعدد الأطراف. وقد توجد مشروعات يتعين إجراء أعمال إضافية </w:t>
      </w:r>
      <w:r w:rsidR="001E3F5C" w:rsidRPr="008E3B4A">
        <w:rPr>
          <w:rFonts w:hint="cs"/>
          <w:sz w:val="26"/>
          <w:szCs w:val="26"/>
          <w:rtl/>
          <w:lang w:bidi="ar-EG"/>
        </w:rPr>
        <w:t xml:space="preserve">في الحصول على فهم أفضل </w:t>
      </w:r>
      <w:r w:rsidR="001E3F5C" w:rsidRPr="008E3B4A">
        <w:rPr>
          <w:rFonts w:hint="cs"/>
          <w:sz w:val="26"/>
          <w:szCs w:val="26"/>
          <w:rtl/>
        </w:rPr>
        <w:t xml:space="preserve">للقضايا التقنية والتجارية. وفي هذه الحالات قد </w:t>
      </w:r>
      <w:r w:rsidR="0093776C" w:rsidRPr="008E3B4A">
        <w:rPr>
          <w:rFonts w:hint="cs"/>
          <w:sz w:val="26"/>
          <w:szCs w:val="26"/>
          <w:rtl/>
        </w:rPr>
        <w:t>يمكن تخصيص تمويل إضافي على أساس كل حالة على حده.</w:t>
      </w:r>
    </w:p>
    <w:p w14:paraId="261F2E8B" w14:textId="77777777" w:rsidR="0093776C" w:rsidRPr="008E3B4A" w:rsidRDefault="0093776C" w:rsidP="00BA4D5C">
      <w:pPr>
        <w:pStyle w:val="Heading1"/>
        <w:bidi/>
        <w:rPr>
          <w:sz w:val="26"/>
          <w:szCs w:val="26"/>
        </w:rPr>
      </w:pPr>
      <w:r w:rsidRPr="008E3B4A">
        <w:rPr>
          <w:rFonts w:hint="cs"/>
          <w:sz w:val="26"/>
          <w:szCs w:val="26"/>
          <w:rtl/>
        </w:rPr>
        <w:t>ووضعت تقديرات التكاليف الرأسمالية الإضافية وتكاليف التشغيل الإضافية استنادا الى أداء المشروع من حيث التكاليف الفعلية للتحويل وكانت الأموال التي خصصت في معظم مشروعات التحويل قريبة من التكاليف الرأسمالية الإضافية التي حددتها المشروعات مما يبين أن هذه الأموال كانت كافية. وتضمنت تكاليف التشغيل الإضافية تقييما للالتزامات/ الوفورات الإضافية لغازات التبريد أو عوامل النفخ بالمقارنة بالمواد الهيدروكلوروفلوروكربونية.</w:t>
      </w:r>
    </w:p>
    <w:p w14:paraId="15494EAF" w14:textId="77777777" w:rsidR="0093776C" w:rsidRPr="008E3B4A" w:rsidRDefault="0093776C" w:rsidP="00BA4D5C">
      <w:pPr>
        <w:pStyle w:val="Heading1"/>
        <w:bidi/>
        <w:rPr>
          <w:sz w:val="26"/>
          <w:szCs w:val="26"/>
        </w:rPr>
      </w:pPr>
      <w:r w:rsidRPr="008E3B4A">
        <w:rPr>
          <w:rFonts w:hint="cs"/>
          <w:sz w:val="26"/>
          <w:szCs w:val="26"/>
          <w:rtl/>
        </w:rPr>
        <w:t>وبالنسبة للمشروعات التي كانت تنطوي على تحويل خط تصنيع وتغيير ف</w:t>
      </w:r>
      <w:r w:rsidR="007A01AB" w:rsidRPr="008E3B4A">
        <w:rPr>
          <w:rFonts w:hint="cs"/>
          <w:sz w:val="26"/>
          <w:szCs w:val="26"/>
          <w:rtl/>
          <w:lang w:bidi="ar-EG"/>
        </w:rPr>
        <w:t>ي معدات المستخدمين النهائيين، تم الحصول على التمويل المشترك، وقد تم في هذه المشروعات تقديم التمويل المشترك من جانب المنظمات المستفيدة التي حدث فيها مشروع التحويل. ولم يبلغ عن أي تمويل مشترك حكومي في تقارير انتهاء المشروعات ولم يشر مشروع الى أي تحديات كيرة في الحصول على التمويل المشترك حسب التصور الذي جاء في تصميم المشروع وكيفية معالجة هذه التحديات.</w:t>
      </w:r>
    </w:p>
    <w:p w14:paraId="385C5CAD" w14:textId="77777777" w:rsidR="007A01AB" w:rsidRPr="008E3B4A" w:rsidRDefault="007A01AB" w:rsidP="00BA4D5C">
      <w:pPr>
        <w:pStyle w:val="Heading1"/>
        <w:bidi/>
        <w:rPr>
          <w:sz w:val="26"/>
          <w:szCs w:val="26"/>
        </w:rPr>
      </w:pPr>
      <w:r w:rsidRPr="008E3B4A">
        <w:rPr>
          <w:rFonts w:hint="cs"/>
          <w:sz w:val="26"/>
          <w:szCs w:val="26"/>
          <w:rtl/>
        </w:rPr>
        <w:t>وكان يجري عادة تقديم التمويل النظير لتصميم النظم وشراء المعدات الرئيسية وأنشطة وبناء القدرات الداخلية، وقد تم في جميع هذه الحالات تقديم التمويل لتغطية المصروفات الفعلية ولم يتضح بوضوح نوع هذا التمويل النظير (استثمارات رأسمالية وقروض وتمويل ميسر وتمويل نوعي وغير ذلك) في وثائق المشروعات. وفي هذا الصدد، فإن وضع استمارة دنيا لازمة لجمع المعلومات عن التمويل المشترك قد يكون مفيدا للدراسات في المستقبل.</w:t>
      </w:r>
    </w:p>
    <w:p w14:paraId="4A5C2F2A" w14:textId="77777777" w:rsidR="007A01AB" w:rsidRPr="008E3B4A" w:rsidRDefault="007A01AB" w:rsidP="00DC2AA4">
      <w:pPr>
        <w:pStyle w:val="Heading1"/>
        <w:keepNext/>
        <w:bidi/>
        <w:rPr>
          <w:sz w:val="26"/>
          <w:szCs w:val="26"/>
        </w:rPr>
      </w:pPr>
      <w:r w:rsidRPr="008E3B4A">
        <w:rPr>
          <w:rFonts w:hint="cs"/>
          <w:sz w:val="26"/>
          <w:szCs w:val="26"/>
          <w:rtl/>
        </w:rPr>
        <w:t>ويبين الجدول 6 قيمة التمويل المشترك المخصص للمشروعات (المصدر التقارير النهائية للمشروعات).</w:t>
      </w:r>
    </w:p>
    <w:p w14:paraId="4D8A41B0" w14:textId="77777777" w:rsidR="000E25FB" w:rsidRPr="008E3B4A" w:rsidRDefault="00DC2AA4" w:rsidP="00DC2AA4">
      <w:pPr>
        <w:keepNext/>
        <w:bidi/>
        <w:spacing w:after="20"/>
        <w:rPr>
          <w:bCs/>
          <w:lang w:bidi="ar-EG"/>
        </w:rPr>
      </w:pPr>
      <w:bookmarkStart w:id="21" w:name="_Toc102127442"/>
      <w:r w:rsidRPr="008E3B4A">
        <w:rPr>
          <w:rFonts w:hint="cs"/>
          <w:bCs/>
          <w:rtl/>
          <w:lang w:bidi="ar-EG"/>
        </w:rPr>
        <w:t>الجدول 6: التمويل المشترك المتاح للمشروعات التي تنفذ على مستوى الإنتاج</w:t>
      </w:r>
      <w:bookmarkEnd w:id="21"/>
    </w:p>
    <w:tbl>
      <w:tblPr>
        <w:tblStyle w:val="TableGrid"/>
        <w:bidiVisual/>
        <w:tblW w:w="9351" w:type="dxa"/>
        <w:tblLook w:val="04A0" w:firstRow="1" w:lastRow="0" w:firstColumn="1" w:lastColumn="0" w:noHBand="0" w:noVBand="1"/>
      </w:tblPr>
      <w:tblGrid>
        <w:gridCol w:w="5098"/>
        <w:gridCol w:w="1333"/>
        <w:gridCol w:w="1333"/>
        <w:gridCol w:w="1587"/>
      </w:tblGrid>
      <w:tr w:rsidR="00230EF3" w:rsidRPr="008E3B4A" w14:paraId="54A3B42C" w14:textId="77777777" w:rsidTr="008707F0">
        <w:trPr>
          <w:tblHeader/>
        </w:trPr>
        <w:tc>
          <w:tcPr>
            <w:tcW w:w="5098" w:type="dxa"/>
            <w:shd w:val="clear" w:color="auto" w:fill="auto"/>
          </w:tcPr>
          <w:p w14:paraId="4C06D833" w14:textId="77777777" w:rsidR="000E25FB" w:rsidRPr="008E3B4A" w:rsidRDefault="00DC2AA4" w:rsidP="00BA4D5C">
            <w:pPr>
              <w:pStyle w:val="NormalWeb"/>
              <w:bidi/>
              <w:spacing w:before="20" w:beforeAutospacing="0" w:after="20" w:afterAutospacing="0" w:line="240" w:lineRule="atLeast"/>
              <w:rPr>
                <w:rFonts w:ascii="Times New Roman" w:eastAsia="SimSun" w:hAnsi="Times New Roman" w:cs="Times New Roman"/>
                <w:b/>
                <w:bCs/>
                <w:sz w:val="20"/>
                <w:szCs w:val="20"/>
                <w:rtl/>
                <w:lang w:val="en-CA" w:bidi="ar-EG"/>
              </w:rPr>
            </w:pPr>
            <w:r w:rsidRPr="008E3B4A">
              <w:rPr>
                <w:rFonts w:ascii="Times New Roman" w:eastAsia="SimSun" w:hAnsi="Times New Roman" w:cs="Times New Roman" w:hint="cs"/>
                <w:b/>
                <w:bCs/>
                <w:sz w:val="20"/>
                <w:szCs w:val="20"/>
                <w:rtl/>
                <w:lang w:val="en-CA"/>
              </w:rPr>
              <w:t>المشروع</w:t>
            </w:r>
          </w:p>
        </w:tc>
        <w:tc>
          <w:tcPr>
            <w:tcW w:w="1333" w:type="dxa"/>
            <w:shd w:val="clear" w:color="auto" w:fill="auto"/>
          </w:tcPr>
          <w:p w14:paraId="3DA0FF82" w14:textId="77777777" w:rsidR="000E25FB" w:rsidRPr="008E3B4A" w:rsidRDefault="00DC2AA4" w:rsidP="00204B3F">
            <w:pPr>
              <w:pStyle w:val="NormalWeb"/>
              <w:bidi/>
              <w:spacing w:before="20" w:beforeAutospacing="0" w:after="20" w:afterAutospacing="0" w:line="240" w:lineRule="atLeast"/>
              <w:jc w:val="center"/>
              <w:rPr>
                <w:rFonts w:ascii="Times New Roman" w:eastAsia="SimSun" w:hAnsi="Times New Roman" w:cs="Times New Roman"/>
                <w:b/>
                <w:bCs/>
                <w:sz w:val="20"/>
                <w:szCs w:val="20"/>
                <w:lang w:val="en-CA"/>
              </w:rPr>
            </w:pPr>
            <w:r w:rsidRPr="008E3B4A">
              <w:rPr>
                <w:rFonts w:ascii="Times New Roman" w:eastAsia="SimSun" w:hAnsi="Times New Roman" w:cs="Times New Roman" w:hint="cs"/>
                <w:b/>
                <w:bCs/>
                <w:sz w:val="20"/>
                <w:szCs w:val="20"/>
                <w:rtl/>
                <w:lang w:val="en-CA"/>
              </w:rPr>
              <w:t>منحة الصندوق المتعدد الأطراف (بالدولار الأمريكي)</w:t>
            </w:r>
          </w:p>
        </w:tc>
        <w:tc>
          <w:tcPr>
            <w:tcW w:w="1333" w:type="dxa"/>
            <w:shd w:val="clear" w:color="auto" w:fill="auto"/>
          </w:tcPr>
          <w:p w14:paraId="6476F60A" w14:textId="77777777" w:rsidR="000E25FB" w:rsidRPr="008E3B4A" w:rsidRDefault="00DC2AA4" w:rsidP="00204B3F">
            <w:pPr>
              <w:pStyle w:val="NormalWeb"/>
              <w:bidi/>
              <w:spacing w:before="20" w:beforeAutospacing="0" w:after="20" w:afterAutospacing="0" w:line="240" w:lineRule="atLeast"/>
              <w:jc w:val="center"/>
              <w:rPr>
                <w:rFonts w:ascii="Times New Roman" w:eastAsia="SimSun" w:hAnsi="Times New Roman" w:cs="Times New Roman"/>
                <w:b/>
                <w:bCs/>
                <w:sz w:val="20"/>
                <w:szCs w:val="20"/>
                <w:lang w:val="en-CA"/>
              </w:rPr>
            </w:pPr>
            <w:r w:rsidRPr="008E3B4A">
              <w:rPr>
                <w:rFonts w:ascii="Times New Roman" w:eastAsia="SimSun" w:hAnsi="Times New Roman" w:cs="Times New Roman" w:hint="cs"/>
                <w:b/>
                <w:bCs/>
                <w:sz w:val="20"/>
                <w:szCs w:val="20"/>
                <w:rtl/>
                <w:lang w:val="en-CA"/>
              </w:rPr>
              <w:t>التمويل المشترك (بالدولار الأمريكي)</w:t>
            </w:r>
          </w:p>
        </w:tc>
        <w:tc>
          <w:tcPr>
            <w:tcW w:w="1587" w:type="dxa"/>
            <w:shd w:val="clear" w:color="auto" w:fill="auto"/>
          </w:tcPr>
          <w:p w14:paraId="42C9D957" w14:textId="77777777" w:rsidR="000E25FB" w:rsidRPr="008E3B4A" w:rsidRDefault="00DC2AA4" w:rsidP="00204B3F">
            <w:pPr>
              <w:pStyle w:val="NormalWeb"/>
              <w:bidi/>
              <w:spacing w:before="20" w:beforeAutospacing="0" w:after="20" w:afterAutospacing="0" w:line="240" w:lineRule="atLeast"/>
              <w:jc w:val="center"/>
              <w:rPr>
                <w:rFonts w:ascii="Times New Roman" w:eastAsia="SimSun" w:hAnsi="Times New Roman" w:cs="Times New Roman"/>
                <w:b/>
                <w:bCs/>
                <w:sz w:val="20"/>
                <w:szCs w:val="20"/>
                <w:lang w:val="en-CA"/>
              </w:rPr>
            </w:pPr>
            <w:r w:rsidRPr="008E3B4A">
              <w:rPr>
                <w:rFonts w:ascii="Times New Roman" w:eastAsia="SimSun" w:hAnsi="Times New Roman" w:cs="Times New Roman" w:hint="cs"/>
                <w:b/>
                <w:bCs/>
                <w:sz w:val="20"/>
                <w:szCs w:val="20"/>
                <w:rtl/>
                <w:lang w:val="en-CA"/>
              </w:rPr>
              <w:t>التمويل المشترك كنسبة من منحة الصندوق المتعدد الأطراف (النسبة)</w:t>
            </w:r>
          </w:p>
        </w:tc>
      </w:tr>
      <w:tr w:rsidR="000E25FB" w:rsidRPr="008E3B4A" w14:paraId="19184C59" w14:textId="77777777" w:rsidTr="008707F0">
        <w:tc>
          <w:tcPr>
            <w:tcW w:w="5098" w:type="dxa"/>
            <w:shd w:val="clear" w:color="auto" w:fill="auto"/>
          </w:tcPr>
          <w:p w14:paraId="2743E676" w14:textId="77777777" w:rsidR="000E25FB" w:rsidRPr="008E3B4A" w:rsidRDefault="00DC2AA4" w:rsidP="00DA4C07">
            <w:pPr>
              <w:bidi/>
              <w:spacing w:before="20" w:after="20" w:line="240" w:lineRule="atLeast"/>
              <w:rPr>
                <w:color w:val="000000"/>
                <w:sz w:val="20"/>
                <w:szCs w:val="20"/>
                <w:rtl/>
                <w:lang w:bidi="ar-EG"/>
              </w:rPr>
            </w:pPr>
            <w:r w:rsidRPr="008E3B4A">
              <w:rPr>
                <w:rFonts w:hint="cs"/>
                <w:color w:val="000000"/>
                <w:sz w:val="20"/>
                <w:szCs w:val="20"/>
                <w:rtl/>
                <w:lang w:bidi="ar-EG"/>
              </w:rPr>
              <w:t>مشروع إيضاحي لوحدات تكثيف التبريد بالصمام قابل للتحويل وشبه محكم من الأمونيا في صناعة التبريد الصناعي والتجاري في شركة فوجيان سنومان</w:t>
            </w:r>
            <w:r w:rsidR="00DA4C07" w:rsidRPr="008E3B4A">
              <w:rPr>
                <w:rFonts w:hint="cs"/>
                <w:color w:val="000000"/>
                <w:sz w:val="20"/>
                <w:szCs w:val="20"/>
                <w:rtl/>
                <w:lang w:bidi="ar-EG"/>
              </w:rPr>
              <w:t xml:space="preserve"> المشتركة المحدودة (الصين)</w:t>
            </w:r>
          </w:p>
        </w:tc>
        <w:tc>
          <w:tcPr>
            <w:tcW w:w="1333" w:type="dxa"/>
            <w:shd w:val="clear" w:color="auto" w:fill="auto"/>
          </w:tcPr>
          <w:p w14:paraId="72ECF49C" w14:textId="77777777" w:rsidR="000E25FB" w:rsidRPr="008E3B4A" w:rsidRDefault="000E25FB" w:rsidP="00204B3F">
            <w:pPr>
              <w:bidi/>
              <w:spacing w:before="20" w:after="20" w:line="240" w:lineRule="atLeast"/>
              <w:jc w:val="left"/>
              <w:rPr>
                <w:sz w:val="20"/>
                <w:szCs w:val="20"/>
              </w:rPr>
            </w:pPr>
            <w:r w:rsidRPr="008E3B4A">
              <w:rPr>
                <w:sz w:val="20"/>
                <w:szCs w:val="20"/>
              </w:rPr>
              <w:t xml:space="preserve">1,026,815 </w:t>
            </w:r>
          </w:p>
        </w:tc>
        <w:tc>
          <w:tcPr>
            <w:tcW w:w="1333" w:type="dxa"/>
            <w:shd w:val="clear" w:color="auto" w:fill="auto"/>
          </w:tcPr>
          <w:p w14:paraId="07710A46" w14:textId="77777777" w:rsidR="000E25FB" w:rsidRPr="008E3B4A" w:rsidRDefault="000E25FB" w:rsidP="00204B3F">
            <w:pPr>
              <w:bidi/>
              <w:spacing w:before="20" w:after="20" w:line="240" w:lineRule="atLeast"/>
              <w:jc w:val="left"/>
              <w:rPr>
                <w:sz w:val="20"/>
                <w:szCs w:val="20"/>
              </w:rPr>
            </w:pPr>
            <w:r w:rsidRPr="008E3B4A">
              <w:rPr>
                <w:sz w:val="20"/>
                <w:szCs w:val="20"/>
              </w:rPr>
              <w:t xml:space="preserve">890,454 </w:t>
            </w:r>
          </w:p>
          <w:p w14:paraId="16A3CDD0"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sz w:val="20"/>
                <w:szCs w:val="20"/>
                <w:lang w:val="en-CA"/>
              </w:rPr>
            </w:pPr>
          </w:p>
          <w:p w14:paraId="251B68C0"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p>
        </w:tc>
        <w:tc>
          <w:tcPr>
            <w:tcW w:w="1587" w:type="dxa"/>
            <w:shd w:val="clear" w:color="auto" w:fill="auto"/>
          </w:tcPr>
          <w:p w14:paraId="278E4C78"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eastAsia="SimSun" w:hAnsi="Times New Roman" w:cs="Times New Roman"/>
                <w:sz w:val="20"/>
                <w:szCs w:val="20"/>
                <w:lang w:val="en-CA"/>
              </w:rPr>
              <w:t>86.7</w:t>
            </w:r>
          </w:p>
        </w:tc>
      </w:tr>
      <w:tr w:rsidR="000E25FB" w:rsidRPr="008E3B4A" w14:paraId="60EBBFB4" w14:textId="77777777" w:rsidTr="008707F0">
        <w:tc>
          <w:tcPr>
            <w:tcW w:w="5098" w:type="dxa"/>
            <w:shd w:val="clear" w:color="auto" w:fill="auto"/>
          </w:tcPr>
          <w:p w14:paraId="5435A103" w14:textId="77777777" w:rsidR="000E25FB" w:rsidRPr="008E3B4A" w:rsidRDefault="00DA4C07" w:rsidP="00DA4C07">
            <w:pPr>
              <w:bidi/>
              <w:spacing w:before="20" w:after="20" w:line="240" w:lineRule="atLeast"/>
              <w:rPr>
                <w:color w:val="000000"/>
                <w:sz w:val="20"/>
                <w:szCs w:val="20"/>
                <w:rtl/>
                <w:lang w:bidi="ar-EG"/>
              </w:rPr>
            </w:pPr>
            <w:r w:rsidRPr="008E3B4A">
              <w:rPr>
                <w:rFonts w:hint="cs"/>
                <w:color w:val="000000"/>
                <w:sz w:val="20"/>
                <w:szCs w:val="20"/>
                <w:rtl/>
                <w:lang w:bidi="ar-EG"/>
              </w:rPr>
              <w:t>مشروع إيضاحي للتحويل من تكنولوجيا الهيدروكلوروفلوروكربون-22 الى تكنولوجيا الأمونيا/ ثاني أكسيد الكربون في تصنيع نظم التبريد ذات المرحلتين للتخزين المبرد واستخدامات الفريزر في شركة مجموعة يانتاي موون (الصين)</w:t>
            </w:r>
          </w:p>
        </w:tc>
        <w:tc>
          <w:tcPr>
            <w:tcW w:w="1333" w:type="dxa"/>
            <w:shd w:val="clear" w:color="auto" w:fill="auto"/>
          </w:tcPr>
          <w:p w14:paraId="286ED026"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sz w:val="20"/>
                <w:szCs w:val="20"/>
                <w:lang w:val="en-CA"/>
              </w:rPr>
            </w:pPr>
            <w:r w:rsidRPr="008E3B4A">
              <w:rPr>
                <w:rFonts w:ascii="Times New Roman" w:hAnsi="Times New Roman" w:cs="Times New Roman"/>
                <w:sz w:val="20"/>
                <w:szCs w:val="20"/>
                <w:lang w:val="en-CA"/>
              </w:rPr>
              <w:t xml:space="preserve">2,490,936 </w:t>
            </w:r>
          </w:p>
          <w:p w14:paraId="3E341666"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p>
        </w:tc>
        <w:tc>
          <w:tcPr>
            <w:tcW w:w="1333" w:type="dxa"/>
            <w:shd w:val="clear" w:color="auto" w:fill="auto"/>
          </w:tcPr>
          <w:p w14:paraId="6F4C23AA"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sz w:val="20"/>
                <w:szCs w:val="20"/>
                <w:lang w:val="en-CA"/>
              </w:rPr>
            </w:pPr>
            <w:r w:rsidRPr="008E3B4A">
              <w:rPr>
                <w:rFonts w:ascii="Times New Roman" w:hAnsi="Times New Roman" w:cs="Times New Roman"/>
                <w:sz w:val="20"/>
                <w:szCs w:val="20"/>
                <w:lang w:val="en-CA"/>
              </w:rPr>
              <w:t xml:space="preserve">1,697,694 </w:t>
            </w:r>
          </w:p>
        </w:tc>
        <w:tc>
          <w:tcPr>
            <w:tcW w:w="1587" w:type="dxa"/>
            <w:shd w:val="clear" w:color="auto" w:fill="auto"/>
          </w:tcPr>
          <w:p w14:paraId="57011E14"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eastAsia="SimSun" w:hAnsi="Times New Roman" w:cs="Times New Roman"/>
                <w:sz w:val="20"/>
                <w:szCs w:val="20"/>
                <w:lang w:val="en-CA"/>
              </w:rPr>
              <w:t>68.2</w:t>
            </w:r>
          </w:p>
        </w:tc>
      </w:tr>
      <w:tr w:rsidR="000E25FB" w:rsidRPr="008E3B4A" w14:paraId="463D9701" w14:textId="77777777" w:rsidTr="008707F0">
        <w:tc>
          <w:tcPr>
            <w:tcW w:w="5098" w:type="dxa"/>
            <w:shd w:val="clear" w:color="auto" w:fill="auto"/>
          </w:tcPr>
          <w:p w14:paraId="4F263F72" w14:textId="77777777" w:rsidR="000E25FB" w:rsidRPr="008E3B4A" w:rsidRDefault="00DA4C07" w:rsidP="00F275D6">
            <w:pPr>
              <w:bidi/>
              <w:spacing w:before="20" w:after="20" w:line="240" w:lineRule="atLeast"/>
              <w:rPr>
                <w:color w:val="000000"/>
                <w:sz w:val="20"/>
                <w:szCs w:val="20"/>
                <w:rtl/>
                <w:lang w:bidi="ar-EG"/>
              </w:rPr>
            </w:pPr>
            <w:r w:rsidRPr="008E3B4A">
              <w:rPr>
                <w:rFonts w:hint="cs"/>
                <w:color w:val="000000"/>
                <w:sz w:val="20"/>
                <w:szCs w:val="20"/>
                <w:rtl/>
                <w:lang w:bidi="ar-EG"/>
              </w:rPr>
              <w:t xml:space="preserve">مشروع إيضاحي للتحويل من تكنولوجيا الهيدروكلوروفلوروكربون-22 الى تكنولوجيا الهيدروفلوروكربون-32 في تبريد مصادر الهواء التجاري ومضخات الحرارة في شركة </w:t>
            </w:r>
            <w:r w:rsidR="00F275D6" w:rsidRPr="008E3B4A">
              <w:rPr>
                <w:rFonts w:hint="cs"/>
                <w:color w:val="000000"/>
                <w:sz w:val="20"/>
                <w:szCs w:val="20"/>
                <w:rtl/>
                <w:lang w:bidi="ar-EG"/>
              </w:rPr>
              <w:t>تسنجوا تونغ فانغ للبيئة الصناعية (الصين)</w:t>
            </w:r>
          </w:p>
        </w:tc>
        <w:tc>
          <w:tcPr>
            <w:tcW w:w="1333" w:type="dxa"/>
            <w:shd w:val="clear" w:color="auto" w:fill="auto"/>
          </w:tcPr>
          <w:p w14:paraId="095CD734"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sz w:val="20"/>
                <w:szCs w:val="20"/>
                <w:lang w:val="en-CA"/>
              </w:rPr>
            </w:pPr>
            <w:r w:rsidRPr="008E3B4A">
              <w:rPr>
                <w:rFonts w:ascii="Times New Roman" w:hAnsi="Times New Roman" w:cs="Times New Roman"/>
                <w:sz w:val="20"/>
                <w:szCs w:val="20"/>
                <w:lang w:val="en-CA"/>
              </w:rPr>
              <w:t xml:space="preserve">733,530 </w:t>
            </w:r>
          </w:p>
          <w:p w14:paraId="49B890C0"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p>
        </w:tc>
        <w:tc>
          <w:tcPr>
            <w:tcW w:w="1333" w:type="dxa"/>
            <w:shd w:val="clear" w:color="auto" w:fill="auto"/>
          </w:tcPr>
          <w:p w14:paraId="4895EBB1"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sz w:val="20"/>
                <w:szCs w:val="20"/>
                <w:lang w:val="en-CA"/>
              </w:rPr>
            </w:pPr>
            <w:r w:rsidRPr="008E3B4A">
              <w:rPr>
                <w:rFonts w:ascii="Times New Roman" w:hAnsi="Times New Roman" w:cs="Times New Roman"/>
                <w:sz w:val="20"/>
                <w:szCs w:val="20"/>
                <w:lang w:val="en-CA"/>
              </w:rPr>
              <w:t xml:space="preserve">96,814 </w:t>
            </w:r>
          </w:p>
          <w:p w14:paraId="3A7FCC41"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p>
        </w:tc>
        <w:tc>
          <w:tcPr>
            <w:tcW w:w="1587" w:type="dxa"/>
            <w:shd w:val="clear" w:color="auto" w:fill="auto"/>
          </w:tcPr>
          <w:p w14:paraId="53CBA31E"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eastAsia="SimSun" w:hAnsi="Times New Roman" w:cs="Times New Roman"/>
                <w:sz w:val="20"/>
                <w:szCs w:val="20"/>
                <w:lang w:val="en-CA"/>
              </w:rPr>
              <w:t>13.2</w:t>
            </w:r>
          </w:p>
        </w:tc>
      </w:tr>
      <w:tr w:rsidR="000E25FB" w:rsidRPr="008E3B4A" w14:paraId="78AD70AF" w14:textId="77777777" w:rsidTr="008707F0">
        <w:tc>
          <w:tcPr>
            <w:tcW w:w="5098" w:type="dxa"/>
            <w:shd w:val="clear" w:color="auto" w:fill="auto"/>
          </w:tcPr>
          <w:p w14:paraId="43D6EACA" w14:textId="77777777" w:rsidR="000E25FB" w:rsidRPr="008E3B4A" w:rsidRDefault="00F275D6" w:rsidP="00F275D6">
            <w:pPr>
              <w:bidi/>
              <w:spacing w:before="20" w:after="20" w:line="240" w:lineRule="atLeast"/>
              <w:rPr>
                <w:color w:val="000000"/>
                <w:sz w:val="20"/>
                <w:szCs w:val="20"/>
                <w:rtl/>
                <w:lang w:bidi="ar-EG"/>
              </w:rPr>
            </w:pPr>
            <w:r w:rsidRPr="008E3B4A">
              <w:rPr>
                <w:rFonts w:hint="cs"/>
                <w:color w:val="000000"/>
                <w:sz w:val="20"/>
                <w:szCs w:val="20"/>
                <w:rtl/>
                <w:lang w:bidi="ar-EG"/>
              </w:rPr>
              <w:t>المشروع الفرعي الإيضاحي لتحويل تصنيع مكثف تكييف هواء الغرف من الهيدروكلوروفلوروكربون-22 الى غازات البروبان في شركة غواندونج ميزي (الصين)</w:t>
            </w:r>
          </w:p>
        </w:tc>
        <w:tc>
          <w:tcPr>
            <w:tcW w:w="1333" w:type="dxa"/>
            <w:shd w:val="clear" w:color="auto" w:fill="auto"/>
          </w:tcPr>
          <w:p w14:paraId="26FA10AA"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sz w:val="20"/>
                <w:szCs w:val="20"/>
                <w:lang w:val="en-CA"/>
              </w:rPr>
            </w:pPr>
            <w:r w:rsidRPr="008E3B4A">
              <w:rPr>
                <w:rFonts w:ascii="Times New Roman" w:hAnsi="Times New Roman" w:cs="Times New Roman"/>
                <w:sz w:val="20"/>
                <w:szCs w:val="20"/>
                <w:lang w:val="en-CA"/>
              </w:rPr>
              <w:t xml:space="preserve">1,875,000 </w:t>
            </w:r>
          </w:p>
          <w:p w14:paraId="625E15F5"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p>
        </w:tc>
        <w:tc>
          <w:tcPr>
            <w:tcW w:w="1333" w:type="dxa"/>
            <w:shd w:val="clear" w:color="auto" w:fill="auto"/>
          </w:tcPr>
          <w:p w14:paraId="4E7D4DCA"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hAnsi="Times New Roman" w:cs="Times New Roman"/>
                <w:color w:val="000000"/>
                <w:sz w:val="20"/>
                <w:szCs w:val="20"/>
                <w:lang w:val="en-CA"/>
              </w:rPr>
              <w:t>1,523,093</w:t>
            </w:r>
          </w:p>
        </w:tc>
        <w:tc>
          <w:tcPr>
            <w:tcW w:w="1587" w:type="dxa"/>
            <w:shd w:val="clear" w:color="auto" w:fill="auto"/>
          </w:tcPr>
          <w:p w14:paraId="381E2CE7"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eastAsia="SimSun" w:hAnsi="Times New Roman" w:cs="Times New Roman"/>
                <w:sz w:val="20"/>
                <w:szCs w:val="20"/>
                <w:lang w:val="en-CA"/>
              </w:rPr>
              <w:t>81.2</w:t>
            </w:r>
          </w:p>
        </w:tc>
      </w:tr>
      <w:tr w:rsidR="000E25FB" w:rsidRPr="008E3B4A" w14:paraId="51BA30A5" w14:textId="77777777" w:rsidTr="008707F0">
        <w:tc>
          <w:tcPr>
            <w:tcW w:w="5098" w:type="dxa"/>
            <w:shd w:val="clear" w:color="auto" w:fill="auto"/>
          </w:tcPr>
          <w:p w14:paraId="30C8D074" w14:textId="77777777" w:rsidR="000E25FB" w:rsidRPr="008E3B4A" w:rsidRDefault="00F275D6" w:rsidP="00F275D6">
            <w:pPr>
              <w:bidi/>
              <w:spacing w:before="20" w:after="20" w:line="240" w:lineRule="atLeast"/>
              <w:rPr>
                <w:color w:val="000000"/>
                <w:sz w:val="20"/>
                <w:szCs w:val="20"/>
                <w:rtl/>
                <w:lang w:bidi="ar-EG"/>
              </w:rPr>
            </w:pPr>
            <w:r w:rsidRPr="008E3B4A">
              <w:rPr>
                <w:rFonts w:hint="cs"/>
                <w:color w:val="000000"/>
                <w:sz w:val="20"/>
                <w:szCs w:val="20"/>
                <w:rtl/>
                <w:lang w:bidi="ar-EG"/>
              </w:rPr>
              <w:t>مشروع إيضاحي للتحويل من تكنولوجيا الهيدروكلوروفلوروكربون-22 الى غازات البروبان في شركة تصنيع أجهزة تكييف هواء الغرف في ميديا (الصين)</w:t>
            </w:r>
          </w:p>
        </w:tc>
        <w:tc>
          <w:tcPr>
            <w:tcW w:w="1333" w:type="dxa"/>
            <w:shd w:val="clear" w:color="auto" w:fill="auto"/>
          </w:tcPr>
          <w:p w14:paraId="22F1B4C1"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hAnsi="Times New Roman" w:cs="Times New Roman"/>
                <w:sz w:val="20"/>
                <w:szCs w:val="20"/>
                <w:lang w:val="en-CA"/>
              </w:rPr>
              <w:t>4,328,495</w:t>
            </w:r>
          </w:p>
        </w:tc>
        <w:tc>
          <w:tcPr>
            <w:tcW w:w="1333" w:type="dxa"/>
            <w:shd w:val="clear" w:color="auto" w:fill="auto"/>
          </w:tcPr>
          <w:p w14:paraId="2DB015F3"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hAnsi="Times New Roman" w:cs="Times New Roman"/>
                <w:color w:val="000000"/>
                <w:sz w:val="20"/>
                <w:szCs w:val="20"/>
                <w:lang w:val="en-CA"/>
              </w:rPr>
              <w:t>1,679,777</w:t>
            </w:r>
          </w:p>
        </w:tc>
        <w:tc>
          <w:tcPr>
            <w:tcW w:w="1587" w:type="dxa"/>
            <w:shd w:val="clear" w:color="auto" w:fill="auto"/>
          </w:tcPr>
          <w:p w14:paraId="5746C9D7"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eastAsia="SimSun" w:hAnsi="Times New Roman" w:cs="Times New Roman"/>
                <w:sz w:val="20"/>
                <w:szCs w:val="20"/>
                <w:lang w:val="en-CA"/>
              </w:rPr>
              <w:t>38.8</w:t>
            </w:r>
          </w:p>
        </w:tc>
      </w:tr>
      <w:tr w:rsidR="000E25FB" w:rsidRPr="008E3B4A" w14:paraId="3AFF6FE6" w14:textId="77777777" w:rsidTr="008707F0">
        <w:tc>
          <w:tcPr>
            <w:tcW w:w="5098" w:type="dxa"/>
            <w:shd w:val="clear" w:color="auto" w:fill="auto"/>
          </w:tcPr>
          <w:p w14:paraId="6EE90739" w14:textId="77777777" w:rsidR="000E25FB" w:rsidRPr="008E3B4A" w:rsidRDefault="00855EB7" w:rsidP="00855EB7">
            <w:pPr>
              <w:bidi/>
              <w:spacing w:before="20" w:after="20" w:line="240" w:lineRule="atLeast"/>
              <w:rPr>
                <w:color w:val="000000"/>
                <w:sz w:val="20"/>
                <w:szCs w:val="20"/>
                <w:lang w:val="en-US" w:bidi="ar-EG"/>
              </w:rPr>
            </w:pPr>
            <w:r w:rsidRPr="008E3B4A">
              <w:rPr>
                <w:rFonts w:hint="cs"/>
                <w:color w:val="000000"/>
                <w:sz w:val="20"/>
                <w:szCs w:val="20"/>
                <w:rtl/>
                <w:lang w:bidi="ar-EG"/>
              </w:rPr>
              <w:t>المشروع الإيضاحي لتصنيع أجهزة تكييف الهواء الى و ضع أجهزة تكييف هواء الغرف والموزع باستخدام غازات التبريد المنخفضة القدرة على الاحترار العالمي (المملكة العربية السعودية)</w:t>
            </w:r>
            <w:r w:rsidRPr="008E3B4A">
              <w:rPr>
                <w:rStyle w:val="FootnoteReference"/>
                <w:color w:val="000000"/>
                <w:sz w:val="20"/>
                <w:szCs w:val="20"/>
              </w:rPr>
              <w:t xml:space="preserve"> </w:t>
            </w:r>
            <w:r w:rsidRPr="008E3B4A">
              <w:rPr>
                <w:rStyle w:val="FootnoteReference"/>
                <w:color w:val="000000"/>
                <w:sz w:val="20"/>
                <w:szCs w:val="20"/>
              </w:rPr>
              <w:footnoteReference w:id="14"/>
            </w:r>
          </w:p>
        </w:tc>
        <w:tc>
          <w:tcPr>
            <w:tcW w:w="1333" w:type="dxa"/>
            <w:shd w:val="clear" w:color="auto" w:fill="auto"/>
          </w:tcPr>
          <w:p w14:paraId="7CC71B60"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eastAsia="SimSun" w:hAnsi="Times New Roman" w:cs="Times New Roman"/>
                <w:sz w:val="20"/>
                <w:szCs w:val="20"/>
                <w:lang w:val="en-CA"/>
              </w:rPr>
              <w:t>513,294</w:t>
            </w:r>
          </w:p>
        </w:tc>
        <w:tc>
          <w:tcPr>
            <w:tcW w:w="1333" w:type="dxa"/>
            <w:shd w:val="clear" w:color="auto" w:fill="auto"/>
          </w:tcPr>
          <w:p w14:paraId="7D7233DF"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hAnsi="Times New Roman" w:cs="Times New Roman"/>
                <w:color w:val="000000"/>
                <w:sz w:val="20"/>
                <w:szCs w:val="20"/>
                <w:lang w:val="en-CA"/>
              </w:rPr>
              <w:t>616,000</w:t>
            </w:r>
          </w:p>
        </w:tc>
        <w:tc>
          <w:tcPr>
            <w:tcW w:w="1587" w:type="dxa"/>
            <w:shd w:val="clear" w:color="auto" w:fill="auto"/>
          </w:tcPr>
          <w:p w14:paraId="213CF7E9"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eastAsia="SimSun" w:hAnsi="Times New Roman" w:cs="Times New Roman"/>
                <w:sz w:val="20"/>
                <w:szCs w:val="20"/>
                <w:lang w:val="en-CA"/>
              </w:rPr>
              <w:t>120.0</w:t>
            </w:r>
          </w:p>
        </w:tc>
      </w:tr>
      <w:tr w:rsidR="000E25FB" w:rsidRPr="008E3B4A" w14:paraId="5AFC1827" w14:textId="77777777" w:rsidTr="008707F0">
        <w:tc>
          <w:tcPr>
            <w:tcW w:w="5098" w:type="dxa"/>
            <w:shd w:val="clear" w:color="auto" w:fill="auto"/>
          </w:tcPr>
          <w:p w14:paraId="7474A49E" w14:textId="77777777" w:rsidR="000E25FB" w:rsidRPr="008E3B4A" w:rsidRDefault="00855EB7" w:rsidP="001D6BF9">
            <w:pPr>
              <w:bidi/>
              <w:spacing w:before="20" w:after="20" w:line="240" w:lineRule="atLeast"/>
              <w:rPr>
                <w:color w:val="000000"/>
                <w:sz w:val="20"/>
                <w:szCs w:val="20"/>
                <w:rtl/>
                <w:lang w:bidi="ar-EG"/>
              </w:rPr>
            </w:pPr>
            <w:r w:rsidRPr="008E3B4A">
              <w:rPr>
                <w:rFonts w:hint="cs"/>
                <w:color w:val="000000"/>
                <w:sz w:val="20"/>
                <w:szCs w:val="20"/>
                <w:rtl/>
                <w:lang w:bidi="ar-EG"/>
              </w:rPr>
              <w:t>المشروع الإيضاحي في دور نظم الرغاوى في تايلند الى البوليولات السابقة الخلط ال</w:t>
            </w:r>
            <w:r w:rsidR="001D6BF9" w:rsidRPr="008E3B4A">
              <w:rPr>
                <w:rFonts w:hint="cs"/>
                <w:color w:val="000000"/>
                <w:sz w:val="20"/>
                <w:szCs w:val="20"/>
                <w:rtl/>
                <w:lang w:bidi="ar-EG"/>
              </w:rPr>
              <w:t>فورم</w:t>
            </w:r>
            <w:r w:rsidRPr="008E3B4A">
              <w:rPr>
                <w:rFonts w:hint="cs"/>
                <w:color w:val="000000"/>
                <w:sz w:val="20"/>
                <w:szCs w:val="20"/>
                <w:rtl/>
                <w:lang w:bidi="ar-EG"/>
              </w:rPr>
              <w:t>ات</w:t>
            </w:r>
            <w:r w:rsidR="001D6BF9" w:rsidRPr="008E3B4A">
              <w:rPr>
                <w:rFonts w:hint="cs"/>
                <w:color w:val="000000"/>
                <w:sz w:val="20"/>
                <w:szCs w:val="20"/>
                <w:rtl/>
                <w:lang w:bidi="ar-EG"/>
              </w:rPr>
              <w:t xml:space="preserve"> لرغاوي البوليوريثان للرش باستخدام عوامل النفخ المنخفضة القدرة على الاحترار العالمي (تايلند)</w:t>
            </w:r>
          </w:p>
        </w:tc>
        <w:tc>
          <w:tcPr>
            <w:tcW w:w="1333" w:type="dxa"/>
            <w:shd w:val="clear" w:color="auto" w:fill="auto"/>
          </w:tcPr>
          <w:p w14:paraId="39DC27FA" w14:textId="77777777" w:rsidR="000E25FB" w:rsidRPr="008E3B4A" w:rsidRDefault="000E25FB" w:rsidP="00204B3F">
            <w:pPr>
              <w:bidi/>
              <w:spacing w:before="20" w:after="20" w:line="240" w:lineRule="atLeast"/>
              <w:jc w:val="left"/>
              <w:rPr>
                <w:color w:val="000000"/>
                <w:sz w:val="20"/>
                <w:szCs w:val="20"/>
              </w:rPr>
            </w:pPr>
            <w:r w:rsidRPr="008E3B4A">
              <w:rPr>
                <w:color w:val="000000"/>
                <w:sz w:val="20"/>
                <w:szCs w:val="20"/>
              </w:rPr>
              <w:t>274,804</w:t>
            </w:r>
          </w:p>
        </w:tc>
        <w:tc>
          <w:tcPr>
            <w:tcW w:w="1333" w:type="dxa"/>
            <w:shd w:val="clear" w:color="auto" w:fill="auto"/>
          </w:tcPr>
          <w:p w14:paraId="4DF66EEC" w14:textId="77777777" w:rsidR="000E25FB" w:rsidRPr="008E3B4A" w:rsidRDefault="000E25FB" w:rsidP="00204B3F">
            <w:pPr>
              <w:bidi/>
              <w:spacing w:before="20" w:after="20" w:line="240" w:lineRule="atLeast"/>
              <w:jc w:val="left"/>
              <w:rPr>
                <w:color w:val="000000"/>
                <w:sz w:val="20"/>
                <w:szCs w:val="20"/>
              </w:rPr>
            </w:pPr>
            <w:r w:rsidRPr="008E3B4A">
              <w:rPr>
                <w:color w:val="000000"/>
                <w:sz w:val="20"/>
                <w:szCs w:val="20"/>
              </w:rPr>
              <w:t>45,249</w:t>
            </w:r>
          </w:p>
        </w:tc>
        <w:tc>
          <w:tcPr>
            <w:tcW w:w="1587" w:type="dxa"/>
            <w:shd w:val="clear" w:color="auto" w:fill="auto"/>
          </w:tcPr>
          <w:p w14:paraId="020A2A0E" w14:textId="77777777" w:rsidR="000E25FB" w:rsidRPr="008E3B4A" w:rsidRDefault="000E25FB" w:rsidP="00204B3F">
            <w:pPr>
              <w:bidi/>
              <w:spacing w:before="20" w:after="20" w:line="240" w:lineRule="atLeast"/>
              <w:jc w:val="left"/>
              <w:rPr>
                <w:color w:val="000000"/>
                <w:sz w:val="20"/>
                <w:szCs w:val="20"/>
              </w:rPr>
            </w:pPr>
            <w:r w:rsidRPr="008E3B4A">
              <w:rPr>
                <w:color w:val="000000"/>
                <w:sz w:val="20"/>
                <w:szCs w:val="20"/>
              </w:rPr>
              <w:t>16.5</w:t>
            </w:r>
          </w:p>
        </w:tc>
      </w:tr>
      <w:tr w:rsidR="000E25FB" w:rsidRPr="008E3B4A" w14:paraId="50ECD2BD" w14:textId="77777777" w:rsidTr="008707F0">
        <w:tc>
          <w:tcPr>
            <w:tcW w:w="5098" w:type="dxa"/>
            <w:shd w:val="clear" w:color="auto" w:fill="auto"/>
          </w:tcPr>
          <w:p w14:paraId="14376B70" w14:textId="77777777" w:rsidR="000E25FB" w:rsidRPr="008E3B4A" w:rsidRDefault="001D6BF9" w:rsidP="001D6BF9">
            <w:pPr>
              <w:bidi/>
              <w:spacing w:before="20" w:after="20" w:line="240" w:lineRule="atLeast"/>
              <w:rPr>
                <w:color w:val="000000"/>
                <w:sz w:val="20"/>
                <w:szCs w:val="20"/>
                <w:rtl/>
                <w:lang w:bidi="ar-EG"/>
              </w:rPr>
            </w:pPr>
            <w:r w:rsidRPr="008E3B4A">
              <w:rPr>
                <w:rFonts w:hint="cs"/>
                <w:color w:val="000000"/>
                <w:sz w:val="20"/>
                <w:szCs w:val="20"/>
                <w:rtl/>
                <w:lang w:bidi="ar-EG"/>
              </w:rPr>
              <w:t xml:space="preserve">المشروع الإيضاحي بشأن المزايا التقنية والاقتصادية </w:t>
            </w:r>
            <w:r w:rsidRPr="008E3B4A">
              <w:rPr>
                <w:color w:val="000000"/>
                <w:sz w:val="20"/>
                <w:szCs w:val="20"/>
                <w:rtl/>
                <w:lang w:bidi="ar-EG"/>
              </w:rPr>
              <w:t xml:space="preserve">للحقن بمساعدة التفريغ في </w:t>
            </w:r>
            <w:r w:rsidRPr="008E3B4A">
              <w:rPr>
                <w:rFonts w:hint="cs"/>
                <w:color w:val="000000"/>
                <w:sz w:val="20"/>
                <w:szCs w:val="20"/>
                <w:rtl/>
                <w:lang w:bidi="ar-EG"/>
              </w:rPr>
              <w:t>منشأة</w:t>
            </w:r>
            <w:r w:rsidRPr="008E3B4A">
              <w:rPr>
                <w:color w:val="000000"/>
                <w:sz w:val="20"/>
                <w:szCs w:val="20"/>
                <w:rtl/>
                <w:lang w:bidi="ar-EG"/>
              </w:rPr>
              <w:t xml:space="preserve"> الألواح </w:t>
            </w:r>
            <w:r w:rsidRPr="008E3B4A">
              <w:rPr>
                <w:rFonts w:hint="cs"/>
                <w:color w:val="000000"/>
                <w:sz w:val="20"/>
                <w:szCs w:val="20"/>
                <w:rtl/>
                <w:lang w:bidi="ar-EG"/>
              </w:rPr>
              <w:t>المنفصلة الذي جرى تهيئته</w:t>
            </w:r>
            <w:r w:rsidRPr="008E3B4A">
              <w:rPr>
                <w:color w:val="000000"/>
                <w:sz w:val="20"/>
                <w:szCs w:val="20"/>
                <w:rtl/>
                <w:lang w:bidi="ar-EG"/>
              </w:rPr>
              <w:t xml:space="preserve"> من </w:t>
            </w:r>
            <w:r w:rsidRPr="008E3B4A">
              <w:rPr>
                <w:rFonts w:hint="cs"/>
                <w:color w:val="000000"/>
                <w:sz w:val="20"/>
                <w:szCs w:val="20"/>
                <w:rtl/>
                <w:lang w:bidi="ar-EG"/>
              </w:rPr>
              <w:t>الهيدروكلوروفلوروكربون-141ب</w:t>
            </w:r>
            <w:r w:rsidRPr="008E3B4A">
              <w:rPr>
                <w:color w:val="000000"/>
                <w:sz w:val="20"/>
                <w:szCs w:val="20"/>
                <w:lang w:bidi="ar-EG"/>
              </w:rPr>
              <w:t xml:space="preserve"> </w:t>
            </w:r>
            <w:r w:rsidRPr="008E3B4A">
              <w:rPr>
                <w:color w:val="000000"/>
                <w:sz w:val="20"/>
                <w:szCs w:val="20"/>
                <w:rtl/>
                <w:lang w:bidi="ar-EG"/>
              </w:rPr>
              <w:t>إلى البنتان (جنوب إفريقيا)</w:t>
            </w:r>
          </w:p>
        </w:tc>
        <w:tc>
          <w:tcPr>
            <w:tcW w:w="1333" w:type="dxa"/>
            <w:shd w:val="clear" w:color="auto" w:fill="auto"/>
          </w:tcPr>
          <w:p w14:paraId="2D2154F2" w14:textId="77777777" w:rsidR="000E25FB" w:rsidRPr="008E3B4A" w:rsidRDefault="000E25FB" w:rsidP="00204B3F">
            <w:pPr>
              <w:bidi/>
              <w:spacing w:before="20" w:after="20" w:line="240" w:lineRule="atLeast"/>
              <w:jc w:val="left"/>
              <w:rPr>
                <w:color w:val="000000"/>
                <w:sz w:val="20"/>
                <w:szCs w:val="20"/>
              </w:rPr>
            </w:pPr>
            <w:r w:rsidRPr="008E3B4A">
              <w:rPr>
                <w:color w:val="000000"/>
                <w:sz w:val="20"/>
                <w:szCs w:val="20"/>
              </w:rPr>
              <w:t>222,200</w:t>
            </w:r>
          </w:p>
        </w:tc>
        <w:tc>
          <w:tcPr>
            <w:tcW w:w="1333" w:type="dxa"/>
            <w:shd w:val="clear" w:color="auto" w:fill="auto"/>
          </w:tcPr>
          <w:p w14:paraId="72C496A9" w14:textId="77777777" w:rsidR="000E25FB" w:rsidRPr="008E3B4A" w:rsidRDefault="000E25FB" w:rsidP="00204B3F">
            <w:pPr>
              <w:bidi/>
              <w:spacing w:before="20" w:after="20" w:line="240" w:lineRule="atLeast"/>
              <w:jc w:val="left"/>
              <w:rPr>
                <w:color w:val="000000"/>
                <w:sz w:val="20"/>
                <w:szCs w:val="20"/>
              </w:rPr>
            </w:pPr>
            <w:r w:rsidRPr="008E3B4A">
              <w:rPr>
                <w:color w:val="000000"/>
                <w:sz w:val="20"/>
                <w:szCs w:val="20"/>
              </w:rPr>
              <w:t>244,000</w:t>
            </w:r>
          </w:p>
        </w:tc>
        <w:tc>
          <w:tcPr>
            <w:tcW w:w="1587" w:type="dxa"/>
            <w:shd w:val="clear" w:color="auto" w:fill="auto"/>
          </w:tcPr>
          <w:p w14:paraId="7AD4CDEC" w14:textId="77777777" w:rsidR="000E25FB" w:rsidRPr="008E3B4A" w:rsidRDefault="000E25FB" w:rsidP="00204B3F">
            <w:pPr>
              <w:bidi/>
              <w:spacing w:before="20" w:after="20" w:line="240" w:lineRule="atLeast"/>
              <w:jc w:val="left"/>
              <w:rPr>
                <w:color w:val="000000"/>
                <w:sz w:val="20"/>
                <w:szCs w:val="20"/>
              </w:rPr>
            </w:pPr>
            <w:r w:rsidRPr="008E3B4A">
              <w:rPr>
                <w:color w:val="000000"/>
                <w:sz w:val="20"/>
                <w:szCs w:val="20"/>
              </w:rPr>
              <w:t>109.8</w:t>
            </w:r>
          </w:p>
        </w:tc>
      </w:tr>
      <w:tr w:rsidR="000E25FB" w:rsidRPr="008E3B4A" w14:paraId="6DD965CC" w14:textId="77777777" w:rsidTr="008707F0">
        <w:tc>
          <w:tcPr>
            <w:tcW w:w="5098" w:type="dxa"/>
            <w:shd w:val="clear" w:color="auto" w:fill="auto"/>
          </w:tcPr>
          <w:p w14:paraId="285D8E2E" w14:textId="77777777" w:rsidR="000E25FB" w:rsidRPr="008E3B4A" w:rsidRDefault="001D6BF9" w:rsidP="004078CB">
            <w:pPr>
              <w:pStyle w:val="NormalWeb"/>
              <w:bidi/>
              <w:spacing w:before="20" w:beforeAutospacing="0" w:after="20" w:afterAutospacing="0" w:line="240" w:lineRule="atLeast"/>
              <w:jc w:val="both"/>
              <w:rPr>
                <w:rFonts w:ascii="Times New Roman" w:hAnsi="Times New Roman" w:cs="Times New Roman"/>
                <w:noProof/>
                <w:sz w:val="20"/>
                <w:szCs w:val="20"/>
                <w:rtl/>
                <w:lang w:val="en-CA" w:bidi="ar-EG"/>
              </w:rPr>
            </w:pPr>
            <w:r w:rsidRPr="008E3B4A">
              <w:rPr>
                <w:rFonts w:ascii="Times New Roman" w:hAnsi="Times New Roman" w:cs="Times New Roman" w:hint="cs"/>
                <w:noProof/>
                <w:sz w:val="20"/>
                <w:szCs w:val="20"/>
                <w:rtl/>
                <w:lang w:val="en-CA" w:bidi="ar-EG"/>
              </w:rPr>
              <w:t xml:space="preserve">المشروع الإيضاحي لغازات </w:t>
            </w:r>
            <w:r w:rsidRPr="008E3B4A">
              <w:rPr>
                <w:rFonts w:ascii="Times New Roman" w:hAnsi="Times New Roman" w:cs="Times New Roman"/>
                <w:noProof/>
                <w:sz w:val="20"/>
                <w:szCs w:val="20"/>
                <w:lang w:val="en-CA"/>
              </w:rPr>
              <w:t>R-290</w:t>
            </w:r>
            <w:r w:rsidRPr="008E3B4A">
              <w:rPr>
                <w:rFonts w:ascii="Times New Roman" w:hAnsi="Times New Roman" w:cs="Times New Roman" w:hint="cs"/>
                <w:noProof/>
                <w:sz w:val="20"/>
                <w:szCs w:val="20"/>
                <w:rtl/>
                <w:lang w:val="en-CA" w:bidi="ar-EG"/>
              </w:rPr>
              <w:t xml:space="preserve"> (البروبان) كغازات بديلة في تصنيع أجهزة تكييف الهواء التجارية في شركة </w:t>
            </w:r>
            <w:r w:rsidR="004078CB" w:rsidRPr="008E3B4A">
              <w:rPr>
                <w:rFonts w:ascii="Times New Roman" w:hAnsi="Times New Roman" w:cs="Times New Roman" w:hint="cs"/>
                <w:noProof/>
                <w:sz w:val="20"/>
                <w:szCs w:val="20"/>
                <w:rtl/>
                <w:lang w:val="en-CA" w:bidi="ar-EG"/>
              </w:rPr>
              <w:t>ثيرموتار للصناعات (كولومبيا)</w:t>
            </w:r>
          </w:p>
        </w:tc>
        <w:tc>
          <w:tcPr>
            <w:tcW w:w="1333" w:type="dxa"/>
            <w:shd w:val="clear" w:color="auto" w:fill="auto"/>
          </w:tcPr>
          <w:p w14:paraId="2824354F"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sz w:val="20"/>
                <w:szCs w:val="20"/>
                <w:lang w:val="en-CA"/>
              </w:rPr>
            </w:pPr>
            <w:r w:rsidRPr="008E3B4A">
              <w:rPr>
                <w:rFonts w:ascii="Times New Roman" w:hAnsi="Times New Roman" w:cs="Times New Roman"/>
                <w:sz w:val="20"/>
                <w:szCs w:val="20"/>
                <w:lang w:val="en-CA"/>
              </w:rPr>
              <w:t>500,000</w:t>
            </w:r>
          </w:p>
        </w:tc>
        <w:tc>
          <w:tcPr>
            <w:tcW w:w="1333" w:type="dxa"/>
            <w:shd w:val="clear" w:color="auto" w:fill="auto"/>
          </w:tcPr>
          <w:p w14:paraId="101DCCD4"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sz w:val="20"/>
                <w:szCs w:val="20"/>
                <w:lang w:val="en-CA"/>
              </w:rPr>
            </w:pPr>
            <w:r w:rsidRPr="008E3B4A">
              <w:rPr>
                <w:rFonts w:ascii="Times New Roman" w:hAnsi="Times New Roman" w:cs="Times New Roman"/>
                <w:sz w:val="20"/>
                <w:szCs w:val="20"/>
                <w:lang w:val="en-CA"/>
              </w:rPr>
              <w:t>153,831</w:t>
            </w:r>
          </w:p>
        </w:tc>
        <w:tc>
          <w:tcPr>
            <w:tcW w:w="1587" w:type="dxa"/>
            <w:shd w:val="clear" w:color="auto" w:fill="auto"/>
          </w:tcPr>
          <w:p w14:paraId="62478C2C" w14:textId="77777777" w:rsidR="000E25FB" w:rsidRPr="008E3B4A" w:rsidRDefault="000E25FB" w:rsidP="00204B3F">
            <w:pPr>
              <w:pStyle w:val="NormalWeb"/>
              <w:bidi/>
              <w:spacing w:before="20" w:beforeAutospacing="0" w:after="20" w:afterAutospacing="0" w:line="240" w:lineRule="atLeast"/>
              <w:rPr>
                <w:rFonts w:ascii="Times New Roman" w:eastAsia="SimSun" w:hAnsi="Times New Roman" w:cs="Times New Roman"/>
                <w:sz w:val="20"/>
                <w:szCs w:val="20"/>
                <w:lang w:val="en-CA"/>
              </w:rPr>
            </w:pPr>
            <w:r w:rsidRPr="008E3B4A">
              <w:rPr>
                <w:rFonts w:ascii="Times New Roman" w:eastAsia="SimSun" w:hAnsi="Times New Roman" w:cs="Times New Roman"/>
                <w:sz w:val="20"/>
                <w:szCs w:val="20"/>
                <w:lang w:val="en-CA"/>
              </w:rPr>
              <w:t>30.8</w:t>
            </w:r>
          </w:p>
        </w:tc>
      </w:tr>
      <w:tr w:rsidR="000E25FB" w:rsidRPr="008E3B4A" w14:paraId="238637D0" w14:textId="77777777" w:rsidTr="008707F0">
        <w:tc>
          <w:tcPr>
            <w:tcW w:w="5098" w:type="dxa"/>
            <w:shd w:val="clear" w:color="auto" w:fill="auto"/>
          </w:tcPr>
          <w:p w14:paraId="48233FF1" w14:textId="77777777" w:rsidR="000E25FB" w:rsidRPr="008E3B4A" w:rsidRDefault="004078CB" w:rsidP="004078CB">
            <w:pPr>
              <w:pStyle w:val="NormalWeb"/>
              <w:bidi/>
              <w:spacing w:before="20" w:beforeAutospacing="0" w:after="20" w:afterAutospacing="0" w:line="240" w:lineRule="atLeast"/>
              <w:jc w:val="both"/>
              <w:rPr>
                <w:rFonts w:ascii="Times New Roman" w:hAnsi="Times New Roman" w:cs="Times New Roman"/>
                <w:noProof/>
                <w:sz w:val="20"/>
                <w:szCs w:val="20"/>
                <w:rtl/>
                <w:lang w:val="en-CA" w:bidi="ar-EG"/>
              </w:rPr>
            </w:pPr>
            <w:r w:rsidRPr="008E3B4A">
              <w:rPr>
                <w:rFonts w:ascii="Times New Roman" w:hAnsi="Times New Roman" w:cs="Times New Roman" w:hint="cs"/>
                <w:noProof/>
                <w:sz w:val="20"/>
                <w:szCs w:val="20"/>
                <w:rtl/>
                <w:lang w:val="en-CA" w:bidi="ar-EG"/>
              </w:rPr>
              <w:t>المشروع الإيضاحي للتحقق من سلامة استخدام ال</w:t>
            </w:r>
            <w:r w:rsidRPr="008E3B4A">
              <w:rPr>
                <w:rFonts w:ascii="Times New Roman" w:hAnsi="Times New Roman" w:cs="Times New Roman"/>
                <w:noProof/>
                <w:sz w:val="20"/>
                <w:szCs w:val="20"/>
                <w:rtl/>
                <w:lang w:val="en-CA" w:bidi="ar-EG"/>
              </w:rPr>
              <w:t>هيدروفلوروولفينات</w:t>
            </w:r>
            <w:r w:rsidRPr="008E3B4A">
              <w:rPr>
                <w:rFonts w:ascii="Times New Roman" w:hAnsi="Times New Roman" w:cs="Times New Roman" w:hint="cs"/>
                <w:noProof/>
                <w:sz w:val="20"/>
                <w:szCs w:val="20"/>
                <w:rtl/>
                <w:lang w:val="en-CA" w:bidi="ar-EG"/>
              </w:rPr>
              <w:t xml:space="preserve"> في الألواح المنفصله في أطراف المادة 5 من خلال وضع مستحضرات مردودية تكاليفها (كولومبيا)</w:t>
            </w:r>
          </w:p>
        </w:tc>
        <w:tc>
          <w:tcPr>
            <w:tcW w:w="1333" w:type="dxa"/>
            <w:shd w:val="clear" w:color="auto" w:fill="auto"/>
          </w:tcPr>
          <w:p w14:paraId="0B58CBB5"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noProof/>
                <w:sz w:val="20"/>
                <w:szCs w:val="20"/>
                <w:lang w:val="en-CA"/>
              </w:rPr>
            </w:pPr>
            <w:r w:rsidRPr="008E3B4A">
              <w:rPr>
                <w:rFonts w:ascii="Times New Roman" w:hAnsi="Times New Roman" w:cs="Times New Roman"/>
                <w:noProof/>
                <w:sz w:val="20"/>
                <w:szCs w:val="20"/>
                <w:lang w:val="en-CA"/>
              </w:rPr>
              <w:t>248,353</w:t>
            </w:r>
          </w:p>
        </w:tc>
        <w:tc>
          <w:tcPr>
            <w:tcW w:w="1333" w:type="dxa"/>
            <w:shd w:val="clear" w:color="auto" w:fill="auto"/>
          </w:tcPr>
          <w:p w14:paraId="688B9958"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noProof/>
                <w:sz w:val="20"/>
                <w:szCs w:val="20"/>
                <w:lang w:val="en-CA"/>
              </w:rPr>
            </w:pPr>
            <w:r w:rsidRPr="008E3B4A">
              <w:rPr>
                <w:rFonts w:ascii="Times New Roman" w:hAnsi="Times New Roman" w:cs="Times New Roman"/>
                <w:noProof/>
                <w:sz w:val="20"/>
                <w:szCs w:val="20"/>
                <w:lang w:val="en-CA"/>
              </w:rPr>
              <w:t>52,800</w:t>
            </w:r>
          </w:p>
        </w:tc>
        <w:tc>
          <w:tcPr>
            <w:tcW w:w="1587" w:type="dxa"/>
            <w:shd w:val="clear" w:color="auto" w:fill="auto"/>
          </w:tcPr>
          <w:p w14:paraId="4E86C6D2"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noProof/>
                <w:sz w:val="20"/>
                <w:szCs w:val="20"/>
                <w:lang w:val="en-CA"/>
              </w:rPr>
            </w:pPr>
            <w:r w:rsidRPr="008E3B4A">
              <w:rPr>
                <w:rFonts w:ascii="Times New Roman" w:hAnsi="Times New Roman" w:cs="Times New Roman"/>
                <w:noProof/>
                <w:sz w:val="20"/>
                <w:szCs w:val="20"/>
                <w:lang w:val="en-CA"/>
              </w:rPr>
              <w:t>21.3</w:t>
            </w:r>
          </w:p>
        </w:tc>
      </w:tr>
      <w:tr w:rsidR="000E25FB" w:rsidRPr="008E3B4A" w14:paraId="476160B9" w14:textId="77777777" w:rsidTr="008707F0">
        <w:tc>
          <w:tcPr>
            <w:tcW w:w="5098" w:type="dxa"/>
            <w:shd w:val="clear" w:color="auto" w:fill="auto"/>
          </w:tcPr>
          <w:p w14:paraId="6F17F203" w14:textId="77777777" w:rsidR="000E25FB" w:rsidRPr="008E3B4A" w:rsidRDefault="004078CB" w:rsidP="006B62ED">
            <w:pPr>
              <w:pStyle w:val="NormalWeb"/>
              <w:bidi/>
              <w:spacing w:before="20" w:beforeAutospacing="0" w:after="20" w:afterAutospacing="0" w:line="240" w:lineRule="atLeast"/>
              <w:jc w:val="both"/>
              <w:rPr>
                <w:rFonts w:ascii="Times New Roman" w:hAnsi="Times New Roman" w:cs="Times New Roman"/>
                <w:sz w:val="20"/>
                <w:szCs w:val="20"/>
                <w:rtl/>
                <w:lang w:val="en-CA" w:bidi="ar-EG"/>
              </w:rPr>
            </w:pPr>
            <w:r w:rsidRPr="008E3B4A">
              <w:rPr>
                <w:rFonts w:ascii="Times New Roman" w:hAnsi="Times New Roman" w:cs="Times New Roman" w:hint="cs"/>
                <w:sz w:val="20"/>
                <w:szCs w:val="20"/>
                <w:rtl/>
                <w:lang w:val="en-CA" w:bidi="ar-EG"/>
              </w:rPr>
              <w:t>المشروع الإيضاحي لاستخدام نظام تبريد معتمد على الأمونيا/ ثاني أكسيد الكربون لاستبعاد الهيدروكلوروفلوروكربون-22 للمنتج من الحجم ال</w:t>
            </w:r>
            <w:r w:rsidR="006B62ED" w:rsidRPr="008E3B4A">
              <w:rPr>
                <w:rFonts w:ascii="Times New Roman" w:hAnsi="Times New Roman" w:cs="Times New Roman" w:hint="cs"/>
                <w:sz w:val="20"/>
                <w:szCs w:val="20"/>
                <w:rtl/>
                <w:lang w:val="en-CA" w:bidi="ar-EG"/>
              </w:rPr>
              <w:t>متوسط ومخازن التجزئة في شركة بريمزقل لصناعات (كوستاركيا)</w:t>
            </w:r>
          </w:p>
        </w:tc>
        <w:tc>
          <w:tcPr>
            <w:tcW w:w="1333" w:type="dxa"/>
            <w:shd w:val="clear" w:color="auto" w:fill="auto"/>
          </w:tcPr>
          <w:p w14:paraId="04AC59ED"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noProof/>
                <w:sz w:val="20"/>
                <w:szCs w:val="20"/>
                <w:lang w:val="en-CA"/>
              </w:rPr>
            </w:pPr>
            <w:r w:rsidRPr="008E3B4A">
              <w:rPr>
                <w:rFonts w:ascii="Times New Roman" w:hAnsi="Times New Roman" w:cs="Times New Roman"/>
                <w:noProof/>
                <w:sz w:val="20"/>
                <w:szCs w:val="20"/>
                <w:lang w:val="en-CA"/>
              </w:rPr>
              <w:t>510,161</w:t>
            </w:r>
          </w:p>
        </w:tc>
        <w:tc>
          <w:tcPr>
            <w:tcW w:w="1333" w:type="dxa"/>
            <w:shd w:val="clear" w:color="auto" w:fill="auto"/>
          </w:tcPr>
          <w:p w14:paraId="63027DE3"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noProof/>
                <w:sz w:val="20"/>
                <w:szCs w:val="20"/>
                <w:lang w:val="en-CA"/>
              </w:rPr>
            </w:pPr>
            <w:r w:rsidRPr="008E3B4A">
              <w:rPr>
                <w:rFonts w:ascii="Times New Roman" w:hAnsi="Times New Roman" w:cs="Times New Roman"/>
                <w:noProof/>
                <w:sz w:val="20"/>
                <w:szCs w:val="20"/>
                <w:lang w:val="en-CA"/>
              </w:rPr>
              <w:t>449,000</w:t>
            </w:r>
          </w:p>
        </w:tc>
        <w:tc>
          <w:tcPr>
            <w:tcW w:w="1587" w:type="dxa"/>
            <w:shd w:val="clear" w:color="auto" w:fill="auto"/>
          </w:tcPr>
          <w:p w14:paraId="71A44E6B" w14:textId="77777777" w:rsidR="000E25FB" w:rsidRPr="008E3B4A" w:rsidRDefault="000E25FB" w:rsidP="00204B3F">
            <w:pPr>
              <w:pStyle w:val="NormalWeb"/>
              <w:bidi/>
              <w:spacing w:before="20" w:beforeAutospacing="0" w:after="20" w:afterAutospacing="0" w:line="240" w:lineRule="atLeast"/>
              <w:rPr>
                <w:rFonts w:ascii="Times New Roman" w:hAnsi="Times New Roman" w:cs="Times New Roman"/>
                <w:noProof/>
                <w:sz w:val="20"/>
                <w:szCs w:val="20"/>
                <w:lang w:val="en-CA"/>
              </w:rPr>
            </w:pPr>
            <w:r w:rsidRPr="008E3B4A">
              <w:rPr>
                <w:rFonts w:ascii="Times New Roman" w:hAnsi="Times New Roman" w:cs="Times New Roman"/>
                <w:noProof/>
                <w:sz w:val="20"/>
                <w:szCs w:val="20"/>
                <w:lang w:val="en-CA"/>
              </w:rPr>
              <w:t>88.0</w:t>
            </w:r>
          </w:p>
        </w:tc>
      </w:tr>
    </w:tbl>
    <w:p w14:paraId="7DC86ACD" w14:textId="77777777" w:rsidR="006B62ED" w:rsidRPr="008E3B4A" w:rsidRDefault="006B62ED" w:rsidP="00BA4D5C">
      <w:pPr>
        <w:bidi/>
        <w:rPr>
          <w:sz w:val="20"/>
          <w:szCs w:val="20"/>
          <w:rtl/>
          <w:lang w:bidi="ar-EG"/>
        </w:rPr>
      </w:pPr>
      <w:r w:rsidRPr="008E3B4A">
        <w:rPr>
          <w:rFonts w:hint="cs"/>
          <w:b/>
          <w:bCs/>
          <w:sz w:val="20"/>
          <w:szCs w:val="20"/>
          <w:rtl/>
          <w:lang w:bidi="ar-EG"/>
        </w:rPr>
        <w:t xml:space="preserve">المصدر: </w:t>
      </w:r>
      <w:r w:rsidRPr="008E3B4A">
        <w:rPr>
          <w:rFonts w:hint="cs"/>
          <w:sz w:val="20"/>
          <w:szCs w:val="20"/>
          <w:rtl/>
          <w:lang w:bidi="ar-EG"/>
        </w:rPr>
        <w:t>وضع شخصي استنادا الى الاستعراض النظري.</w:t>
      </w:r>
    </w:p>
    <w:p w14:paraId="0CB63343" w14:textId="77777777" w:rsidR="000E7DF5" w:rsidRPr="008E3B4A" w:rsidRDefault="000E7DF5" w:rsidP="00BA4D5C">
      <w:pPr>
        <w:bidi/>
      </w:pPr>
    </w:p>
    <w:p w14:paraId="44D93D53" w14:textId="77777777" w:rsidR="006B62ED" w:rsidRPr="008E3B4A" w:rsidRDefault="006B62ED" w:rsidP="00BA4D5C">
      <w:pPr>
        <w:pStyle w:val="Heading1"/>
        <w:bidi/>
        <w:rPr>
          <w:sz w:val="26"/>
          <w:szCs w:val="26"/>
        </w:rPr>
      </w:pPr>
      <w:r w:rsidRPr="008E3B4A">
        <w:rPr>
          <w:rFonts w:hint="cs"/>
          <w:sz w:val="26"/>
          <w:szCs w:val="26"/>
          <w:rtl/>
        </w:rPr>
        <w:t>ونظرا لأن الهدف الرئيسي لهذه المشروعات كان يتمثل في إجراء التقييم التقني للبدائل، لم يكن لدى معظم هذه المشروعات مكونات تتعلق بوضع السياسات والقواعد اللازمة لإدراج بدائل الهيدروكلوروفلوروكربون الناجحة</w:t>
      </w:r>
      <w:r w:rsidRPr="008E3B4A">
        <w:rPr>
          <w:rFonts w:hint="cs"/>
          <w:sz w:val="26"/>
          <w:szCs w:val="26"/>
          <w:rtl/>
          <w:lang w:bidi="ar-EG"/>
        </w:rPr>
        <w:t xml:space="preserve"> في البلدان/ الأقاليم، لم يشر سوى مشروعات الى وضع معايير وتخصيص تمويل لذلك النشاط:</w:t>
      </w:r>
    </w:p>
    <w:p w14:paraId="5D126487" w14:textId="77777777" w:rsidR="006B62ED" w:rsidRPr="008E3B4A" w:rsidRDefault="006B62ED" w:rsidP="00BA4D5C">
      <w:pPr>
        <w:pStyle w:val="Heading2"/>
        <w:bidi/>
        <w:spacing w:after="120"/>
        <w:rPr>
          <w:sz w:val="26"/>
          <w:szCs w:val="26"/>
        </w:rPr>
      </w:pPr>
      <w:r w:rsidRPr="008E3B4A">
        <w:rPr>
          <w:rFonts w:hint="cs"/>
          <w:sz w:val="26"/>
          <w:szCs w:val="26"/>
          <w:rtl/>
        </w:rPr>
        <w:t xml:space="preserve">نفذت المعايير وتوافر السوق من غازات التبريد في ستة بلدان في إقليم شرق أفريقيا بمبلغ </w:t>
      </w:r>
      <w:r w:rsidRPr="008E3B4A">
        <w:rPr>
          <w:sz w:val="26"/>
          <w:szCs w:val="26"/>
        </w:rPr>
        <w:t>20,000</w:t>
      </w:r>
      <w:r w:rsidRPr="008E3B4A">
        <w:rPr>
          <w:rFonts w:hint="cs"/>
          <w:sz w:val="26"/>
          <w:szCs w:val="26"/>
          <w:rtl/>
        </w:rPr>
        <w:t xml:space="preserve"> دولار أمريكي خصصت لتقييم الإطار السياساتي الوطني؛</w:t>
      </w:r>
    </w:p>
    <w:p w14:paraId="25A784E8" w14:textId="77777777" w:rsidR="006B62ED" w:rsidRPr="008E3B4A" w:rsidRDefault="006B62ED" w:rsidP="00246932">
      <w:pPr>
        <w:pStyle w:val="Heading2"/>
        <w:widowControl/>
        <w:bidi/>
        <w:rPr>
          <w:sz w:val="26"/>
          <w:szCs w:val="26"/>
        </w:rPr>
      </w:pPr>
      <w:r w:rsidRPr="008E3B4A">
        <w:rPr>
          <w:rFonts w:hint="cs"/>
          <w:sz w:val="26"/>
          <w:szCs w:val="26"/>
          <w:rtl/>
        </w:rPr>
        <w:t>إيضاح تطبيق نظام التبريد بالأمونيا/ ثاني أكسيد الكربون ليحل مكان الهيدروكلوروفلوروكربون-22 للمنتجين من الحجم ا</w:t>
      </w:r>
      <w:r w:rsidR="00246932" w:rsidRPr="008E3B4A">
        <w:rPr>
          <w:rFonts w:hint="cs"/>
          <w:sz w:val="26"/>
          <w:szCs w:val="26"/>
          <w:rtl/>
        </w:rPr>
        <w:t xml:space="preserve">لمتوسط ومخازن التجزئة في شركة </w:t>
      </w:r>
      <w:r w:rsidR="00246932" w:rsidRPr="008E3B4A">
        <w:rPr>
          <w:sz w:val="26"/>
          <w:szCs w:val="26"/>
          <w:rtl/>
        </w:rPr>
        <w:t>بريميز كلاس للصناعات</w:t>
      </w:r>
      <w:r w:rsidR="00246932" w:rsidRPr="008E3B4A">
        <w:rPr>
          <w:rFonts w:hint="cs"/>
          <w:sz w:val="26"/>
          <w:szCs w:val="26"/>
          <w:rtl/>
        </w:rPr>
        <w:t xml:space="preserve"> في كوستاريكا. ووضع قواعد ومعايير؛ </w:t>
      </w:r>
      <w:r w:rsidR="00246932" w:rsidRPr="008E3B4A">
        <w:rPr>
          <w:sz w:val="26"/>
          <w:szCs w:val="26"/>
        </w:rPr>
        <w:t>15,000</w:t>
      </w:r>
      <w:r w:rsidR="00246932" w:rsidRPr="008E3B4A">
        <w:rPr>
          <w:rFonts w:hint="cs"/>
          <w:sz w:val="26"/>
          <w:szCs w:val="26"/>
          <w:rtl/>
        </w:rPr>
        <w:t xml:space="preserve"> دولار أمريكي. ولم يقدم التقرير النهائي للمشروع معلومات عن العمل الذي تم تحت هذا المكون.</w:t>
      </w:r>
    </w:p>
    <w:p w14:paraId="26A28768" w14:textId="77777777" w:rsidR="00230EF3" w:rsidRPr="008E3B4A" w:rsidRDefault="00246932" w:rsidP="00BA4D5C">
      <w:pPr>
        <w:pStyle w:val="Style1"/>
        <w:bidi/>
        <w:rPr>
          <w:b w:val="0"/>
          <w:bCs/>
          <w:sz w:val="26"/>
          <w:szCs w:val="26"/>
        </w:rPr>
      </w:pPr>
      <w:bookmarkStart w:id="22" w:name="_Toc105092254"/>
      <w:r w:rsidRPr="008E3B4A">
        <w:rPr>
          <w:rFonts w:hint="cs"/>
          <w:b w:val="0"/>
          <w:bCs/>
          <w:sz w:val="26"/>
          <w:szCs w:val="26"/>
          <w:rtl/>
        </w:rPr>
        <w:t>الاتصال والنشر</w:t>
      </w:r>
      <w:bookmarkEnd w:id="22"/>
    </w:p>
    <w:p w14:paraId="4431736D" w14:textId="77777777" w:rsidR="00246932" w:rsidRPr="008E3B4A" w:rsidRDefault="00246932" w:rsidP="00BA4D5C">
      <w:pPr>
        <w:pStyle w:val="Heading1"/>
        <w:bidi/>
        <w:rPr>
          <w:sz w:val="26"/>
          <w:szCs w:val="26"/>
        </w:rPr>
      </w:pPr>
      <w:r w:rsidRPr="008E3B4A">
        <w:rPr>
          <w:rFonts w:hint="cs"/>
          <w:sz w:val="26"/>
          <w:szCs w:val="26"/>
          <w:rtl/>
        </w:rPr>
        <w:t>كان جميع المشروعات تتضمن أنشطة اتصال ونشر كجزء من تصميم المشروع وتنفيذه. وعموما تضمنت طرائق الاتصال والنشر حلقات عمل تقنية وجولات دراسية وإطلاق منتجات ومعارض للتكنولوجيا وتوزيع الكتيبات. وعلاوة على ذلك تم نشر الخبرات المكتسبة من هذه المشروعات بواسطة الوكالات المنفذة في مختلف المؤتمرات وحلقات العمل الوطنية والدولية.</w:t>
      </w:r>
      <w:r w:rsidR="00BD1AF2" w:rsidRPr="008E3B4A">
        <w:rPr>
          <w:rFonts w:hint="cs"/>
          <w:sz w:val="26"/>
          <w:szCs w:val="26"/>
          <w:rtl/>
          <w:lang w:bidi="ar-EG"/>
        </w:rPr>
        <w:t xml:space="preserve"> بما في ذلك خلال اجتماعات الشبكة ومواقع الانترنت والمؤتمرات الدولية. وكانت حلقات العمل تنظم عادة للفنيين المشاركين في عمليات المنشأة ووحدات الأوزون الوطنية والخبراء التقنيين والمستخدمين النهائيين وموردي التكنولوجيا.</w:t>
      </w:r>
    </w:p>
    <w:p w14:paraId="382603DA" w14:textId="77777777" w:rsidR="00BD1AF2" w:rsidRPr="008E3B4A" w:rsidRDefault="00BD1AF2" w:rsidP="00BA4D5C">
      <w:pPr>
        <w:pStyle w:val="Heading1"/>
        <w:bidi/>
        <w:rPr>
          <w:sz w:val="26"/>
          <w:szCs w:val="26"/>
        </w:rPr>
      </w:pPr>
      <w:r w:rsidRPr="008E3B4A">
        <w:rPr>
          <w:rFonts w:hint="cs"/>
          <w:sz w:val="26"/>
          <w:szCs w:val="26"/>
          <w:rtl/>
        </w:rPr>
        <w:t>وكانت تقارير المشروع الأخيرة تتضمن معلومات عن المؤشرات التقنية وخصائص المنتجات النهائية وعناصر التكاليف والمنافع البيئية والتحديات المحتملة. ووضعت أيضا نشرات الحقائق لتوفير المعلومات الأساسية عن المشروعات للمشاركين من الصناعة. وتتوافر هذه التقارير للجمهور العام من خلال موقع الصندوق المتعدد الأطراف على الإنترنت.</w:t>
      </w:r>
      <w:r w:rsidRPr="008E3B4A">
        <w:rPr>
          <w:rStyle w:val="FootnoteReference"/>
          <w:sz w:val="26"/>
          <w:szCs w:val="26"/>
        </w:rPr>
        <w:t xml:space="preserve"> </w:t>
      </w:r>
      <w:r w:rsidRPr="008E3B4A">
        <w:rPr>
          <w:rStyle w:val="FootnoteReference"/>
          <w:sz w:val="26"/>
          <w:szCs w:val="26"/>
        </w:rPr>
        <w:footnoteReference w:id="15"/>
      </w:r>
      <w:r w:rsidRPr="008E3B4A">
        <w:rPr>
          <w:rFonts w:hint="cs"/>
          <w:sz w:val="26"/>
          <w:szCs w:val="26"/>
          <w:rtl/>
        </w:rPr>
        <w:t xml:space="preserve"> وأجريت</w:t>
      </w:r>
      <w:r w:rsidRPr="008E3B4A">
        <w:rPr>
          <w:rFonts w:hint="cs"/>
          <w:sz w:val="26"/>
          <w:szCs w:val="26"/>
          <w:rtl/>
          <w:lang w:bidi="ar-EG"/>
        </w:rPr>
        <w:t xml:space="preserve"> الجولات الدراسية وحلقات العمل التدريبية لتيسير نقل المعارف فيما بين المنظمات وقامت الوكالات المنفذة كذلك بنشر دراسات الحالة الناجحة في مختلف للمنتديات الدولية مثل اجتماعات شبكة وحدات الأوزون الوطنية والمؤتمرات الإقليمية ومعارض التكنولوجيا.</w:t>
      </w:r>
    </w:p>
    <w:p w14:paraId="256E8136" w14:textId="77777777" w:rsidR="00BD1AF2" w:rsidRPr="008E3B4A" w:rsidRDefault="00BD1AF2" w:rsidP="00BA4D5C">
      <w:pPr>
        <w:pStyle w:val="Heading1"/>
        <w:bidi/>
        <w:rPr>
          <w:sz w:val="26"/>
          <w:szCs w:val="26"/>
        </w:rPr>
      </w:pPr>
      <w:r w:rsidRPr="008E3B4A">
        <w:rPr>
          <w:rFonts w:hint="cs"/>
          <w:sz w:val="26"/>
          <w:szCs w:val="26"/>
          <w:rtl/>
        </w:rPr>
        <w:t>استخدمت البلدان المعارف المستمرة من المشروعات الإيضاحية في تحديد التكنولوجيا المحتملة لإزالة المواد الهيدروكلوروفلوروكربونية في خططها الخاصة بإدارة إزالة المواد الهيدروكلوروفلوروكربونية كما قدمت البلدان برامج تدريب لفنيي خدمة التبريد وتكييف الهواء لمناولة البدائل القابلة للاشتعال مما أسهم في نشر المعارف اللازمة فيما بين أصحاب المصلحة المعنيين.</w:t>
      </w:r>
    </w:p>
    <w:p w14:paraId="1B5FC53E" w14:textId="77777777" w:rsidR="00BD1AF2" w:rsidRPr="008E3B4A" w:rsidRDefault="00BD1AF2" w:rsidP="00BA4D5C">
      <w:pPr>
        <w:pStyle w:val="Heading1"/>
        <w:bidi/>
        <w:rPr>
          <w:sz w:val="26"/>
          <w:szCs w:val="26"/>
        </w:rPr>
      </w:pPr>
      <w:r w:rsidRPr="008E3B4A">
        <w:rPr>
          <w:rFonts w:hint="cs"/>
          <w:sz w:val="26"/>
          <w:szCs w:val="26"/>
          <w:rtl/>
        </w:rPr>
        <w:t xml:space="preserve">ولم يستعرض إلاّ في عدد قليل من التحديات التي حددت في وثائق المشروعات فيما يتعلق بنقل الدروس المستفادة من المشروعات الإيضاحية والتي تتضمن الدروس المستفادة من المشروعات الإيضاحية عن الأداء في منتديات الصناعة الموسعة والطابع الشامل للبرامج الإقليمية والعالمية التي تحد في بعض الحيان من القدرة على الوصول الى المستحقين المعنيين بالنظر الى </w:t>
      </w:r>
      <w:r w:rsidR="008E3A1E" w:rsidRPr="008E3B4A">
        <w:rPr>
          <w:rFonts w:hint="cs"/>
          <w:sz w:val="26"/>
          <w:szCs w:val="26"/>
          <w:rtl/>
        </w:rPr>
        <w:t>محدودية الموارد (الوقت والميزانية) وحقيقة أن الكثير من البلدان لديها روابط صناعية نشطة مما تسبب في تحديات في الوصول الى المشاركة الأوسع نطاق من الصناعة.</w:t>
      </w:r>
    </w:p>
    <w:p w14:paraId="441EA015" w14:textId="77777777" w:rsidR="00C12C85" w:rsidRPr="008E3B4A" w:rsidRDefault="00C12C85" w:rsidP="00C12C85">
      <w:pPr>
        <w:pStyle w:val="Heading1"/>
        <w:bidi/>
        <w:rPr>
          <w:sz w:val="26"/>
          <w:szCs w:val="26"/>
        </w:rPr>
      </w:pPr>
      <w:r w:rsidRPr="008E3B4A">
        <w:rPr>
          <w:rFonts w:hint="cs"/>
          <w:sz w:val="26"/>
          <w:szCs w:val="26"/>
          <w:rtl/>
        </w:rPr>
        <w:t>وفيما يتعلق بأنشطة الاتصال والنشر، لا تغطي المعلومات المبلغة سوى الطريقة المستخدمة (مثل حلقات العمل والجولات الدراسية) وعدد المشاركين (دون التفاصيل بحسب نوع الجنس)، ومجموع استخدام الميزانية. ولم تبلغ وثائق المشروعات عن أي طريقة رسمية مستخدمة لتقييم الفعاليات والتأثير الناشئة عن هذه البرامج ويمكن النظر الى ذلك أيضا لوضع مؤشرات إضافية في أي تحديث محتمل للإبلاغ عن المشروعات الإيضاحية.</w:t>
      </w:r>
    </w:p>
    <w:p w14:paraId="65F0272F" w14:textId="77777777" w:rsidR="00230EF3" w:rsidRPr="008E3B4A" w:rsidRDefault="00E74613" w:rsidP="00BA4D5C">
      <w:pPr>
        <w:pStyle w:val="Style1"/>
        <w:keepNext/>
        <w:bidi/>
        <w:rPr>
          <w:b w:val="0"/>
          <w:bCs/>
          <w:sz w:val="26"/>
          <w:szCs w:val="26"/>
        </w:rPr>
      </w:pPr>
      <w:bookmarkStart w:id="23" w:name="_Toc105092255"/>
      <w:r w:rsidRPr="008E3B4A">
        <w:rPr>
          <w:rFonts w:hint="cs"/>
          <w:b w:val="0"/>
          <w:bCs/>
          <w:sz w:val="26"/>
          <w:szCs w:val="26"/>
          <w:rtl/>
        </w:rPr>
        <w:t>الاستدامة والتكرار</w:t>
      </w:r>
      <w:bookmarkEnd w:id="23"/>
    </w:p>
    <w:p w14:paraId="491C22F2" w14:textId="77777777" w:rsidR="00E74613" w:rsidRPr="008E3B4A" w:rsidRDefault="00E74613" w:rsidP="00BA4D5C">
      <w:pPr>
        <w:pStyle w:val="Heading1"/>
        <w:bidi/>
        <w:rPr>
          <w:sz w:val="26"/>
          <w:szCs w:val="26"/>
        </w:rPr>
      </w:pPr>
      <w:r w:rsidRPr="008E3B4A">
        <w:rPr>
          <w:rFonts w:hint="cs"/>
          <w:sz w:val="26"/>
          <w:szCs w:val="26"/>
          <w:rtl/>
        </w:rPr>
        <w:t xml:space="preserve">لا يوجد لدى </w:t>
      </w:r>
      <w:r w:rsidR="00492A02" w:rsidRPr="008E3B4A">
        <w:rPr>
          <w:rFonts w:hint="cs"/>
          <w:sz w:val="26"/>
          <w:szCs w:val="26"/>
          <w:rtl/>
        </w:rPr>
        <w:t>معظم التكنولوجيات التي أختبرت للمشروعات الإيضاحية أي استخدام كبير في البلد/ الإقليم وقت تنفيذ المشروع. وتهدف هذه المشروعات لاختبار وإيضاح سلامة الخيارات التكنولوجيا في سياق استخدامه والإقليم. فعلى سبيل المثال يستهدف العديد من المشروعات الاستخدامات المتعددة في قطاع التبريد وتكييف الهواء في البلدان التي ترتفع فيها درجة حرارة البيئة مع توقع إمكانية تكرار خيارات التكنولوجيا السليمة عبر البلدان التي ترتفع فيها درجة حرارة البيئة.</w:t>
      </w:r>
    </w:p>
    <w:p w14:paraId="577574D4" w14:textId="77777777" w:rsidR="00492A02" w:rsidRPr="008E3B4A" w:rsidRDefault="00492A02" w:rsidP="00BA4D5C">
      <w:pPr>
        <w:pStyle w:val="Heading1"/>
        <w:bidi/>
        <w:rPr>
          <w:sz w:val="26"/>
          <w:szCs w:val="26"/>
        </w:rPr>
      </w:pPr>
      <w:r w:rsidRPr="008E3B4A">
        <w:rPr>
          <w:rFonts w:hint="cs"/>
          <w:sz w:val="26"/>
          <w:szCs w:val="26"/>
          <w:rtl/>
        </w:rPr>
        <w:t>وكان من المتوقع أن توفر هذه المشروعات المعلومات للبلدان عن التكنولوجيات السليمة والتكاليف الرأسمالية الإضافية وتكاليف التشغيل الإضافية والمنافع البيئية والتحديات المتعلقة بتطبيق التكنولوجيات. وقد صممت أنشطة الاتصال والنشر في هذه المشروعات لتعليم الصناعة وال</w:t>
      </w:r>
      <w:r w:rsidR="006400AC" w:rsidRPr="008E3B4A">
        <w:rPr>
          <w:rFonts w:hint="cs"/>
          <w:sz w:val="26"/>
          <w:szCs w:val="26"/>
          <w:rtl/>
          <w:lang w:bidi="ar-EG"/>
        </w:rPr>
        <w:t>منظمين للترويج للخيارات المجربة. وكان من المتوقع أن تنظر البلدان في هذه النتائج للتوسع في تطبيق التكنولوجيا كجزء من إزالة المواد الهيدروكلوروفلوروكروبونية لمدى وضع خطط القطاع أو الاستراتيجيات القطرية.</w:t>
      </w:r>
    </w:p>
    <w:p w14:paraId="500FDDD4" w14:textId="77777777" w:rsidR="006400AC" w:rsidRPr="008E3B4A" w:rsidRDefault="006400AC" w:rsidP="00C012C0">
      <w:pPr>
        <w:pStyle w:val="Heading1"/>
        <w:bidi/>
        <w:rPr>
          <w:sz w:val="26"/>
          <w:szCs w:val="26"/>
        </w:rPr>
      </w:pPr>
      <w:r w:rsidRPr="008E3B4A">
        <w:rPr>
          <w:rFonts w:hint="cs"/>
          <w:sz w:val="26"/>
          <w:szCs w:val="26"/>
          <w:rtl/>
        </w:rPr>
        <w:t xml:space="preserve">ويمكن استخدام التمويل المخصص لخطط إدارة إزالة المواد </w:t>
      </w:r>
      <w:r w:rsidRPr="008E3B4A">
        <w:rPr>
          <w:rFonts w:hint="cs"/>
          <w:sz w:val="26"/>
          <w:szCs w:val="26"/>
          <w:rtl/>
          <w:lang w:bidi="ar-EG"/>
        </w:rPr>
        <w:t>الهيدروكلوروفلوروكروبونية في تكرار التكنولوجيات في القطاعات التي تأكد فيها الأداء وعدم وجود أي مسائل تجارية كبيرة واستنادا الى النجاح الذي تحققه هذه المشروعات زاد</w:t>
      </w:r>
      <w:r w:rsidR="00C012C0" w:rsidRPr="008E3B4A">
        <w:rPr>
          <w:rFonts w:hint="cs"/>
          <w:sz w:val="26"/>
          <w:szCs w:val="26"/>
          <w:rtl/>
          <w:lang w:bidi="ar-EG"/>
        </w:rPr>
        <w:t xml:space="preserve"> الميثلال وميثيل الفورمات والسيكلوبنتان في قطاع الرغاوى؛ و</w:t>
      </w:r>
      <w:r w:rsidR="00C012C0" w:rsidRPr="008E3B4A">
        <w:rPr>
          <w:sz w:val="26"/>
          <w:szCs w:val="26"/>
        </w:rPr>
        <w:t xml:space="preserve"> KC-6</w:t>
      </w:r>
      <w:r w:rsidR="00C012C0" w:rsidRPr="008E3B4A">
        <w:rPr>
          <w:rFonts w:hint="cs"/>
          <w:sz w:val="26"/>
          <w:szCs w:val="26"/>
          <w:rtl/>
          <w:lang w:bidi="ar-EG"/>
        </w:rPr>
        <w:t xml:space="preserve"> في</w:t>
      </w:r>
      <w:r w:rsidR="00C012C0" w:rsidRPr="008E3B4A">
        <w:rPr>
          <w:rFonts w:hint="cs"/>
          <w:sz w:val="26"/>
          <w:szCs w:val="26"/>
          <w:rtl/>
        </w:rPr>
        <w:t xml:space="preserve"> قطاع المذيبات والأومونيا/ ثاني اكسيد الكربون في القطاع التجاري وثاني أكسيد الكربون فائق الحرارة في السوبر ماركيت والهيدروفلوروكربون-32 في قطاع تكييف الهواء في البلدان التي أجريت فيها المشروعات الإيضاحية بحسب المعلومات المتوافرة في وثائق المشروعات التي استعرضت واستنادا الى المدخلات المتلقاه من الوكالات المنفذة.</w:t>
      </w:r>
    </w:p>
    <w:p w14:paraId="0BBDEEAD" w14:textId="77777777" w:rsidR="00A15E68" w:rsidRPr="008E3B4A" w:rsidRDefault="00A15E68" w:rsidP="00BA4D5C">
      <w:pPr>
        <w:pStyle w:val="Heading1"/>
        <w:bidi/>
        <w:rPr>
          <w:sz w:val="26"/>
          <w:szCs w:val="26"/>
        </w:rPr>
      </w:pPr>
      <w:r w:rsidRPr="008E3B4A">
        <w:rPr>
          <w:rFonts w:hint="cs"/>
          <w:sz w:val="26"/>
          <w:szCs w:val="26"/>
          <w:rtl/>
        </w:rPr>
        <w:t>وقد استخدمت أموال الصندوق المتعدد الأطراف لوضع مشروعات قطرية مثل الترويج لغازات التبريد المنخفضة القدرة على الاحترار العالمي لصناعة أجهزة تكييف الهواء في مصر. وقد وضع هذا المشروع استنادا الى النظرات المتعمقة وبالتعلم من مشروع البلدان التي يرتفع فيها درجة حرارة البيئة وأدى الى الموافقة عن تحويل قطاع تكييف الهواء. ويعتبر ذلك مثالا إيجابيا على التكرار الناشئ عن المنهجيات التي وضعت كجزء من المشروعات الإيضاحية.</w:t>
      </w:r>
    </w:p>
    <w:p w14:paraId="107A2277" w14:textId="77777777" w:rsidR="00A15E68" w:rsidRPr="008E3B4A" w:rsidRDefault="00A15E68" w:rsidP="00BA4D5C">
      <w:pPr>
        <w:pStyle w:val="Heading1"/>
        <w:bidi/>
        <w:rPr>
          <w:sz w:val="26"/>
          <w:szCs w:val="26"/>
        </w:rPr>
      </w:pPr>
      <w:r w:rsidRPr="008E3B4A">
        <w:rPr>
          <w:rFonts w:hint="cs"/>
          <w:sz w:val="26"/>
          <w:szCs w:val="26"/>
          <w:rtl/>
        </w:rPr>
        <w:t>وكان استخدام التكنولوجيا المتضمنة البروبان والهيدروفلوروأولفان وثاني أكسيد الكربون فائق الحرارة محدودا نتيجة لقضايا السلامة ونقص المعايير ذات الصلة والتوافر التجاري والقضايا المتعلقة بال</w:t>
      </w:r>
      <w:r w:rsidR="0018444B" w:rsidRPr="008E3B4A">
        <w:rPr>
          <w:rFonts w:hint="cs"/>
          <w:sz w:val="26"/>
          <w:szCs w:val="26"/>
          <w:rtl/>
          <w:lang w:bidi="ar-EG"/>
        </w:rPr>
        <w:t>خلو من التراخيص على التوالي على الرغم من تأكيد السلامة التقنية خلال المشروعات الإيضاحية. ويعتبر عدم التوافر التجاري وتكاليفها، (وتكاليف المنتج ورسوم التراخيص) قد تكون من العوامل الرئيسية للشركات الأخرى في القطاع/ الإقليم لدى النظر فيما إذا كان التحول الى هذه الخيارات.</w:t>
      </w:r>
    </w:p>
    <w:p w14:paraId="3888EAE0" w14:textId="77777777" w:rsidR="0018444B" w:rsidRPr="008E3B4A" w:rsidRDefault="0018444B" w:rsidP="00BA4D5C">
      <w:pPr>
        <w:pStyle w:val="Heading1"/>
        <w:bidi/>
        <w:rPr>
          <w:sz w:val="26"/>
          <w:szCs w:val="26"/>
        </w:rPr>
      </w:pPr>
      <w:r w:rsidRPr="008E3B4A">
        <w:rPr>
          <w:rFonts w:hint="cs"/>
          <w:sz w:val="26"/>
          <w:szCs w:val="26"/>
          <w:rtl/>
        </w:rPr>
        <w:t xml:space="preserve">وأبرزت المشروعات التي تستخدم البدائل القابلة للاشتعال أيضا الحاجة الى معايير للسلامة لمناولة البدائل القابلة للاشتعال أو تعديل الحدود القصوى لحجم غازات التبريد (لغازات </w:t>
      </w:r>
      <w:r w:rsidRPr="008E3B4A">
        <w:rPr>
          <w:sz w:val="26"/>
          <w:szCs w:val="26"/>
        </w:rPr>
        <w:t>R-290</w:t>
      </w:r>
      <w:r w:rsidRPr="008E3B4A">
        <w:rPr>
          <w:rFonts w:hint="cs"/>
          <w:sz w:val="26"/>
          <w:szCs w:val="26"/>
          <w:rtl/>
        </w:rPr>
        <w:t>)، ومعايير كفاءة استخدام الطاقة نظرا لقلة القواعد الممكنة التي تساعد في تكرار التكنولوجيات الخاضعة للإيضاح بنجاح. غير أن وضع هذه المعايير يمكن أن يتسم بالتعقيد والطول. ولذا فإنها قد اتخذت في خطط إدارة إزالة المواد الهيدروكلوروفلوروكربونية بواسطة السلطات المعنية بكفاءة استخدام الطاقة في البلدان بالنظر الى أنها لم تكن ضمن نطاق المشروعات الإيضاحية تصميم هذه الإجراءات.</w:t>
      </w:r>
    </w:p>
    <w:p w14:paraId="77A75D53" w14:textId="77777777" w:rsidR="0018444B" w:rsidRPr="008E3B4A" w:rsidRDefault="0018444B" w:rsidP="00BA4D5C">
      <w:pPr>
        <w:pStyle w:val="Heading1"/>
        <w:bidi/>
        <w:rPr>
          <w:sz w:val="26"/>
          <w:szCs w:val="26"/>
        </w:rPr>
      </w:pPr>
      <w:r w:rsidRPr="008E3B4A">
        <w:rPr>
          <w:rFonts w:hint="cs"/>
          <w:sz w:val="26"/>
          <w:szCs w:val="26"/>
          <w:rtl/>
        </w:rPr>
        <w:t xml:space="preserve">وفي حالة المشروعات الإيضاحية التي تشمل تحويل خط تصنيع أو معدات للمستخدمين النهائيين، فإن من المتوقع أن تقوم المنظمات المستفيدة إدارة المنشئات باستخدام مصادر التمويل بعد دعم التكاليف الرأسمالية الإضافية وتكاليف التشغيل الإضافية من الصندوق المتعدد الأطراف. وبالنسبة لمشروعات التحويل تقدم تكاليف التشغيل الإضافية بعد فترة تشغيل محدودة والتي يمكن اعتبارها حافزا على استدامة المشروعات. ومن المعتقد </w:t>
      </w:r>
      <w:r w:rsidR="00CF5C5A" w:rsidRPr="008E3B4A">
        <w:rPr>
          <w:rFonts w:hint="cs"/>
          <w:sz w:val="26"/>
          <w:szCs w:val="26"/>
          <w:rtl/>
        </w:rPr>
        <w:t>بعد التحويل ضمان استدامة المشروع الطويلة الأجل إلاّ أن هذه العوامل تقع خارج نطاق استعراض المشروعات الإيضاحية.</w:t>
      </w:r>
    </w:p>
    <w:p w14:paraId="6AB44411" w14:textId="77777777" w:rsidR="00CF5C5A" w:rsidRPr="008E3B4A" w:rsidRDefault="00CF5C5A" w:rsidP="00BA4D5C">
      <w:pPr>
        <w:pStyle w:val="Heading1"/>
        <w:bidi/>
        <w:rPr>
          <w:sz w:val="26"/>
          <w:szCs w:val="26"/>
        </w:rPr>
      </w:pPr>
      <w:r w:rsidRPr="008E3B4A">
        <w:rPr>
          <w:rFonts w:hint="cs"/>
          <w:sz w:val="26"/>
          <w:szCs w:val="26"/>
          <w:rtl/>
        </w:rPr>
        <w:t>ل</w:t>
      </w:r>
      <w:r w:rsidRPr="008E3B4A">
        <w:rPr>
          <w:rFonts w:hint="cs"/>
          <w:sz w:val="26"/>
          <w:szCs w:val="26"/>
          <w:rtl/>
          <w:lang w:bidi="ar-EG"/>
        </w:rPr>
        <w:t xml:space="preserve">م يقدم سوى عدد قليل من المشروعات معلومات عن خفض غازات الاحتباس الحراري بصورة مباشرة والأثار البيئية الأخرى خلال مرحلة تصميم المشروع وفي التقارير النهائية للمشروعات، وقد يلاحظ أن الغرض الرئيسي من هذه المشروعات يتمثل في إيضاح سلامة خيارات بدائل الهيدروكلوروفلوروكربون التي تنخفض فيها القدرة على الاحترار العالمي، غير أن الخفض الحقيقي في انبعاثات الاحتباس الحراري لم يحدث إلاّ في حالة أن تنهي المنظمات من استخدام هذه التكنولوجيات بعد المشروعات الإيضاحية ولم تصمم أي عمليات متابعة للإبقاء على العلم بعد انتهاء المشروع </w:t>
      </w:r>
      <w:r w:rsidR="00397427" w:rsidRPr="008E3B4A">
        <w:rPr>
          <w:rFonts w:hint="cs"/>
          <w:sz w:val="26"/>
          <w:szCs w:val="26"/>
          <w:rtl/>
          <w:lang w:bidi="ar-EG"/>
        </w:rPr>
        <w:t>بمصير التكنولوجيات الخاضعة للإيضاح وحصول السوق عليها. ولا يمكن تقييم الصلات البيئية بين الحصول على التكنولوجيا وتنفيذ المشروع الإيضاحي بعد انتهاء المشروع دونه تحديد إطار النتائج الخاص بها في مرحلة تصميم وتنفيذ المشروع. ويمكن النظر الى ذلك في المستقبل في حالة الحاجة الى إدراج التقييم بعد انتهاء المشروع باعتبار ذلك عنصرا محتملا في تصميم مقترحات المشروعات ونماذج الإبلاغ عن المشروع.</w:t>
      </w:r>
    </w:p>
    <w:p w14:paraId="20A43764" w14:textId="77777777" w:rsidR="00397427" w:rsidRPr="008E3B4A" w:rsidRDefault="00397427" w:rsidP="00BA4D5C">
      <w:pPr>
        <w:pStyle w:val="Heading1"/>
        <w:bidi/>
        <w:rPr>
          <w:sz w:val="26"/>
          <w:szCs w:val="26"/>
        </w:rPr>
      </w:pPr>
      <w:r w:rsidRPr="008E3B4A">
        <w:rPr>
          <w:rFonts w:hint="cs"/>
          <w:sz w:val="26"/>
          <w:szCs w:val="26"/>
          <w:rtl/>
        </w:rPr>
        <w:t>وقد ساعدت المشروعات الإيضاحية أيضا تنمية المهارات التقنية للفنيين بصورة غير مباشرة. فوضع مرافق الاختبار لتقييم أداء المنتج في صناعات الرغاوي والتبريد وتكييف الهواء، وتطوير دور النظم القدرات الداخلية على تصميم المستحضرات وترشيد الأساليب ليست سوى أمثلة على ذلك. ولا يوجد هناك أي أثار معاكسة غير منظورة من جانب المشروعات الإيضاحية المحددة في أي وثائق استعرضت للمشروعات.</w:t>
      </w:r>
    </w:p>
    <w:p w14:paraId="56EDAA6E" w14:textId="77777777" w:rsidR="00230EF3" w:rsidRPr="008E3B4A" w:rsidRDefault="00D72AF6" w:rsidP="00BA4D5C">
      <w:pPr>
        <w:pStyle w:val="Style1"/>
        <w:bidi/>
        <w:rPr>
          <w:b w:val="0"/>
          <w:bCs/>
          <w:sz w:val="26"/>
          <w:szCs w:val="26"/>
        </w:rPr>
      </w:pPr>
      <w:bookmarkStart w:id="24" w:name="_Toc105092256"/>
      <w:r w:rsidRPr="008E3B4A">
        <w:rPr>
          <w:rFonts w:hint="cs"/>
          <w:b w:val="0"/>
          <w:bCs/>
          <w:sz w:val="26"/>
          <w:szCs w:val="26"/>
          <w:rtl/>
        </w:rPr>
        <w:t>النتائج العامة</w:t>
      </w:r>
      <w:bookmarkEnd w:id="24"/>
    </w:p>
    <w:p w14:paraId="76B01327" w14:textId="77777777" w:rsidR="00D72AF6" w:rsidRPr="008E3B4A" w:rsidRDefault="00B43215" w:rsidP="00B43215">
      <w:pPr>
        <w:pStyle w:val="Heading1"/>
        <w:bidi/>
        <w:rPr>
          <w:sz w:val="26"/>
          <w:szCs w:val="26"/>
        </w:rPr>
      </w:pPr>
      <w:r w:rsidRPr="008E3B4A">
        <w:rPr>
          <w:rFonts w:hint="cs"/>
          <w:i/>
          <w:iCs/>
          <w:sz w:val="26"/>
          <w:szCs w:val="26"/>
          <w:rtl/>
        </w:rPr>
        <w:t>فائدة المشروعات الإيضاحية</w:t>
      </w:r>
      <w:r w:rsidRPr="008E3B4A">
        <w:rPr>
          <w:rFonts w:hint="cs"/>
          <w:sz w:val="26"/>
          <w:szCs w:val="26"/>
          <w:rtl/>
        </w:rPr>
        <w:t>: فقد اضطلعت بدور هام في وضع تفهم لأدائها في استخدامات نوعية</w:t>
      </w:r>
      <w:r w:rsidR="00FB7B50" w:rsidRPr="008E3B4A">
        <w:rPr>
          <w:rFonts w:hint="cs"/>
          <w:sz w:val="26"/>
          <w:szCs w:val="26"/>
          <w:rtl/>
        </w:rPr>
        <w:t xml:space="preserve"> ونوفر هذه المشروعات التوجيه للبلدان والقطاعات بشأن خيارات التكنولوجيا السليمة ومن ثم تمهيد الطريق أمام تطبيق التكنولوجيات البديلة التي لا تدعم فقط خفض المواد المستنفدة للأوزون بل وتخفيض انبعاثات الاحتباس الحراري.</w:t>
      </w:r>
    </w:p>
    <w:p w14:paraId="5BDBAD29" w14:textId="77777777" w:rsidR="00FB7B50" w:rsidRPr="008E3B4A" w:rsidRDefault="00FB7B50" w:rsidP="00BA4D5C">
      <w:pPr>
        <w:pStyle w:val="Heading1"/>
        <w:bidi/>
        <w:rPr>
          <w:sz w:val="26"/>
          <w:szCs w:val="26"/>
        </w:rPr>
      </w:pPr>
      <w:r w:rsidRPr="008E3B4A">
        <w:rPr>
          <w:rFonts w:hint="cs"/>
          <w:i/>
          <w:iCs/>
          <w:sz w:val="26"/>
          <w:szCs w:val="26"/>
          <w:rtl/>
        </w:rPr>
        <w:t>عوامل تصميم المشروعات</w:t>
      </w:r>
      <w:r w:rsidRPr="008E3B4A">
        <w:rPr>
          <w:rFonts w:hint="cs"/>
          <w:sz w:val="26"/>
          <w:szCs w:val="26"/>
          <w:rtl/>
        </w:rPr>
        <w:t>: جرى تحديد العوامل التالية في تصميم المشروعات الإيضاحية باعتبارها أساسية لنجاحها:</w:t>
      </w:r>
    </w:p>
    <w:p w14:paraId="158EF09D" w14:textId="77777777" w:rsidR="00FB7B50" w:rsidRPr="008E3B4A" w:rsidRDefault="00FB7B50" w:rsidP="00BA4D5C">
      <w:pPr>
        <w:pStyle w:val="Heading2"/>
        <w:bidi/>
        <w:rPr>
          <w:sz w:val="26"/>
          <w:szCs w:val="26"/>
        </w:rPr>
      </w:pPr>
      <w:r w:rsidRPr="008E3B4A">
        <w:rPr>
          <w:rFonts w:hint="cs"/>
          <w:sz w:val="26"/>
          <w:szCs w:val="26"/>
          <w:rtl/>
        </w:rPr>
        <w:t>مؤشرات الأداء التقني المحدد بوضوح؛</w:t>
      </w:r>
    </w:p>
    <w:p w14:paraId="27B16E09" w14:textId="77777777" w:rsidR="00FB7B50" w:rsidRPr="008E3B4A" w:rsidRDefault="00FB7B50" w:rsidP="00BA4D5C">
      <w:pPr>
        <w:pStyle w:val="Heading2"/>
        <w:bidi/>
        <w:rPr>
          <w:sz w:val="26"/>
          <w:szCs w:val="26"/>
        </w:rPr>
      </w:pPr>
      <w:r w:rsidRPr="008E3B4A">
        <w:rPr>
          <w:rFonts w:hint="cs"/>
          <w:sz w:val="26"/>
          <w:szCs w:val="26"/>
          <w:rtl/>
          <w:lang w:bidi="ar-EG"/>
        </w:rPr>
        <w:t>إشراك أصحاب المصلحة المعنيين خلال مرحلة التصميم بما في ذلك ممثلي الصناعة حيث يخطط للتجارب أو عمليات التحويل؛</w:t>
      </w:r>
    </w:p>
    <w:p w14:paraId="5CD70F2F" w14:textId="77777777" w:rsidR="00FB7B50" w:rsidRPr="008E3B4A" w:rsidRDefault="00FB7B50" w:rsidP="00BA4D5C">
      <w:pPr>
        <w:pStyle w:val="Heading2"/>
        <w:bidi/>
        <w:rPr>
          <w:sz w:val="26"/>
          <w:szCs w:val="26"/>
        </w:rPr>
      </w:pPr>
      <w:r w:rsidRPr="008E3B4A">
        <w:rPr>
          <w:rFonts w:hint="cs"/>
          <w:sz w:val="26"/>
          <w:szCs w:val="26"/>
          <w:rtl/>
        </w:rPr>
        <w:t>مشاركة الخبراء التقنيين أو موردي التكنولوجيا</w:t>
      </w:r>
      <w:r w:rsidR="00744B43" w:rsidRPr="008E3B4A">
        <w:rPr>
          <w:rFonts w:hint="cs"/>
          <w:sz w:val="26"/>
          <w:szCs w:val="26"/>
          <w:rtl/>
        </w:rPr>
        <w:t>؛</w:t>
      </w:r>
    </w:p>
    <w:p w14:paraId="416E5597" w14:textId="77777777" w:rsidR="00744B43" w:rsidRPr="008E3B4A" w:rsidRDefault="00744B43" w:rsidP="00BA4D5C">
      <w:pPr>
        <w:pStyle w:val="Heading2"/>
        <w:bidi/>
        <w:rPr>
          <w:sz w:val="26"/>
          <w:szCs w:val="26"/>
        </w:rPr>
      </w:pPr>
      <w:r w:rsidRPr="008E3B4A">
        <w:rPr>
          <w:rFonts w:hint="cs"/>
          <w:sz w:val="26"/>
          <w:szCs w:val="26"/>
          <w:rtl/>
        </w:rPr>
        <w:t>خط للاتصال والنشر لاطلاع أصحاب المصلحة الرئيسيين على مستوى البلد ومستوى القطاع قبل وخلال وبعد الانتهاء من المشروع.</w:t>
      </w:r>
    </w:p>
    <w:p w14:paraId="40D661B0" w14:textId="77777777" w:rsidR="00744B43" w:rsidRPr="008E3B4A" w:rsidRDefault="00744B43" w:rsidP="00BA4D5C">
      <w:pPr>
        <w:pStyle w:val="Heading1"/>
        <w:bidi/>
        <w:rPr>
          <w:sz w:val="26"/>
          <w:szCs w:val="26"/>
        </w:rPr>
      </w:pPr>
      <w:r w:rsidRPr="008E3B4A">
        <w:rPr>
          <w:rFonts w:hint="cs"/>
          <w:sz w:val="26"/>
          <w:szCs w:val="26"/>
          <w:rtl/>
        </w:rPr>
        <w:t>وتشمل العوامل الأخرى التي يمكن إدراجها في التصميم في المشروعات الإيضاحية في المستقبل:</w:t>
      </w:r>
    </w:p>
    <w:p w14:paraId="7B6E82FD" w14:textId="77777777" w:rsidR="00744B43" w:rsidRPr="008E3B4A" w:rsidRDefault="00744B43" w:rsidP="00BA4D5C">
      <w:pPr>
        <w:pStyle w:val="Heading2"/>
        <w:bidi/>
        <w:rPr>
          <w:sz w:val="26"/>
          <w:szCs w:val="26"/>
        </w:rPr>
      </w:pPr>
      <w:r w:rsidRPr="008E3B4A">
        <w:rPr>
          <w:rFonts w:hint="cs"/>
          <w:sz w:val="26"/>
          <w:szCs w:val="26"/>
          <w:rtl/>
        </w:rPr>
        <w:t>مؤشرات تعميم الجنسانية لتقييم الأثار على نوعية وتمثيل النساء؛</w:t>
      </w:r>
    </w:p>
    <w:p w14:paraId="59A40CE2" w14:textId="77777777" w:rsidR="00744B43" w:rsidRPr="008E3B4A" w:rsidRDefault="00744B43" w:rsidP="00BA4D5C">
      <w:pPr>
        <w:pStyle w:val="Heading2"/>
        <w:bidi/>
        <w:rPr>
          <w:sz w:val="26"/>
          <w:szCs w:val="26"/>
        </w:rPr>
      </w:pPr>
      <w:r w:rsidRPr="008E3B4A">
        <w:rPr>
          <w:rFonts w:hint="cs"/>
          <w:sz w:val="26"/>
          <w:szCs w:val="26"/>
          <w:rtl/>
        </w:rPr>
        <w:t>تقييم أولي للمخاطر وسيناريوهات الطوارئ (بما في ذلك خيارات التكلفة)؛</w:t>
      </w:r>
    </w:p>
    <w:p w14:paraId="058F2660" w14:textId="77777777" w:rsidR="00744B43" w:rsidRPr="008E3B4A" w:rsidRDefault="00744B43" w:rsidP="00BA4D5C">
      <w:pPr>
        <w:pStyle w:val="Heading2"/>
        <w:bidi/>
        <w:rPr>
          <w:sz w:val="26"/>
          <w:szCs w:val="26"/>
        </w:rPr>
      </w:pPr>
      <w:r w:rsidRPr="008E3B4A">
        <w:rPr>
          <w:rFonts w:hint="cs"/>
          <w:sz w:val="26"/>
          <w:szCs w:val="26"/>
          <w:rtl/>
        </w:rPr>
        <w:t>تحسين مقترحات المستودعات ونماذج الإبلاغ عن المشروعات بما في ذلك تقارير انتهاء المشروع لتحسين عملية جمع البيانات والدروس المستفادة من هذه المشروعات الإيضاحية.</w:t>
      </w:r>
    </w:p>
    <w:p w14:paraId="5FBFF668" w14:textId="77777777" w:rsidR="00744B43" w:rsidRPr="008E3B4A" w:rsidRDefault="00744B43" w:rsidP="00BA4D5C">
      <w:pPr>
        <w:pStyle w:val="Heading1"/>
        <w:bidi/>
        <w:rPr>
          <w:sz w:val="26"/>
          <w:szCs w:val="26"/>
        </w:rPr>
      </w:pPr>
      <w:r w:rsidRPr="008E3B4A">
        <w:rPr>
          <w:rFonts w:hint="cs"/>
          <w:i/>
          <w:iCs/>
          <w:sz w:val="26"/>
          <w:szCs w:val="26"/>
          <w:rtl/>
        </w:rPr>
        <w:t>اختبار التكنولوجيا</w:t>
      </w:r>
      <w:r w:rsidRPr="008E3B4A">
        <w:rPr>
          <w:rFonts w:hint="cs"/>
          <w:sz w:val="26"/>
          <w:szCs w:val="26"/>
          <w:rtl/>
        </w:rPr>
        <w:t>: وحتى إذا تأكد أن التكنولوجيا خيارا سليما، فإن هناك عناصر أخرى (مثل قبول السوق والقضايا التجارية ونقص المعايير أو المعايير التي تحظر استخدام بعض التكنولوجيات حتى بعد سلامتها التقنية من خلال المشروع الإيضاحي. ويعتبر وضع تفهم عن هذه القضايا بين أصحاب المصلحة المعنيين مسألة مهمة في دعم التوسع في تطبيق خيارات التكنولوجيا المنخفضة القدرة على الاحترار العالمي.</w:t>
      </w:r>
    </w:p>
    <w:p w14:paraId="625CE333" w14:textId="77777777" w:rsidR="00744B43" w:rsidRPr="008E3B4A" w:rsidRDefault="00744B43" w:rsidP="00BA4D5C">
      <w:pPr>
        <w:pStyle w:val="Heading1"/>
        <w:bidi/>
        <w:rPr>
          <w:sz w:val="26"/>
          <w:szCs w:val="26"/>
        </w:rPr>
      </w:pPr>
      <w:r w:rsidRPr="008E3B4A">
        <w:rPr>
          <w:rFonts w:hint="cs"/>
          <w:i/>
          <w:iCs/>
          <w:sz w:val="26"/>
          <w:szCs w:val="26"/>
          <w:rtl/>
        </w:rPr>
        <w:t>الاختبار القاطع</w:t>
      </w:r>
      <w:r w:rsidRPr="008E3B4A">
        <w:rPr>
          <w:rFonts w:hint="cs"/>
          <w:sz w:val="26"/>
          <w:szCs w:val="26"/>
          <w:rtl/>
        </w:rPr>
        <w:t>: ففي بعض المشروعات الإيضاحية، لم يمكن التوصل الى نتائج قاطعة عن سلامة التكنولوجيا (مثل الهيدروفلوروأولفان أو ميثيل الفورمات في قطاع الرغاوي) وقد كان يمكن أن يستفيد المزيد من الاخ</w:t>
      </w:r>
      <w:r w:rsidR="00A005E8" w:rsidRPr="008E3B4A">
        <w:rPr>
          <w:rFonts w:hint="cs"/>
          <w:sz w:val="26"/>
          <w:szCs w:val="26"/>
          <w:rtl/>
        </w:rPr>
        <w:t>ت</w:t>
      </w:r>
      <w:r w:rsidR="00A005E8" w:rsidRPr="008E3B4A">
        <w:rPr>
          <w:rFonts w:hint="cs"/>
          <w:sz w:val="26"/>
          <w:szCs w:val="26"/>
          <w:rtl/>
          <w:lang w:bidi="ar-EG"/>
        </w:rPr>
        <w:t>بارات إلاّ أنه لم ينفذ نتيجة للحدود القصوى التي وضعت في الميزانية ويمكن النظر في وضع نهج مبتكرة قبل التمويل الإضافي الطارئ في ظروف</w:t>
      </w:r>
      <w:r w:rsidR="00A005E8" w:rsidRPr="008E3B4A">
        <w:rPr>
          <w:rFonts w:hint="cs"/>
          <w:sz w:val="26"/>
          <w:szCs w:val="26"/>
          <w:rtl/>
        </w:rPr>
        <w:t xml:space="preserve"> معينة بشدة على أساس كل حالة على حدة لتمكين الصندوق المتعدد الأطراف من التوصل الى معلومات تقنية إضافية وإجراء تحديث في هيكل التكاليف وذلك بتكاليف طفيفة إجراء عملية تأكد متقدمة (مثل في ضوء تمويل مشروع جديد كامل الأبعاد). ويمكن إضافة اعتبارات تقييم المخاطر الى مقترحات المشروعات الإيضاحية في المستقبل للمساعدة في تحديد الظروف التي يمكن في ظلها النظر في التمويل الطارئ.</w:t>
      </w:r>
    </w:p>
    <w:p w14:paraId="2084F931" w14:textId="77777777" w:rsidR="00A005E8" w:rsidRPr="008E3B4A" w:rsidRDefault="00DA7B30" w:rsidP="00BA4D5C">
      <w:pPr>
        <w:pStyle w:val="Heading1"/>
        <w:bidi/>
        <w:rPr>
          <w:sz w:val="26"/>
          <w:szCs w:val="26"/>
        </w:rPr>
      </w:pPr>
      <w:r w:rsidRPr="008E3B4A">
        <w:rPr>
          <w:rFonts w:hint="cs"/>
          <w:i/>
          <w:iCs/>
          <w:sz w:val="26"/>
          <w:szCs w:val="26"/>
          <w:rtl/>
        </w:rPr>
        <w:t>التأخيرات في التنفيذ</w:t>
      </w:r>
      <w:r w:rsidRPr="008E3B4A">
        <w:rPr>
          <w:rFonts w:hint="cs"/>
          <w:sz w:val="26"/>
          <w:szCs w:val="26"/>
          <w:rtl/>
        </w:rPr>
        <w:t xml:space="preserve">: تعرضت معظم المشروعات الإيضاحية لتأخيرات في التنفيذ مما أدى الى مضاعفة المدة المقررة للانتهاء من المشروعات. وكان من بين الأسباب المبلغة للتأخير التأخيرات في </w:t>
      </w:r>
      <w:r w:rsidR="00F10D25" w:rsidRPr="008E3B4A">
        <w:rPr>
          <w:rFonts w:hint="cs"/>
          <w:sz w:val="26"/>
          <w:szCs w:val="26"/>
          <w:rtl/>
        </w:rPr>
        <w:t>التوقيع على  الاتفاقات مع أصحاب المصلحة الرئيسيي ومن ثم صرف الأموال وغير ذلك من القضايا الإدارية (مثل المشتريات وغير ذلك) ويمكن تعزيز تصميم وتخطيط المشروع لكي يمكن توقع التأخيرات بصورة أفضل وتجنب التأخيرات المحتملة وتحديد الاستراتيجيات العلاجية الطارئة المحتملة للحصول على تقديرات أكثر دقة للفترة المتبقية للمشروعات وتاريخ الانتهاء منها المقرر.</w:t>
      </w:r>
    </w:p>
    <w:p w14:paraId="2858823A" w14:textId="77777777" w:rsidR="00F10D25" w:rsidRPr="008E3B4A" w:rsidRDefault="00530D50" w:rsidP="00BA4D5C">
      <w:pPr>
        <w:pStyle w:val="Heading1"/>
        <w:bidi/>
        <w:rPr>
          <w:sz w:val="26"/>
          <w:szCs w:val="26"/>
        </w:rPr>
      </w:pPr>
      <w:r w:rsidRPr="008E3B4A">
        <w:rPr>
          <w:rFonts w:hint="cs"/>
          <w:i/>
          <w:iCs/>
          <w:sz w:val="26"/>
          <w:szCs w:val="26"/>
          <w:rtl/>
        </w:rPr>
        <w:t>كفاءة استخدام الطاقة</w:t>
      </w:r>
      <w:r w:rsidRPr="008E3B4A">
        <w:rPr>
          <w:rFonts w:hint="cs"/>
          <w:sz w:val="26"/>
          <w:szCs w:val="26"/>
          <w:rtl/>
        </w:rPr>
        <w:t xml:space="preserve">: لبعض التكنولوجيات البديلة تأثيرات إيجابية على تحسين كفاءة استخدام الطاقة ومن ثم يمكن لهذه التكنولوجيات أن تخفض بدرجة كبيرة من انبعاثات الاحتباس الحراري. ويمكن أن تساعد المكاسب من كفاءة استخدام الطاقة في تحسين السلامة التجارية للتكنولوجيات البديلة في قطاعات </w:t>
      </w:r>
      <w:r w:rsidR="002055A6" w:rsidRPr="008E3B4A">
        <w:rPr>
          <w:rFonts w:hint="cs"/>
          <w:sz w:val="26"/>
          <w:szCs w:val="26"/>
          <w:rtl/>
        </w:rPr>
        <w:t>التبريد وتكييف الهواء ورغاوي البوليوريثان لدى تطبيقها في عزل حراري.</w:t>
      </w:r>
    </w:p>
    <w:p w14:paraId="6688B21A" w14:textId="77777777" w:rsidR="002055A6" w:rsidRPr="008E3B4A" w:rsidRDefault="002055A6" w:rsidP="00BA4D5C">
      <w:pPr>
        <w:pStyle w:val="Heading1"/>
        <w:bidi/>
        <w:rPr>
          <w:sz w:val="26"/>
          <w:szCs w:val="26"/>
        </w:rPr>
      </w:pPr>
      <w:r w:rsidRPr="008E3B4A">
        <w:rPr>
          <w:rFonts w:hint="cs"/>
          <w:i/>
          <w:iCs/>
          <w:sz w:val="26"/>
          <w:szCs w:val="26"/>
          <w:rtl/>
        </w:rPr>
        <w:t>الدروس المستفادة والتكرار من المشروعات الإيضاحية</w:t>
      </w:r>
      <w:r w:rsidRPr="008E3B4A">
        <w:rPr>
          <w:rFonts w:hint="cs"/>
          <w:sz w:val="26"/>
          <w:szCs w:val="26"/>
          <w:rtl/>
        </w:rPr>
        <w:t>: نظرا لمعايير الايضاحات تختلف عن الظروف السائدة في التحويل كامل النطاق، لا ينبغي النظر الى التكاليف المقدرة للمشروع الإيضاحي على أنه تمثيلي للمشروعات الأخرى. وعلى ذلك فإنه في حين أن نتائج المستودعات الإيضاحية وسيلة للتخطيط للتحويل كامل النطاق، لا ينبغي النظر الى نتائجه على أنه العامل المحدد لاتخاذ القرار النهائي وتنفيذ المشروعات الاستثمارية العادية وينبغي إجراء المزيد من التقييم لكل بلد اعتبارات لتصميم المشروعات الإيضاحية في المستقبل.</w:t>
      </w:r>
    </w:p>
    <w:p w14:paraId="252570C7" w14:textId="77777777" w:rsidR="00230EF3" w:rsidRPr="008E3B4A" w:rsidRDefault="00506B63" w:rsidP="00BA4D5C">
      <w:pPr>
        <w:pStyle w:val="Style1"/>
        <w:bidi/>
        <w:rPr>
          <w:b w:val="0"/>
          <w:bCs/>
          <w:sz w:val="26"/>
          <w:szCs w:val="26"/>
        </w:rPr>
      </w:pPr>
      <w:bookmarkStart w:id="25" w:name="_Toc105092257"/>
      <w:r w:rsidRPr="008E3B4A">
        <w:rPr>
          <w:rFonts w:hint="cs"/>
          <w:b w:val="0"/>
          <w:bCs/>
          <w:sz w:val="26"/>
          <w:szCs w:val="26"/>
          <w:rtl/>
        </w:rPr>
        <w:t>اعتبارات لتصميم المشروعات الإيضاحية في المستقبل</w:t>
      </w:r>
      <w:bookmarkEnd w:id="25"/>
    </w:p>
    <w:p w14:paraId="28645A43" w14:textId="77777777" w:rsidR="004C4A28" w:rsidRPr="008E3B4A" w:rsidRDefault="00506B63" w:rsidP="00B613AD">
      <w:pPr>
        <w:pStyle w:val="Heading1"/>
        <w:bidi/>
        <w:rPr>
          <w:sz w:val="26"/>
          <w:szCs w:val="26"/>
        </w:rPr>
      </w:pPr>
      <w:r w:rsidRPr="008E3B4A">
        <w:rPr>
          <w:rFonts w:hint="cs"/>
          <w:sz w:val="26"/>
          <w:szCs w:val="26"/>
          <w:rtl/>
        </w:rPr>
        <w:t xml:space="preserve">يمكن استعراض الهدف والتصميم بشأن المشروعات الإيضاحية وتوسيع نطاقه لضمان أن يسهم التنفيذ في تقييم </w:t>
      </w:r>
      <w:r w:rsidRPr="008E3B4A">
        <w:rPr>
          <w:rFonts w:hint="cs"/>
          <w:sz w:val="26"/>
          <w:szCs w:val="26"/>
          <w:rtl/>
          <w:lang w:bidi="ar-EG"/>
        </w:rPr>
        <w:t xml:space="preserve">لا السلامة التقنية للتكنولوجيات البديلة فقط بل وسائل أخرى ذات صلة بتطبيقها المحتمل. ويمكن أن يتضمن تصميم المشروع، ضمن جملة أمور، بعض المسائل مثل تحديات قبول السوق بأن المنتجات تستند الى تكنولوجيا بديلة. التي قد تواجه وجود تكاليفها في متناول اليد والتنافسية والمعارف والقدرات المتوفرة. ويمكن إضافة العناصر الخاصة بالإبلاغ المستمر عن قبول التكنولوجيا في البلد في تصميم المشروع. </w:t>
      </w:r>
      <w:r w:rsidR="00B613AD" w:rsidRPr="008E3B4A">
        <w:rPr>
          <w:rFonts w:hint="cs"/>
          <w:sz w:val="26"/>
          <w:szCs w:val="26"/>
          <w:rtl/>
          <w:lang w:bidi="ar-EG"/>
        </w:rPr>
        <w:t xml:space="preserve">لكي يمكن أن تستمر المعلومات </w:t>
      </w:r>
      <w:r w:rsidR="00B613AD" w:rsidRPr="008E3B4A">
        <w:rPr>
          <w:rFonts w:hint="cs"/>
          <w:sz w:val="26"/>
          <w:szCs w:val="26"/>
          <w:rtl/>
        </w:rPr>
        <w:t>الأخرى الناشئة عن تنفيذ المشروعات الإيضاحية وتسليط الضوء على المسائل ذات الصلة باستدامة إنجازات بروتوكول مونتريال طوال مشروعات الصندوق المتعدد الأطراف.</w:t>
      </w:r>
    </w:p>
    <w:p w14:paraId="2CE77942" w14:textId="77777777" w:rsidR="00B613AD" w:rsidRPr="008E3B4A" w:rsidRDefault="00B613AD" w:rsidP="00BA4D5C">
      <w:pPr>
        <w:pStyle w:val="Heading1"/>
        <w:bidi/>
        <w:rPr>
          <w:sz w:val="26"/>
          <w:szCs w:val="26"/>
        </w:rPr>
      </w:pPr>
      <w:r w:rsidRPr="008E3B4A">
        <w:rPr>
          <w:rFonts w:hint="cs"/>
          <w:sz w:val="26"/>
          <w:szCs w:val="26"/>
          <w:rtl/>
        </w:rPr>
        <w:t>ويمكن للمشروعات الإيضاحية، من خلال إدراج المعايير السردية في تصميم المشروع، أن تقدم تقييما للإمكانيات التقنية/ التجارية الأكثر شمولا نتيجة لتنفيذها. وسوف تساعد المعارف المفصلة عن قضايا سوق التكنولوجيا البلدان في وضع استراتيجيات أكثر فعالية لخفض الهيدروكلوروفلوروكربون والهيدروفلوروكربون.</w:t>
      </w:r>
    </w:p>
    <w:p w14:paraId="4723A64D" w14:textId="77777777" w:rsidR="00B613AD" w:rsidRPr="008E3B4A" w:rsidRDefault="00B613AD" w:rsidP="00BA4D5C">
      <w:pPr>
        <w:pStyle w:val="Heading1"/>
        <w:bidi/>
        <w:rPr>
          <w:sz w:val="26"/>
          <w:szCs w:val="26"/>
        </w:rPr>
      </w:pPr>
      <w:r w:rsidRPr="008E3B4A">
        <w:rPr>
          <w:rFonts w:hint="cs"/>
          <w:sz w:val="26"/>
          <w:szCs w:val="26"/>
          <w:rtl/>
        </w:rPr>
        <w:t>وينبغي خفض التأخيرات في المشروع نتيجة للقضايا الإدارية والمشتريات. ويمكن للتقييم الأولي في مرحلة التصميم أن يساعد في تحديد الاختناقات أو المعوقات المحتملة التي ستنظر لدى تحديد مدة المشروع والتاريخ المتوقع للانتهاء منه. ويمكن أن تعزز آلية لوضع عملية أكثر دقة لتقصير الفترة بين الموافقة على المشروع، وبدء المشروع الإيضاحي بعد عملية التنفيذ الأكثر دقة وتحقيق نتائج خلال فترة زمنية معقولة لمصلحة أصحاب المصلحة ومتخذي القرار.</w:t>
      </w:r>
    </w:p>
    <w:p w14:paraId="3DAFC332" w14:textId="77777777" w:rsidR="00B613AD" w:rsidRPr="008E3B4A" w:rsidRDefault="003628A4" w:rsidP="00BA4D5C">
      <w:pPr>
        <w:pStyle w:val="Heading1"/>
        <w:bidi/>
        <w:rPr>
          <w:sz w:val="26"/>
          <w:szCs w:val="26"/>
        </w:rPr>
      </w:pPr>
      <w:r w:rsidRPr="008E3B4A">
        <w:rPr>
          <w:rFonts w:hint="cs"/>
          <w:sz w:val="26"/>
          <w:szCs w:val="26"/>
          <w:rtl/>
        </w:rPr>
        <w:t>ويمكن أن تتضمن المشروعات الإيضاحية، بحكم طبيعتها، عناصر غير متوقعة مثل فشل التجارب الأولية في تحقيق متطلبات الأداء وميزانية الطوارئ للوقت الإضافي والموارد بموجب ظروف نوعية حسنة التحديد أن تساعد في الانتهاء من الاختبارات غير القاطعة بتكاليف هامشية.</w:t>
      </w:r>
    </w:p>
    <w:p w14:paraId="1AE02C3C" w14:textId="77777777" w:rsidR="003628A4" w:rsidRPr="008E3B4A" w:rsidRDefault="003628A4" w:rsidP="00BA4D5C">
      <w:pPr>
        <w:pStyle w:val="Heading1"/>
        <w:bidi/>
        <w:rPr>
          <w:sz w:val="26"/>
          <w:szCs w:val="26"/>
        </w:rPr>
      </w:pPr>
      <w:r w:rsidRPr="008E3B4A">
        <w:rPr>
          <w:rFonts w:hint="cs"/>
          <w:sz w:val="26"/>
          <w:szCs w:val="26"/>
          <w:rtl/>
        </w:rPr>
        <w:t>وينبغي للمشروعات التي تنفذ في البلدان التي تعاني من ضعف المهارات التقنية على استخدام البدائل أن تشرك على نطاق واسع الخبراء التقنيين والمعاهد التقنية التي تتسم بالكفاءة لتوفير الدعم التقني اللازم بهذا المكون الذي تجري معالجته في مرحلة تصميم المشروع.</w:t>
      </w:r>
    </w:p>
    <w:p w14:paraId="250DAFD2" w14:textId="77777777" w:rsidR="003628A4" w:rsidRPr="008E3B4A" w:rsidRDefault="003628A4" w:rsidP="00BA4D5C">
      <w:pPr>
        <w:pStyle w:val="Heading1"/>
        <w:bidi/>
        <w:rPr>
          <w:sz w:val="26"/>
          <w:szCs w:val="26"/>
        </w:rPr>
      </w:pPr>
      <w:r w:rsidRPr="008E3B4A">
        <w:rPr>
          <w:rFonts w:hint="cs"/>
          <w:sz w:val="26"/>
          <w:szCs w:val="26"/>
          <w:rtl/>
        </w:rPr>
        <w:t>ولم تتبع المشروعات بنشاط الجنسانية أو أي قضايا شاملة أخرى كجزء من إطار النتائج لديها. ويمكن دمج هذه المسائل في تصميم المشروع بفضل إدراج المؤشرات وتتبعها خلال مرحلة التنفيذ لقياس الإسهام في الهدف 5 من التنمية المستدامة بالاستمرار مع تنفيذ سياسة الصندوق لتقييك الجنسانية.</w:t>
      </w:r>
    </w:p>
    <w:p w14:paraId="191EE3B5" w14:textId="77777777" w:rsidR="00B87B0E" w:rsidRPr="008E3B4A" w:rsidRDefault="00B87B0E" w:rsidP="00BA4D5C">
      <w:pPr>
        <w:pStyle w:val="Heading1"/>
        <w:bidi/>
        <w:rPr>
          <w:sz w:val="26"/>
          <w:szCs w:val="26"/>
        </w:rPr>
      </w:pPr>
      <w:r w:rsidRPr="008E3B4A">
        <w:rPr>
          <w:rFonts w:hint="cs"/>
          <w:sz w:val="26"/>
          <w:szCs w:val="26"/>
          <w:rtl/>
        </w:rPr>
        <w:t>ويمكن أن تتضمن المشروعات الإيضاحية التي تدعم سياسة كيجالي لخفض الهيدروفلوروكربون أيضا جوانب في تصميمها لدعم وحدات الأوزون الوطنية وغير ذلك من الوكالات الحكومية في الحصول وتطوير الفهم التقني لمختلف البدائل، كما يمكنها أن تدرج القضايا الشاملة التي تشكل كفاءة استخدام الطاقة ومعايير السلامة الي يمكن إبرازها في برامج الاتصال ونشر المعارف بين أصحاب المصلحة الرئيسيين.</w:t>
      </w:r>
    </w:p>
    <w:p w14:paraId="5112571E" w14:textId="77777777" w:rsidR="00B87B0E" w:rsidRPr="008E3B4A" w:rsidRDefault="00B87B0E" w:rsidP="00BA4D5C">
      <w:pPr>
        <w:pStyle w:val="Heading1"/>
        <w:bidi/>
        <w:rPr>
          <w:sz w:val="26"/>
          <w:szCs w:val="26"/>
        </w:rPr>
      </w:pPr>
      <w:r w:rsidRPr="008E3B4A">
        <w:rPr>
          <w:rFonts w:hint="cs"/>
          <w:sz w:val="26"/>
          <w:szCs w:val="26"/>
          <w:rtl/>
        </w:rPr>
        <w:t>ولم يمكن لإشراك روابط الصناعة اهتماما كافيا في تصميم المشروع الخاص بالمشروعات الإيضاحية ولم يسفر الكثير من المعلومات عن المشروعات الإيضاحية عن دورها المحتمل في تطبيق التكنولوجيا الخاضعة للإيضاح، وعلاوة على ذلك، فإن العديد من مبادرات المشروعات وضع بالتعاون مع شركات معينة فقط في الصناعة. وينبغي الاهتمام بدرجة أكبر بروابط الصناعة في تصميم المشروعات الإيضاحية في المستقبل حيث أن مشاركتها النشطة في تنفيذ المشروعات سيؤدي الى توسيع نطاق الوصول الى أنشطة الاتصال والنشر فضلا عن تيسير تطبيق واستدامة التكنولوجيات الخاضعة للإيضاح.</w:t>
      </w:r>
    </w:p>
    <w:p w14:paraId="47A4F4DC" w14:textId="77777777" w:rsidR="00B87B0E" w:rsidRPr="008E3B4A" w:rsidRDefault="00B87B0E" w:rsidP="00BA4D5C">
      <w:pPr>
        <w:pStyle w:val="Heading1"/>
        <w:bidi/>
        <w:rPr>
          <w:sz w:val="26"/>
          <w:szCs w:val="26"/>
        </w:rPr>
      </w:pPr>
      <w:r w:rsidRPr="008E3B4A">
        <w:rPr>
          <w:rFonts w:hint="cs"/>
          <w:sz w:val="26"/>
          <w:szCs w:val="26"/>
          <w:rtl/>
        </w:rPr>
        <w:t>ولم تستخدم أدوات الإبلاغ المحددة للتمكين من التعلم من المشروعات وخاصة التقارير المرحلية وتقارير انتهاء المشروع، بالقدر الذي كان مقدرا. وينبغي لهذه النماذج أن تلاحظ مميزات المشروعات اللازمة بما في ذلك تحقيق أهداف المشروع والتأخيرات والدروس المستفادة حتى يمكن نقل الأفكار المتعمقة من هذه المشروعات الى المشروعات الإيضاحية في المستقبل. ويمكن تعديل نماذج الإبلاغ في المشروعات وتحديثها لتتضمن المجالات المعنية التي سيتم إبلاغها للمشروعات الإيضاحية المقبلة في المجالات المحددة في الدراسة النظرية.</w:t>
      </w:r>
    </w:p>
    <w:p w14:paraId="1E528965" w14:textId="77777777" w:rsidR="00B87B0E" w:rsidRPr="008E3B4A" w:rsidRDefault="00B87B0E" w:rsidP="00BA4D5C">
      <w:pPr>
        <w:pStyle w:val="Heading1"/>
        <w:bidi/>
        <w:rPr>
          <w:sz w:val="26"/>
          <w:szCs w:val="26"/>
        </w:rPr>
      </w:pPr>
      <w:r w:rsidRPr="008E3B4A">
        <w:rPr>
          <w:rFonts w:hint="cs"/>
          <w:sz w:val="26"/>
          <w:szCs w:val="26"/>
          <w:rtl/>
        </w:rPr>
        <w:t>وينبغي أن يتضمن تصميم المشروع، لقياس فعالية برامج التدريب، مؤشرات في إطار النتائج للحصول على قياسات أولية للفهم التقني من جانب المعنيين المستهدفين، وقياس مماثل مقابل بعد التنفيذ. وسوف يوفر ذلك معلومات عن بناء القدرات فيما بين المستفيدين.</w:t>
      </w:r>
    </w:p>
    <w:p w14:paraId="5F6DA9A0" w14:textId="77777777" w:rsidR="008120A0" w:rsidRPr="008E3B4A" w:rsidRDefault="008120A0" w:rsidP="00BA4D5C">
      <w:pPr>
        <w:pStyle w:val="Heading1"/>
        <w:bidi/>
        <w:rPr>
          <w:sz w:val="26"/>
          <w:szCs w:val="26"/>
        </w:rPr>
      </w:pPr>
      <w:r w:rsidRPr="008E3B4A">
        <w:rPr>
          <w:rFonts w:hint="cs"/>
          <w:sz w:val="26"/>
          <w:szCs w:val="26"/>
          <w:rtl/>
        </w:rPr>
        <w:t>وينبغي لخطة الاتصال والنشر أن تتضمن في المشروعات الإيضاحية في المستقبل بروتوكول اتصال منتظم حيث يمكن تبادل النتائج المؤقتة الناشئة عن المشروعات الإيضاحية مع أصحاب المصلحة المعنيين خلال مرحلة التنفيذ دون انتظار لتبادل المعلومات الى أن ينتهي المشروع. وسوف ييسر ذلك التعديلات التي يمكن أن تحدث تحسينات في تنفيذ المشروع وزيادة احتمالات نجاح الإيضاح.</w:t>
      </w:r>
    </w:p>
    <w:p w14:paraId="0D115956" w14:textId="77777777" w:rsidR="008120A0" w:rsidRPr="008E3B4A" w:rsidRDefault="008120A0" w:rsidP="00BA4D5C">
      <w:pPr>
        <w:pStyle w:val="Heading1"/>
        <w:bidi/>
        <w:rPr>
          <w:sz w:val="26"/>
          <w:szCs w:val="26"/>
        </w:rPr>
      </w:pPr>
      <w:r w:rsidRPr="008E3B4A">
        <w:rPr>
          <w:rFonts w:hint="cs"/>
          <w:sz w:val="26"/>
          <w:szCs w:val="26"/>
          <w:rtl/>
        </w:rPr>
        <w:t>وينبغي للوكالات المستنفدة للأوزون الوطنية أن تبلغ بدقة وبصورة كاملة المعلومات المستمدة من المشروعات لضمان استيفاء مختلف مجالات أدوات الإبلاغ. وسوف يعزز ذلك نوعية المعلومات المجمعة وتحسين تقييم أثار المشروع وتيسير عملية صنع القرار المستنير لدى أصحاب المصلحة المعنيين.</w:t>
      </w:r>
    </w:p>
    <w:p w14:paraId="6D9CF588" w14:textId="77777777" w:rsidR="00096595" w:rsidRPr="008E3B4A" w:rsidRDefault="00C824B9" w:rsidP="00C824B9">
      <w:pPr>
        <w:pStyle w:val="Style3"/>
        <w:numPr>
          <w:ilvl w:val="0"/>
          <w:numId w:val="0"/>
        </w:numPr>
        <w:bidi/>
        <w:ind w:left="-11"/>
        <w:rPr>
          <w:sz w:val="26"/>
          <w:szCs w:val="26"/>
        </w:rPr>
      </w:pPr>
      <w:bookmarkStart w:id="26" w:name="_Toc105092258"/>
      <w:r w:rsidRPr="008E3B4A">
        <w:rPr>
          <w:rFonts w:hint="cs"/>
          <w:sz w:val="26"/>
          <w:szCs w:val="26"/>
          <w:rtl/>
        </w:rPr>
        <w:t>التوصية</w:t>
      </w:r>
      <w:bookmarkEnd w:id="26"/>
    </w:p>
    <w:p w14:paraId="39845293" w14:textId="77777777" w:rsidR="00C824B9" w:rsidRPr="008E3B4A" w:rsidRDefault="00C824B9" w:rsidP="00BA4D5C">
      <w:pPr>
        <w:pStyle w:val="Heading1"/>
        <w:bidi/>
        <w:rPr>
          <w:sz w:val="26"/>
          <w:szCs w:val="26"/>
        </w:rPr>
      </w:pPr>
      <w:r w:rsidRPr="008E3B4A">
        <w:rPr>
          <w:rFonts w:hint="cs"/>
          <w:sz w:val="26"/>
          <w:szCs w:val="26"/>
          <w:rtl/>
        </w:rPr>
        <w:t>قد ترغب اللجنة التنفيذية فيمايلي:</w:t>
      </w:r>
    </w:p>
    <w:p w14:paraId="2460A819" w14:textId="77777777" w:rsidR="00C824B9" w:rsidRPr="008E3B4A" w:rsidRDefault="00C824B9" w:rsidP="00BA4D5C">
      <w:pPr>
        <w:pStyle w:val="Heading2"/>
        <w:bidi/>
        <w:rPr>
          <w:sz w:val="26"/>
          <w:szCs w:val="26"/>
        </w:rPr>
      </w:pPr>
      <w:r w:rsidRPr="008E3B4A">
        <w:rPr>
          <w:rFonts w:hint="cs"/>
          <w:sz w:val="26"/>
          <w:szCs w:val="26"/>
          <w:rtl/>
        </w:rPr>
        <w:t xml:space="preserve">أن تحاط علما بالدراسة النظرية عن تقييم المشروعات الإيضاحية للبدائل المحتملة المنخفضة القدرة على الاحترار العالمي للمواد الهيدروكلوروفلوروكربونية التي ترد في الوثيقة </w:t>
      </w:r>
      <w:r w:rsidRPr="008E3B4A">
        <w:rPr>
          <w:sz w:val="26"/>
          <w:szCs w:val="26"/>
        </w:rPr>
        <w:t>UNEP/</w:t>
      </w:r>
      <w:proofErr w:type="spellStart"/>
      <w:r w:rsidRPr="008E3B4A">
        <w:rPr>
          <w:sz w:val="26"/>
          <w:szCs w:val="26"/>
        </w:rPr>
        <w:t>OzL.Pro</w:t>
      </w:r>
      <w:proofErr w:type="spellEnd"/>
      <w:r w:rsidRPr="008E3B4A">
        <w:rPr>
          <w:sz w:val="26"/>
          <w:szCs w:val="26"/>
        </w:rPr>
        <w:t>/ExCom/90/6</w:t>
      </w:r>
      <w:r w:rsidRPr="008E3B4A">
        <w:rPr>
          <w:rFonts w:hint="cs"/>
          <w:sz w:val="26"/>
          <w:szCs w:val="26"/>
          <w:rtl/>
        </w:rPr>
        <w:t>؛</w:t>
      </w:r>
    </w:p>
    <w:p w14:paraId="2B1D80A1" w14:textId="77777777" w:rsidR="00C824B9" w:rsidRPr="008E3B4A" w:rsidRDefault="00C824B9" w:rsidP="00102E02">
      <w:pPr>
        <w:pStyle w:val="Heading2"/>
        <w:bidi/>
        <w:rPr>
          <w:sz w:val="26"/>
          <w:szCs w:val="26"/>
        </w:rPr>
      </w:pPr>
      <w:bookmarkStart w:id="27" w:name="_Hlk104541264"/>
      <w:r w:rsidRPr="008E3B4A">
        <w:rPr>
          <w:rFonts w:hint="cs"/>
          <w:sz w:val="26"/>
          <w:szCs w:val="26"/>
          <w:rtl/>
        </w:rPr>
        <w:t xml:space="preserve">أن تدعو بلدان المادة 5 والوكالات الثنائية والمنفذة والأمانة الى أن تأخذ في الاعتبار، حسب مقتضى الحال، نتائج الدراسة النظرية المشار إليها في الفقرة الفرعية (أ) أعلاه بالنسبة لتصميم المشروع وتنفيذه والإبلاغ </w:t>
      </w:r>
      <w:r w:rsidR="00102E02" w:rsidRPr="008E3B4A">
        <w:rPr>
          <w:rFonts w:hint="cs"/>
          <w:sz w:val="26"/>
          <w:szCs w:val="26"/>
          <w:rtl/>
        </w:rPr>
        <w:t>عن خ</w:t>
      </w:r>
      <w:r w:rsidRPr="008E3B4A">
        <w:rPr>
          <w:rFonts w:hint="cs"/>
          <w:sz w:val="26"/>
          <w:szCs w:val="26"/>
          <w:rtl/>
        </w:rPr>
        <w:t>فض الهيدروفلوروكربون.</w:t>
      </w:r>
    </w:p>
    <w:bookmarkEnd w:id="27"/>
    <w:p w14:paraId="25DC6726" w14:textId="77777777" w:rsidR="00C46986" w:rsidRPr="008E3B4A" w:rsidRDefault="00C46986" w:rsidP="00C824B9">
      <w:pPr>
        <w:pStyle w:val="Heading2"/>
        <w:bidi/>
        <w:sectPr w:rsidR="00C46986" w:rsidRPr="008E3B4A" w:rsidSect="00F214FC">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docGrid w:linePitch="299"/>
        </w:sectPr>
      </w:pPr>
      <w:r w:rsidRPr="008E3B4A">
        <w:br w:type="page"/>
      </w:r>
    </w:p>
    <w:p w14:paraId="7C407376" w14:textId="6F04A994" w:rsidR="00C46986" w:rsidRPr="008E3B4A" w:rsidRDefault="00C46986" w:rsidP="00C46986">
      <w:pPr>
        <w:rPr>
          <w:b/>
        </w:rPr>
      </w:pPr>
    </w:p>
    <w:p w14:paraId="5E0474A8" w14:textId="77777777" w:rsidR="00FA350F" w:rsidRPr="008E3B4A" w:rsidRDefault="00FA350F" w:rsidP="00FA350F">
      <w:pPr>
        <w:pStyle w:val="StyleHeader4Para4Left0Firstline0"/>
        <w:numPr>
          <w:ilvl w:val="0"/>
          <w:numId w:val="0"/>
        </w:numPr>
        <w:bidi/>
        <w:jc w:val="center"/>
        <w:rPr>
          <w:b/>
          <w:bCs/>
          <w:sz w:val="28"/>
          <w:szCs w:val="28"/>
        </w:rPr>
      </w:pPr>
      <w:r w:rsidRPr="008E3B4A">
        <w:rPr>
          <w:b/>
          <w:bCs/>
          <w:sz w:val="28"/>
          <w:szCs w:val="28"/>
          <w:rtl/>
        </w:rPr>
        <w:t>المرفق الأول</w:t>
      </w:r>
      <w:bookmarkStart w:id="28" w:name="_Hlk106123753"/>
    </w:p>
    <w:p w14:paraId="77991360" w14:textId="77777777" w:rsidR="00080031" w:rsidRPr="008E3B4A" w:rsidRDefault="00FA350F" w:rsidP="00DA76E1">
      <w:pPr>
        <w:pStyle w:val="StyleHeader4Para4Left0Firstline0"/>
        <w:numPr>
          <w:ilvl w:val="0"/>
          <w:numId w:val="0"/>
        </w:numPr>
        <w:bidi/>
        <w:jc w:val="center"/>
        <w:rPr>
          <w:b/>
          <w:bCs/>
          <w:sz w:val="28"/>
          <w:szCs w:val="28"/>
        </w:rPr>
      </w:pPr>
      <w:bookmarkStart w:id="29" w:name="_Hlk106124709"/>
      <w:r w:rsidRPr="008E3B4A">
        <w:rPr>
          <w:b/>
          <w:bCs/>
          <w:sz w:val="28"/>
          <w:szCs w:val="28"/>
          <w:rtl/>
        </w:rPr>
        <w:t xml:space="preserve">قائمة </w:t>
      </w:r>
      <w:r w:rsidRPr="008E3B4A">
        <w:rPr>
          <w:rFonts w:hint="cs"/>
          <w:b/>
          <w:bCs/>
          <w:sz w:val="28"/>
          <w:szCs w:val="28"/>
          <w:rtl/>
        </w:rPr>
        <w:t>ال</w:t>
      </w:r>
      <w:r w:rsidRPr="008E3B4A">
        <w:rPr>
          <w:b/>
          <w:bCs/>
          <w:sz w:val="28"/>
          <w:szCs w:val="28"/>
          <w:rtl/>
        </w:rPr>
        <w:t>مشر</w:t>
      </w:r>
      <w:r w:rsidRPr="008E3B4A">
        <w:rPr>
          <w:rFonts w:hint="cs"/>
          <w:b/>
          <w:bCs/>
          <w:sz w:val="28"/>
          <w:szCs w:val="28"/>
          <w:rtl/>
        </w:rPr>
        <w:t>و</w:t>
      </w:r>
      <w:r w:rsidRPr="008E3B4A">
        <w:rPr>
          <w:b/>
          <w:bCs/>
          <w:sz w:val="28"/>
          <w:szCs w:val="28"/>
          <w:rtl/>
        </w:rPr>
        <w:t>ع</w:t>
      </w:r>
      <w:r w:rsidRPr="008E3B4A">
        <w:rPr>
          <w:rFonts w:hint="cs"/>
          <w:b/>
          <w:bCs/>
          <w:sz w:val="28"/>
          <w:szCs w:val="28"/>
          <w:rtl/>
        </w:rPr>
        <w:t>ات</w:t>
      </w:r>
      <w:r w:rsidRPr="008E3B4A">
        <w:rPr>
          <w:b/>
          <w:bCs/>
          <w:sz w:val="28"/>
          <w:szCs w:val="28"/>
          <w:rtl/>
        </w:rPr>
        <w:t xml:space="preserve"> </w:t>
      </w:r>
      <w:r w:rsidRPr="008E3B4A">
        <w:rPr>
          <w:rFonts w:hint="cs"/>
          <w:b/>
          <w:bCs/>
          <w:sz w:val="28"/>
          <w:szCs w:val="28"/>
          <w:rtl/>
        </w:rPr>
        <w:t>الإيضاحية</w:t>
      </w:r>
      <w:r w:rsidRPr="008E3B4A">
        <w:rPr>
          <w:b/>
          <w:bCs/>
          <w:sz w:val="28"/>
          <w:szCs w:val="28"/>
          <w:rtl/>
        </w:rPr>
        <w:t xml:space="preserve"> </w:t>
      </w:r>
      <w:r w:rsidRPr="008E3B4A">
        <w:rPr>
          <w:rFonts w:hint="cs"/>
          <w:b/>
          <w:bCs/>
          <w:sz w:val="28"/>
          <w:szCs w:val="28"/>
          <w:rtl/>
        </w:rPr>
        <w:t>المعتمدة من</w:t>
      </w:r>
      <w:r w:rsidRPr="008E3B4A">
        <w:rPr>
          <w:b/>
          <w:bCs/>
          <w:sz w:val="28"/>
          <w:szCs w:val="28"/>
          <w:rtl/>
        </w:rPr>
        <w:t xml:space="preserve"> اللجنة التنفيذية</w:t>
      </w:r>
      <w:bookmarkEnd w:id="28"/>
      <w:bookmarkEnd w:id="29"/>
    </w:p>
    <w:tbl>
      <w:tblPr>
        <w:tblStyle w:val="TableGrid"/>
        <w:bidiVisual/>
        <w:tblW w:w="5000" w:type="pct"/>
        <w:tblLook w:val="04A0" w:firstRow="1" w:lastRow="0" w:firstColumn="1" w:lastColumn="0" w:noHBand="0" w:noVBand="1"/>
      </w:tblPr>
      <w:tblGrid>
        <w:gridCol w:w="2717"/>
        <w:gridCol w:w="2084"/>
        <w:gridCol w:w="866"/>
        <w:gridCol w:w="1529"/>
        <w:gridCol w:w="1762"/>
        <w:gridCol w:w="8"/>
        <w:gridCol w:w="1104"/>
      </w:tblGrid>
      <w:tr w:rsidR="002B24B6" w:rsidRPr="008E3B4A" w14:paraId="3154ED8B" w14:textId="77777777" w:rsidTr="002B24B6">
        <w:trPr>
          <w:trHeight w:val="482"/>
          <w:tblHeader/>
        </w:trPr>
        <w:tc>
          <w:tcPr>
            <w:tcW w:w="1349" w:type="pct"/>
            <w:shd w:val="clear" w:color="auto" w:fill="auto"/>
            <w:tcMar>
              <w:left w:w="85" w:type="dxa"/>
              <w:right w:w="85" w:type="dxa"/>
            </w:tcMar>
          </w:tcPr>
          <w:p w14:paraId="4A4C6D78" w14:textId="77777777" w:rsidR="00DC16B5" w:rsidRPr="008E3B4A" w:rsidRDefault="00DC16B5" w:rsidP="00CC66DC">
            <w:pPr>
              <w:bidi/>
              <w:spacing w:before="20" w:after="20" w:line="240" w:lineRule="atLeast"/>
              <w:jc w:val="center"/>
              <w:rPr>
                <w:b/>
                <w:bCs/>
                <w:sz w:val="18"/>
                <w:szCs w:val="18"/>
              </w:rPr>
            </w:pPr>
            <w:r w:rsidRPr="008E3B4A">
              <w:rPr>
                <w:rFonts w:hint="cs"/>
                <w:b/>
                <w:bCs/>
                <w:sz w:val="18"/>
                <w:szCs w:val="18"/>
                <w:rtl/>
              </w:rPr>
              <w:t>القطاع / المشروع</w:t>
            </w:r>
          </w:p>
        </w:tc>
        <w:tc>
          <w:tcPr>
            <w:tcW w:w="1035" w:type="pct"/>
            <w:shd w:val="clear" w:color="auto" w:fill="auto"/>
            <w:tcMar>
              <w:left w:w="85" w:type="dxa"/>
              <w:right w:w="85" w:type="dxa"/>
            </w:tcMar>
          </w:tcPr>
          <w:p w14:paraId="71106BBC" w14:textId="77777777" w:rsidR="00DC16B5" w:rsidRPr="008E3B4A" w:rsidRDefault="00DC16B5" w:rsidP="00CC66DC">
            <w:pPr>
              <w:bidi/>
              <w:spacing w:before="20" w:after="20" w:line="240" w:lineRule="atLeast"/>
              <w:jc w:val="center"/>
              <w:rPr>
                <w:b/>
                <w:bCs/>
                <w:sz w:val="18"/>
                <w:szCs w:val="18"/>
              </w:rPr>
            </w:pPr>
            <w:r w:rsidRPr="008E3B4A">
              <w:rPr>
                <w:rFonts w:hint="cs"/>
                <w:b/>
                <w:bCs/>
                <w:sz w:val="18"/>
                <w:szCs w:val="18"/>
                <w:rtl/>
              </w:rPr>
              <w:t>رمز المشروع</w:t>
            </w:r>
          </w:p>
        </w:tc>
        <w:tc>
          <w:tcPr>
            <w:tcW w:w="430" w:type="pct"/>
            <w:shd w:val="clear" w:color="auto" w:fill="auto"/>
            <w:tcMar>
              <w:left w:w="85" w:type="dxa"/>
              <w:right w:w="85" w:type="dxa"/>
            </w:tcMar>
          </w:tcPr>
          <w:p w14:paraId="1E01EEA7" w14:textId="77777777" w:rsidR="00DC16B5" w:rsidRPr="008E3B4A" w:rsidRDefault="00DC16B5" w:rsidP="00CC66DC">
            <w:pPr>
              <w:bidi/>
              <w:spacing w:before="20" w:after="20" w:line="240" w:lineRule="atLeast"/>
              <w:jc w:val="center"/>
              <w:rPr>
                <w:b/>
                <w:bCs/>
                <w:sz w:val="18"/>
                <w:szCs w:val="18"/>
              </w:rPr>
            </w:pPr>
            <w:r w:rsidRPr="008E3B4A">
              <w:rPr>
                <w:rFonts w:hint="cs"/>
                <w:b/>
                <w:bCs/>
                <w:sz w:val="18"/>
                <w:szCs w:val="18"/>
                <w:rtl/>
              </w:rPr>
              <w:t>الوكالة</w:t>
            </w:r>
          </w:p>
        </w:tc>
        <w:tc>
          <w:tcPr>
            <w:tcW w:w="759" w:type="pct"/>
            <w:shd w:val="clear" w:color="auto" w:fill="auto"/>
            <w:tcMar>
              <w:left w:w="85" w:type="dxa"/>
              <w:right w:w="85" w:type="dxa"/>
            </w:tcMar>
          </w:tcPr>
          <w:p w14:paraId="4B2D511D" w14:textId="77777777" w:rsidR="00DC16B5" w:rsidRPr="008E3B4A" w:rsidRDefault="00DC16B5" w:rsidP="00CC66DC">
            <w:pPr>
              <w:bidi/>
              <w:spacing w:before="20" w:after="20" w:line="240" w:lineRule="atLeast"/>
              <w:jc w:val="center"/>
              <w:rPr>
                <w:b/>
                <w:bCs/>
                <w:sz w:val="18"/>
                <w:szCs w:val="18"/>
              </w:rPr>
            </w:pPr>
            <w:r w:rsidRPr="008E3B4A">
              <w:rPr>
                <w:rFonts w:hint="cs"/>
                <w:b/>
                <w:bCs/>
                <w:sz w:val="18"/>
                <w:szCs w:val="18"/>
                <w:rtl/>
              </w:rPr>
              <w:t>البلد</w:t>
            </w:r>
          </w:p>
        </w:tc>
        <w:tc>
          <w:tcPr>
            <w:tcW w:w="875" w:type="pct"/>
            <w:shd w:val="clear" w:color="auto" w:fill="auto"/>
            <w:tcMar>
              <w:left w:w="85" w:type="dxa"/>
              <w:right w:w="85" w:type="dxa"/>
            </w:tcMar>
          </w:tcPr>
          <w:p w14:paraId="248D9436" w14:textId="77777777" w:rsidR="00DC16B5" w:rsidRPr="008E3B4A" w:rsidRDefault="00DC16B5" w:rsidP="00CC66DC">
            <w:pPr>
              <w:bidi/>
              <w:spacing w:before="20" w:after="20" w:line="240" w:lineRule="atLeast"/>
              <w:jc w:val="center"/>
              <w:rPr>
                <w:b/>
                <w:bCs/>
                <w:sz w:val="18"/>
                <w:szCs w:val="18"/>
              </w:rPr>
            </w:pPr>
            <w:r w:rsidRPr="008E3B4A">
              <w:rPr>
                <w:rFonts w:hint="cs"/>
                <w:b/>
                <w:bCs/>
                <w:sz w:val="18"/>
                <w:szCs w:val="18"/>
                <w:rtl/>
              </w:rPr>
              <w:t>التكنولوجيا البديلة</w:t>
            </w:r>
          </w:p>
        </w:tc>
        <w:tc>
          <w:tcPr>
            <w:tcW w:w="552" w:type="pct"/>
            <w:gridSpan w:val="2"/>
            <w:shd w:val="clear" w:color="auto" w:fill="auto"/>
            <w:tcMar>
              <w:left w:w="85" w:type="dxa"/>
              <w:right w:w="85" w:type="dxa"/>
            </w:tcMar>
          </w:tcPr>
          <w:p w14:paraId="667BAAD0" w14:textId="77777777" w:rsidR="00DC16B5" w:rsidRPr="008E3B4A" w:rsidRDefault="00DC16B5" w:rsidP="00CC66DC">
            <w:pPr>
              <w:bidi/>
              <w:spacing w:before="20" w:after="20" w:line="240" w:lineRule="atLeast"/>
              <w:jc w:val="center"/>
              <w:rPr>
                <w:b/>
                <w:bCs/>
                <w:sz w:val="18"/>
                <w:szCs w:val="18"/>
              </w:rPr>
            </w:pPr>
            <w:r w:rsidRPr="008E3B4A">
              <w:rPr>
                <w:rFonts w:hint="cs"/>
                <w:b/>
                <w:bCs/>
                <w:sz w:val="18"/>
                <w:szCs w:val="18"/>
                <w:rtl/>
              </w:rPr>
              <w:t>تاريخ إنجاز المشروع</w:t>
            </w:r>
            <w:r w:rsidRPr="008E3B4A">
              <w:rPr>
                <w:rStyle w:val="FootnoteReference"/>
                <w:rFonts w:eastAsiaTheme="minorHAnsi"/>
                <w:b/>
                <w:bCs/>
                <w:sz w:val="18"/>
                <w:szCs w:val="18"/>
              </w:rPr>
              <w:footnoteReference w:id="16"/>
            </w:r>
          </w:p>
        </w:tc>
      </w:tr>
      <w:tr w:rsidR="00DC16B5" w:rsidRPr="008E3B4A" w14:paraId="3375B218" w14:textId="77777777" w:rsidTr="00DC16B5">
        <w:trPr>
          <w:trHeight w:val="283"/>
        </w:trPr>
        <w:tc>
          <w:tcPr>
            <w:tcW w:w="5000" w:type="pct"/>
            <w:gridSpan w:val="7"/>
            <w:tcMar>
              <w:left w:w="85" w:type="dxa"/>
              <w:right w:w="85" w:type="dxa"/>
            </w:tcMar>
          </w:tcPr>
          <w:p w14:paraId="2229AA44" w14:textId="77777777" w:rsidR="00DC16B5" w:rsidRPr="008E3B4A" w:rsidRDefault="00DC16B5" w:rsidP="00CC66DC">
            <w:pPr>
              <w:pStyle w:val="NormalWeb"/>
              <w:shd w:val="clear" w:color="auto" w:fill="FFFFFF"/>
              <w:bidi/>
              <w:spacing w:before="20" w:beforeAutospacing="0" w:after="20" w:afterAutospacing="0" w:line="240" w:lineRule="atLeast"/>
              <w:rPr>
                <w:rFonts w:ascii="Times New Roman" w:hAnsi="Times New Roman" w:cs="Times New Roman"/>
                <w:b/>
                <w:bCs/>
                <w:color w:val="000000"/>
                <w:sz w:val="18"/>
                <w:szCs w:val="18"/>
                <w:rtl/>
                <w:lang w:val="en-CA"/>
              </w:rPr>
            </w:pPr>
            <w:r w:rsidRPr="008E3B4A">
              <w:rPr>
                <w:rFonts w:ascii="Times New Roman" w:hAnsi="Times New Roman" w:cs="Times New Roman" w:hint="cs"/>
                <w:b/>
                <w:bCs/>
                <w:color w:val="000000"/>
                <w:sz w:val="18"/>
                <w:szCs w:val="18"/>
                <w:rtl/>
                <w:lang w:val="en-CA"/>
              </w:rPr>
              <w:t>رغوة البولي يوريثان (التكنولوجيا الأساسية: الهيدروكلوروفلوروكربون- 141ب)</w:t>
            </w:r>
          </w:p>
        </w:tc>
      </w:tr>
      <w:tr w:rsidR="00DC16B5" w:rsidRPr="008E3B4A" w14:paraId="12DD072B" w14:textId="77777777" w:rsidTr="002B24B6">
        <w:trPr>
          <w:trHeight w:val="240"/>
        </w:trPr>
        <w:tc>
          <w:tcPr>
            <w:tcW w:w="1349" w:type="pct"/>
            <w:tcMar>
              <w:left w:w="85" w:type="dxa"/>
              <w:right w:w="85" w:type="dxa"/>
            </w:tcMar>
          </w:tcPr>
          <w:p w14:paraId="453E0FD2" w14:textId="77777777" w:rsidR="00DC16B5" w:rsidRPr="008E3B4A" w:rsidRDefault="00DC16B5" w:rsidP="00CC66DC">
            <w:pPr>
              <w:bidi/>
              <w:spacing w:before="20" w:after="20" w:line="240" w:lineRule="atLeast"/>
              <w:rPr>
                <w:sz w:val="18"/>
                <w:szCs w:val="18"/>
                <w:rtl/>
                <w:lang w:val="en-US"/>
              </w:rPr>
            </w:pPr>
            <w:r w:rsidRPr="008E3B4A">
              <w:rPr>
                <w:rFonts w:hint="cs"/>
                <w:sz w:val="18"/>
                <w:szCs w:val="18"/>
                <w:rtl/>
                <w:lang w:val="en-US"/>
              </w:rPr>
              <w:t xml:space="preserve">مشروع تجريبي لتأييد فورمات الميثيل كعامل إرغاء في </w:t>
            </w:r>
            <w:r w:rsidRPr="008E3B4A">
              <w:rPr>
                <w:rFonts w:hint="cs"/>
                <w:color w:val="000000"/>
                <w:sz w:val="18"/>
                <w:szCs w:val="18"/>
                <w:shd w:val="clear" w:color="auto" w:fill="FFFFFF"/>
                <w:rtl/>
                <w:lang w:val="en-US"/>
              </w:rPr>
              <w:t xml:space="preserve">صناعة  </w:t>
            </w:r>
            <w:r w:rsidRPr="008E3B4A">
              <w:rPr>
                <w:rFonts w:hint="cs"/>
                <w:sz w:val="18"/>
                <w:szCs w:val="18"/>
                <w:rtl/>
                <w:lang w:val="en-US"/>
              </w:rPr>
              <w:t>رغوة البولي يوريثان</w:t>
            </w:r>
          </w:p>
        </w:tc>
        <w:tc>
          <w:tcPr>
            <w:tcW w:w="1035" w:type="pct"/>
            <w:tcMar>
              <w:left w:w="85" w:type="dxa"/>
              <w:right w:w="85" w:type="dxa"/>
            </w:tcMar>
          </w:tcPr>
          <w:p w14:paraId="78F1C19A"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BRA/FOA/56/DEM/285</w:t>
            </w:r>
          </w:p>
        </w:tc>
        <w:tc>
          <w:tcPr>
            <w:tcW w:w="430" w:type="pct"/>
            <w:tcMar>
              <w:left w:w="85" w:type="dxa"/>
              <w:right w:w="85" w:type="dxa"/>
            </w:tcMar>
          </w:tcPr>
          <w:p w14:paraId="6D9D3ABC"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اليوئنديبي</w:t>
            </w:r>
          </w:p>
        </w:tc>
        <w:tc>
          <w:tcPr>
            <w:tcW w:w="759" w:type="pct"/>
            <w:tcMar>
              <w:left w:w="85" w:type="dxa"/>
              <w:right w:w="85" w:type="dxa"/>
            </w:tcMar>
          </w:tcPr>
          <w:p w14:paraId="43E33FFF"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البرازيل</w:t>
            </w:r>
          </w:p>
        </w:tc>
        <w:tc>
          <w:tcPr>
            <w:tcW w:w="879" w:type="pct"/>
            <w:gridSpan w:val="2"/>
            <w:tcMar>
              <w:left w:w="85" w:type="dxa"/>
              <w:right w:w="85" w:type="dxa"/>
            </w:tcMar>
          </w:tcPr>
          <w:p w14:paraId="001B03AA"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فورمات الميثيل</w:t>
            </w:r>
          </w:p>
        </w:tc>
        <w:tc>
          <w:tcPr>
            <w:tcW w:w="548" w:type="pct"/>
            <w:tcMar>
              <w:left w:w="85" w:type="dxa"/>
              <w:right w:w="85" w:type="dxa"/>
            </w:tcMar>
          </w:tcPr>
          <w:p w14:paraId="2768450F" w14:textId="77777777" w:rsidR="00DC16B5" w:rsidRPr="008E3B4A" w:rsidRDefault="00DC16B5" w:rsidP="00CC66DC">
            <w:pPr>
              <w:pStyle w:val="NormalWeb"/>
              <w:bidi/>
              <w:spacing w:before="20" w:beforeAutospacing="0" w:after="20" w:afterAutospacing="0" w:line="240" w:lineRule="atLeast"/>
              <w:rPr>
                <w:rFonts w:ascii="Times New Roman" w:hAnsi="Times New Roman" w:cs="Times New Roman"/>
                <w:sz w:val="18"/>
                <w:szCs w:val="18"/>
                <w:rtl/>
                <w:lang w:val="en-US"/>
              </w:rPr>
            </w:pPr>
            <w:r w:rsidRPr="008E3B4A">
              <w:rPr>
                <w:rFonts w:ascii="Times New Roman" w:hAnsi="Times New Roman" w:cs="Times New Roman" w:hint="cs"/>
                <w:sz w:val="18"/>
                <w:szCs w:val="18"/>
                <w:rtl/>
                <w:lang w:val="en-US"/>
              </w:rPr>
              <w:t>ديسمبر 2010</w:t>
            </w:r>
          </w:p>
          <w:p w14:paraId="662E220C" w14:textId="77777777" w:rsidR="00DC16B5" w:rsidRPr="008E3B4A" w:rsidRDefault="00DC16B5" w:rsidP="00CC66DC">
            <w:pPr>
              <w:spacing w:before="20" w:after="20" w:line="240" w:lineRule="atLeast"/>
              <w:jc w:val="left"/>
              <w:rPr>
                <w:sz w:val="18"/>
                <w:szCs w:val="18"/>
              </w:rPr>
            </w:pPr>
          </w:p>
        </w:tc>
      </w:tr>
      <w:tr w:rsidR="00DC16B5" w:rsidRPr="008E3B4A" w14:paraId="60C3BCDF" w14:textId="77777777" w:rsidTr="002B24B6">
        <w:trPr>
          <w:trHeight w:val="240"/>
        </w:trPr>
        <w:tc>
          <w:tcPr>
            <w:tcW w:w="1349" w:type="pct"/>
            <w:tcMar>
              <w:left w:w="85" w:type="dxa"/>
              <w:right w:w="85" w:type="dxa"/>
            </w:tcMar>
          </w:tcPr>
          <w:p w14:paraId="4468CA2C" w14:textId="77777777" w:rsidR="00DC16B5" w:rsidRPr="008E3B4A" w:rsidRDefault="00DC16B5" w:rsidP="00CC66DC">
            <w:pPr>
              <w:pStyle w:val="NormalWeb"/>
              <w:bidi/>
              <w:spacing w:before="20" w:beforeAutospacing="0" w:after="20" w:afterAutospacing="0" w:line="240" w:lineRule="atLeast"/>
              <w:jc w:val="both"/>
              <w:rPr>
                <w:rFonts w:ascii="Times New Roman" w:hAnsi="Times New Roman" w:cs="Times New Roman"/>
                <w:sz w:val="18"/>
                <w:szCs w:val="18"/>
                <w:rtl/>
                <w:lang w:val="en-US"/>
              </w:rPr>
            </w:pPr>
            <w:r w:rsidRPr="008E3B4A">
              <w:rPr>
                <w:rFonts w:hint="cs"/>
                <w:sz w:val="18"/>
                <w:szCs w:val="18"/>
                <w:rtl/>
                <w:lang w:val="en-US"/>
              </w:rPr>
              <w:t xml:space="preserve">مشروع تجريبي لتأييد </w:t>
            </w:r>
            <w:r w:rsidRPr="008E3B4A">
              <w:rPr>
                <w:rFonts w:ascii="Times New Roman" w:hAnsi="Times New Roman" w:cs="Times New Roman" w:hint="cs"/>
                <w:sz w:val="18"/>
                <w:szCs w:val="18"/>
                <w:rtl/>
                <w:lang w:val="en-US"/>
              </w:rPr>
              <w:t xml:space="preserve">الميثيلال كعامل إرغاء في </w:t>
            </w:r>
            <w:r w:rsidRPr="008E3B4A">
              <w:rPr>
                <w:rFonts w:hint="cs"/>
                <w:color w:val="000000"/>
                <w:sz w:val="18"/>
                <w:szCs w:val="18"/>
                <w:shd w:val="clear" w:color="auto" w:fill="FFFFFF"/>
                <w:rtl/>
                <w:lang w:val="en-US"/>
              </w:rPr>
              <w:t xml:space="preserve">صناعة  </w:t>
            </w:r>
            <w:r w:rsidRPr="008E3B4A">
              <w:rPr>
                <w:rFonts w:hint="cs"/>
                <w:sz w:val="18"/>
                <w:szCs w:val="18"/>
                <w:rtl/>
                <w:lang w:val="en-US"/>
              </w:rPr>
              <w:t>رغاوي البولي يوريثان</w:t>
            </w:r>
            <w:r w:rsidRPr="008E3B4A">
              <w:rPr>
                <w:rFonts w:ascii="Times New Roman" w:hAnsi="Times New Roman" w:cs="Times New Roman" w:hint="cs"/>
                <w:sz w:val="18"/>
                <w:szCs w:val="18"/>
                <w:rtl/>
                <w:lang w:val="en-US"/>
              </w:rPr>
              <w:t xml:space="preserve"> (المرحلة الأولى)</w:t>
            </w:r>
          </w:p>
        </w:tc>
        <w:tc>
          <w:tcPr>
            <w:tcW w:w="1035" w:type="pct"/>
            <w:tcMar>
              <w:left w:w="85" w:type="dxa"/>
              <w:right w:w="85" w:type="dxa"/>
            </w:tcMar>
          </w:tcPr>
          <w:p w14:paraId="0320D3C1"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BRA/FOA/58/DEM/292</w:t>
            </w:r>
          </w:p>
        </w:tc>
        <w:tc>
          <w:tcPr>
            <w:tcW w:w="430" w:type="pct"/>
            <w:tcMar>
              <w:left w:w="85" w:type="dxa"/>
              <w:right w:w="85" w:type="dxa"/>
            </w:tcMar>
          </w:tcPr>
          <w:p w14:paraId="1D683775" w14:textId="77777777" w:rsidR="00DC16B5" w:rsidRPr="008E3B4A" w:rsidRDefault="00DC16B5" w:rsidP="00CC66DC">
            <w:pPr>
              <w:bidi/>
            </w:pPr>
            <w:r w:rsidRPr="008E3B4A">
              <w:rPr>
                <w:rFonts w:hint="cs"/>
                <w:sz w:val="18"/>
                <w:szCs w:val="18"/>
                <w:rtl/>
              </w:rPr>
              <w:t>اليوئنديبي</w:t>
            </w:r>
          </w:p>
        </w:tc>
        <w:tc>
          <w:tcPr>
            <w:tcW w:w="759" w:type="pct"/>
            <w:tcMar>
              <w:left w:w="85" w:type="dxa"/>
              <w:right w:w="85" w:type="dxa"/>
            </w:tcMar>
          </w:tcPr>
          <w:p w14:paraId="42243AA7"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البرازيل</w:t>
            </w:r>
          </w:p>
        </w:tc>
        <w:tc>
          <w:tcPr>
            <w:tcW w:w="879" w:type="pct"/>
            <w:gridSpan w:val="2"/>
            <w:tcMar>
              <w:left w:w="85" w:type="dxa"/>
              <w:right w:w="85" w:type="dxa"/>
            </w:tcMar>
          </w:tcPr>
          <w:p w14:paraId="02EAFD87"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 xml:space="preserve">الميثيلال </w:t>
            </w:r>
          </w:p>
        </w:tc>
        <w:tc>
          <w:tcPr>
            <w:tcW w:w="548" w:type="pct"/>
            <w:tcMar>
              <w:left w:w="85" w:type="dxa"/>
              <w:right w:w="85" w:type="dxa"/>
            </w:tcMar>
          </w:tcPr>
          <w:p w14:paraId="0C0CC3E4"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 xml:space="preserve">ديسمبر </w:t>
            </w:r>
            <w:r w:rsidRPr="008E3B4A">
              <w:rPr>
                <w:rFonts w:hint="cs"/>
                <w:sz w:val="18"/>
                <w:szCs w:val="18"/>
                <w:rtl/>
              </w:rPr>
              <w:t>2012</w:t>
            </w:r>
          </w:p>
        </w:tc>
      </w:tr>
      <w:tr w:rsidR="00DC16B5" w:rsidRPr="008E3B4A" w14:paraId="1D20E5C8" w14:textId="77777777" w:rsidTr="002B24B6">
        <w:trPr>
          <w:trHeight w:val="240"/>
        </w:trPr>
        <w:tc>
          <w:tcPr>
            <w:tcW w:w="1349" w:type="pct"/>
            <w:tcMar>
              <w:left w:w="85" w:type="dxa"/>
              <w:right w:w="85" w:type="dxa"/>
            </w:tcMar>
          </w:tcPr>
          <w:p w14:paraId="5031ACF0" w14:textId="77777777" w:rsidR="00DC16B5" w:rsidRPr="008E3B4A" w:rsidRDefault="00DC16B5" w:rsidP="00CC66DC">
            <w:pPr>
              <w:pStyle w:val="NormalWeb"/>
              <w:bidi/>
              <w:spacing w:before="20" w:beforeAutospacing="0" w:after="20" w:afterAutospacing="0" w:line="240" w:lineRule="atLeast"/>
              <w:jc w:val="both"/>
              <w:rPr>
                <w:rFonts w:ascii="Times New Roman" w:hAnsi="Times New Roman" w:cs="Times New Roman"/>
                <w:sz w:val="18"/>
                <w:szCs w:val="18"/>
                <w:rtl/>
                <w:lang w:val="en-US"/>
              </w:rPr>
            </w:pPr>
            <w:r w:rsidRPr="008E3B4A">
              <w:rPr>
                <w:rFonts w:hint="cs"/>
                <w:sz w:val="18"/>
                <w:szCs w:val="18"/>
                <w:rtl/>
                <w:lang w:val="en-US"/>
              </w:rPr>
              <w:t>مشروع تجريبي لتأييد فورمات الميثيل كعامل إرغاء في</w:t>
            </w:r>
            <w:r w:rsidRPr="008E3B4A">
              <w:rPr>
                <w:rFonts w:ascii="Times New Roman" w:hAnsi="Times New Roman" w:cs="Times New Roman" w:hint="cs"/>
                <w:sz w:val="18"/>
                <w:szCs w:val="18"/>
                <w:rtl/>
                <w:lang w:val="en-US"/>
              </w:rPr>
              <w:t xml:space="preserve"> تطبيقات الخلايا المصغرة </w:t>
            </w:r>
            <w:r w:rsidRPr="008E3B4A">
              <w:rPr>
                <w:rFonts w:hint="cs"/>
                <w:sz w:val="18"/>
                <w:szCs w:val="18"/>
                <w:rtl/>
                <w:lang w:val="en-US"/>
              </w:rPr>
              <w:t>للبولي يوريثان</w:t>
            </w:r>
            <w:r w:rsidRPr="008E3B4A">
              <w:rPr>
                <w:rFonts w:ascii="Times New Roman" w:hAnsi="Times New Roman" w:cs="Times New Roman" w:hint="cs"/>
                <w:sz w:val="18"/>
                <w:szCs w:val="18"/>
                <w:rtl/>
                <w:lang w:val="en-US"/>
              </w:rPr>
              <w:t xml:space="preserve"> (المرحلة الأولى)</w:t>
            </w:r>
          </w:p>
        </w:tc>
        <w:tc>
          <w:tcPr>
            <w:tcW w:w="1035" w:type="pct"/>
            <w:tcMar>
              <w:left w:w="85" w:type="dxa"/>
              <w:right w:w="85" w:type="dxa"/>
            </w:tcMar>
          </w:tcPr>
          <w:p w14:paraId="1CC4605C"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MEX/FOA/56/DEM/141</w:t>
            </w:r>
          </w:p>
        </w:tc>
        <w:tc>
          <w:tcPr>
            <w:tcW w:w="430" w:type="pct"/>
            <w:tcMar>
              <w:left w:w="85" w:type="dxa"/>
              <w:right w:w="85" w:type="dxa"/>
            </w:tcMar>
          </w:tcPr>
          <w:p w14:paraId="34B175DA" w14:textId="77777777" w:rsidR="00DC16B5" w:rsidRPr="008E3B4A" w:rsidRDefault="00DC16B5" w:rsidP="00CC66DC">
            <w:pPr>
              <w:bidi/>
            </w:pPr>
            <w:r w:rsidRPr="008E3B4A">
              <w:rPr>
                <w:rFonts w:hint="cs"/>
                <w:sz w:val="18"/>
                <w:szCs w:val="18"/>
                <w:rtl/>
              </w:rPr>
              <w:t>اليوئنديبي</w:t>
            </w:r>
          </w:p>
        </w:tc>
        <w:tc>
          <w:tcPr>
            <w:tcW w:w="759" w:type="pct"/>
            <w:tcMar>
              <w:left w:w="85" w:type="dxa"/>
              <w:right w:w="85" w:type="dxa"/>
            </w:tcMar>
          </w:tcPr>
          <w:p w14:paraId="1702EA2A"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المكسيك</w:t>
            </w:r>
          </w:p>
        </w:tc>
        <w:tc>
          <w:tcPr>
            <w:tcW w:w="879" w:type="pct"/>
            <w:gridSpan w:val="2"/>
            <w:tcMar>
              <w:left w:w="85" w:type="dxa"/>
              <w:right w:w="85" w:type="dxa"/>
            </w:tcMar>
          </w:tcPr>
          <w:p w14:paraId="65DE090C" w14:textId="77777777" w:rsidR="00DC16B5" w:rsidRPr="008E3B4A" w:rsidRDefault="00DC16B5" w:rsidP="00CC66DC">
            <w:pPr>
              <w:pStyle w:val="NormalWeb"/>
              <w:bidi/>
              <w:spacing w:before="20" w:beforeAutospacing="0" w:after="20" w:afterAutospacing="0" w:line="240" w:lineRule="atLeast"/>
              <w:rPr>
                <w:rFonts w:ascii="Times New Roman" w:hAnsi="Times New Roman" w:cs="Times New Roman"/>
                <w:sz w:val="18"/>
                <w:szCs w:val="18"/>
                <w:lang w:val="en-CA"/>
              </w:rPr>
            </w:pPr>
            <w:r w:rsidRPr="008E3B4A">
              <w:rPr>
                <w:rFonts w:hint="cs"/>
                <w:sz w:val="18"/>
                <w:szCs w:val="18"/>
                <w:rtl/>
              </w:rPr>
              <w:t>فورمات الميثيل</w:t>
            </w:r>
          </w:p>
        </w:tc>
        <w:tc>
          <w:tcPr>
            <w:tcW w:w="548" w:type="pct"/>
            <w:tcMar>
              <w:left w:w="85" w:type="dxa"/>
              <w:right w:w="85" w:type="dxa"/>
            </w:tcMar>
          </w:tcPr>
          <w:p w14:paraId="120E0F9E" w14:textId="77777777" w:rsidR="00DC16B5" w:rsidRPr="008E3B4A" w:rsidRDefault="00DC16B5" w:rsidP="00CC66DC">
            <w:pPr>
              <w:pStyle w:val="NormalWeb"/>
              <w:bidi/>
              <w:spacing w:before="20" w:beforeAutospacing="0" w:after="20" w:afterAutospacing="0" w:line="240" w:lineRule="atLeast"/>
              <w:rPr>
                <w:rFonts w:ascii="Times New Roman" w:hAnsi="Times New Roman" w:cs="Times New Roman"/>
                <w:sz w:val="18"/>
                <w:szCs w:val="18"/>
                <w:lang w:val="en-CA"/>
              </w:rPr>
            </w:pPr>
            <w:r w:rsidRPr="008E3B4A">
              <w:rPr>
                <w:rFonts w:ascii="Times New Roman" w:hAnsi="Times New Roman" w:cs="Times New Roman" w:hint="cs"/>
                <w:sz w:val="18"/>
                <w:szCs w:val="18"/>
                <w:rtl/>
                <w:lang w:val="en-CA"/>
              </w:rPr>
              <w:t>نوفمبر 2010</w:t>
            </w:r>
          </w:p>
          <w:p w14:paraId="4079D659" w14:textId="77777777" w:rsidR="00DC16B5" w:rsidRPr="008E3B4A" w:rsidRDefault="00DC16B5" w:rsidP="00CC66DC">
            <w:pPr>
              <w:spacing w:before="20" w:after="20" w:line="240" w:lineRule="atLeast"/>
              <w:jc w:val="left"/>
              <w:rPr>
                <w:sz w:val="18"/>
                <w:szCs w:val="18"/>
              </w:rPr>
            </w:pPr>
          </w:p>
        </w:tc>
      </w:tr>
      <w:tr w:rsidR="00DC16B5" w:rsidRPr="008E3B4A" w14:paraId="015D24BE" w14:textId="77777777" w:rsidTr="002B24B6">
        <w:trPr>
          <w:trHeight w:val="240"/>
        </w:trPr>
        <w:tc>
          <w:tcPr>
            <w:tcW w:w="1349" w:type="pct"/>
            <w:tcMar>
              <w:left w:w="85" w:type="dxa"/>
              <w:right w:w="85" w:type="dxa"/>
            </w:tcMar>
          </w:tcPr>
          <w:p w14:paraId="121BEE25" w14:textId="77777777" w:rsidR="00DC16B5" w:rsidRPr="008E3B4A" w:rsidRDefault="00DC16B5" w:rsidP="00CC66DC">
            <w:pPr>
              <w:bidi/>
              <w:spacing w:before="20" w:after="20" w:line="240" w:lineRule="atLeast"/>
              <w:rPr>
                <w:sz w:val="18"/>
                <w:szCs w:val="18"/>
                <w:rtl/>
                <w:lang w:val="en-US"/>
              </w:rPr>
            </w:pPr>
            <w:r w:rsidRPr="008E3B4A">
              <w:rPr>
                <w:rFonts w:hint="cs"/>
                <w:sz w:val="18"/>
                <w:szCs w:val="18"/>
                <w:rtl/>
                <w:lang w:val="en-US"/>
              </w:rPr>
              <w:t xml:space="preserve">خيارات منخفضة التكلفة لاستخدام الهيدروكربونات كعامل إرغاء في </w:t>
            </w:r>
            <w:r w:rsidRPr="008E3B4A">
              <w:rPr>
                <w:rFonts w:hint="cs"/>
                <w:color w:val="000000"/>
                <w:sz w:val="18"/>
                <w:szCs w:val="18"/>
                <w:shd w:val="clear" w:color="auto" w:fill="FFFFFF"/>
                <w:rtl/>
                <w:lang w:val="en-US"/>
              </w:rPr>
              <w:t xml:space="preserve">صناعة  </w:t>
            </w:r>
            <w:r w:rsidRPr="008E3B4A">
              <w:rPr>
                <w:rFonts w:hint="cs"/>
                <w:sz w:val="18"/>
                <w:szCs w:val="18"/>
                <w:rtl/>
                <w:lang w:val="en-US"/>
              </w:rPr>
              <w:t>رغوة البولي يوريثان</w:t>
            </w:r>
          </w:p>
        </w:tc>
        <w:tc>
          <w:tcPr>
            <w:tcW w:w="1035" w:type="pct"/>
            <w:tcMar>
              <w:left w:w="85" w:type="dxa"/>
              <w:right w:w="85" w:type="dxa"/>
            </w:tcMar>
          </w:tcPr>
          <w:p w14:paraId="548BB5AA"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EGY/FOA/58/DEM/100 </w:t>
            </w:r>
          </w:p>
          <w:p w14:paraId="0EC52BC1"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3D2C3B4B" w14:textId="77777777" w:rsidR="00DC16B5" w:rsidRPr="008E3B4A" w:rsidRDefault="00DC16B5" w:rsidP="00CC66DC">
            <w:pPr>
              <w:bidi/>
            </w:pPr>
            <w:r w:rsidRPr="008E3B4A">
              <w:rPr>
                <w:rFonts w:hint="cs"/>
                <w:sz w:val="18"/>
                <w:szCs w:val="18"/>
                <w:rtl/>
              </w:rPr>
              <w:t>اليوئنديبي</w:t>
            </w:r>
          </w:p>
        </w:tc>
        <w:tc>
          <w:tcPr>
            <w:tcW w:w="759" w:type="pct"/>
            <w:tcMar>
              <w:left w:w="85" w:type="dxa"/>
              <w:right w:w="85" w:type="dxa"/>
            </w:tcMar>
          </w:tcPr>
          <w:p w14:paraId="64EB7E37"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مصر</w:t>
            </w:r>
          </w:p>
        </w:tc>
        <w:tc>
          <w:tcPr>
            <w:tcW w:w="879" w:type="pct"/>
            <w:gridSpan w:val="2"/>
            <w:tcMar>
              <w:left w:w="85" w:type="dxa"/>
              <w:right w:w="85" w:type="dxa"/>
            </w:tcMar>
          </w:tcPr>
          <w:p w14:paraId="3955F93E" w14:textId="77777777" w:rsidR="00DC16B5" w:rsidRPr="008E3B4A" w:rsidRDefault="00DC16B5" w:rsidP="00CC66DC">
            <w:pPr>
              <w:pStyle w:val="NormalWeb"/>
              <w:bidi/>
              <w:spacing w:before="20" w:beforeAutospacing="0" w:after="20" w:afterAutospacing="0" w:line="240" w:lineRule="atLeast"/>
              <w:rPr>
                <w:rFonts w:ascii="Times New Roman" w:hAnsi="Times New Roman" w:cs="Times New Roman"/>
                <w:sz w:val="18"/>
                <w:szCs w:val="18"/>
                <w:rtl/>
                <w:lang w:val="en-US"/>
              </w:rPr>
            </w:pPr>
            <w:r w:rsidRPr="008E3B4A">
              <w:rPr>
                <w:rFonts w:ascii="Times New Roman" w:hAnsi="Times New Roman" w:cs="Times New Roman" w:hint="cs"/>
                <w:sz w:val="18"/>
                <w:szCs w:val="18"/>
                <w:rtl/>
                <w:lang w:val="en-US"/>
              </w:rPr>
              <w:t>السيكلوبنتان، ن-بنتان</w:t>
            </w:r>
          </w:p>
        </w:tc>
        <w:tc>
          <w:tcPr>
            <w:tcW w:w="548" w:type="pct"/>
            <w:tcMar>
              <w:left w:w="85" w:type="dxa"/>
              <w:right w:w="85" w:type="dxa"/>
            </w:tcMar>
          </w:tcPr>
          <w:p w14:paraId="3247A3A1"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ديسمبر</w:t>
            </w:r>
            <w:r w:rsidRPr="008E3B4A">
              <w:rPr>
                <w:rFonts w:hint="cs"/>
                <w:sz w:val="18"/>
                <w:szCs w:val="18"/>
                <w:rtl/>
              </w:rPr>
              <w:t xml:space="preserve"> 2015</w:t>
            </w:r>
          </w:p>
        </w:tc>
      </w:tr>
      <w:tr w:rsidR="00DC16B5" w:rsidRPr="008E3B4A" w14:paraId="166D5EB8" w14:textId="77777777" w:rsidTr="002B24B6">
        <w:trPr>
          <w:trHeight w:val="240"/>
        </w:trPr>
        <w:tc>
          <w:tcPr>
            <w:tcW w:w="1349" w:type="pct"/>
            <w:tcMar>
              <w:left w:w="85" w:type="dxa"/>
              <w:right w:w="85" w:type="dxa"/>
            </w:tcMar>
          </w:tcPr>
          <w:p w14:paraId="6D574AE9" w14:textId="77777777" w:rsidR="00DC16B5" w:rsidRPr="008E3B4A" w:rsidRDefault="00DC16B5" w:rsidP="00CC66DC">
            <w:pPr>
              <w:bidi/>
              <w:spacing w:before="20" w:after="20" w:line="240" w:lineRule="atLeast"/>
              <w:rPr>
                <w:sz w:val="18"/>
                <w:szCs w:val="18"/>
                <w:rtl/>
                <w:lang w:val="en-US"/>
              </w:rPr>
            </w:pPr>
            <w:r w:rsidRPr="008E3B4A">
              <w:rPr>
                <w:rFonts w:hint="cs"/>
                <w:sz w:val="18"/>
                <w:szCs w:val="18"/>
                <w:rtl/>
                <w:lang w:val="en-US"/>
              </w:rPr>
              <w:t xml:space="preserve">ثاني أكسيد الكربون فوق الحرج في </w:t>
            </w:r>
            <w:r w:rsidRPr="008E3B4A">
              <w:rPr>
                <w:rFonts w:hint="cs"/>
                <w:color w:val="000000"/>
                <w:sz w:val="18"/>
                <w:szCs w:val="18"/>
                <w:shd w:val="clear" w:color="auto" w:fill="FFFFFF"/>
                <w:rtl/>
                <w:lang w:val="en-US"/>
              </w:rPr>
              <w:t xml:space="preserve">صناعة  </w:t>
            </w:r>
            <w:r w:rsidRPr="008E3B4A">
              <w:rPr>
                <w:rFonts w:hint="cs"/>
                <w:sz w:val="18"/>
                <w:szCs w:val="18"/>
                <w:rtl/>
                <w:lang w:val="en-US"/>
              </w:rPr>
              <w:t xml:space="preserve">رغوة البولي يوريثان الجامدة المرشوشة </w:t>
            </w:r>
          </w:p>
        </w:tc>
        <w:tc>
          <w:tcPr>
            <w:tcW w:w="1035" w:type="pct"/>
            <w:tcMar>
              <w:left w:w="85" w:type="dxa"/>
              <w:right w:w="85" w:type="dxa"/>
            </w:tcMar>
          </w:tcPr>
          <w:p w14:paraId="48E1CE32"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COL/FOA/60/DEM/75 </w:t>
            </w:r>
          </w:p>
          <w:p w14:paraId="19B03BCB" w14:textId="77777777" w:rsidR="00DC16B5" w:rsidRPr="008E3B4A" w:rsidRDefault="00DC16B5" w:rsidP="00CC66DC">
            <w:pPr>
              <w:pStyle w:val="NormalWeb"/>
              <w:bidi/>
              <w:spacing w:before="20" w:beforeAutospacing="0" w:after="20" w:afterAutospacing="0" w:line="240" w:lineRule="atLeast"/>
              <w:rPr>
                <w:rFonts w:ascii="Times New Roman" w:hAnsi="Times New Roman" w:cs="Times New Roman"/>
                <w:sz w:val="18"/>
                <w:szCs w:val="18"/>
                <w:lang w:val="en-CA"/>
              </w:rPr>
            </w:pPr>
          </w:p>
        </w:tc>
        <w:tc>
          <w:tcPr>
            <w:tcW w:w="430" w:type="pct"/>
            <w:tcMar>
              <w:left w:w="85" w:type="dxa"/>
              <w:right w:w="85" w:type="dxa"/>
            </w:tcMar>
          </w:tcPr>
          <w:p w14:paraId="18F2963E" w14:textId="77777777" w:rsidR="00DC16B5" w:rsidRPr="008E3B4A" w:rsidRDefault="00DC16B5" w:rsidP="00CC66DC">
            <w:pPr>
              <w:pStyle w:val="NormalWeb"/>
              <w:bidi/>
              <w:spacing w:before="20" w:beforeAutospacing="0" w:after="20" w:afterAutospacing="0" w:line="240" w:lineRule="atLeast"/>
              <w:rPr>
                <w:rFonts w:ascii="Times New Roman" w:hAnsi="Times New Roman" w:cs="Times New Roman"/>
                <w:sz w:val="18"/>
                <w:szCs w:val="18"/>
                <w:lang w:val="en-CA"/>
              </w:rPr>
            </w:pPr>
            <w:r w:rsidRPr="008E3B4A">
              <w:rPr>
                <w:rFonts w:ascii="Times New Roman" w:hAnsi="Times New Roman" w:cs="Times New Roman" w:hint="cs"/>
                <w:sz w:val="18"/>
                <w:szCs w:val="18"/>
                <w:rtl/>
                <w:lang w:val="en-CA"/>
              </w:rPr>
              <w:t xml:space="preserve">اليابان/ </w:t>
            </w:r>
            <w:r w:rsidRPr="008E3B4A">
              <w:rPr>
                <w:rFonts w:hint="cs"/>
                <w:sz w:val="18"/>
                <w:szCs w:val="18"/>
                <w:rtl/>
              </w:rPr>
              <w:t>اليوئنديبي</w:t>
            </w:r>
          </w:p>
        </w:tc>
        <w:tc>
          <w:tcPr>
            <w:tcW w:w="759" w:type="pct"/>
            <w:tcMar>
              <w:left w:w="85" w:type="dxa"/>
              <w:right w:w="85" w:type="dxa"/>
            </w:tcMar>
          </w:tcPr>
          <w:p w14:paraId="2D7A848B" w14:textId="77777777" w:rsidR="00DC16B5" w:rsidRPr="008E3B4A" w:rsidRDefault="00DC16B5" w:rsidP="00CC66DC">
            <w:pPr>
              <w:bidi/>
              <w:spacing w:before="20" w:after="20" w:line="240" w:lineRule="atLeast"/>
              <w:jc w:val="left"/>
              <w:rPr>
                <w:sz w:val="18"/>
                <w:szCs w:val="18"/>
              </w:rPr>
            </w:pPr>
            <w:r w:rsidRPr="008E3B4A">
              <w:rPr>
                <w:rFonts w:hint="cs"/>
                <w:color w:val="000000"/>
                <w:sz w:val="18"/>
                <w:szCs w:val="18"/>
                <w:shd w:val="clear" w:color="auto" w:fill="FFFFFF"/>
                <w:rtl/>
              </w:rPr>
              <w:t>كولومبيا</w:t>
            </w:r>
          </w:p>
        </w:tc>
        <w:tc>
          <w:tcPr>
            <w:tcW w:w="879" w:type="pct"/>
            <w:gridSpan w:val="2"/>
            <w:tcMar>
              <w:left w:w="85" w:type="dxa"/>
              <w:right w:w="85" w:type="dxa"/>
            </w:tcMar>
          </w:tcPr>
          <w:p w14:paraId="503B8EEE" w14:textId="77777777" w:rsidR="00DC16B5" w:rsidRPr="008E3B4A" w:rsidRDefault="00DC16B5" w:rsidP="00CC66DC">
            <w:pPr>
              <w:pStyle w:val="NormalWeb"/>
              <w:bidi/>
              <w:spacing w:before="20" w:beforeAutospacing="0" w:after="20" w:afterAutospacing="0" w:line="240" w:lineRule="atLeast"/>
              <w:rPr>
                <w:rFonts w:ascii="Times New Roman" w:hAnsi="Times New Roman" w:cs="Times New Roman"/>
                <w:sz w:val="18"/>
                <w:szCs w:val="18"/>
                <w:rtl/>
                <w:lang w:val="en-US"/>
              </w:rPr>
            </w:pPr>
            <w:r w:rsidRPr="008E3B4A">
              <w:rPr>
                <w:rFonts w:hint="cs"/>
                <w:sz w:val="18"/>
                <w:szCs w:val="18"/>
                <w:rtl/>
                <w:lang w:val="en-US"/>
              </w:rPr>
              <w:t xml:space="preserve">ثاني أكسيد الكربون فوق الحرج </w:t>
            </w:r>
          </w:p>
        </w:tc>
        <w:tc>
          <w:tcPr>
            <w:tcW w:w="548" w:type="pct"/>
            <w:tcMar>
              <w:left w:w="85" w:type="dxa"/>
              <w:right w:w="85" w:type="dxa"/>
            </w:tcMar>
          </w:tcPr>
          <w:p w14:paraId="17E7106A" w14:textId="77777777" w:rsidR="00DC16B5" w:rsidRPr="008E3B4A" w:rsidRDefault="00DC16B5" w:rsidP="00CC66DC">
            <w:pPr>
              <w:spacing w:before="20" w:after="20" w:line="240" w:lineRule="atLeast"/>
              <w:jc w:val="left"/>
              <w:rPr>
                <w:sz w:val="18"/>
                <w:szCs w:val="18"/>
              </w:rPr>
            </w:pPr>
            <w:r w:rsidRPr="008E3B4A">
              <w:rPr>
                <w:rFonts w:hint="cs"/>
                <w:sz w:val="18"/>
                <w:szCs w:val="18"/>
                <w:rtl/>
                <w:lang w:val="en-US"/>
              </w:rPr>
              <w:t xml:space="preserve">ديسمبر </w:t>
            </w:r>
            <w:r w:rsidRPr="008E3B4A">
              <w:rPr>
                <w:rFonts w:hint="cs"/>
                <w:sz w:val="18"/>
                <w:szCs w:val="18"/>
                <w:rtl/>
              </w:rPr>
              <w:t>2014</w:t>
            </w:r>
          </w:p>
        </w:tc>
      </w:tr>
      <w:tr w:rsidR="00DC16B5" w:rsidRPr="008E3B4A" w14:paraId="1AEE4CE4" w14:textId="77777777" w:rsidTr="002B24B6">
        <w:trPr>
          <w:trHeight w:val="240"/>
        </w:trPr>
        <w:tc>
          <w:tcPr>
            <w:tcW w:w="1349" w:type="pct"/>
            <w:tcMar>
              <w:left w:w="85" w:type="dxa"/>
              <w:right w:w="85" w:type="dxa"/>
            </w:tcMar>
          </w:tcPr>
          <w:p w14:paraId="7CD772C3" w14:textId="77777777" w:rsidR="00DC16B5" w:rsidRPr="008E3B4A" w:rsidRDefault="00DC16B5" w:rsidP="00CC66DC">
            <w:pPr>
              <w:bidi/>
              <w:spacing w:before="20" w:after="20" w:line="240" w:lineRule="atLeast"/>
              <w:rPr>
                <w:sz w:val="18"/>
                <w:szCs w:val="18"/>
                <w:rtl/>
                <w:lang w:val="en-US"/>
              </w:rPr>
            </w:pPr>
            <w:r w:rsidRPr="008E3B4A">
              <w:rPr>
                <w:rFonts w:hint="cs"/>
                <w:sz w:val="18"/>
                <w:szCs w:val="18"/>
                <w:rtl/>
                <w:lang w:val="en-US"/>
              </w:rPr>
              <w:t>استخدام الهيدروفلوروأوليفينات للألواح المنفصلة في أطراف المادة 5 من خلال تطوير تركيبات فعالة من حيث التكلفة</w:t>
            </w:r>
          </w:p>
        </w:tc>
        <w:tc>
          <w:tcPr>
            <w:tcW w:w="1035" w:type="pct"/>
            <w:tcMar>
              <w:left w:w="85" w:type="dxa"/>
              <w:right w:w="85" w:type="dxa"/>
            </w:tcMar>
          </w:tcPr>
          <w:p w14:paraId="705A8C56"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COL/FOA/76/DEM/100 </w:t>
            </w:r>
          </w:p>
          <w:p w14:paraId="5CC6B5DA"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4E3B5AB7"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اليوئنديبي</w:t>
            </w:r>
          </w:p>
        </w:tc>
        <w:tc>
          <w:tcPr>
            <w:tcW w:w="759" w:type="pct"/>
            <w:tcMar>
              <w:left w:w="85" w:type="dxa"/>
              <w:right w:w="85" w:type="dxa"/>
            </w:tcMar>
          </w:tcPr>
          <w:p w14:paraId="5613F53F" w14:textId="77777777" w:rsidR="00DC16B5" w:rsidRPr="008E3B4A" w:rsidRDefault="00DC16B5" w:rsidP="00CC66DC">
            <w:pPr>
              <w:bidi/>
              <w:spacing w:before="20" w:after="20" w:line="240" w:lineRule="atLeast"/>
              <w:jc w:val="left"/>
              <w:rPr>
                <w:sz w:val="18"/>
                <w:szCs w:val="18"/>
              </w:rPr>
            </w:pPr>
            <w:r w:rsidRPr="008E3B4A">
              <w:rPr>
                <w:rFonts w:hint="cs"/>
                <w:color w:val="000000"/>
                <w:sz w:val="18"/>
                <w:szCs w:val="18"/>
                <w:shd w:val="clear" w:color="auto" w:fill="FFFFFF"/>
                <w:rtl/>
              </w:rPr>
              <w:t>كولومبيا</w:t>
            </w:r>
          </w:p>
        </w:tc>
        <w:tc>
          <w:tcPr>
            <w:tcW w:w="879" w:type="pct"/>
            <w:gridSpan w:val="2"/>
            <w:tcMar>
              <w:left w:w="85" w:type="dxa"/>
              <w:right w:w="85" w:type="dxa"/>
            </w:tcMar>
          </w:tcPr>
          <w:p w14:paraId="56B458C3" w14:textId="77777777" w:rsidR="00DC16B5" w:rsidRPr="008E3B4A" w:rsidRDefault="00DC16B5" w:rsidP="00CC66DC">
            <w:pPr>
              <w:bidi/>
              <w:spacing w:before="20" w:after="20" w:line="240" w:lineRule="atLeast"/>
              <w:jc w:val="left"/>
              <w:rPr>
                <w:sz w:val="18"/>
                <w:szCs w:val="18"/>
                <w:rtl/>
              </w:rPr>
            </w:pPr>
            <w:r w:rsidRPr="008E3B4A">
              <w:rPr>
                <w:rFonts w:hint="cs"/>
                <w:sz w:val="18"/>
                <w:szCs w:val="18"/>
                <w:rtl/>
                <w:lang w:val="en-US"/>
              </w:rPr>
              <w:t xml:space="preserve">الهيدروفلوروأوليفين-  </w:t>
            </w:r>
            <w:r w:rsidRPr="008E3B4A">
              <w:rPr>
                <w:color w:val="000000"/>
                <w:sz w:val="18"/>
                <w:szCs w:val="18"/>
                <w:shd w:val="clear" w:color="auto" w:fill="FFFFFF"/>
              </w:rPr>
              <w:t>1233zd(E)</w:t>
            </w:r>
            <w:r w:rsidRPr="008E3B4A">
              <w:rPr>
                <w:rFonts w:hint="cs"/>
                <w:color w:val="000000"/>
                <w:sz w:val="18"/>
                <w:szCs w:val="18"/>
                <w:shd w:val="clear" w:color="auto" w:fill="FFFFFF"/>
                <w:rtl/>
              </w:rPr>
              <w:t xml:space="preserve"> و </w:t>
            </w:r>
            <w:r w:rsidRPr="008E3B4A">
              <w:rPr>
                <w:rFonts w:hint="cs"/>
                <w:sz w:val="18"/>
                <w:szCs w:val="18"/>
                <w:rtl/>
                <w:lang w:val="en-US"/>
              </w:rPr>
              <w:t xml:space="preserve">الهيدروفلوروأوليفين-  </w:t>
            </w:r>
            <w:r w:rsidRPr="008E3B4A">
              <w:rPr>
                <w:color w:val="000000"/>
                <w:sz w:val="18"/>
                <w:szCs w:val="18"/>
                <w:shd w:val="clear" w:color="auto" w:fill="FFFFFF"/>
              </w:rPr>
              <w:t>1336mzz(Z)</w:t>
            </w:r>
            <w:r w:rsidRPr="008E3B4A">
              <w:rPr>
                <w:rFonts w:hint="cs"/>
                <w:sz w:val="18"/>
                <w:szCs w:val="18"/>
                <w:rtl/>
              </w:rPr>
              <w:t xml:space="preserve"> مع </w:t>
            </w:r>
            <w:r w:rsidRPr="008E3B4A">
              <w:rPr>
                <w:rFonts w:hint="cs"/>
                <w:sz w:val="18"/>
                <w:szCs w:val="18"/>
                <w:rtl/>
                <w:lang w:val="en-US"/>
              </w:rPr>
              <w:t>ثاني أكسيد الكربون فوق الحرج</w:t>
            </w:r>
          </w:p>
        </w:tc>
        <w:tc>
          <w:tcPr>
            <w:tcW w:w="548" w:type="pct"/>
            <w:tcMar>
              <w:left w:w="85" w:type="dxa"/>
              <w:right w:w="85" w:type="dxa"/>
            </w:tcMar>
          </w:tcPr>
          <w:p w14:paraId="5FBE19BD"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 xml:space="preserve">أبريل 2018 </w:t>
            </w:r>
          </w:p>
        </w:tc>
      </w:tr>
      <w:tr w:rsidR="00DC16B5" w:rsidRPr="008E3B4A" w14:paraId="251AB779" w14:textId="77777777" w:rsidTr="002B24B6">
        <w:trPr>
          <w:trHeight w:val="240"/>
        </w:trPr>
        <w:tc>
          <w:tcPr>
            <w:tcW w:w="1349" w:type="pct"/>
            <w:tcMar>
              <w:left w:w="85" w:type="dxa"/>
              <w:right w:w="85" w:type="dxa"/>
            </w:tcMar>
          </w:tcPr>
          <w:p w14:paraId="43088984" w14:textId="77777777" w:rsidR="00DC16B5" w:rsidRPr="008E3B4A" w:rsidRDefault="00DC16B5" w:rsidP="00CC66DC">
            <w:pPr>
              <w:bidi/>
              <w:spacing w:before="20" w:after="20" w:line="240" w:lineRule="atLeast"/>
              <w:rPr>
                <w:sz w:val="18"/>
                <w:szCs w:val="18"/>
                <w:rtl/>
                <w:lang w:val="en-US"/>
              </w:rPr>
            </w:pPr>
            <w:r w:rsidRPr="008E3B4A">
              <w:rPr>
                <w:rFonts w:hint="cs"/>
                <w:sz w:val="18"/>
                <w:szCs w:val="18"/>
                <w:rtl/>
                <w:lang w:val="en-US"/>
              </w:rPr>
              <w:t xml:space="preserve">المميزات التقنية والاقتصادية للحقن بمساعدة التفريغ في </w:t>
            </w:r>
            <w:r w:rsidRPr="008E3B4A">
              <w:rPr>
                <w:rFonts w:hint="cs"/>
                <w:color w:val="000000"/>
                <w:sz w:val="18"/>
                <w:szCs w:val="18"/>
                <w:shd w:val="clear" w:color="auto" w:fill="FFFFFF"/>
                <w:rtl/>
                <w:lang w:val="en-US"/>
              </w:rPr>
              <w:t xml:space="preserve">صناعة  </w:t>
            </w:r>
            <w:r w:rsidRPr="008E3B4A">
              <w:rPr>
                <w:rFonts w:hint="cs"/>
                <w:sz w:val="18"/>
                <w:szCs w:val="18"/>
                <w:rtl/>
                <w:lang w:val="en-US"/>
              </w:rPr>
              <w:t>الألواح المنفصلة المعدلة المحدثة من الهيدروكلوروفلوروكربون- 141ب إلى البنتان</w:t>
            </w:r>
          </w:p>
        </w:tc>
        <w:tc>
          <w:tcPr>
            <w:tcW w:w="1035" w:type="pct"/>
            <w:tcMar>
              <w:left w:w="85" w:type="dxa"/>
              <w:right w:w="85" w:type="dxa"/>
            </w:tcMar>
          </w:tcPr>
          <w:p w14:paraId="399059C1"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SOA/FOA/76/DEM/09 </w:t>
            </w:r>
          </w:p>
          <w:p w14:paraId="71D021EB"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58B22849"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اليونيدو</w:t>
            </w:r>
          </w:p>
        </w:tc>
        <w:tc>
          <w:tcPr>
            <w:tcW w:w="759" w:type="pct"/>
            <w:tcMar>
              <w:left w:w="85" w:type="dxa"/>
              <w:right w:w="85" w:type="dxa"/>
            </w:tcMar>
          </w:tcPr>
          <w:p w14:paraId="45C0525C"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جنوب أفريقيا</w:t>
            </w:r>
          </w:p>
        </w:tc>
        <w:tc>
          <w:tcPr>
            <w:tcW w:w="879" w:type="pct"/>
            <w:gridSpan w:val="2"/>
            <w:tcMar>
              <w:left w:w="85" w:type="dxa"/>
              <w:right w:w="85" w:type="dxa"/>
            </w:tcMar>
          </w:tcPr>
          <w:p w14:paraId="7E246517"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lang w:val="en-US"/>
              </w:rPr>
              <w:t>البنتان (الحقن بمساعدة التفريغ)</w:t>
            </w:r>
          </w:p>
        </w:tc>
        <w:tc>
          <w:tcPr>
            <w:tcW w:w="548" w:type="pct"/>
            <w:tcMar>
              <w:left w:w="85" w:type="dxa"/>
              <w:right w:w="85" w:type="dxa"/>
            </w:tcMar>
          </w:tcPr>
          <w:p w14:paraId="5547231B"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أغسطس 2018</w:t>
            </w:r>
          </w:p>
        </w:tc>
      </w:tr>
      <w:tr w:rsidR="00DC16B5" w:rsidRPr="008E3B4A" w14:paraId="66D4632E" w14:textId="77777777" w:rsidTr="002B24B6">
        <w:trPr>
          <w:trHeight w:val="240"/>
        </w:trPr>
        <w:tc>
          <w:tcPr>
            <w:tcW w:w="1349" w:type="pct"/>
            <w:tcMar>
              <w:left w:w="85" w:type="dxa"/>
              <w:right w:w="85" w:type="dxa"/>
            </w:tcMar>
          </w:tcPr>
          <w:p w14:paraId="0CFD6FAE" w14:textId="77777777" w:rsidR="00DC16B5" w:rsidRPr="008E3B4A" w:rsidRDefault="00DC16B5" w:rsidP="00CC66DC">
            <w:pPr>
              <w:bidi/>
              <w:spacing w:before="20" w:after="20" w:line="240" w:lineRule="atLeast"/>
              <w:rPr>
                <w:color w:val="000000"/>
                <w:sz w:val="18"/>
                <w:szCs w:val="18"/>
                <w:shd w:val="clear" w:color="auto" w:fill="FFFFFF"/>
                <w:rtl/>
                <w:lang w:val="en-US"/>
              </w:rPr>
            </w:pPr>
            <w:r w:rsidRPr="008E3B4A">
              <w:rPr>
                <w:rFonts w:hint="cs"/>
                <w:color w:val="000000"/>
                <w:sz w:val="18"/>
                <w:szCs w:val="18"/>
                <w:shd w:val="clear" w:color="auto" w:fill="FFFFFF"/>
                <w:rtl/>
                <w:lang w:val="en-US"/>
              </w:rPr>
              <w:t xml:space="preserve">تركب شركات نظم الرغاوى البوليولات المخلوطة سابقا لتطبيقات رغوة البولي يوريثان المرشوشة باستخدام عوامل إرغاء ذات قدرة منخفضة على إحداث احترار عالمي </w:t>
            </w:r>
          </w:p>
        </w:tc>
        <w:tc>
          <w:tcPr>
            <w:tcW w:w="1035" w:type="pct"/>
            <w:tcMar>
              <w:left w:w="85" w:type="dxa"/>
              <w:right w:w="85" w:type="dxa"/>
            </w:tcMar>
          </w:tcPr>
          <w:p w14:paraId="71B22E11"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THA/FOA/76/DEM/168 </w:t>
            </w:r>
          </w:p>
          <w:p w14:paraId="5B9E236E"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5CC22A78"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البنك الدولي</w:t>
            </w:r>
          </w:p>
        </w:tc>
        <w:tc>
          <w:tcPr>
            <w:tcW w:w="759" w:type="pct"/>
            <w:tcMar>
              <w:left w:w="85" w:type="dxa"/>
              <w:right w:w="85" w:type="dxa"/>
            </w:tcMar>
          </w:tcPr>
          <w:p w14:paraId="1FE432EF"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تايلاند</w:t>
            </w:r>
          </w:p>
        </w:tc>
        <w:tc>
          <w:tcPr>
            <w:tcW w:w="879" w:type="pct"/>
            <w:gridSpan w:val="2"/>
            <w:tcMar>
              <w:left w:w="85" w:type="dxa"/>
              <w:right w:w="85" w:type="dxa"/>
            </w:tcMar>
          </w:tcPr>
          <w:p w14:paraId="1082BF89"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lang w:val="en-US"/>
              </w:rPr>
              <w:t xml:space="preserve">الهيدروفلوروأوليفين-  </w:t>
            </w:r>
            <w:r w:rsidRPr="008E3B4A">
              <w:rPr>
                <w:color w:val="000000"/>
                <w:sz w:val="18"/>
                <w:szCs w:val="18"/>
                <w:shd w:val="clear" w:color="auto" w:fill="FFFFFF"/>
              </w:rPr>
              <w:t>1233zd(E)</w:t>
            </w:r>
            <w:r w:rsidRPr="008E3B4A">
              <w:rPr>
                <w:rFonts w:hint="cs"/>
                <w:color w:val="000000"/>
                <w:sz w:val="18"/>
                <w:szCs w:val="18"/>
                <w:shd w:val="clear" w:color="auto" w:fill="FFFFFF"/>
                <w:rtl/>
              </w:rPr>
              <w:t xml:space="preserve"> و </w:t>
            </w:r>
            <w:r w:rsidRPr="008E3B4A">
              <w:rPr>
                <w:rFonts w:hint="cs"/>
                <w:sz w:val="18"/>
                <w:szCs w:val="18"/>
                <w:rtl/>
                <w:lang w:val="en-US"/>
              </w:rPr>
              <w:t xml:space="preserve">الهيدروفلوروأوليفين-  </w:t>
            </w:r>
            <w:r w:rsidRPr="008E3B4A">
              <w:rPr>
                <w:color w:val="000000"/>
                <w:sz w:val="18"/>
                <w:szCs w:val="18"/>
                <w:shd w:val="clear" w:color="auto" w:fill="FFFFFF"/>
              </w:rPr>
              <w:t>1336mzz(Z)</w:t>
            </w:r>
            <w:r w:rsidRPr="008E3B4A">
              <w:rPr>
                <w:rFonts w:hint="cs"/>
                <w:sz w:val="18"/>
                <w:szCs w:val="18"/>
                <w:rtl/>
              </w:rPr>
              <w:t xml:space="preserve"> مع </w:t>
            </w:r>
            <w:r w:rsidRPr="008E3B4A">
              <w:rPr>
                <w:rFonts w:hint="cs"/>
                <w:sz w:val="18"/>
                <w:szCs w:val="18"/>
                <w:rtl/>
                <w:lang w:val="en-US"/>
              </w:rPr>
              <w:t>ثاني أكسيد الكربون فوق الحرج</w:t>
            </w:r>
            <w:r w:rsidRPr="008E3B4A">
              <w:rPr>
                <w:sz w:val="18"/>
                <w:szCs w:val="18"/>
                <w:lang w:val="en-US"/>
              </w:rPr>
              <w:t xml:space="preserve"> </w:t>
            </w:r>
          </w:p>
        </w:tc>
        <w:tc>
          <w:tcPr>
            <w:tcW w:w="548" w:type="pct"/>
            <w:tcMar>
              <w:left w:w="85" w:type="dxa"/>
              <w:right w:w="85" w:type="dxa"/>
            </w:tcMar>
          </w:tcPr>
          <w:p w14:paraId="02FAB3E7"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ديسمبر</w:t>
            </w:r>
            <w:r w:rsidRPr="008E3B4A">
              <w:rPr>
                <w:rFonts w:hint="cs"/>
                <w:sz w:val="18"/>
                <w:szCs w:val="18"/>
                <w:rtl/>
              </w:rPr>
              <w:t xml:space="preserve"> 2018</w:t>
            </w:r>
          </w:p>
        </w:tc>
      </w:tr>
      <w:tr w:rsidR="00DC16B5" w:rsidRPr="008E3B4A" w14:paraId="3CCFD9D8" w14:textId="77777777" w:rsidTr="002B24B6">
        <w:trPr>
          <w:trHeight w:val="240"/>
        </w:trPr>
        <w:tc>
          <w:tcPr>
            <w:tcW w:w="1349" w:type="pct"/>
            <w:tcMar>
              <w:left w:w="85" w:type="dxa"/>
              <w:right w:w="85" w:type="dxa"/>
            </w:tcMar>
          </w:tcPr>
          <w:p w14:paraId="7CEDD9BD" w14:textId="77777777" w:rsidR="00DC16B5" w:rsidRPr="008E3B4A" w:rsidRDefault="00DC16B5" w:rsidP="00CC66DC">
            <w:pPr>
              <w:bidi/>
              <w:spacing w:before="20" w:after="20" w:line="240" w:lineRule="atLeast"/>
              <w:rPr>
                <w:sz w:val="18"/>
                <w:szCs w:val="18"/>
                <w:rtl/>
                <w:lang w:val="en-US"/>
              </w:rPr>
            </w:pPr>
            <w:r w:rsidRPr="008E3B4A">
              <w:rPr>
                <w:rFonts w:hint="cs"/>
                <w:sz w:val="18"/>
                <w:szCs w:val="18"/>
                <w:rtl/>
                <w:lang w:val="en-US"/>
              </w:rPr>
              <w:t>تكنولوجيا الإرغاء بالبنتان منخفضة التكلفة في رغوة البولي يوريثان في الشركات الصغيرة والمتوسطة</w:t>
            </w:r>
          </w:p>
        </w:tc>
        <w:tc>
          <w:tcPr>
            <w:tcW w:w="1035" w:type="pct"/>
            <w:tcMar>
              <w:left w:w="85" w:type="dxa"/>
              <w:right w:w="85" w:type="dxa"/>
            </w:tcMar>
          </w:tcPr>
          <w:p w14:paraId="4BC72C6F"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MOR/FOA/75/DEM/74 </w:t>
            </w:r>
          </w:p>
          <w:p w14:paraId="33007312"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334B3DBA"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اليونيدو</w:t>
            </w:r>
          </w:p>
        </w:tc>
        <w:tc>
          <w:tcPr>
            <w:tcW w:w="759" w:type="pct"/>
            <w:tcMar>
              <w:left w:w="85" w:type="dxa"/>
              <w:right w:w="85" w:type="dxa"/>
            </w:tcMar>
          </w:tcPr>
          <w:p w14:paraId="688BC748" w14:textId="77777777" w:rsidR="00DC16B5" w:rsidRPr="008E3B4A" w:rsidRDefault="00DC16B5" w:rsidP="00CC66DC">
            <w:pPr>
              <w:bidi/>
              <w:spacing w:before="20" w:after="20" w:line="240" w:lineRule="atLeast"/>
              <w:jc w:val="left"/>
              <w:rPr>
                <w:sz w:val="18"/>
                <w:szCs w:val="18"/>
              </w:rPr>
            </w:pPr>
            <w:r w:rsidRPr="008E3B4A">
              <w:rPr>
                <w:rFonts w:hint="cs"/>
                <w:color w:val="000000"/>
                <w:sz w:val="18"/>
                <w:szCs w:val="18"/>
                <w:shd w:val="clear" w:color="auto" w:fill="FFFFFF"/>
                <w:rtl/>
              </w:rPr>
              <w:t>المغرب</w:t>
            </w:r>
          </w:p>
          <w:p w14:paraId="556916A2" w14:textId="77777777" w:rsidR="00DC16B5" w:rsidRPr="008E3B4A" w:rsidRDefault="00DC16B5" w:rsidP="00CC66DC">
            <w:pPr>
              <w:spacing w:before="20" w:after="20" w:line="240" w:lineRule="atLeast"/>
              <w:jc w:val="left"/>
              <w:rPr>
                <w:sz w:val="18"/>
                <w:szCs w:val="18"/>
              </w:rPr>
            </w:pPr>
          </w:p>
        </w:tc>
        <w:tc>
          <w:tcPr>
            <w:tcW w:w="879" w:type="pct"/>
            <w:gridSpan w:val="2"/>
            <w:tcMar>
              <w:left w:w="85" w:type="dxa"/>
              <w:right w:w="85" w:type="dxa"/>
            </w:tcMar>
          </w:tcPr>
          <w:p w14:paraId="3B9619E5"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color w:val="000000"/>
                <w:sz w:val="18"/>
                <w:szCs w:val="18"/>
                <w:shd w:val="clear" w:color="auto" w:fill="FFFFFF"/>
                <w:rtl/>
              </w:rPr>
              <w:t>البنتان</w:t>
            </w:r>
          </w:p>
        </w:tc>
        <w:tc>
          <w:tcPr>
            <w:tcW w:w="548" w:type="pct"/>
            <w:tcMar>
              <w:left w:w="85" w:type="dxa"/>
              <w:right w:w="85" w:type="dxa"/>
            </w:tcMar>
          </w:tcPr>
          <w:p w14:paraId="086C4641"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سبتمبر 2019</w:t>
            </w:r>
          </w:p>
        </w:tc>
      </w:tr>
      <w:tr w:rsidR="00DC16B5" w:rsidRPr="008E3B4A" w14:paraId="42E5F43E" w14:textId="77777777" w:rsidTr="002B24B6">
        <w:trPr>
          <w:trHeight w:val="240"/>
        </w:trPr>
        <w:tc>
          <w:tcPr>
            <w:tcW w:w="1349" w:type="pct"/>
            <w:tcMar>
              <w:left w:w="85" w:type="dxa"/>
              <w:right w:w="85" w:type="dxa"/>
            </w:tcMar>
          </w:tcPr>
          <w:p w14:paraId="0CE51015" w14:textId="77777777" w:rsidR="00DC16B5" w:rsidRPr="008E3B4A" w:rsidRDefault="00DC16B5" w:rsidP="00CC66DC">
            <w:pPr>
              <w:bidi/>
              <w:spacing w:before="20" w:after="20" w:line="240" w:lineRule="atLeast"/>
              <w:jc w:val="left"/>
              <w:rPr>
                <w:color w:val="000000"/>
                <w:sz w:val="18"/>
                <w:szCs w:val="18"/>
                <w:shd w:val="clear" w:color="auto" w:fill="FFFFFF"/>
                <w:rtl/>
                <w:lang w:val="en-US"/>
              </w:rPr>
            </w:pPr>
            <w:r w:rsidRPr="008E3B4A">
              <w:rPr>
                <w:rFonts w:hint="cs"/>
                <w:color w:val="000000"/>
                <w:sz w:val="18"/>
                <w:szCs w:val="18"/>
                <w:shd w:val="clear" w:color="auto" w:fill="FFFFFF"/>
                <w:rtl/>
                <w:lang w:val="en-US"/>
              </w:rPr>
              <w:t xml:space="preserve">خيارات منخفضة التكلفة لرغوة البولي يوريثان لدى صغار المستخدمين </w:t>
            </w:r>
          </w:p>
        </w:tc>
        <w:tc>
          <w:tcPr>
            <w:tcW w:w="1035" w:type="pct"/>
            <w:tcMar>
              <w:left w:w="85" w:type="dxa"/>
              <w:right w:w="85" w:type="dxa"/>
            </w:tcMar>
          </w:tcPr>
          <w:p w14:paraId="4AA6BC96"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EGY/FOA/76/DEM/129 </w:t>
            </w:r>
          </w:p>
          <w:p w14:paraId="799DA0DA"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2F30CDA6"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اليوئنديبي</w:t>
            </w:r>
          </w:p>
        </w:tc>
        <w:tc>
          <w:tcPr>
            <w:tcW w:w="759" w:type="pct"/>
            <w:tcMar>
              <w:left w:w="85" w:type="dxa"/>
              <w:right w:w="85" w:type="dxa"/>
            </w:tcMar>
          </w:tcPr>
          <w:p w14:paraId="7E4E15EB"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color w:val="000000"/>
                <w:sz w:val="18"/>
                <w:szCs w:val="18"/>
                <w:shd w:val="clear" w:color="auto" w:fill="FFFFFF"/>
                <w:rtl/>
              </w:rPr>
              <w:t>مصر</w:t>
            </w:r>
          </w:p>
        </w:tc>
        <w:tc>
          <w:tcPr>
            <w:tcW w:w="879" w:type="pct"/>
            <w:gridSpan w:val="2"/>
            <w:tcMar>
              <w:left w:w="85" w:type="dxa"/>
              <w:right w:w="85" w:type="dxa"/>
            </w:tcMar>
          </w:tcPr>
          <w:p w14:paraId="14ABD68E" w14:textId="77777777" w:rsidR="00DC16B5" w:rsidRPr="008E3B4A" w:rsidRDefault="00DC16B5" w:rsidP="00CC66DC">
            <w:pPr>
              <w:bidi/>
              <w:spacing w:before="20" w:after="20" w:line="240" w:lineRule="atLeast"/>
              <w:jc w:val="left"/>
              <w:rPr>
                <w:sz w:val="18"/>
                <w:szCs w:val="18"/>
              </w:rPr>
            </w:pPr>
            <w:r w:rsidRPr="008E3B4A">
              <w:rPr>
                <w:rFonts w:hint="cs"/>
                <w:color w:val="000000"/>
                <w:sz w:val="18"/>
                <w:szCs w:val="18"/>
                <w:shd w:val="clear" w:color="auto" w:fill="FFFFFF"/>
                <w:rtl/>
              </w:rPr>
              <w:t>فورمات الميثيل، الميثيلال</w:t>
            </w:r>
          </w:p>
        </w:tc>
        <w:tc>
          <w:tcPr>
            <w:tcW w:w="548" w:type="pct"/>
            <w:tcMar>
              <w:left w:w="85" w:type="dxa"/>
              <w:right w:w="85" w:type="dxa"/>
            </w:tcMar>
          </w:tcPr>
          <w:p w14:paraId="1F52B491"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يوليه  2019</w:t>
            </w:r>
          </w:p>
        </w:tc>
      </w:tr>
      <w:tr w:rsidR="00DC16B5" w:rsidRPr="008E3B4A" w14:paraId="4E482012" w14:textId="77777777" w:rsidTr="002B24B6">
        <w:trPr>
          <w:trHeight w:val="240"/>
        </w:trPr>
        <w:tc>
          <w:tcPr>
            <w:tcW w:w="1349" w:type="pct"/>
            <w:tcMar>
              <w:left w:w="85" w:type="dxa"/>
              <w:right w:w="85" w:type="dxa"/>
            </w:tcMar>
          </w:tcPr>
          <w:p w14:paraId="15AC8CC0" w14:textId="0D51AE63" w:rsidR="00DC16B5" w:rsidRPr="008E3B4A" w:rsidRDefault="00DC16B5" w:rsidP="002B24B6">
            <w:pPr>
              <w:bidi/>
              <w:spacing w:before="20" w:after="20" w:line="240" w:lineRule="atLeast"/>
              <w:rPr>
                <w:color w:val="000000"/>
                <w:sz w:val="18"/>
                <w:szCs w:val="18"/>
                <w:shd w:val="clear" w:color="auto" w:fill="FFFFFF"/>
                <w:rtl/>
                <w:lang w:val="en-US"/>
              </w:rPr>
            </w:pPr>
            <w:r w:rsidRPr="008E3B4A">
              <w:rPr>
                <w:rFonts w:hint="cs"/>
                <w:color w:val="000000"/>
                <w:sz w:val="18"/>
                <w:szCs w:val="18"/>
                <w:shd w:val="clear" w:color="auto" w:fill="FFFFFF"/>
                <w:rtl/>
                <w:lang w:val="en-US"/>
              </w:rPr>
              <w:t>إيضاح التحويل من البولبولات القائمة على  الهيدروكلوروفلوروكربون- 141ب إلى البوليولات القائمة على البنتان المخلوطة سابقا في صناعة رغوة البولي يوريثان الجامدة في شركة</w:t>
            </w:r>
            <w:r w:rsidRPr="008E3B4A">
              <w:rPr>
                <w:color w:val="000000"/>
                <w:sz w:val="18"/>
                <w:szCs w:val="18"/>
                <w:lang w:val="en-US"/>
              </w:rPr>
              <w:t xml:space="preserve"> </w:t>
            </w:r>
            <w:r w:rsidRPr="008E3B4A">
              <w:rPr>
                <w:color w:val="000000"/>
                <w:sz w:val="18"/>
                <w:szCs w:val="18"/>
              </w:rPr>
              <w:t xml:space="preserve">Guangdong </w:t>
            </w:r>
            <w:proofErr w:type="spellStart"/>
            <w:r w:rsidRPr="008E3B4A">
              <w:rPr>
                <w:color w:val="000000"/>
                <w:sz w:val="18"/>
                <w:szCs w:val="18"/>
              </w:rPr>
              <w:t>Wanhua</w:t>
            </w:r>
            <w:proofErr w:type="spellEnd"/>
            <w:r w:rsidRPr="008E3B4A">
              <w:rPr>
                <w:color w:val="000000"/>
                <w:sz w:val="18"/>
                <w:szCs w:val="18"/>
              </w:rPr>
              <w:t xml:space="preserve"> </w:t>
            </w:r>
            <w:proofErr w:type="spellStart"/>
            <w:r w:rsidRPr="008E3B4A">
              <w:rPr>
                <w:color w:val="000000"/>
                <w:sz w:val="18"/>
                <w:szCs w:val="18"/>
              </w:rPr>
              <w:t>Rongwei</w:t>
            </w:r>
            <w:proofErr w:type="spellEnd"/>
            <w:r w:rsidRPr="008E3B4A">
              <w:rPr>
                <w:color w:val="000000"/>
                <w:sz w:val="18"/>
                <w:szCs w:val="18"/>
              </w:rPr>
              <w:t xml:space="preserve"> </w:t>
            </w:r>
            <w:r w:rsidRPr="008E3B4A">
              <w:rPr>
                <w:rFonts w:hint="cs"/>
                <w:color w:val="000000"/>
                <w:sz w:val="18"/>
                <w:szCs w:val="18"/>
                <w:rtl/>
              </w:rPr>
              <w:t xml:space="preserve"> لرغوة البولي يورثان المحدودة</w:t>
            </w:r>
          </w:p>
        </w:tc>
        <w:tc>
          <w:tcPr>
            <w:tcW w:w="1035" w:type="pct"/>
            <w:tcMar>
              <w:left w:w="85" w:type="dxa"/>
              <w:right w:w="85" w:type="dxa"/>
            </w:tcMar>
          </w:tcPr>
          <w:p w14:paraId="17A05AA0"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CPR/FOA/59/DEM/491 </w:t>
            </w:r>
          </w:p>
          <w:p w14:paraId="7DC15A6D"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7DB7118A" w14:textId="77777777" w:rsidR="00DC16B5" w:rsidRPr="008E3B4A" w:rsidRDefault="00DC16B5" w:rsidP="00CC66DC">
            <w:pPr>
              <w:bidi/>
            </w:pPr>
            <w:r w:rsidRPr="008E3B4A">
              <w:rPr>
                <w:rFonts w:hint="cs"/>
                <w:sz w:val="18"/>
                <w:szCs w:val="18"/>
                <w:rtl/>
              </w:rPr>
              <w:t>البنك الدولي</w:t>
            </w:r>
          </w:p>
        </w:tc>
        <w:tc>
          <w:tcPr>
            <w:tcW w:w="759" w:type="pct"/>
            <w:tcMar>
              <w:left w:w="85" w:type="dxa"/>
              <w:right w:w="85" w:type="dxa"/>
            </w:tcMar>
          </w:tcPr>
          <w:p w14:paraId="7328C467" w14:textId="77777777" w:rsidR="00DC16B5" w:rsidRPr="008E3B4A" w:rsidRDefault="00DC16B5" w:rsidP="00CC66DC">
            <w:pPr>
              <w:bidi/>
              <w:spacing w:before="20" w:after="20" w:line="240" w:lineRule="atLeast"/>
              <w:jc w:val="left"/>
              <w:rPr>
                <w:color w:val="000000"/>
                <w:sz w:val="18"/>
                <w:szCs w:val="18"/>
                <w:shd w:val="clear" w:color="auto" w:fill="FFFFFF"/>
                <w:lang w:val="en-US"/>
              </w:rPr>
            </w:pPr>
            <w:r w:rsidRPr="008E3B4A">
              <w:rPr>
                <w:rFonts w:hint="cs"/>
                <w:color w:val="000000"/>
                <w:sz w:val="18"/>
                <w:szCs w:val="18"/>
                <w:shd w:val="clear" w:color="auto" w:fill="FFFFFF"/>
                <w:rtl/>
              </w:rPr>
              <w:t>الصين</w:t>
            </w:r>
          </w:p>
        </w:tc>
        <w:tc>
          <w:tcPr>
            <w:tcW w:w="879" w:type="pct"/>
            <w:gridSpan w:val="2"/>
            <w:tcMar>
              <w:left w:w="85" w:type="dxa"/>
              <w:right w:w="85" w:type="dxa"/>
            </w:tcMar>
          </w:tcPr>
          <w:p w14:paraId="7E03AB8F" w14:textId="77777777" w:rsidR="00DC16B5" w:rsidRPr="008E3B4A" w:rsidRDefault="00DC16B5" w:rsidP="00CC66DC">
            <w:pPr>
              <w:bidi/>
              <w:spacing w:before="20" w:after="20" w:line="240" w:lineRule="atLeast"/>
              <w:jc w:val="left"/>
              <w:rPr>
                <w:sz w:val="18"/>
                <w:szCs w:val="18"/>
              </w:rPr>
            </w:pPr>
            <w:r w:rsidRPr="008E3B4A">
              <w:rPr>
                <w:rFonts w:hint="cs"/>
                <w:color w:val="000000"/>
                <w:sz w:val="18"/>
                <w:szCs w:val="18"/>
                <w:rtl/>
              </w:rPr>
              <w:t>السيكلوبنتان</w:t>
            </w:r>
            <w:r w:rsidRPr="008E3B4A">
              <w:rPr>
                <w:color w:val="000000"/>
                <w:sz w:val="18"/>
                <w:szCs w:val="18"/>
              </w:rPr>
              <w:t xml:space="preserve"> </w:t>
            </w:r>
          </w:p>
        </w:tc>
        <w:tc>
          <w:tcPr>
            <w:tcW w:w="548" w:type="pct"/>
            <w:tcMar>
              <w:left w:w="85" w:type="dxa"/>
              <w:right w:w="85" w:type="dxa"/>
            </w:tcMar>
          </w:tcPr>
          <w:p w14:paraId="6DD98ECC" w14:textId="77777777" w:rsidR="00DC16B5" w:rsidRPr="008E3B4A" w:rsidRDefault="00DC16B5" w:rsidP="00CC66DC">
            <w:pPr>
              <w:pStyle w:val="NormalWeb"/>
              <w:bidi/>
              <w:spacing w:before="20" w:beforeAutospacing="0" w:after="20" w:afterAutospacing="0" w:line="240" w:lineRule="atLeast"/>
              <w:rPr>
                <w:rFonts w:ascii="Times New Roman" w:hAnsi="Times New Roman" w:cs="Times New Roman"/>
                <w:sz w:val="18"/>
                <w:szCs w:val="18"/>
                <w:lang w:val="en-CA"/>
              </w:rPr>
            </w:pPr>
            <w:r w:rsidRPr="008E3B4A">
              <w:rPr>
                <w:rFonts w:ascii="Times New Roman" w:hAnsi="Times New Roman" w:cs="Times New Roman" w:hint="cs"/>
                <w:sz w:val="18"/>
                <w:szCs w:val="18"/>
                <w:rtl/>
                <w:lang w:val="en-US"/>
              </w:rPr>
              <w:t>ديسمبر</w:t>
            </w:r>
            <w:r w:rsidRPr="008E3B4A">
              <w:rPr>
                <w:rFonts w:ascii="Times New Roman" w:hAnsi="Times New Roman" w:cs="Times New Roman" w:hint="cs"/>
                <w:sz w:val="18"/>
                <w:szCs w:val="18"/>
                <w:rtl/>
                <w:lang w:val="en-CA"/>
              </w:rPr>
              <w:t xml:space="preserve"> 2017</w:t>
            </w:r>
          </w:p>
        </w:tc>
      </w:tr>
      <w:tr w:rsidR="00DC16B5" w:rsidRPr="008E3B4A" w14:paraId="6BB87905" w14:textId="77777777" w:rsidTr="002B24B6">
        <w:trPr>
          <w:trHeight w:val="240"/>
        </w:trPr>
        <w:tc>
          <w:tcPr>
            <w:tcW w:w="1349" w:type="pct"/>
            <w:tcMar>
              <w:left w:w="85" w:type="dxa"/>
              <w:right w:w="85" w:type="dxa"/>
            </w:tcMar>
          </w:tcPr>
          <w:p w14:paraId="40032509" w14:textId="77777777" w:rsidR="00DC16B5" w:rsidRPr="008E3B4A" w:rsidRDefault="00DC16B5" w:rsidP="00CC66DC">
            <w:pPr>
              <w:spacing w:before="20" w:after="20" w:line="240" w:lineRule="atLeast"/>
              <w:rPr>
                <w:color w:val="000000"/>
                <w:sz w:val="18"/>
                <w:szCs w:val="18"/>
                <w:shd w:val="clear" w:color="auto" w:fill="FFFFFF"/>
                <w:lang w:val="en-US"/>
              </w:rPr>
            </w:pPr>
            <w:bookmarkStart w:id="30" w:name="_Hlk106123605"/>
            <w:r w:rsidRPr="008E3B4A">
              <w:rPr>
                <w:color w:val="000000"/>
                <w:sz w:val="18"/>
                <w:szCs w:val="18"/>
              </w:rPr>
              <w:t xml:space="preserve">Conversion of the foam part of </w:t>
            </w:r>
          </w:p>
          <w:p w14:paraId="53B0A395" w14:textId="77777777" w:rsidR="00DC16B5" w:rsidRPr="008E3B4A" w:rsidRDefault="00DC16B5" w:rsidP="00CC66DC">
            <w:pPr>
              <w:bidi/>
              <w:spacing w:before="20" w:after="20" w:line="240" w:lineRule="atLeast"/>
              <w:rPr>
                <w:color w:val="000000"/>
                <w:sz w:val="18"/>
                <w:szCs w:val="18"/>
                <w:shd w:val="clear" w:color="auto" w:fill="FFFFFF"/>
                <w:rtl/>
              </w:rPr>
            </w:pPr>
            <w:r w:rsidRPr="008E3B4A">
              <w:rPr>
                <w:rFonts w:hint="cs"/>
                <w:color w:val="000000"/>
                <w:sz w:val="18"/>
                <w:szCs w:val="18"/>
                <w:shd w:val="clear" w:color="auto" w:fill="FFFFFF"/>
                <w:rtl/>
                <w:lang w:val="en-US"/>
              </w:rPr>
              <w:t xml:space="preserve">تحويل جزء الرغوة في شركة </w:t>
            </w:r>
            <w:r w:rsidRPr="008E3B4A">
              <w:rPr>
                <w:color w:val="000000"/>
                <w:sz w:val="18"/>
                <w:szCs w:val="18"/>
              </w:rPr>
              <w:t xml:space="preserve">Jiangsu </w:t>
            </w:r>
            <w:proofErr w:type="spellStart"/>
            <w:r w:rsidRPr="008E3B4A">
              <w:rPr>
                <w:color w:val="000000"/>
                <w:sz w:val="18"/>
                <w:szCs w:val="18"/>
              </w:rPr>
              <w:t>Huaiyin</w:t>
            </w:r>
            <w:proofErr w:type="spellEnd"/>
            <w:r w:rsidRPr="008E3B4A">
              <w:rPr>
                <w:color w:val="000000"/>
                <w:sz w:val="18"/>
                <w:szCs w:val="18"/>
              </w:rPr>
              <w:t xml:space="preserve"> </w:t>
            </w:r>
            <w:proofErr w:type="spellStart"/>
            <w:r w:rsidRPr="008E3B4A">
              <w:rPr>
                <w:color w:val="000000"/>
                <w:sz w:val="18"/>
                <w:szCs w:val="18"/>
              </w:rPr>
              <w:t>Huihuang</w:t>
            </w:r>
            <w:proofErr w:type="spellEnd"/>
            <w:r w:rsidRPr="008E3B4A">
              <w:rPr>
                <w:color w:val="000000"/>
                <w:sz w:val="18"/>
                <w:szCs w:val="18"/>
              </w:rPr>
              <w:t xml:space="preserve"> Solar</w:t>
            </w:r>
            <w:r w:rsidRPr="008E3B4A">
              <w:rPr>
                <w:rFonts w:hint="cs"/>
                <w:color w:val="000000"/>
                <w:sz w:val="18"/>
                <w:szCs w:val="18"/>
                <w:shd w:val="clear" w:color="auto" w:fill="FFFFFF"/>
                <w:rtl/>
              </w:rPr>
              <w:t xml:space="preserve"> المحدودة من </w:t>
            </w:r>
            <w:r w:rsidRPr="008E3B4A">
              <w:rPr>
                <w:rFonts w:hint="cs"/>
                <w:color w:val="000000"/>
                <w:sz w:val="18"/>
                <w:szCs w:val="18"/>
                <w:shd w:val="clear" w:color="auto" w:fill="FFFFFF"/>
                <w:rtl/>
                <w:lang w:val="en-US"/>
              </w:rPr>
              <w:t>الهيدروكلوروفلوروكربون- 141ب</w:t>
            </w:r>
            <w:r w:rsidRPr="008E3B4A">
              <w:rPr>
                <w:rFonts w:hint="cs"/>
                <w:color w:val="000000"/>
                <w:sz w:val="18"/>
                <w:szCs w:val="18"/>
                <w:shd w:val="clear" w:color="auto" w:fill="FFFFFF"/>
                <w:rtl/>
              </w:rPr>
              <w:t xml:space="preserve"> إلى السيكلوبنتان</w:t>
            </w:r>
          </w:p>
        </w:tc>
        <w:tc>
          <w:tcPr>
            <w:tcW w:w="1035" w:type="pct"/>
            <w:tcMar>
              <w:left w:w="85" w:type="dxa"/>
              <w:right w:w="85" w:type="dxa"/>
            </w:tcMar>
          </w:tcPr>
          <w:p w14:paraId="3A8078C0"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CPR/FOA/59/DEM/492 </w:t>
            </w:r>
          </w:p>
          <w:p w14:paraId="6DA52D9F"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74D41EBA" w14:textId="77777777" w:rsidR="00DC16B5" w:rsidRPr="008E3B4A" w:rsidRDefault="00DC16B5" w:rsidP="00CC66DC">
            <w:pPr>
              <w:bidi/>
            </w:pPr>
            <w:r w:rsidRPr="008E3B4A">
              <w:rPr>
                <w:rFonts w:hint="cs"/>
                <w:sz w:val="18"/>
                <w:szCs w:val="18"/>
                <w:rtl/>
              </w:rPr>
              <w:t>البنك الدولي</w:t>
            </w:r>
          </w:p>
        </w:tc>
        <w:tc>
          <w:tcPr>
            <w:tcW w:w="759" w:type="pct"/>
            <w:tcMar>
              <w:left w:w="85" w:type="dxa"/>
              <w:right w:w="85" w:type="dxa"/>
            </w:tcMar>
          </w:tcPr>
          <w:p w14:paraId="08ABAA0E"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color w:val="000000"/>
                <w:sz w:val="18"/>
                <w:szCs w:val="18"/>
                <w:shd w:val="clear" w:color="auto" w:fill="FFFFFF"/>
                <w:rtl/>
              </w:rPr>
              <w:t>الصين</w:t>
            </w:r>
          </w:p>
        </w:tc>
        <w:tc>
          <w:tcPr>
            <w:tcW w:w="879" w:type="pct"/>
            <w:gridSpan w:val="2"/>
            <w:tcMar>
              <w:left w:w="85" w:type="dxa"/>
              <w:right w:w="85" w:type="dxa"/>
            </w:tcMar>
          </w:tcPr>
          <w:p w14:paraId="3CA77E87" w14:textId="77777777" w:rsidR="00DC16B5" w:rsidRPr="008E3B4A" w:rsidRDefault="00DC16B5" w:rsidP="00CC66DC">
            <w:pPr>
              <w:bidi/>
              <w:spacing w:before="20" w:after="20" w:line="240" w:lineRule="atLeast"/>
              <w:jc w:val="left"/>
              <w:rPr>
                <w:sz w:val="18"/>
                <w:szCs w:val="18"/>
              </w:rPr>
            </w:pPr>
            <w:r w:rsidRPr="008E3B4A">
              <w:rPr>
                <w:rFonts w:hint="cs"/>
                <w:color w:val="000000"/>
                <w:sz w:val="18"/>
                <w:szCs w:val="18"/>
                <w:rtl/>
              </w:rPr>
              <w:t>السيكلوبنتان</w:t>
            </w:r>
          </w:p>
        </w:tc>
        <w:tc>
          <w:tcPr>
            <w:tcW w:w="548" w:type="pct"/>
            <w:tcMar>
              <w:left w:w="85" w:type="dxa"/>
              <w:right w:w="85" w:type="dxa"/>
            </w:tcMar>
          </w:tcPr>
          <w:p w14:paraId="00ADD7AA" w14:textId="77777777" w:rsidR="00DC16B5" w:rsidRPr="008E3B4A" w:rsidRDefault="00DC16B5" w:rsidP="00CC66DC">
            <w:pPr>
              <w:pStyle w:val="NormalWeb"/>
              <w:shd w:val="clear" w:color="auto" w:fill="FFFFFF"/>
              <w:bidi/>
              <w:spacing w:before="20" w:beforeAutospacing="0" w:after="20" w:afterAutospacing="0" w:line="240" w:lineRule="atLeast"/>
              <w:rPr>
                <w:rFonts w:ascii="Times New Roman" w:hAnsi="Times New Roman" w:cs="Times New Roman"/>
                <w:sz w:val="18"/>
                <w:szCs w:val="18"/>
                <w:lang w:val="en-CA"/>
              </w:rPr>
            </w:pPr>
            <w:r w:rsidRPr="008E3B4A">
              <w:rPr>
                <w:rFonts w:ascii="Times New Roman" w:hAnsi="Times New Roman" w:cs="Times New Roman" w:hint="cs"/>
                <w:sz w:val="18"/>
                <w:szCs w:val="18"/>
                <w:rtl/>
                <w:lang w:val="en-CA"/>
              </w:rPr>
              <w:t>نوفمبر 2012</w:t>
            </w:r>
          </w:p>
          <w:p w14:paraId="28374756" w14:textId="77777777" w:rsidR="00DC16B5" w:rsidRPr="008E3B4A" w:rsidRDefault="00DC16B5" w:rsidP="00CC66DC">
            <w:pPr>
              <w:spacing w:before="20" w:after="20" w:line="240" w:lineRule="atLeast"/>
              <w:jc w:val="left"/>
              <w:rPr>
                <w:sz w:val="18"/>
                <w:szCs w:val="18"/>
              </w:rPr>
            </w:pPr>
          </w:p>
        </w:tc>
      </w:tr>
      <w:tr w:rsidR="00DC16B5" w:rsidRPr="008E3B4A" w14:paraId="6D5B9046" w14:textId="77777777" w:rsidTr="002B24B6">
        <w:trPr>
          <w:trHeight w:val="240"/>
        </w:trPr>
        <w:tc>
          <w:tcPr>
            <w:tcW w:w="1349" w:type="pct"/>
            <w:tcMar>
              <w:left w:w="85" w:type="dxa"/>
              <w:right w:w="85" w:type="dxa"/>
            </w:tcMar>
          </w:tcPr>
          <w:p w14:paraId="1F07A4CD" w14:textId="77777777" w:rsidR="00DC16B5" w:rsidRPr="008E3B4A" w:rsidRDefault="00DC16B5" w:rsidP="00CC66DC">
            <w:pPr>
              <w:bidi/>
              <w:spacing w:before="20" w:after="20" w:line="240" w:lineRule="atLeast"/>
              <w:rPr>
                <w:sz w:val="18"/>
                <w:szCs w:val="18"/>
                <w:rtl/>
              </w:rPr>
            </w:pPr>
            <w:r w:rsidRPr="008E3B4A">
              <w:rPr>
                <w:rFonts w:hint="cs"/>
                <w:sz w:val="18"/>
                <w:szCs w:val="18"/>
                <w:rtl/>
              </w:rPr>
              <w:t>الهيدروفلوروأوليفين كعامل إرغاء في رغوة البولي يوريثان المرشوشة</w:t>
            </w:r>
          </w:p>
        </w:tc>
        <w:tc>
          <w:tcPr>
            <w:tcW w:w="1035" w:type="pct"/>
            <w:tcMar>
              <w:left w:w="85" w:type="dxa"/>
              <w:right w:w="85" w:type="dxa"/>
            </w:tcMar>
          </w:tcPr>
          <w:p w14:paraId="0349FE9B"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SAU/FOA/76/DEM/27 </w:t>
            </w:r>
          </w:p>
          <w:p w14:paraId="48B92147"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013E77A4" w14:textId="77777777" w:rsidR="00DC16B5" w:rsidRPr="008E3B4A" w:rsidRDefault="00DC16B5" w:rsidP="00CC66DC">
            <w:pPr>
              <w:bidi/>
              <w:spacing w:before="20" w:after="20" w:line="240" w:lineRule="atLeast"/>
              <w:jc w:val="left"/>
              <w:rPr>
                <w:sz w:val="18"/>
                <w:szCs w:val="18"/>
                <w:rtl/>
              </w:rPr>
            </w:pPr>
            <w:r w:rsidRPr="008E3B4A">
              <w:rPr>
                <w:rFonts w:hint="cs"/>
                <w:sz w:val="18"/>
                <w:szCs w:val="18"/>
                <w:rtl/>
              </w:rPr>
              <w:t>اليونيدو</w:t>
            </w:r>
          </w:p>
        </w:tc>
        <w:tc>
          <w:tcPr>
            <w:tcW w:w="759" w:type="pct"/>
            <w:tcMar>
              <w:left w:w="85" w:type="dxa"/>
              <w:right w:w="85" w:type="dxa"/>
            </w:tcMar>
          </w:tcPr>
          <w:p w14:paraId="548086B3" w14:textId="77777777" w:rsidR="00DC16B5" w:rsidRPr="008E3B4A" w:rsidRDefault="00DC16B5" w:rsidP="00CC66DC">
            <w:pPr>
              <w:bidi/>
              <w:spacing w:before="20" w:after="20" w:line="240" w:lineRule="atLeast"/>
              <w:jc w:val="left"/>
              <w:rPr>
                <w:sz w:val="18"/>
                <w:szCs w:val="18"/>
              </w:rPr>
            </w:pPr>
            <w:r w:rsidRPr="008E3B4A">
              <w:rPr>
                <w:rFonts w:hint="cs"/>
                <w:color w:val="000000"/>
                <w:sz w:val="18"/>
                <w:szCs w:val="18"/>
                <w:shd w:val="clear" w:color="auto" w:fill="FFFFFF"/>
                <w:rtl/>
              </w:rPr>
              <w:t>المملكة العربية السعودية</w:t>
            </w:r>
          </w:p>
          <w:p w14:paraId="61BC5CBD" w14:textId="77777777" w:rsidR="00DC16B5" w:rsidRPr="008E3B4A" w:rsidRDefault="00DC16B5" w:rsidP="00CC66DC">
            <w:pPr>
              <w:spacing w:before="20" w:after="20" w:line="240" w:lineRule="atLeast"/>
              <w:jc w:val="left"/>
              <w:rPr>
                <w:color w:val="000000"/>
                <w:sz w:val="18"/>
                <w:szCs w:val="18"/>
                <w:shd w:val="clear" w:color="auto" w:fill="FFFFFF"/>
              </w:rPr>
            </w:pPr>
          </w:p>
        </w:tc>
        <w:tc>
          <w:tcPr>
            <w:tcW w:w="879" w:type="pct"/>
            <w:gridSpan w:val="2"/>
            <w:tcMar>
              <w:left w:w="85" w:type="dxa"/>
              <w:right w:w="85" w:type="dxa"/>
            </w:tcMar>
          </w:tcPr>
          <w:p w14:paraId="123EB08E"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 xml:space="preserve">الهيدروفلوروأوليفين-  </w:t>
            </w:r>
            <w:r w:rsidRPr="008E3B4A">
              <w:rPr>
                <w:color w:val="000000"/>
                <w:sz w:val="18"/>
                <w:szCs w:val="18"/>
                <w:shd w:val="clear" w:color="auto" w:fill="FFFFFF"/>
              </w:rPr>
              <w:t>1233zd(E)</w:t>
            </w:r>
            <w:r w:rsidRPr="008E3B4A">
              <w:rPr>
                <w:rFonts w:hint="cs"/>
                <w:color w:val="000000"/>
                <w:sz w:val="18"/>
                <w:szCs w:val="18"/>
                <w:shd w:val="clear" w:color="auto" w:fill="FFFFFF"/>
                <w:rtl/>
              </w:rPr>
              <w:t xml:space="preserve"> و </w:t>
            </w:r>
            <w:r w:rsidRPr="008E3B4A">
              <w:rPr>
                <w:rFonts w:hint="cs"/>
                <w:sz w:val="18"/>
                <w:szCs w:val="18"/>
                <w:rtl/>
                <w:lang w:val="en-US"/>
              </w:rPr>
              <w:t xml:space="preserve">الهيدروفلوروأوليفين-  </w:t>
            </w:r>
            <w:r w:rsidRPr="008E3B4A">
              <w:rPr>
                <w:color w:val="000000"/>
                <w:sz w:val="18"/>
                <w:szCs w:val="18"/>
                <w:shd w:val="clear" w:color="auto" w:fill="FFFFFF"/>
              </w:rPr>
              <w:t>1336mzz(Z)</w:t>
            </w:r>
          </w:p>
        </w:tc>
        <w:tc>
          <w:tcPr>
            <w:tcW w:w="548" w:type="pct"/>
            <w:tcMar>
              <w:left w:w="85" w:type="dxa"/>
              <w:right w:w="85" w:type="dxa"/>
            </w:tcMar>
          </w:tcPr>
          <w:p w14:paraId="0A07EEA9"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أكتوبر  2019</w:t>
            </w:r>
          </w:p>
        </w:tc>
      </w:tr>
      <w:tr w:rsidR="00DC16B5" w:rsidRPr="008E3B4A" w14:paraId="54785CB8" w14:textId="77777777" w:rsidTr="00DC16B5">
        <w:trPr>
          <w:trHeight w:val="240"/>
        </w:trPr>
        <w:tc>
          <w:tcPr>
            <w:tcW w:w="5000" w:type="pct"/>
            <w:gridSpan w:val="7"/>
            <w:tcMar>
              <w:left w:w="85" w:type="dxa"/>
              <w:right w:w="85" w:type="dxa"/>
            </w:tcMar>
          </w:tcPr>
          <w:p w14:paraId="6CBAC730" w14:textId="77777777" w:rsidR="00DC16B5" w:rsidRPr="008E3B4A" w:rsidRDefault="00DC16B5" w:rsidP="00CC66DC">
            <w:pPr>
              <w:bidi/>
              <w:spacing w:before="20" w:after="20" w:line="240" w:lineRule="atLeast"/>
              <w:jc w:val="left"/>
              <w:rPr>
                <w:b/>
                <w:bCs/>
                <w:sz w:val="18"/>
                <w:szCs w:val="18"/>
                <w:rtl/>
                <w:lang w:val="en-US"/>
              </w:rPr>
            </w:pPr>
            <w:r w:rsidRPr="008E3B4A">
              <w:rPr>
                <w:rFonts w:hint="cs"/>
                <w:b/>
                <w:bCs/>
                <w:sz w:val="18"/>
                <w:szCs w:val="18"/>
                <w:rtl/>
                <w:lang w:val="en-US"/>
              </w:rPr>
              <w:t>رغوة البولي يوريثان المسحوبة بالضغط (التكنولوجيا الأساسية: الهيدروكلوروفلوروكربون- 22 / الهيدروكلوروفلوروكربون- 142ب)</w:t>
            </w:r>
          </w:p>
        </w:tc>
      </w:tr>
      <w:tr w:rsidR="002B24B6" w:rsidRPr="008E3B4A" w14:paraId="2F172EC3" w14:textId="77777777" w:rsidTr="002B24B6">
        <w:trPr>
          <w:trHeight w:val="240"/>
        </w:trPr>
        <w:tc>
          <w:tcPr>
            <w:tcW w:w="1349" w:type="pct"/>
            <w:tcMar>
              <w:left w:w="85" w:type="dxa"/>
              <w:right w:w="85" w:type="dxa"/>
            </w:tcMar>
          </w:tcPr>
          <w:p w14:paraId="2889E86B" w14:textId="77777777" w:rsidR="00DC16B5" w:rsidRPr="008E3B4A" w:rsidRDefault="00DC16B5" w:rsidP="00CC66DC">
            <w:pPr>
              <w:bidi/>
              <w:spacing w:before="20" w:after="20" w:line="240" w:lineRule="atLeast"/>
              <w:rPr>
                <w:sz w:val="18"/>
                <w:szCs w:val="18"/>
                <w:rtl/>
                <w:lang w:val="en-US"/>
              </w:rPr>
            </w:pPr>
            <w:r w:rsidRPr="008E3B4A">
              <w:rPr>
                <w:rFonts w:hint="cs"/>
                <w:sz w:val="18"/>
                <w:szCs w:val="18"/>
                <w:rtl/>
              </w:rPr>
              <w:t>الهيدروفلوروأوليفين</w:t>
            </w:r>
            <w:r w:rsidRPr="008E3B4A">
              <w:rPr>
                <w:rFonts w:hint="cs"/>
                <w:sz w:val="18"/>
                <w:szCs w:val="18"/>
                <w:rtl/>
                <w:lang w:val="en-US"/>
              </w:rPr>
              <w:t xml:space="preserve">- </w:t>
            </w:r>
            <w:r w:rsidRPr="008E3B4A">
              <w:rPr>
                <w:color w:val="000000"/>
                <w:sz w:val="18"/>
                <w:szCs w:val="18"/>
                <w:shd w:val="clear" w:color="auto" w:fill="FFFFFF"/>
              </w:rPr>
              <w:t>1234ze</w:t>
            </w:r>
            <w:r w:rsidRPr="008E3B4A">
              <w:rPr>
                <w:rFonts w:hint="cs"/>
                <w:color w:val="000000"/>
                <w:sz w:val="18"/>
                <w:szCs w:val="18"/>
                <w:shd w:val="clear" w:color="auto" w:fill="FFFFFF"/>
                <w:rtl/>
              </w:rPr>
              <w:t xml:space="preserve"> </w:t>
            </w:r>
            <w:r w:rsidRPr="008E3B4A">
              <w:rPr>
                <w:rFonts w:hint="cs"/>
                <w:sz w:val="18"/>
                <w:szCs w:val="18"/>
                <w:rtl/>
              </w:rPr>
              <w:t>كعامل إرغاء في</w:t>
            </w:r>
            <w:r w:rsidRPr="008E3B4A">
              <w:rPr>
                <w:rFonts w:hint="cs"/>
                <w:sz w:val="18"/>
                <w:szCs w:val="18"/>
                <w:rtl/>
                <w:lang w:val="en-US"/>
              </w:rPr>
              <w:t xml:space="preserve"> تصنيع ألواح رغوة </w:t>
            </w:r>
            <w:r w:rsidRPr="008E3B4A">
              <w:rPr>
                <w:rFonts w:hint="cs"/>
                <w:sz w:val="18"/>
                <w:szCs w:val="18"/>
                <w:rtl/>
              </w:rPr>
              <w:t xml:space="preserve">البولي يوريثان </w:t>
            </w:r>
            <w:r w:rsidRPr="008E3B4A">
              <w:rPr>
                <w:rFonts w:hint="cs"/>
                <w:sz w:val="18"/>
                <w:szCs w:val="18"/>
                <w:rtl/>
                <w:lang w:val="en-US"/>
              </w:rPr>
              <w:t xml:space="preserve">المسحوبة بالضغط </w:t>
            </w:r>
          </w:p>
        </w:tc>
        <w:tc>
          <w:tcPr>
            <w:tcW w:w="1035" w:type="pct"/>
            <w:tcMar>
              <w:left w:w="85" w:type="dxa"/>
              <w:right w:w="85" w:type="dxa"/>
            </w:tcMar>
          </w:tcPr>
          <w:p w14:paraId="4DA62816"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TUR/FOA/60/DEM/96 </w:t>
            </w:r>
          </w:p>
          <w:p w14:paraId="7A5CBE50"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52FDF999" w14:textId="77777777" w:rsidR="00DC16B5" w:rsidRPr="008E3B4A" w:rsidRDefault="00DC16B5" w:rsidP="00CC66DC">
            <w:pPr>
              <w:bidi/>
            </w:pPr>
            <w:r w:rsidRPr="008E3B4A">
              <w:rPr>
                <w:rFonts w:hint="cs"/>
                <w:sz w:val="18"/>
                <w:szCs w:val="18"/>
                <w:rtl/>
              </w:rPr>
              <w:t>اليوئنديبي</w:t>
            </w:r>
          </w:p>
        </w:tc>
        <w:tc>
          <w:tcPr>
            <w:tcW w:w="759" w:type="pct"/>
            <w:tcMar>
              <w:left w:w="85" w:type="dxa"/>
              <w:right w:w="85" w:type="dxa"/>
            </w:tcMar>
          </w:tcPr>
          <w:p w14:paraId="745D4A34"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color w:val="000000"/>
                <w:sz w:val="18"/>
                <w:szCs w:val="18"/>
                <w:shd w:val="clear" w:color="auto" w:fill="FFFFFF"/>
                <w:rtl/>
              </w:rPr>
              <w:t>تركيا</w:t>
            </w:r>
          </w:p>
        </w:tc>
        <w:tc>
          <w:tcPr>
            <w:tcW w:w="875" w:type="pct"/>
            <w:tcMar>
              <w:left w:w="85" w:type="dxa"/>
              <w:right w:w="85" w:type="dxa"/>
            </w:tcMar>
          </w:tcPr>
          <w:p w14:paraId="39F4B51C"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lang w:val="en-US"/>
              </w:rPr>
              <w:t xml:space="preserve">الهيدروفلوروأوليفين-  </w:t>
            </w:r>
            <w:r w:rsidRPr="008E3B4A">
              <w:rPr>
                <w:color w:val="000000"/>
                <w:sz w:val="18"/>
                <w:szCs w:val="18"/>
                <w:shd w:val="clear" w:color="auto" w:fill="FFFFFF"/>
              </w:rPr>
              <w:t>1234ze/DME</w:t>
            </w:r>
          </w:p>
        </w:tc>
        <w:tc>
          <w:tcPr>
            <w:tcW w:w="552" w:type="pct"/>
            <w:gridSpan w:val="2"/>
            <w:tcMar>
              <w:left w:w="85" w:type="dxa"/>
              <w:right w:w="85" w:type="dxa"/>
            </w:tcMar>
          </w:tcPr>
          <w:p w14:paraId="7BD4D5B3"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 xml:space="preserve">ديسمبر </w:t>
            </w:r>
            <w:r w:rsidRPr="008E3B4A">
              <w:rPr>
                <w:rFonts w:hint="cs"/>
                <w:sz w:val="18"/>
                <w:szCs w:val="18"/>
                <w:rtl/>
              </w:rPr>
              <w:t xml:space="preserve"> 2011</w:t>
            </w:r>
          </w:p>
        </w:tc>
      </w:tr>
      <w:tr w:rsidR="002B24B6" w:rsidRPr="008E3B4A" w14:paraId="10D93823" w14:textId="77777777" w:rsidTr="002B24B6">
        <w:trPr>
          <w:trHeight w:val="240"/>
        </w:trPr>
        <w:tc>
          <w:tcPr>
            <w:tcW w:w="1349" w:type="pct"/>
            <w:tcMar>
              <w:left w:w="85" w:type="dxa"/>
              <w:right w:w="85" w:type="dxa"/>
            </w:tcMar>
          </w:tcPr>
          <w:p w14:paraId="2769B6B3" w14:textId="77777777" w:rsidR="00DC16B5" w:rsidRPr="008E3B4A" w:rsidRDefault="00DC16B5" w:rsidP="00CC66DC">
            <w:pPr>
              <w:bidi/>
              <w:spacing w:before="20" w:after="20" w:line="240" w:lineRule="atLeast"/>
              <w:rPr>
                <w:sz w:val="18"/>
                <w:szCs w:val="18"/>
                <w:rtl/>
                <w:lang w:val="en-US"/>
              </w:rPr>
            </w:pPr>
            <w:r w:rsidRPr="008E3B4A">
              <w:rPr>
                <w:rFonts w:hint="cs"/>
                <w:sz w:val="18"/>
                <w:szCs w:val="18"/>
                <w:rtl/>
                <w:lang w:val="en-US"/>
              </w:rPr>
              <w:t xml:space="preserve">تكنولوجيا المساعدة على الإرغاء بثاني أكسيد الكربون / فورمات الميثيل في تصنيع رغوة </w:t>
            </w:r>
            <w:r w:rsidRPr="008E3B4A">
              <w:rPr>
                <w:rFonts w:hint="cs"/>
                <w:sz w:val="18"/>
                <w:szCs w:val="18"/>
                <w:rtl/>
              </w:rPr>
              <w:t xml:space="preserve">البولي يوريثان </w:t>
            </w:r>
            <w:r w:rsidRPr="008E3B4A">
              <w:rPr>
                <w:rFonts w:hint="cs"/>
                <w:sz w:val="18"/>
                <w:szCs w:val="18"/>
                <w:rtl/>
                <w:lang w:val="en-US"/>
              </w:rPr>
              <w:t xml:space="preserve">المسحوبة بالضغط </w:t>
            </w:r>
          </w:p>
        </w:tc>
        <w:tc>
          <w:tcPr>
            <w:tcW w:w="1035" w:type="pct"/>
            <w:tcMar>
              <w:left w:w="85" w:type="dxa"/>
              <w:right w:w="85" w:type="dxa"/>
            </w:tcMar>
          </w:tcPr>
          <w:p w14:paraId="1D92ABEC"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CPR/FOA/64/DEM/507 </w:t>
            </w:r>
          </w:p>
          <w:p w14:paraId="1EDA4DBC"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37E4E656" w14:textId="77777777" w:rsidR="00DC16B5" w:rsidRPr="008E3B4A" w:rsidRDefault="00DC16B5" w:rsidP="00CC66DC">
            <w:pPr>
              <w:bidi/>
            </w:pPr>
            <w:r w:rsidRPr="008E3B4A">
              <w:rPr>
                <w:rFonts w:hint="cs"/>
                <w:sz w:val="18"/>
                <w:szCs w:val="18"/>
                <w:rtl/>
              </w:rPr>
              <w:t>اليوئنديبي</w:t>
            </w:r>
          </w:p>
        </w:tc>
        <w:tc>
          <w:tcPr>
            <w:tcW w:w="759" w:type="pct"/>
            <w:tcMar>
              <w:left w:w="85" w:type="dxa"/>
              <w:right w:w="85" w:type="dxa"/>
            </w:tcMar>
          </w:tcPr>
          <w:p w14:paraId="63653E31"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color w:val="000000"/>
                <w:sz w:val="18"/>
                <w:szCs w:val="18"/>
                <w:shd w:val="clear" w:color="auto" w:fill="FFFFFF"/>
                <w:rtl/>
              </w:rPr>
              <w:t>الصين</w:t>
            </w:r>
          </w:p>
        </w:tc>
        <w:tc>
          <w:tcPr>
            <w:tcW w:w="875" w:type="pct"/>
            <w:tcMar>
              <w:left w:w="85" w:type="dxa"/>
              <w:right w:w="85" w:type="dxa"/>
            </w:tcMar>
          </w:tcPr>
          <w:p w14:paraId="3E0FCC8C"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lang w:val="en-US"/>
              </w:rPr>
              <w:t>ثاني أكسيد الكربون / فورمات الميثيل</w:t>
            </w:r>
          </w:p>
        </w:tc>
        <w:tc>
          <w:tcPr>
            <w:tcW w:w="552" w:type="pct"/>
            <w:gridSpan w:val="2"/>
            <w:tcMar>
              <w:left w:w="85" w:type="dxa"/>
              <w:right w:w="85" w:type="dxa"/>
            </w:tcMar>
          </w:tcPr>
          <w:p w14:paraId="7F26DC2A"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ديسمبر</w:t>
            </w:r>
            <w:r w:rsidRPr="008E3B4A">
              <w:rPr>
                <w:rFonts w:hint="cs"/>
                <w:sz w:val="18"/>
                <w:szCs w:val="18"/>
                <w:rtl/>
              </w:rPr>
              <w:t xml:space="preserve"> 2014</w:t>
            </w:r>
          </w:p>
        </w:tc>
      </w:tr>
      <w:tr w:rsidR="00DC16B5" w:rsidRPr="008E3B4A" w14:paraId="7DD6EF89" w14:textId="77777777" w:rsidTr="00DC16B5">
        <w:trPr>
          <w:trHeight w:val="240"/>
        </w:trPr>
        <w:tc>
          <w:tcPr>
            <w:tcW w:w="5000" w:type="pct"/>
            <w:gridSpan w:val="7"/>
            <w:tcMar>
              <w:left w:w="85" w:type="dxa"/>
              <w:right w:w="85" w:type="dxa"/>
            </w:tcMar>
          </w:tcPr>
          <w:p w14:paraId="784B5A5F" w14:textId="77777777" w:rsidR="00DC16B5" w:rsidRPr="008E3B4A" w:rsidRDefault="00DC16B5" w:rsidP="00CC66DC">
            <w:pPr>
              <w:bidi/>
              <w:spacing w:before="20" w:after="20" w:line="240" w:lineRule="atLeast"/>
              <w:jc w:val="left"/>
              <w:rPr>
                <w:b/>
                <w:bCs/>
                <w:sz w:val="18"/>
                <w:szCs w:val="18"/>
                <w:rtl/>
                <w:lang w:val="en-US"/>
              </w:rPr>
            </w:pPr>
            <w:r w:rsidRPr="008E3B4A">
              <w:rPr>
                <w:rFonts w:hint="cs"/>
                <w:b/>
                <w:bCs/>
                <w:sz w:val="18"/>
                <w:szCs w:val="18"/>
                <w:rtl/>
                <w:lang w:val="en-US"/>
              </w:rPr>
              <w:t>تكييف الهواء (التكنولوجيا الأساسية: الهيدروكلوروفلوروكربون- 22)</w:t>
            </w:r>
          </w:p>
        </w:tc>
      </w:tr>
      <w:tr w:rsidR="002B24B6" w:rsidRPr="008E3B4A" w14:paraId="4E25CDC7" w14:textId="77777777" w:rsidTr="002B24B6">
        <w:trPr>
          <w:trHeight w:val="240"/>
        </w:trPr>
        <w:tc>
          <w:tcPr>
            <w:tcW w:w="1349" w:type="pct"/>
            <w:tcMar>
              <w:left w:w="85" w:type="dxa"/>
              <w:right w:w="85" w:type="dxa"/>
            </w:tcMar>
          </w:tcPr>
          <w:p w14:paraId="39B052E1" w14:textId="77777777" w:rsidR="00DC16B5" w:rsidRPr="008E3B4A" w:rsidRDefault="00DC16B5" w:rsidP="00CC66DC">
            <w:pPr>
              <w:bidi/>
              <w:spacing w:before="20" w:after="20" w:line="240" w:lineRule="atLeast"/>
              <w:rPr>
                <w:color w:val="000000"/>
                <w:sz w:val="18"/>
                <w:szCs w:val="18"/>
                <w:rtl/>
                <w:lang w:val="en-US"/>
              </w:rPr>
            </w:pPr>
            <w:r w:rsidRPr="008E3B4A">
              <w:rPr>
                <w:color w:val="000000"/>
                <w:sz w:val="18"/>
                <w:szCs w:val="18"/>
                <w:rtl/>
                <w:lang w:val="en-US"/>
              </w:rPr>
              <w:t xml:space="preserve">مشروع إيضاحي للتحول من تكنولوجيا </w:t>
            </w:r>
            <w:r w:rsidRPr="008E3B4A">
              <w:rPr>
                <w:color w:val="000000"/>
                <w:sz w:val="18"/>
                <w:szCs w:val="18"/>
                <w:lang w:val="en-US"/>
              </w:rPr>
              <w:t>HCFC-22</w:t>
            </w:r>
            <w:r w:rsidRPr="008E3B4A">
              <w:rPr>
                <w:color w:val="000000"/>
                <w:sz w:val="18"/>
                <w:szCs w:val="18"/>
                <w:rtl/>
                <w:lang w:val="en-US"/>
              </w:rPr>
              <w:t xml:space="preserve"> إلى تكنولوجيا </w:t>
            </w:r>
            <w:r w:rsidRPr="008E3B4A">
              <w:rPr>
                <w:color w:val="000000"/>
                <w:sz w:val="18"/>
                <w:szCs w:val="18"/>
                <w:lang w:val="en-US"/>
              </w:rPr>
              <w:t>HFC-32</w:t>
            </w:r>
            <w:r w:rsidRPr="008E3B4A">
              <w:rPr>
                <w:color w:val="000000"/>
                <w:sz w:val="18"/>
                <w:szCs w:val="18"/>
                <w:rtl/>
                <w:lang w:val="en-US"/>
              </w:rPr>
              <w:t xml:space="preserve"> في تصنيع مبردات مصدر الهواء التجارية / مضخات الحرارة في</w:t>
            </w:r>
            <w:r w:rsidRPr="008E3B4A">
              <w:rPr>
                <w:rFonts w:hint="cs"/>
                <w:color w:val="000000"/>
                <w:sz w:val="18"/>
                <w:szCs w:val="18"/>
                <w:rtl/>
                <w:lang w:val="en-US"/>
              </w:rPr>
              <w:t xml:space="preserve"> شركة</w:t>
            </w:r>
            <w:r w:rsidRPr="008E3B4A">
              <w:rPr>
                <w:color w:val="000000"/>
                <w:sz w:val="18"/>
                <w:szCs w:val="18"/>
                <w:rtl/>
                <w:lang w:val="en-US"/>
              </w:rPr>
              <w:t xml:space="preserve"> </w:t>
            </w:r>
            <w:r w:rsidRPr="008E3B4A">
              <w:rPr>
                <w:color w:val="000000"/>
                <w:sz w:val="18"/>
                <w:szCs w:val="18"/>
                <w:lang w:val="en-US"/>
              </w:rPr>
              <w:t xml:space="preserve">Tsinghua Tong Fang Artificial Environment </w:t>
            </w:r>
            <w:r w:rsidRPr="008E3B4A">
              <w:rPr>
                <w:rFonts w:hint="cs"/>
                <w:color w:val="000000"/>
                <w:sz w:val="18"/>
                <w:szCs w:val="18"/>
                <w:rtl/>
                <w:lang w:val="en-US"/>
              </w:rPr>
              <w:t xml:space="preserve"> المحدودة</w:t>
            </w:r>
          </w:p>
        </w:tc>
        <w:tc>
          <w:tcPr>
            <w:tcW w:w="1035" w:type="pct"/>
            <w:tcMar>
              <w:left w:w="85" w:type="dxa"/>
              <w:right w:w="85" w:type="dxa"/>
            </w:tcMar>
          </w:tcPr>
          <w:p w14:paraId="3C68622C"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CPR/REF/60/DEM/498 </w:t>
            </w:r>
          </w:p>
          <w:p w14:paraId="0B8B030F"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6F011E74" w14:textId="77777777" w:rsidR="00DC16B5" w:rsidRPr="008E3B4A" w:rsidRDefault="00DC16B5" w:rsidP="00CC66DC">
            <w:pPr>
              <w:bidi/>
              <w:spacing w:before="20" w:after="20" w:line="240" w:lineRule="atLeast"/>
              <w:jc w:val="left"/>
              <w:rPr>
                <w:sz w:val="18"/>
                <w:szCs w:val="18"/>
                <w:rtl/>
              </w:rPr>
            </w:pPr>
            <w:r w:rsidRPr="008E3B4A">
              <w:rPr>
                <w:rFonts w:hint="cs"/>
                <w:sz w:val="18"/>
                <w:szCs w:val="18"/>
                <w:rtl/>
              </w:rPr>
              <w:t>اليوئنديبي</w:t>
            </w:r>
          </w:p>
        </w:tc>
        <w:tc>
          <w:tcPr>
            <w:tcW w:w="759" w:type="pct"/>
            <w:tcMar>
              <w:left w:w="85" w:type="dxa"/>
              <w:right w:w="85" w:type="dxa"/>
            </w:tcMar>
          </w:tcPr>
          <w:p w14:paraId="18FA3756" w14:textId="77777777" w:rsidR="00DC16B5" w:rsidRPr="008E3B4A" w:rsidRDefault="00DC16B5" w:rsidP="00CC66DC">
            <w:pPr>
              <w:bidi/>
            </w:pPr>
            <w:r w:rsidRPr="008E3B4A">
              <w:rPr>
                <w:rFonts w:hint="cs"/>
                <w:color w:val="000000"/>
                <w:sz w:val="18"/>
                <w:szCs w:val="18"/>
                <w:shd w:val="clear" w:color="auto" w:fill="FFFFFF"/>
                <w:rtl/>
              </w:rPr>
              <w:t>الصين</w:t>
            </w:r>
          </w:p>
        </w:tc>
        <w:tc>
          <w:tcPr>
            <w:tcW w:w="875" w:type="pct"/>
            <w:tcMar>
              <w:left w:w="85" w:type="dxa"/>
              <w:right w:w="85" w:type="dxa"/>
            </w:tcMar>
          </w:tcPr>
          <w:p w14:paraId="5229A6FF" w14:textId="77777777" w:rsidR="00DC16B5" w:rsidRPr="008E3B4A" w:rsidRDefault="00DC16B5" w:rsidP="00CC66DC">
            <w:pPr>
              <w:spacing w:before="20" w:after="20" w:line="240" w:lineRule="atLeast"/>
              <w:jc w:val="left"/>
              <w:rPr>
                <w:sz w:val="18"/>
                <w:szCs w:val="18"/>
                <w:lang w:val="en-US"/>
              </w:rPr>
            </w:pPr>
          </w:p>
          <w:p w14:paraId="22F86CCA"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lang w:val="en-US"/>
              </w:rPr>
              <w:t>الهيدروفلوروكربون- 32</w:t>
            </w:r>
          </w:p>
        </w:tc>
        <w:tc>
          <w:tcPr>
            <w:tcW w:w="552" w:type="pct"/>
            <w:gridSpan w:val="2"/>
            <w:tcMar>
              <w:left w:w="85" w:type="dxa"/>
              <w:right w:w="85" w:type="dxa"/>
            </w:tcMar>
          </w:tcPr>
          <w:p w14:paraId="2F72474B" w14:textId="77777777" w:rsidR="00DC16B5" w:rsidRPr="008E3B4A" w:rsidRDefault="00DC16B5" w:rsidP="00CC66DC">
            <w:pPr>
              <w:bidi/>
            </w:pPr>
            <w:r w:rsidRPr="008E3B4A">
              <w:rPr>
                <w:rFonts w:hint="cs"/>
                <w:sz w:val="18"/>
                <w:szCs w:val="18"/>
                <w:rtl/>
                <w:lang w:val="en-US"/>
              </w:rPr>
              <w:t xml:space="preserve">ديسمبر </w:t>
            </w:r>
            <w:r w:rsidRPr="008E3B4A">
              <w:rPr>
                <w:rFonts w:hint="cs"/>
                <w:rtl/>
              </w:rPr>
              <w:t>2014</w:t>
            </w:r>
          </w:p>
        </w:tc>
      </w:tr>
      <w:tr w:rsidR="002B24B6" w:rsidRPr="008E3B4A" w14:paraId="0C9F5496" w14:textId="77777777" w:rsidTr="002B24B6">
        <w:trPr>
          <w:trHeight w:val="240"/>
        </w:trPr>
        <w:tc>
          <w:tcPr>
            <w:tcW w:w="1349" w:type="pct"/>
            <w:tcMar>
              <w:left w:w="85" w:type="dxa"/>
              <w:right w:w="85" w:type="dxa"/>
            </w:tcMar>
          </w:tcPr>
          <w:p w14:paraId="1B543AB7" w14:textId="77777777" w:rsidR="00DC16B5" w:rsidRPr="008E3B4A" w:rsidRDefault="00DC16B5" w:rsidP="00CC66DC">
            <w:pPr>
              <w:bidi/>
              <w:spacing w:before="20" w:after="20" w:line="240" w:lineRule="atLeast"/>
              <w:rPr>
                <w:color w:val="000000"/>
                <w:sz w:val="18"/>
                <w:szCs w:val="18"/>
              </w:rPr>
            </w:pPr>
            <w:r w:rsidRPr="008E3B4A">
              <w:rPr>
                <w:color w:val="000000"/>
                <w:sz w:val="18"/>
                <w:szCs w:val="18"/>
                <w:rtl/>
              </w:rPr>
              <w:t xml:space="preserve">مشروع </w:t>
            </w:r>
            <w:r w:rsidRPr="008E3B4A">
              <w:rPr>
                <w:color w:val="000000"/>
                <w:sz w:val="18"/>
                <w:szCs w:val="18"/>
                <w:rtl/>
                <w:lang w:val="en-US"/>
              </w:rPr>
              <w:t xml:space="preserve">إيضاحي </w:t>
            </w:r>
            <w:r w:rsidRPr="008E3B4A">
              <w:rPr>
                <w:color w:val="000000"/>
                <w:sz w:val="18"/>
                <w:szCs w:val="18"/>
                <w:rtl/>
              </w:rPr>
              <w:t>فرعي للتحويل من</w:t>
            </w:r>
            <w:r w:rsidRPr="008E3B4A">
              <w:rPr>
                <w:rFonts w:hint="cs"/>
                <w:color w:val="000000"/>
                <w:sz w:val="18"/>
                <w:szCs w:val="18"/>
                <w:rtl/>
              </w:rPr>
              <w:t xml:space="preserve"> </w:t>
            </w:r>
            <w:r w:rsidRPr="008E3B4A">
              <w:rPr>
                <w:color w:val="000000"/>
                <w:sz w:val="18"/>
                <w:szCs w:val="18"/>
                <w:lang w:val="en-US"/>
              </w:rPr>
              <w:t>HCFC-22</w:t>
            </w:r>
            <w:r w:rsidRPr="008E3B4A">
              <w:rPr>
                <w:color w:val="000000"/>
                <w:sz w:val="18"/>
                <w:szCs w:val="18"/>
                <w:rtl/>
              </w:rPr>
              <w:t xml:space="preserve"> إلى البروبان في شركة </w:t>
            </w:r>
            <w:r w:rsidRPr="008E3B4A">
              <w:rPr>
                <w:color w:val="000000"/>
                <w:sz w:val="18"/>
                <w:szCs w:val="18"/>
              </w:rPr>
              <w:t>Midea Room Air</w:t>
            </w:r>
            <w:r w:rsidRPr="008E3B4A">
              <w:rPr>
                <w:color w:val="000000"/>
                <w:sz w:val="18"/>
                <w:szCs w:val="18"/>
              </w:rPr>
              <w:noBreakHyphen/>
              <w:t>conditioner Manufacturing Company</w:t>
            </w:r>
          </w:p>
          <w:p w14:paraId="095D35C8" w14:textId="77777777" w:rsidR="00DC16B5" w:rsidRPr="008E3B4A" w:rsidRDefault="00DC16B5" w:rsidP="00CC66DC">
            <w:pPr>
              <w:bidi/>
              <w:spacing w:before="20" w:after="20" w:line="240" w:lineRule="atLeast"/>
              <w:rPr>
                <w:color w:val="000000"/>
                <w:sz w:val="18"/>
                <w:szCs w:val="18"/>
                <w:rtl/>
              </w:rPr>
            </w:pPr>
          </w:p>
        </w:tc>
        <w:tc>
          <w:tcPr>
            <w:tcW w:w="1035" w:type="pct"/>
            <w:tcMar>
              <w:left w:w="85" w:type="dxa"/>
              <w:right w:w="85" w:type="dxa"/>
            </w:tcMar>
          </w:tcPr>
          <w:p w14:paraId="57E4EF14"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CPR/REF/61/DEM/503 </w:t>
            </w:r>
          </w:p>
          <w:p w14:paraId="04B4BFAA"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252997BA" w14:textId="77777777" w:rsidR="00DC16B5" w:rsidRPr="008E3B4A" w:rsidRDefault="00DC16B5" w:rsidP="00CC66DC">
            <w:pPr>
              <w:bidi/>
              <w:spacing w:before="20" w:after="20" w:line="240" w:lineRule="atLeast"/>
              <w:jc w:val="left"/>
              <w:rPr>
                <w:sz w:val="18"/>
                <w:szCs w:val="18"/>
                <w:lang w:val="en-US"/>
              </w:rPr>
            </w:pPr>
            <w:r w:rsidRPr="008E3B4A">
              <w:rPr>
                <w:rFonts w:hint="cs"/>
                <w:sz w:val="18"/>
                <w:szCs w:val="18"/>
                <w:rtl/>
              </w:rPr>
              <w:t>اليونيدو</w:t>
            </w:r>
          </w:p>
        </w:tc>
        <w:tc>
          <w:tcPr>
            <w:tcW w:w="759" w:type="pct"/>
            <w:tcMar>
              <w:left w:w="85" w:type="dxa"/>
              <w:right w:w="85" w:type="dxa"/>
            </w:tcMar>
          </w:tcPr>
          <w:p w14:paraId="47AE9289" w14:textId="77777777" w:rsidR="00DC16B5" w:rsidRPr="008E3B4A" w:rsidRDefault="00DC16B5" w:rsidP="00CC66DC">
            <w:pPr>
              <w:bidi/>
            </w:pPr>
            <w:r w:rsidRPr="008E3B4A">
              <w:rPr>
                <w:rFonts w:hint="cs"/>
                <w:color w:val="000000"/>
                <w:sz w:val="18"/>
                <w:szCs w:val="18"/>
                <w:shd w:val="clear" w:color="auto" w:fill="FFFFFF"/>
                <w:rtl/>
              </w:rPr>
              <w:t>الصين</w:t>
            </w:r>
          </w:p>
        </w:tc>
        <w:tc>
          <w:tcPr>
            <w:tcW w:w="875" w:type="pct"/>
            <w:tcMar>
              <w:left w:w="85" w:type="dxa"/>
              <w:right w:w="85" w:type="dxa"/>
            </w:tcMar>
          </w:tcPr>
          <w:p w14:paraId="0F38750E" w14:textId="77777777" w:rsidR="00DC16B5" w:rsidRPr="008E3B4A" w:rsidRDefault="00DC16B5" w:rsidP="00CC66DC">
            <w:pPr>
              <w:bidi/>
              <w:spacing w:before="20" w:after="20" w:line="240" w:lineRule="atLeast"/>
              <w:jc w:val="left"/>
              <w:rPr>
                <w:sz w:val="18"/>
                <w:szCs w:val="18"/>
                <w:rtl/>
              </w:rPr>
            </w:pPr>
            <w:r w:rsidRPr="008E3B4A">
              <w:rPr>
                <w:rFonts w:hint="cs"/>
                <w:sz w:val="18"/>
                <w:szCs w:val="18"/>
                <w:rtl/>
              </w:rPr>
              <w:t xml:space="preserve">البروبان </w:t>
            </w:r>
            <w:r w:rsidRPr="008E3B4A">
              <w:rPr>
                <w:sz w:val="18"/>
                <w:szCs w:val="18"/>
              </w:rPr>
              <w:t>(R</w:t>
            </w:r>
            <w:r w:rsidRPr="008E3B4A">
              <w:rPr>
                <w:sz w:val="18"/>
                <w:szCs w:val="18"/>
              </w:rPr>
              <w:noBreakHyphen/>
              <w:t>290)</w:t>
            </w:r>
          </w:p>
        </w:tc>
        <w:tc>
          <w:tcPr>
            <w:tcW w:w="552" w:type="pct"/>
            <w:gridSpan w:val="2"/>
            <w:tcMar>
              <w:left w:w="85" w:type="dxa"/>
              <w:right w:w="85" w:type="dxa"/>
            </w:tcMar>
          </w:tcPr>
          <w:p w14:paraId="03EF410D" w14:textId="77777777" w:rsidR="00DC16B5" w:rsidRPr="008E3B4A" w:rsidRDefault="00DC16B5" w:rsidP="00CC66DC">
            <w:pPr>
              <w:bidi/>
            </w:pPr>
            <w:r w:rsidRPr="008E3B4A">
              <w:rPr>
                <w:rFonts w:hint="cs"/>
                <w:sz w:val="18"/>
                <w:szCs w:val="18"/>
                <w:rtl/>
                <w:lang w:val="en-US"/>
              </w:rPr>
              <w:t xml:space="preserve">ديسمبر </w:t>
            </w:r>
            <w:r w:rsidRPr="008E3B4A">
              <w:rPr>
                <w:rFonts w:hint="cs"/>
                <w:rtl/>
              </w:rPr>
              <w:t>2014</w:t>
            </w:r>
          </w:p>
        </w:tc>
      </w:tr>
      <w:tr w:rsidR="002B24B6" w:rsidRPr="008E3B4A" w14:paraId="5CD25098" w14:textId="77777777" w:rsidTr="002B24B6">
        <w:trPr>
          <w:trHeight w:val="240"/>
        </w:trPr>
        <w:tc>
          <w:tcPr>
            <w:tcW w:w="1349" w:type="pct"/>
            <w:tcMar>
              <w:left w:w="85" w:type="dxa"/>
              <w:right w:w="85" w:type="dxa"/>
            </w:tcMar>
          </w:tcPr>
          <w:p w14:paraId="577CAF32" w14:textId="77777777" w:rsidR="00DC16B5" w:rsidRPr="008E3B4A" w:rsidRDefault="00DC16B5" w:rsidP="00CC66DC">
            <w:pPr>
              <w:bidi/>
              <w:spacing w:before="20" w:after="20" w:line="240" w:lineRule="atLeast"/>
              <w:rPr>
                <w:color w:val="000000"/>
                <w:sz w:val="18"/>
                <w:szCs w:val="18"/>
                <w:rtl/>
                <w:lang w:val="en-US"/>
              </w:rPr>
            </w:pPr>
            <w:r w:rsidRPr="008E3B4A">
              <w:rPr>
                <w:color w:val="000000"/>
                <w:sz w:val="18"/>
                <w:szCs w:val="18"/>
                <w:rtl/>
                <w:lang w:val="en-US"/>
              </w:rPr>
              <w:t xml:space="preserve">مشروع </w:t>
            </w:r>
            <w:r w:rsidRPr="008E3B4A">
              <w:rPr>
                <w:rFonts w:hint="cs"/>
                <w:color w:val="000000"/>
                <w:sz w:val="18"/>
                <w:szCs w:val="18"/>
                <w:rtl/>
                <w:lang w:val="en-US"/>
              </w:rPr>
              <w:t>إيضاحي</w:t>
            </w:r>
            <w:r w:rsidRPr="008E3B4A">
              <w:rPr>
                <w:color w:val="000000"/>
                <w:sz w:val="18"/>
                <w:szCs w:val="18"/>
                <w:rtl/>
                <w:lang w:val="en-US"/>
              </w:rPr>
              <w:t xml:space="preserve"> فرعي لتحويل تصنيع ضاغط تكييف هواء </w:t>
            </w:r>
            <w:r w:rsidRPr="008E3B4A">
              <w:rPr>
                <w:rFonts w:hint="cs"/>
                <w:color w:val="000000"/>
                <w:sz w:val="18"/>
                <w:szCs w:val="18"/>
                <w:rtl/>
                <w:lang w:val="en-US"/>
              </w:rPr>
              <w:t>ا</w:t>
            </w:r>
            <w:r w:rsidRPr="008E3B4A">
              <w:rPr>
                <w:color w:val="000000"/>
                <w:sz w:val="18"/>
                <w:szCs w:val="18"/>
                <w:rtl/>
                <w:lang w:val="en-US"/>
              </w:rPr>
              <w:t xml:space="preserve">لغرفة من </w:t>
            </w:r>
            <w:r w:rsidRPr="008E3B4A">
              <w:rPr>
                <w:color w:val="000000"/>
                <w:sz w:val="18"/>
                <w:szCs w:val="18"/>
                <w:lang w:val="en-US"/>
              </w:rPr>
              <w:t>HCFC-22</w:t>
            </w:r>
            <w:r w:rsidRPr="008E3B4A">
              <w:rPr>
                <w:color w:val="000000"/>
                <w:sz w:val="18"/>
                <w:szCs w:val="18"/>
                <w:rtl/>
                <w:lang w:val="en-US"/>
              </w:rPr>
              <w:t xml:space="preserve"> إلى البروبان في شركة </w:t>
            </w:r>
            <w:r w:rsidRPr="008E3B4A">
              <w:rPr>
                <w:color w:val="000000"/>
                <w:sz w:val="18"/>
                <w:szCs w:val="18"/>
                <w:lang w:val="en-US"/>
              </w:rPr>
              <w:t xml:space="preserve">Guangdong </w:t>
            </w:r>
            <w:proofErr w:type="spellStart"/>
            <w:r w:rsidRPr="008E3B4A">
              <w:rPr>
                <w:color w:val="000000"/>
                <w:sz w:val="18"/>
                <w:szCs w:val="18"/>
                <w:lang w:val="en-US"/>
              </w:rPr>
              <w:t>Meizhi</w:t>
            </w:r>
            <w:proofErr w:type="spellEnd"/>
            <w:r w:rsidRPr="008E3B4A">
              <w:rPr>
                <w:color w:val="000000"/>
                <w:sz w:val="18"/>
                <w:szCs w:val="18"/>
                <w:lang w:val="en-US"/>
              </w:rPr>
              <w:t xml:space="preserve"> Co</w:t>
            </w:r>
            <w:r w:rsidRPr="008E3B4A">
              <w:rPr>
                <w:color w:val="000000"/>
                <w:sz w:val="18"/>
                <w:szCs w:val="18"/>
                <w:rtl/>
                <w:lang w:val="en-US"/>
              </w:rPr>
              <w:t>.</w:t>
            </w:r>
          </w:p>
        </w:tc>
        <w:tc>
          <w:tcPr>
            <w:tcW w:w="1035" w:type="pct"/>
            <w:tcMar>
              <w:left w:w="85" w:type="dxa"/>
              <w:right w:w="85" w:type="dxa"/>
            </w:tcMar>
          </w:tcPr>
          <w:p w14:paraId="6559ED8C"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CPR/REF/61/DEM/502</w:t>
            </w:r>
          </w:p>
          <w:p w14:paraId="45FB12A3"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4C06DDF1" w14:textId="77777777" w:rsidR="00DC16B5" w:rsidRPr="008E3B4A" w:rsidRDefault="00DC16B5" w:rsidP="00CC66DC">
            <w:pPr>
              <w:bidi/>
              <w:spacing w:before="20" w:after="20" w:line="240" w:lineRule="atLeast"/>
              <w:jc w:val="left"/>
              <w:rPr>
                <w:sz w:val="18"/>
                <w:szCs w:val="18"/>
                <w:rtl/>
              </w:rPr>
            </w:pPr>
            <w:r w:rsidRPr="008E3B4A">
              <w:rPr>
                <w:rFonts w:hint="cs"/>
                <w:sz w:val="18"/>
                <w:szCs w:val="18"/>
                <w:rtl/>
              </w:rPr>
              <w:t>اليونيدو</w:t>
            </w:r>
          </w:p>
        </w:tc>
        <w:tc>
          <w:tcPr>
            <w:tcW w:w="759" w:type="pct"/>
            <w:tcMar>
              <w:left w:w="85" w:type="dxa"/>
              <w:right w:w="85" w:type="dxa"/>
            </w:tcMar>
          </w:tcPr>
          <w:p w14:paraId="3E7D4184" w14:textId="77777777" w:rsidR="00DC16B5" w:rsidRPr="008E3B4A" w:rsidRDefault="00DC16B5" w:rsidP="00CC66DC">
            <w:pPr>
              <w:bidi/>
              <w:spacing w:before="20" w:after="20" w:line="240" w:lineRule="atLeast"/>
              <w:jc w:val="left"/>
              <w:rPr>
                <w:color w:val="000000"/>
                <w:sz w:val="18"/>
                <w:szCs w:val="18"/>
                <w:shd w:val="clear" w:color="auto" w:fill="FFFFFF"/>
                <w:rtl/>
              </w:rPr>
            </w:pPr>
            <w:r w:rsidRPr="008E3B4A">
              <w:rPr>
                <w:rFonts w:hint="cs"/>
                <w:color w:val="000000"/>
                <w:sz w:val="18"/>
                <w:szCs w:val="18"/>
                <w:shd w:val="clear" w:color="auto" w:fill="FFFFFF"/>
                <w:rtl/>
              </w:rPr>
              <w:t>الصين</w:t>
            </w:r>
          </w:p>
        </w:tc>
        <w:tc>
          <w:tcPr>
            <w:tcW w:w="875" w:type="pct"/>
            <w:tcMar>
              <w:left w:w="85" w:type="dxa"/>
              <w:right w:w="85" w:type="dxa"/>
            </w:tcMar>
          </w:tcPr>
          <w:p w14:paraId="66472C0F"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 xml:space="preserve">البروبان </w:t>
            </w:r>
            <w:r w:rsidRPr="008E3B4A">
              <w:rPr>
                <w:sz w:val="18"/>
                <w:szCs w:val="18"/>
              </w:rPr>
              <w:t>(R</w:t>
            </w:r>
            <w:r w:rsidRPr="008E3B4A">
              <w:rPr>
                <w:sz w:val="18"/>
                <w:szCs w:val="18"/>
              </w:rPr>
              <w:noBreakHyphen/>
              <w:t>290)</w:t>
            </w:r>
          </w:p>
        </w:tc>
        <w:tc>
          <w:tcPr>
            <w:tcW w:w="552" w:type="pct"/>
            <w:gridSpan w:val="2"/>
            <w:tcMar>
              <w:left w:w="85" w:type="dxa"/>
              <w:right w:w="85" w:type="dxa"/>
            </w:tcMar>
          </w:tcPr>
          <w:p w14:paraId="537223C0" w14:textId="77777777" w:rsidR="00DC16B5" w:rsidRPr="008E3B4A" w:rsidRDefault="00DC16B5" w:rsidP="00CC66DC">
            <w:pPr>
              <w:bidi/>
            </w:pPr>
            <w:r w:rsidRPr="008E3B4A">
              <w:rPr>
                <w:rFonts w:hint="cs"/>
                <w:sz w:val="18"/>
                <w:szCs w:val="18"/>
                <w:rtl/>
                <w:lang w:val="en-US"/>
              </w:rPr>
              <w:t xml:space="preserve">ديسمبر </w:t>
            </w:r>
            <w:r w:rsidRPr="008E3B4A">
              <w:rPr>
                <w:rFonts w:hint="cs"/>
                <w:rtl/>
              </w:rPr>
              <w:t>2013</w:t>
            </w:r>
          </w:p>
        </w:tc>
      </w:tr>
      <w:tr w:rsidR="002B24B6" w:rsidRPr="008E3B4A" w14:paraId="0DD9D191" w14:textId="77777777" w:rsidTr="002B24B6">
        <w:trPr>
          <w:trHeight w:val="240"/>
        </w:trPr>
        <w:tc>
          <w:tcPr>
            <w:tcW w:w="1349" w:type="pct"/>
            <w:tcMar>
              <w:left w:w="85" w:type="dxa"/>
              <w:right w:w="85" w:type="dxa"/>
            </w:tcMar>
          </w:tcPr>
          <w:p w14:paraId="0B6ABAE0" w14:textId="77777777" w:rsidR="00DC16B5" w:rsidRPr="008E3B4A" w:rsidRDefault="00DC16B5" w:rsidP="00CC66DC">
            <w:pPr>
              <w:bidi/>
              <w:spacing w:before="20" w:after="20" w:line="240" w:lineRule="atLeast"/>
              <w:rPr>
                <w:color w:val="000000"/>
                <w:sz w:val="18"/>
                <w:szCs w:val="18"/>
                <w:shd w:val="clear" w:color="auto" w:fill="FFFFFF"/>
                <w:rtl/>
              </w:rPr>
            </w:pPr>
            <w:bookmarkStart w:id="31" w:name="_Hlk106124461"/>
            <w:r w:rsidRPr="008E3B4A">
              <w:rPr>
                <w:color w:val="000000"/>
                <w:sz w:val="18"/>
                <w:szCs w:val="18"/>
                <w:shd w:val="clear" w:color="auto" w:fill="FFFFFF"/>
                <w:rtl/>
              </w:rPr>
              <w:t xml:space="preserve">الترويج </w:t>
            </w:r>
            <w:r w:rsidRPr="008E3B4A">
              <w:rPr>
                <w:rFonts w:hint="cs"/>
                <w:color w:val="000000"/>
                <w:sz w:val="18"/>
                <w:szCs w:val="18"/>
                <w:shd w:val="clear" w:color="auto" w:fill="FFFFFF"/>
                <w:rtl/>
              </w:rPr>
              <w:t>لغازات تبريد</w:t>
            </w:r>
            <w:r w:rsidRPr="008E3B4A">
              <w:rPr>
                <w:color w:val="000000"/>
                <w:sz w:val="18"/>
                <w:szCs w:val="18"/>
                <w:shd w:val="clear" w:color="auto" w:fill="FFFFFF"/>
                <w:rtl/>
              </w:rPr>
              <w:t xml:space="preserve"> ذات قدرة منخفضة على إحداث الاحترار العالمي لقطاعات تكييف</w:t>
            </w:r>
            <w:r w:rsidRPr="008E3B4A">
              <w:rPr>
                <w:rFonts w:hint="cs"/>
                <w:color w:val="000000"/>
                <w:sz w:val="18"/>
                <w:szCs w:val="18"/>
                <w:shd w:val="clear" w:color="auto" w:fill="FFFFFF"/>
                <w:rtl/>
              </w:rPr>
              <w:t xml:space="preserve"> الهواء</w:t>
            </w:r>
            <w:r w:rsidRPr="008E3B4A">
              <w:rPr>
                <w:color w:val="000000"/>
                <w:sz w:val="18"/>
                <w:szCs w:val="18"/>
                <w:shd w:val="clear" w:color="auto" w:fill="FFFFFF"/>
                <w:rtl/>
              </w:rPr>
              <w:t xml:space="preserve"> في البلدان </w:t>
            </w:r>
            <w:r w:rsidRPr="008E3B4A">
              <w:rPr>
                <w:rFonts w:hint="cs"/>
                <w:color w:val="000000"/>
                <w:sz w:val="18"/>
                <w:szCs w:val="18"/>
                <w:shd w:val="clear" w:color="auto" w:fill="FFFFFF"/>
                <w:rtl/>
              </w:rPr>
              <w:t>التي ترتفع فيها</w:t>
            </w:r>
            <w:r w:rsidRPr="008E3B4A">
              <w:rPr>
                <w:color w:val="000000"/>
                <w:sz w:val="18"/>
                <w:szCs w:val="18"/>
                <w:shd w:val="clear" w:color="auto" w:fill="FFFFFF"/>
                <w:rtl/>
              </w:rPr>
              <w:t xml:space="preserve"> درجات الحرارة</w:t>
            </w:r>
          </w:p>
        </w:tc>
        <w:tc>
          <w:tcPr>
            <w:tcW w:w="1035" w:type="pct"/>
            <w:tcMar>
              <w:left w:w="85" w:type="dxa"/>
              <w:right w:w="85" w:type="dxa"/>
            </w:tcMar>
          </w:tcPr>
          <w:p w14:paraId="188FED2F"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ASP/REF/69/DEM/56 </w:t>
            </w:r>
          </w:p>
          <w:p w14:paraId="648AD453"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3D007375"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اليونيب/ اليونيدو</w:t>
            </w:r>
          </w:p>
        </w:tc>
        <w:tc>
          <w:tcPr>
            <w:tcW w:w="759" w:type="pct"/>
            <w:tcMar>
              <w:left w:w="85" w:type="dxa"/>
              <w:right w:w="85" w:type="dxa"/>
            </w:tcMar>
          </w:tcPr>
          <w:p w14:paraId="555A1A48" w14:textId="77777777" w:rsidR="00DC16B5" w:rsidRPr="008E3B4A" w:rsidRDefault="00DC16B5" w:rsidP="00CC66DC">
            <w:pPr>
              <w:bidi/>
              <w:spacing w:before="20" w:after="20" w:line="240" w:lineRule="atLeast"/>
              <w:jc w:val="left"/>
              <w:rPr>
                <w:color w:val="000000"/>
                <w:sz w:val="18"/>
                <w:szCs w:val="18"/>
                <w:shd w:val="clear" w:color="auto" w:fill="FFFFFF"/>
                <w:rtl/>
                <w:lang w:val="en-US"/>
              </w:rPr>
            </w:pPr>
            <w:r w:rsidRPr="008E3B4A">
              <w:rPr>
                <w:rFonts w:hint="cs"/>
                <w:color w:val="000000"/>
                <w:sz w:val="18"/>
                <w:szCs w:val="18"/>
                <w:shd w:val="clear" w:color="auto" w:fill="FFFFFF"/>
                <w:rtl/>
                <w:lang w:val="en-US"/>
              </w:rPr>
              <w:t>البحرين، العراق، الكويت، سلطنة عمان، قطر، المملكة العربية السعودية، الإمارات العربية المتحدة</w:t>
            </w:r>
          </w:p>
        </w:tc>
        <w:tc>
          <w:tcPr>
            <w:tcW w:w="875" w:type="pct"/>
            <w:tcMar>
              <w:left w:w="85" w:type="dxa"/>
              <w:right w:w="85" w:type="dxa"/>
            </w:tcMar>
          </w:tcPr>
          <w:p w14:paraId="7CAF20A2"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متعدد</w:t>
            </w:r>
          </w:p>
        </w:tc>
        <w:tc>
          <w:tcPr>
            <w:tcW w:w="552" w:type="pct"/>
            <w:gridSpan w:val="2"/>
            <w:tcMar>
              <w:left w:w="85" w:type="dxa"/>
              <w:right w:w="85" w:type="dxa"/>
            </w:tcMar>
          </w:tcPr>
          <w:p w14:paraId="6583D6F1" w14:textId="77777777" w:rsidR="00DC16B5" w:rsidRPr="008E3B4A" w:rsidRDefault="00DC16B5" w:rsidP="00CC66DC">
            <w:pPr>
              <w:bidi/>
            </w:pPr>
            <w:r w:rsidRPr="008E3B4A">
              <w:rPr>
                <w:rFonts w:hint="cs"/>
                <w:sz w:val="18"/>
                <w:szCs w:val="18"/>
                <w:rtl/>
                <w:lang w:val="en-US"/>
              </w:rPr>
              <w:t xml:space="preserve">ديسمبر </w:t>
            </w:r>
            <w:r w:rsidRPr="008E3B4A">
              <w:rPr>
                <w:rFonts w:hint="cs"/>
                <w:rtl/>
              </w:rPr>
              <w:t>2016</w:t>
            </w:r>
          </w:p>
        </w:tc>
      </w:tr>
      <w:tr w:rsidR="002B24B6" w:rsidRPr="008E3B4A" w14:paraId="15101B88" w14:textId="77777777" w:rsidTr="002B24B6">
        <w:trPr>
          <w:trHeight w:val="240"/>
        </w:trPr>
        <w:tc>
          <w:tcPr>
            <w:tcW w:w="1349" w:type="pct"/>
            <w:tcMar>
              <w:left w:w="85" w:type="dxa"/>
              <w:right w:w="85" w:type="dxa"/>
            </w:tcMar>
          </w:tcPr>
          <w:p w14:paraId="78495E5F" w14:textId="77777777" w:rsidR="00DC16B5" w:rsidRPr="008E3B4A" w:rsidRDefault="00DC16B5" w:rsidP="00CC66DC">
            <w:pPr>
              <w:bidi/>
              <w:spacing w:before="20" w:after="20" w:line="240" w:lineRule="atLeast"/>
              <w:rPr>
                <w:sz w:val="18"/>
                <w:szCs w:val="18"/>
                <w:rtl/>
                <w:lang w:val="en-US"/>
              </w:rPr>
            </w:pPr>
            <w:bookmarkStart w:id="32" w:name="_Hlk106123813"/>
            <w:r w:rsidRPr="008E3B4A">
              <w:rPr>
                <w:sz w:val="18"/>
                <w:szCs w:val="18"/>
                <w:rtl/>
                <w:lang w:val="en-US"/>
              </w:rPr>
              <w:t xml:space="preserve">تطوير مكيفات النوافذ والمكيفات المعبأة باستخدام </w:t>
            </w:r>
            <w:r w:rsidRPr="008E3B4A">
              <w:rPr>
                <w:rFonts w:hint="cs"/>
                <w:sz w:val="18"/>
                <w:szCs w:val="18"/>
                <w:rtl/>
                <w:lang w:val="en-US"/>
              </w:rPr>
              <w:t>غاز تبريد</w:t>
            </w:r>
            <w:r w:rsidRPr="008E3B4A">
              <w:rPr>
                <w:sz w:val="18"/>
                <w:szCs w:val="18"/>
                <w:rtl/>
                <w:lang w:val="en-US"/>
              </w:rPr>
              <w:t xml:space="preserve"> منخفض القدرة على إحداث الاحترار العالمي</w:t>
            </w:r>
          </w:p>
        </w:tc>
        <w:tc>
          <w:tcPr>
            <w:tcW w:w="1035" w:type="pct"/>
            <w:tcMar>
              <w:left w:w="85" w:type="dxa"/>
              <w:right w:w="85" w:type="dxa"/>
            </w:tcMar>
          </w:tcPr>
          <w:p w14:paraId="31B65348"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SAU/REF/76/DEM/29 </w:t>
            </w:r>
          </w:p>
          <w:p w14:paraId="3AA5B2DE"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01CBD3F5"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البنك الدولي</w:t>
            </w:r>
          </w:p>
        </w:tc>
        <w:tc>
          <w:tcPr>
            <w:tcW w:w="759" w:type="pct"/>
            <w:tcMar>
              <w:left w:w="85" w:type="dxa"/>
              <w:right w:w="85" w:type="dxa"/>
            </w:tcMar>
          </w:tcPr>
          <w:p w14:paraId="038F014D" w14:textId="77777777" w:rsidR="00DC16B5" w:rsidRPr="008E3B4A" w:rsidRDefault="00DC16B5" w:rsidP="00CC66DC">
            <w:pPr>
              <w:bidi/>
            </w:pPr>
            <w:r w:rsidRPr="008E3B4A">
              <w:rPr>
                <w:rFonts w:hint="cs"/>
                <w:color w:val="000000"/>
                <w:sz w:val="18"/>
                <w:szCs w:val="18"/>
                <w:shd w:val="clear" w:color="auto" w:fill="FFFFFF"/>
                <w:rtl/>
                <w:lang w:val="en-US"/>
              </w:rPr>
              <w:t>المملكة العربية السعودية</w:t>
            </w:r>
          </w:p>
        </w:tc>
        <w:tc>
          <w:tcPr>
            <w:tcW w:w="875" w:type="pct"/>
            <w:tcMar>
              <w:left w:w="85" w:type="dxa"/>
              <w:right w:w="85" w:type="dxa"/>
            </w:tcMar>
          </w:tcPr>
          <w:p w14:paraId="2031894B"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lang w:val="en-US"/>
              </w:rPr>
              <w:t xml:space="preserve">الهيدروفلوروكربون- 32 و </w:t>
            </w:r>
            <w:r w:rsidRPr="008E3B4A">
              <w:rPr>
                <w:rFonts w:hint="cs"/>
                <w:sz w:val="18"/>
                <w:szCs w:val="18"/>
                <w:rtl/>
              </w:rPr>
              <w:t xml:space="preserve">البروبان </w:t>
            </w:r>
            <w:r w:rsidRPr="008E3B4A">
              <w:rPr>
                <w:sz w:val="18"/>
                <w:szCs w:val="18"/>
              </w:rPr>
              <w:t>(R</w:t>
            </w:r>
            <w:r w:rsidRPr="008E3B4A">
              <w:rPr>
                <w:sz w:val="18"/>
                <w:szCs w:val="18"/>
              </w:rPr>
              <w:noBreakHyphen/>
              <w:t>290)</w:t>
            </w:r>
          </w:p>
        </w:tc>
        <w:tc>
          <w:tcPr>
            <w:tcW w:w="552" w:type="pct"/>
            <w:gridSpan w:val="2"/>
            <w:tcMar>
              <w:left w:w="85" w:type="dxa"/>
              <w:right w:w="85" w:type="dxa"/>
            </w:tcMar>
          </w:tcPr>
          <w:p w14:paraId="276CD40F"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نوفمبر 2018</w:t>
            </w:r>
          </w:p>
        </w:tc>
      </w:tr>
      <w:tr w:rsidR="00DC16B5" w:rsidRPr="008E3B4A" w14:paraId="3807CAC5" w14:textId="77777777" w:rsidTr="002B24B6">
        <w:trPr>
          <w:trHeight w:val="240"/>
        </w:trPr>
        <w:tc>
          <w:tcPr>
            <w:tcW w:w="1349" w:type="pct"/>
            <w:tcMar>
              <w:left w:w="85" w:type="dxa"/>
              <w:right w:w="85" w:type="dxa"/>
            </w:tcMar>
          </w:tcPr>
          <w:p w14:paraId="25FCE499" w14:textId="77777777" w:rsidR="00DC16B5" w:rsidRPr="008E3B4A" w:rsidRDefault="00DC16B5" w:rsidP="00CC66DC">
            <w:pPr>
              <w:bidi/>
              <w:spacing w:before="20" w:after="20" w:line="240" w:lineRule="atLeast"/>
              <w:rPr>
                <w:color w:val="000000"/>
                <w:sz w:val="18"/>
                <w:szCs w:val="18"/>
                <w:rtl/>
                <w:lang w:val="en-US"/>
              </w:rPr>
            </w:pPr>
            <w:r w:rsidRPr="008E3B4A">
              <w:rPr>
                <w:color w:val="000000"/>
                <w:sz w:val="18"/>
                <w:szCs w:val="18"/>
                <w:rtl/>
                <w:lang w:val="en-US"/>
              </w:rPr>
              <w:t xml:space="preserve">مشروع إيضاحي </w:t>
            </w:r>
            <w:r w:rsidRPr="008E3B4A">
              <w:rPr>
                <w:rFonts w:hint="cs"/>
                <w:color w:val="000000"/>
                <w:sz w:val="18"/>
                <w:szCs w:val="18"/>
                <w:rtl/>
                <w:lang w:val="en-US"/>
              </w:rPr>
              <w:t>ل</w:t>
            </w:r>
            <w:r w:rsidRPr="008E3B4A">
              <w:rPr>
                <w:color w:val="000000"/>
                <w:sz w:val="18"/>
                <w:szCs w:val="18"/>
                <w:rtl/>
                <w:lang w:val="en-US"/>
              </w:rPr>
              <w:t xml:space="preserve">تعزيز </w:t>
            </w:r>
            <w:r w:rsidRPr="008E3B4A">
              <w:rPr>
                <w:rFonts w:hint="cs"/>
                <w:color w:val="000000"/>
                <w:sz w:val="18"/>
                <w:szCs w:val="18"/>
                <w:rtl/>
                <w:lang w:val="en-US"/>
              </w:rPr>
              <w:t>غازات التبريد</w:t>
            </w:r>
            <w:r w:rsidRPr="008E3B4A">
              <w:rPr>
                <w:color w:val="000000"/>
                <w:sz w:val="18"/>
                <w:szCs w:val="18"/>
                <w:rtl/>
                <w:lang w:val="en-US"/>
              </w:rPr>
              <w:t xml:space="preserve"> </w:t>
            </w:r>
            <w:r w:rsidRPr="008E3B4A">
              <w:rPr>
                <w:rFonts w:hint="cs"/>
                <w:color w:val="000000"/>
                <w:sz w:val="18"/>
                <w:szCs w:val="18"/>
                <w:rtl/>
                <w:lang w:val="en-US"/>
              </w:rPr>
              <w:t>القائمة</w:t>
            </w:r>
            <w:r w:rsidRPr="008E3B4A">
              <w:rPr>
                <w:color w:val="000000"/>
                <w:sz w:val="18"/>
                <w:szCs w:val="18"/>
                <w:rtl/>
                <w:lang w:val="en-US"/>
              </w:rPr>
              <w:t xml:space="preserve"> على </w:t>
            </w:r>
            <w:r w:rsidRPr="008E3B4A">
              <w:rPr>
                <w:rFonts w:hint="cs"/>
                <w:color w:val="000000"/>
                <w:sz w:val="18"/>
                <w:szCs w:val="18"/>
                <w:rtl/>
                <w:lang w:val="en-US"/>
              </w:rPr>
              <w:t>الهيدروفلوروأوليفين</w:t>
            </w:r>
            <w:r w:rsidRPr="008E3B4A">
              <w:rPr>
                <w:color w:val="000000"/>
                <w:sz w:val="18"/>
                <w:szCs w:val="18"/>
                <w:rtl/>
                <w:lang w:val="en-US"/>
              </w:rPr>
              <w:t xml:space="preserve"> منخفض القدرة على إحداث الاحترار العالمي لقطاع تكييف الهواء في درجات الحرارة المرتفعة </w:t>
            </w:r>
            <w:r w:rsidRPr="008E3B4A">
              <w:rPr>
                <w:rFonts w:hint="cs"/>
                <w:color w:val="000000"/>
                <w:sz w:val="18"/>
                <w:szCs w:val="18"/>
                <w:rtl/>
                <w:lang w:val="en-US"/>
              </w:rPr>
              <w:t xml:space="preserve">في البيئة </w:t>
            </w:r>
            <w:r w:rsidRPr="008E3B4A">
              <w:rPr>
                <w:color w:val="000000"/>
                <w:sz w:val="18"/>
                <w:szCs w:val="18"/>
                <w:rtl/>
                <w:lang w:val="en-US"/>
              </w:rPr>
              <w:t xml:space="preserve">المحيطة </w:t>
            </w:r>
          </w:p>
        </w:tc>
        <w:tc>
          <w:tcPr>
            <w:tcW w:w="1035" w:type="pct"/>
            <w:tcMar>
              <w:left w:w="85" w:type="dxa"/>
              <w:right w:w="85" w:type="dxa"/>
            </w:tcMar>
          </w:tcPr>
          <w:p w14:paraId="71DA758B"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SAU/REF/76/DEM/28 </w:t>
            </w:r>
          </w:p>
          <w:p w14:paraId="64DC4147"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70C1390D"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اليونيدو</w:t>
            </w:r>
          </w:p>
        </w:tc>
        <w:tc>
          <w:tcPr>
            <w:tcW w:w="759" w:type="pct"/>
            <w:tcMar>
              <w:left w:w="85" w:type="dxa"/>
              <w:right w:w="85" w:type="dxa"/>
            </w:tcMar>
          </w:tcPr>
          <w:p w14:paraId="3FB69604" w14:textId="77777777" w:rsidR="00DC16B5" w:rsidRPr="008E3B4A" w:rsidRDefault="00DC16B5" w:rsidP="00CC66DC">
            <w:pPr>
              <w:bidi/>
            </w:pPr>
            <w:r w:rsidRPr="008E3B4A">
              <w:rPr>
                <w:rFonts w:hint="cs"/>
                <w:color w:val="000000"/>
                <w:sz w:val="18"/>
                <w:szCs w:val="18"/>
                <w:shd w:val="clear" w:color="auto" w:fill="FFFFFF"/>
                <w:rtl/>
                <w:lang w:val="en-US"/>
              </w:rPr>
              <w:t>المملكة العربية السعودية</w:t>
            </w:r>
          </w:p>
        </w:tc>
        <w:tc>
          <w:tcPr>
            <w:tcW w:w="875" w:type="pct"/>
            <w:tcMar>
              <w:left w:w="85" w:type="dxa"/>
              <w:right w:w="85" w:type="dxa"/>
            </w:tcMar>
          </w:tcPr>
          <w:p w14:paraId="5AA5FFAD" w14:textId="77777777" w:rsidR="00DC16B5" w:rsidRPr="008E3B4A" w:rsidRDefault="00DC16B5" w:rsidP="00CC66DC">
            <w:pPr>
              <w:bidi/>
              <w:spacing w:before="20" w:after="20" w:line="240" w:lineRule="atLeast"/>
              <w:jc w:val="left"/>
              <w:rPr>
                <w:color w:val="000000"/>
                <w:sz w:val="18"/>
                <w:szCs w:val="18"/>
                <w:rtl/>
              </w:rPr>
            </w:pPr>
            <w:r w:rsidRPr="008E3B4A">
              <w:rPr>
                <w:rFonts w:hint="cs"/>
                <w:sz w:val="18"/>
                <w:szCs w:val="18"/>
                <w:rtl/>
              </w:rPr>
              <w:t xml:space="preserve">البروبان </w:t>
            </w:r>
            <w:r w:rsidRPr="008E3B4A">
              <w:rPr>
                <w:sz w:val="18"/>
                <w:szCs w:val="18"/>
              </w:rPr>
              <w:t>(R</w:t>
            </w:r>
            <w:r w:rsidRPr="008E3B4A">
              <w:rPr>
                <w:sz w:val="18"/>
                <w:szCs w:val="18"/>
              </w:rPr>
              <w:noBreakHyphen/>
              <w:t>290)</w:t>
            </w:r>
            <w:r w:rsidRPr="008E3B4A">
              <w:rPr>
                <w:rStyle w:val="FootnoteReference"/>
                <w:rFonts w:eastAsiaTheme="minorHAnsi"/>
                <w:color w:val="000000"/>
                <w:sz w:val="18"/>
                <w:szCs w:val="18"/>
                <w:rtl/>
              </w:rPr>
              <w:footnoteReference w:id="17"/>
            </w:r>
          </w:p>
        </w:tc>
        <w:tc>
          <w:tcPr>
            <w:tcW w:w="552" w:type="pct"/>
            <w:gridSpan w:val="2"/>
            <w:tcMar>
              <w:left w:w="85" w:type="dxa"/>
              <w:right w:w="85" w:type="dxa"/>
            </w:tcMar>
          </w:tcPr>
          <w:p w14:paraId="2D4E8317"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lang w:val="en-US"/>
              </w:rPr>
              <w:t xml:space="preserve"> (طلب تمديد مستمر في الاجتماع التسعين) </w:t>
            </w:r>
          </w:p>
        </w:tc>
      </w:tr>
      <w:bookmarkEnd w:id="31"/>
      <w:bookmarkEnd w:id="32"/>
      <w:tr w:rsidR="00DC16B5" w:rsidRPr="008E3B4A" w14:paraId="603E6879" w14:textId="77777777" w:rsidTr="002B24B6">
        <w:trPr>
          <w:trHeight w:val="240"/>
        </w:trPr>
        <w:tc>
          <w:tcPr>
            <w:tcW w:w="1349" w:type="pct"/>
            <w:tcMar>
              <w:left w:w="85" w:type="dxa"/>
              <w:right w:w="85" w:type="dxa"/>
            </w:tcMar>
          </w:tcPr>
          <w:p w14:paraId="1DFAB100" w14:textId="77777777" w:rsidR="00DC16B5" w:rsidRPr="008E3B4A" w:rsidRDefault="00DC16B5" w:rsidP="00CC66DC">
            <w:pPr>
              <w:bidi/>
              <w:spacing w:before="20" w:after="20" w:line="240" w:lineRule="atLeast"/>
              <w:rPr>
                <w:color w:val="000000"/>
                <w:sz w:val="18"/>
                <w:szCs w:val="18"/>
                <w:rtl/>
                <w:lang w:val="en-US"/>
              </w:rPr>
            </w:pPr>
            <w:r w:rsidRPr="008E3B4A">
              <w:rPr>
                <w:color w:val="000000"/>
                <w:sz w:val="18"/>
                <w:szCs w:val="18"/>
                <w:rtl/>
                <w:lang w:val="en-US"/>
              </w:rPr>
              <w:t xml:space="preserve">مشروع إيضاحي لأداء </w:t>
            </w:r>
            <w:r w:rsidRPr="008E3B4A">
              <w:rPr>
                <w:rFonts w:hint="cs"/>
                <w:color w:val="000000"/>
                <w:sz w:val="18"/>
                <w:szCs w:val="18"/>
                <w:rtl/>
                <w:lang w:val="en-US"/>
              </w:rPr>
              <w:t>ال</w:t>
            </w:r>
            <w:r w:rsidRPr="008E3B4A">
              <w:rPr>
                <w:color w:val="000000"/>
                <w:sz w:val="18"/>
                <w:szCs w:val="18"/>
                <w:rtl/>
                <w:lang w:val="en-US"/>
              </w:rPr>
              <w:t xml:space="preserve">تكنولوجيا </w:t>
            </w:r>
            <w:r w:rsidRPr="008E3B4A">
              <w:rPr>
                <w:rFonts w:hint="cs"/>
                <w:color w:val="000000"/>
                <w:sz w:val="18"/>
                <w:szCs w:val="18"/>
                <w:rtl/>
                <w:lang w:val="en-US"/>
              </w:rPr>
              <w:t>ال</w:t>
            </w:r>
            <w:r w:rsidRPr="008E3B4A">
              <w:rPr>
                <w:color w:val="000000"/>
                <w:sz w:val="18"/>
                <w:szCs w:val="18"/>
                <w:rtl/>
                <w:lang w:val="en-US"/>
              </w:rPr>
              <w:t xml:space="preserve">خالية </w:t>
            </w:r>
            <w:r w:rsidRPr="008E3B4A">
              <w:rPr>
                <w:rFonts w:hint="cs"/>
                <w:color w:val="000000"/>
                <w:sz w:val="18"/>
                <w:szCs w:val="18"/>
                <w:rtl/>
                <w:lang w:val="en-US"/>
              </w:rPr>
              <w:t>الهيدروكلوروفلوروكربون</w:t>
            </w:r>
            <w:r w:rsidRPr="008E3B4A">
              <w:rPr>
                <w:color w:val="000000"/>
                <w:sz w:val="18"/>
                <w:szCs w:val="18"/>
                <w:rtl/>
                <w:lang w:val="en-US"/>
              </w:rPr>
              <w:t xml:space="preserve"> ذات </w:t>
            </w:r>
            <w:r w:rsidRPr="008E3B4A">
              <w:rPr>
                <w:rFonts w:hint="cs"/>
                <w:color w:val="000000"/>
                <w:sz w:val="18"/>
                <w:szCs w:val="18"/>
                <w:rtl/>
                <w:lang w:val="en-US"/>
              </w:rPr>
              <w:t>ال</w:t>
            </w:r>
            <w:r w:rsidRPr="008E3B4A">
              <w:rPr>
                <w:color w:val="000000"/>
                <w:sz w:val="18"/>
                <w:szCs w:val="18"/>
                <w:rtl/>
                <w:lang w:val="en-US"/>
              </w:rPr>
              <w:t xml:space="preserve">قدرة </w:t>
            </w:r>
            <w:r w:rsidRPr="008E3B4A">
              <w:rPr>
                <w:rFonts w:hint="cs"/>
                <w:color w:val="000000"/>
                <w:sz w:val="18"/>
                <w:szCs w:val="18"/>
                <w:rtl/>
                <w:lang w:val="en-US"/>
              </w:rPr>
              <w:t>ال</w:t>
            </w:r>
            <w:r w:rsidRPr="008E3B4A">
              <w:rPr>
                <w:color w:val="000000"/>
                <w:sz w:val="18"/>
                <w:szCs w:val="18"/>
                <w:rtl/>
                <w:lang w:val="en-US"/>
              </w:rPr>
              <w:t>منخفضة على إحداث الاحترار العالمي في تطبيقات تكييف الهواء</w:t>
            </w:r>
          </w:p>
        </w:tc>
        <w:tc>
          <w:tcPr>
            <w:tcW w:w="1035" w:type="pct"/>
            <w:tcMar>
              <w:left w:w="85" w:type="dxa"/>
              <w:right w:w="85" w:type="dxa"/>
            </w:tcMar>
          </w:tcPr>
          <w:p w14:paraId="356500C7"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KUW/REF/76/DEM/32 </w:t>
            </w:r>
          </w:p>
          <w:p w14:paraId="7EDB9979"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499BA63A"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اليوئنديبي</w:t>
            </w:r>
          </w:p>
        </w:tc>
        <w:tc>
          <w:tcPr>
            <w:tcW w:w="759" w:type="pct"/>
            <w:tcMar>
              <w:left w:w="85" w:type="dxa"/>
              <w:right w:w="85" w:type="dxa"/>
            </w:tcMar>
          </w:tcPr>
          <w:p w14:paraId="7344CEDE"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الكويت</w:t>
            </w:r>
            <w:r w:rsidRPr="008E3B4A">
              <w:rPr>
                <w:sz w:val="18"/>
                <w:szCs w:val="18"/>
              </w:rPr>
              <w:t xml:space="preserve"> </w:t>
            </w:r>
          </w:p>
        </w:tc>
        <w:tc>
          <w:tcPr>
            <w:tcW w:w="875" w:type="pct"/>
            <w:tcMar>
              <w:left w:w="85" w:type="dxa"/>
              <w:right w:w="85" w:type="dxa"/>
            </w:tcMar>
          </w:tcPr>
          <w:p w14:paraId="31C105A6" w14:textId="77777777" w:rsidR="00DC16B5" w:rsidRPr="008E3B4A" w:rsidRDefault="00DC16B5" w:rsidP="00CC66DC">
            <w:pPr>
              <w:bidi/>
              <w:spacing w:before="20" w:after="20" w:line="240" w:lineRule="atLeast"/>
              <w:jc w:val="left"/>
              <w:rPr>
                <w:color w:val="000000"/>
                <w:sz w:val="18"/>
                <w:szCs w:val="18"/>
                <w:rtl/>
                <w:lang w:val="en-US"/>
              </w:rPr>
            </w:pPr>
            <w:r w:rsidRPr="008E3B4A">
              <w:rPr>
                <w:rFonts w:hint="cs"/>
                <w:sz w:val="18"/>
                <w:szCs w:val="18"/>
                <w:rtl/>
              </w:rPr>
              <w:t xml:space="preserve">البروبان </w:t>
            </w:r>
            <w:r w:rsidRPr="008E3B4A">
              <w:rPr>
                <w:sz w:val="18"/>
                <w:szCs w:val="18"/>
              </w:rPr>
              <w:t>(R</w:t>
            </w:r>
            <w:r w:rsidRPr="008E3B4A">
              <w:rPr>
                <w:sz w:val="18"/>
                <w:szCs w:val="18"/>
              </w:rPr>
              <w:noBreakHyphen/>
              <w:t>290)</w:t>
            </w:r>
            <w:r w:rsidRPr="008E3B4A">
              <w:rPr>
                <w:rFonts w:hint="cs"/>
                <w:color w:val="000000"/>
                <w:sz w:val="18"/>
                <w:szCs w:val="18"/>
                <w:rtl/>
                <w:lang w:val="en-US"/>
              </w:rPr>
              <w:t xml:space="preserve">، </w:t>
            </w:r>
            <w:r w:rsidRPr="008E3B4A">
              <w:rPr>
                <w:rFonts w:hint="cs"/>
                <w:sz w:val="18"/>
                <w:szCs w:val="18"/>
                <w:rtl/>
                <w:lang w:val="en-US"/>
              </w:rPr>
              <w:t>الهيدروفلوروكربون- 32</w:t>
            </w:r>
          </w:p>
          <w:p w14:paraId="55027377" w14:textId="77777777" w:rsidR="00DC16B5" w:rsidRPr="008E3B4A" w:rsidRDefault="00DC16B5" w:rsidP="00CC66DC">
            <w:pPr>
              <w:spacing w:before="20" w:after="20" w:line="240" w:lineRule="atLeast"/>
              <w:jc w:val="left"/>
              <w:rPr>
                <w:sz w:val="18"/>
                <w:szCs w:val="18"/>
              </w:rPr>
            </w:pPr>
          </w:p>
        </w:tc>
        <w:tc>
          <w:tcPr>
            <w:tcW w:w="552" w:type="pct"/>
            <w:gridSpan w:val="2"/>
            <w:tcMar>
              <w:left w:w="85" w:type="dxa"/>
              <w:right w:w="85" w:type="dxa"/>
            </w:tcMar>
          </w:tcPr>
          <w:p w14:paraId="5A1484FB"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lang w:val="en-US"/>
              </w:rPr>
              <w:t>تم إلغاء المشروع</w:t>
            </w:r>
          </w:p>
        </w:tc>
      </w:tr>
      <w:bookmarkEnd w:id="30"/>
      <w:tr w:rsidR="00DC16B5" w:rsidRPr="008E3B4A" w14:paraId="1AFB6856" w14:textId="77777777" w:rsidTr="002B24B6">
        <w:trPr>
          <w:trHeight w:val="240"/>
        </w:trPr>
        <w:tc>
          <w:tcPr>
            <w:tcW w:w="1349" w:type="pct"/>
            <w:tcMar>
              <w:left w:w="85" w:type="dxa"/>
              <w:right w:w="85" w:type="dxa"/>
            </w:tcMar>
          </w:tcPr>
          <w:p w14:paraId="553ADB3F" w14:textId="77777777" w:rsidR="00DC16B5" w:rsidRPr="008E3B4A" w:rsidRDefault="00DC16B5" w:rsidP="00CC66DC">
            <w:pPr>
              <w:bidi/>
              <w:spacing w:before="20" w:after="20" w:line="240" w:lineRule="atLeast"/>
              <w:rPr>
                <w:sz w:val="18"/>
                <w:szCs w:val="18"/>
                <w:rtl/>
                <w:lang w:val="en-US"/>
              </w:rPr>
            </w:pPr>
            <w:r w:rsidRPr="008E3B4A">
              <w:rPr>
                <w:sz w:val="18"/>
                <w:szCs w:val="18"/>
                <w:rtl/>
                <w:lang w:val="en-US"/>
              </w:rPr>
              <w:t xml:space="preserve">الترويج </w:t>
            </w:r>
            <w:r w:rsidRPr="008E3B4A">
              <w:rPr>
                <w:rFonts w:hint="cs"/>
                <w:sz w:val="18"/>
                <w:szCs w:val="18"/>
                <w:rtl/>
                <w:lang w:val="en-US"/>
              </w:rPr>
              <w:t>لمواد تبريد بديلة</w:t>
            </w:r>
            <w:r w:rsidRPr="008E3B4A">
              <w:rPr>
                <w:sz w:val="18"/>
                <w:szCs w:val="18"/>
                <w:rtl/>
                <w:lang w:val="en-US"/>
              </w:rPr>
              <w:t xml:space="preserve"> </w:t>
            </w:r>
            <w:r w:rsidRPr="008E3B4A">
              <w:rPr>
                <w:rFonts w:hint="cs"/>
                <w:sz w:val="18"/>
                <w:szCs w:val="18"/>
                <w:rtl/>
                <w:lang w:val="en-US"/>
              </w:rPr>
              <w:t>ل</w:t>
            </w:r>
            <w:r w:rsidRPr="008E3B4A">
              <w:rPr>
                <w:sz w:val="18"/>
                <w:szCs w:val="18"/>
                <w:rtl/>
                <w:lang w:val="en-US"/>
              </w:rPr>
              <w:t xml:space="preserve">لبلدان </w:t>
            </w:r>
            <w:r w:rsidRPr="008E3B4A">
              <w:rPr>
                <w:rFonts w:hint="cs"/>
                <w:sz w:val="18"/>
                <w:szCs w:val="18"/>
                <w:rtl/>
                <w:lang w:val="en-US"/>
              </w:rPr>
              <w:t>التي ترتفع فيها</w:t>
            </w:r>
            <w:r w:rsidRPr="008E3B4A">
              <w:rPr>
                <w:sz w:val="18"/>
                <w:szCs w:val="18"/>
                <w:rtl/>
                <w:lang w:val="en-US"/>
              </w:rPr>
              <w:t xml:space="preserve"> درجات الحرارة </w:t>
            </w:r>
          </w:p>
        </w:tc>
        <w:tc>
          <w:tcPr>
            <w:tcW w:w="1035" w:type="pct"/>
            <w:tcMar>
              <w:left w:w="85" w:type="dxa"/>
              <w:right w:w="85" w:type="dxa"/>
            </w:tcMar>
          </w:tcPr>
          <w:p w14:paraId="4DF9F24D"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ASP/REF/76/DEM/59 </w:t>
            </w:r>
          </w:p>
          <w:p w14:paraId="08D15BD4"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62BC7E0C"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اليونيب/ اليونيدو</w:t>
            </w:r>
          </w:p>
        </w:tc>
        <w:tc>
          <w:tcPr>
            <w:tcW w:w="759" w:type="pct"/>
            <w:tcMar>
              <w:left w:w="85" w:type="dxa"/>
              <w:right w:w="85" w:type="dxa"/>
            </w:tcMar>
          </w:tcPr>
          <w:p w14:paraId="743C8EBD" w14:textId="77777777" w:rsidR="00DC16B5" w:rsidRPr="008E3B4A" w:rsidRDefault="00DC16B5" w:rsidP="00CC66DC">
            <w:pPr>
              <w:bidi/>
              <w:spacing w:before="20" w:after="20" w:line="240" w:lineRule="atLeast"/>
              <w:jc w:val="left"/>
              <w:rPr>
                <w:sz w:val="18"/>
                <w:szCs w:val="18"/>
                <w:rtl/>
              </w:rPr>
            </w:pPr>
            <w:r w:rsidRPr="008E3B4A">
              <w:rPr>
                <w:rFonts w:hint="cs"/>
                <w:sz w:val="18"/>
                <w:szCs w:val="18"/>
                <w:rtl/>
              </w:rPr>
              <w:t xml:space="preserve">إقليمي </w:t>
            </w:r>
          </w:p>
          <w:p w14:paraId="523CD694"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sz w:val="18"/>
                <w:szCs w:val="18"/>
                <w:rtl/>
              </w:rPr>
              <w:t>(غرب آسيا)</w:t>
            </w:r>
            <w:r w:rsidRPr="008E3B4A">
              <w:rPr>
                <w:sz w:val="18"/>
                <w:szCs w:val="18"/>
              </w:rPr>
              <w:t xml:space="preserve"> </w:t>
            </w:r>
          </w:p>
        </w:tc>
        <w:tc>
          <w:tcPr>
            <w:tcW w:w="875" w:type="pct"/>
            <w:tcMar>
              <w:left w:w="85" w:type="dxa"/>
              <w:right w:w="85" w:type="dxa"/>
            </w:tcMar>
          </w:tcPr>
          <w:p w14:paraId="0300D797"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متعدد</w:t>
            </w:r>
          </w:p>
        </w:tc>
        <w:tc>
          <w:tcPr>
            <w:tcW w:w="552" w:type="pct"/>
            <w:gridSpan w:val="2"/>
            <w:tcMar>
              <w:left w:w="85" w:type="dxa"/>
              <w:right w:w="85" w:type="dxa"/>
            </w:tcMar>
          </w:tcPr>
          <w:p w14:paraId="525B7DF1"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ديسمبر</w:t>
            </w:r>
            <w:r w:rsidRPr="008E3B4A">
              <w:rPr>
                <w:rFonts w:hint="cs"/>
                <w:sz w:val="18"/>
                <w:szCs w:val="18"/>
                <w:rtl/>
              </w:rPr>
              <w:t xml:space="preserve"> 2019</w:t>
            </w:r>
          </w:p>
        </w:tc>
      </w:tr>
      <w:tr w:rsidR="00DC16B5" w:rsidRPr="008E3B4A" w14:paraId="26936019" w14:textId="77777777" w:rsidTr="00DC16B5">
        <w:trPr>
          <w:trHeight w:val="240"/>
        </w:trPr>
        <w:tc>
          <w:tcPr>
            <w:tcW w:w="5000" w:type="pct"/>
            <w:gridSpan w:val="7"/>
            <w:tcMar>
              <w:left w:w="85" w:type="dxa"/>
              <w:right w:w="85" w:type="dxa"/>
            </w:tcMar>
          </w:tcPr>
          <w:p w14:paraId="39DE774C" w14:textId="77777777" w:rsidR="00DC16B5" w:rsidRPr="008E3B4A" w:rsidRDefault="00DC16B5" w:rsidP="00CC66DC">
            <w:pPr>
              <w:bidi/>
              <w:spacing w:before="20" w:after="20" w:line="240" w:lineRule="atLeast"/>
              <w:jc w:val="left"/>
              <w:rPr>
                <w:sz w:val="18"/>
                <w:szCs w:val="18"/>
                <w:rtl/>
                <w:lang w:val="en-US"/>
              </w:rPr>
            </w:pPr>
            <w:r w:rsidRPr="008E3B4A">
              <w:rPr>
                <w:rFonts w:hint="cs"/>
                <w:b/>
                <w:bCs/>
                <w:sz w:val="18"/>
                <w:szCs w:val="18"/>
                <w:rtl/>
                <w:lang w:val="en-US"/>
              </w:rPr>
              <w:t>التبريد الصناعي والتجاري</w:t>
            </w:r>
            <w:r w:rsidRPr="008E3B4A">
              <w:rPr>
                <w:rFonts w:hint="cs"/>
                <w:sz w:val="18"/>
                <w:szCs w:val="18"/>
                <w:rtl/>
                <w:lang w:val="en-US"/>
              </w:rPr>
              <w:t xml:space="preserve"> </w:t>
            </w:r>
            <w:r w:rsidRPr="008E3B4A">
              <w:rPr>
                <w:rFonts w:hint="cs"/>
                <w:b/>
                <w:bCs/>
                <w:sz w:val="18"/>
                <w:szCs w:val="18"/>
                <w:rtl/>
                <w:lang w:val="en-US"/>
              </w:rPr>
              <w:t>(التكنولوجيا الأساسية: الهيدروكلوروفلوروكربون- 22</w:t>
            </w:r>
            <w:r w:rsidRPr="008E3B4A">
              <w:rPr>
                <w:rFonts w:hint="cs"/>
                <w:sz w:val="18"/>
                <w:szCs w:val="18"/>
                <w:rtl/>
                <w:lang w:val="en-US"/>
              </w:rPr>
              <w:t>)</w:t>
            </w:r>
          </w:p>
        </w:tc>
      </w:tr>
      <w:tr w:rsidR="00DC16B5" w:rsidRPr="008E3B4A" w14:paraId="7D75D073" w14:textId="77777777" w:rsidTr="002B24B6">
        <w:trPr>
          <w:trHeight w:val="240"/>
        </w:trPr>
        <w:tc>
          <w:tcPr>
            <w:tcW w:w="1349" w:type="pct"/>
            <w:tcMar>
              <w:left w:w="85" w:type="dxa"/>
              <w:right w:w="85" w:type="dxa"/>
            </w:tcMar>
          </w:tcPr>
          <w:p w14:paraId="7EDA6F7A" w14:textId="77777777" w:rsidR="00DC16B5" w:rsidRPr="008E3B4A" w:rsidRDefault="00DC16B5" w:rsidP="00CC66DC">
            <w:pPr>
              <w:bidi/>
              <w:spacing w:before="20" w:after="20" w:line="240" w:lineRule="atLeast"/>
              <w:rPr>
                <w:color w:val="000000"/>
                <w:sz w:val="18"/>
                <w:szCs w:val="18"/>
                <w:rtl/>
                <w:lang w:val="en-US"/>
              </w:rPr>
            </w:pPr>
            <w:r w:rsidRPr="008E3B4A">
              <w:rPr>
                <w:color w:val="000000"/>
                <w:sz w:val="18"/>
                <w:szCs w:val="18"/>
                <w:rtl/>
                <w:lang w:val="en-US"/>
              </w:rPr>
              <w:t xml:space="preserve">مشروع إيضاحي للتحول من تكنولوجيا </w:t>
            </w:r>
            <w:r w:rsidRPr="008E3B4A">
              <w:rPr>
                <w:color w:val="000000"/>
                <w:sz w:val="18"/>
                <w:szCs w:val="18"/>
                <w:lang w:val="en-US"/>
              </w:rPr>
              <w:t>HCFC-22</w:t>
            </w:r>
            <w:r w:rsidRPr="008E3B4A">
              <w:rPr>
                <w:color w:val="000000"/>
                <w:sz w:val="18"/>
                <w:szCs w:val="18"/>
                <w:rtl/>
                <w:lang w:val="en-US"/>
              </w:rPr>
              <w:t xml:space="preserve"> إلى تكنولوجيا الأمونيا / ثاني أكسيد الكربون في تصنيع أنظمة التبريد ذات المرحلتين لتطبيقات التخزين البارد والتجميد في</w:t>
            </w:r>
            <w:r w:rsidRPr="008E3B4A">
              <w:rPr>
                <w:rFonts w:hint="cs"/>
                <w:color w:val="000000"/>
                <w:sz w:val="18"/>
                <w:szCs w:val="18"/>
                <w:rtl/>
                <w:lang w:val="en-US"/>
              </w:rPr>
              <w:t xml:space="preserve"> شركة </w:t>
            </w:r>
            <w:r w:rsidRPr="008E3B4A">
              <w:rPr>
                <w:color w:val="000000"/>
                <w:sz w:val="18"/>
                <w:szCs w:val="18"/>
                <w:rtl/>
                <w:lang w:val="en-US"/>
              </w:rPr>
              <w:t xml:space="preserve"> </w:t>
            </w:r>
            <w:r w:rsidRPr="008E3B4A">
              <w:rPr>
                <w:color w:val="000000"/>
                <w:sz w:val="18"/>
                <w:szCs w:val="18"/>
                <w:lang w:val="en-US"/>
              </w:rPr>
              <w:t>Yantai Moon Group</w:t>
            </w:r>
            <w:r w:rsidRPr="008E3B4A">
              <w:rPr>
                <w:rFonts w:hint="cs"/>
                <w:color w:val="000000"/>
                <w:sz w:val="18"/>
                <w:szCs w:val="18"/>
                <w:rtl/>
                <w:lang w:val="en-US"/>
              </w:rPr>
              <w:t xml:space="preserve"> المحدودة</w:t>
            </w:r>
            <w:r w:rsidRPr="008E3B4A">
              <w:rPr>
                <w:color w:val="000000"/>
                <w:sz w:val="18"/>
                <w:szCs w:val="18"/>
                <w:rtl/>
                <w:lang w:val="en-US"/>
              </w:rPr>
              <w:t>.</w:t>
            </w:r>
          </w:p>
        </w:tc>
        <w:tc>
          <w:tcPr>
            <w:tcW w:w="1035" w:type="pct"/>
            <w:tcMar>
              <w:left w:w="85" w:type="dxa"/>
              <w:right w:w="85" w:type="dxa"/>
            </w:tcMar>
          </w:tcPr>
          <w:p w14:paraId="1CF397B4"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CPR/REF/60/DEM/499 </w:t>
            </w:r>
          </w:p>
          <w:p w14:paraId="480F9BF2"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19DE7EAA" w14:textId="77777777" w:rsidR="00DC16B5" w:rsidRPr="008E3B4A" w:rsidRDefault="00DC16B5" w:rsidP="00CC66DC">
            <w:pPr>
              <w:bidi/>
            </w:pPr>
            <w:r w:rsidRPr="008E3B4A">
              <w:rPr>
                <w:rFonts w:hint="cs"/>
                <w:sz w:val="18"/>
                <w:szCs w:val="18"/>
                <w:rtl/>
              </w:rPr>
              <w:t>اليوئنديبي</w:t>
            </w:r>
          </w:p>
        </w:tc>
        <w:tc>
          <w:tcPr>
            <w:tcW w:w="759" w:type="pct"/>
            <w:tcMar>
              <w:left w:w="85" w:type="dxa"/>
              <w:right w:w="85" w:type="dxa"/>
            </w:tcMar>
          </w:tcPr>
          <w:p w14:paraId="07ADFAE1"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sz w:val="18"/>
                <w:szCs w:val="18"/>
                <w:rtl/>
              </w:rPr>
              <w:t>الصين</w:t>
            </w:r>
          </w:p>
        </w:tc>
        <w:tc>
          <w:tcPr>
            <w:tcW w:w="875" w:type="pct"/>
            <w:tcMar>
              <w:left w:w="85" w:type="dxa"/>
              <w:right w:w="85" w:type="dxa"/>
            </w:tcMar>
          </w:tcPr>
          <w:p w14:paraId="387E4947"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lang w:val="en-US"/>
              </w:rPr>
              <w:t xml:space="preserve">أمونيا </w:t>
            </w:r>
            <w:r w:rsidRPr="008E3B4A">
              <w:rPr>
                <w:color w:val="000000" w:themeColor="text1"/>
                <w:sz w:val="18"/>
                <w:szCs w:val="18"/>
              </w:rPr>
              <w:t>(NH</w:t>
            </w:r>
            <w:r w:rsidRPr="008E3B4A">
              <w:rPr>
                <w:color w:val="000000" w:themeColor="text1"/>
                <w:sz w:val="18"/>
                <w:szCs w:val="18"/>
                <w:vertAlign w:val="subscript"/>
              </w:rPr>
              <w:t>3</w:t>
            </w:r>
            <w:r w:rsidRPr="008E3B4A">
              <w:rPr>
                <w:color w:val="000000" w:themeColor="text1"/>
                <w:sz w:val="18"/>
                <w:szCs w:val="18"/>
              </w:rPr>
              <w:t>)</w:t>
            </w:r>
            <w:r w:rsidRPr="008E3B4A">
              <w:rPr>
                <w:rFonts w:hint="cs"/>
                <w:sz w:val="18"/>
                <w:szCs w:val="18"/>
                <w:rtl/>
                <w:lang w:val="en-US"/>
              </w:rPr>
              <w:t xml:space="preserve"> ، ثاني أكسيد الكربون</w:t>
            </w:r>
          </w:p>
        </w:tc>
        <w:tc>
          <w:tcPr>
            <w:tcW w:w="552" w:type="pct"/>
            <w:gridSpan w:val="2"/>
            <w:tcMar>
              <w:left w:w="85" w:type="dxa"/>
              <w:right w:w="85" w:type="dxa"/>
            </w:tcMar>
          </w:tcPr>
          <w:p w14:paraId="5FCE03D4" w14:textId="77777777" w:rsidR="00DC16B5" w:rsidRPr="008E3B4A" w:rsidRDefault="00DC16B5" w:rsidP="00CC66DC">
            <w:pPr>
              <w:spacing w:before="20" w:after="20" w:line="240" w:lineRule="atLeast"/>
              <w:jc w:val="left"/>
              <w:rPr>
                <w:sz w:val="18"/>
                <w:szCs w:val="18"/>
              </w:rPr>
            </w:pPr>
            <w:r w:rsidRPr="008E3B4A">
              <w:rPr>
                <w:rFonts w:hint="cs"/>
                <w:sz w:val="18"/>
                <w:szCs w:val="18"/>
                <w:rtl/>
                <w:lang w:val="en-US"/>
              </w:rPr>
              <w:t xml:space="preserve">ديسمبر </w:t>
            </w:r>
            <w:r w:rsidRPr="008E3B4A">
              <w:rPr>
                <w:rFonts w:hint="cs"/>
                <w:sz w:val="18"/>
                <w:szCs w:val="18"/>
                <w:rtl/>
              </w:rPr>
              <w:t xml:space="preserve"> 2014</w:t>
            </w:r>
          </w:p>
        </w:tc>
      </w:tr>
      <w:tr w:rsidR="00DC16B5" w:rsidRPr="008E3B4A" w14:paraId="2BD9A5BE" w14:textId="77777777" w:rsidTr="002B24B6">
        <w:trPr>
          <w:trHeight w:val="240"/>
        </w:trPr>
        <w:tc>
          <w:tcPr>
            <w:tcW w:w="1349" w:type="pct"/>
            <w:tcMar>
              <w:left w:w="85" w:type="dxa"/>
              <w:right w:w="85" w:type="dxa"/>
            </w:tcMar>
          </w:tcPr>
          <w:p w14:paraId="2BCAD652" w14:textId="77777777" w:rsidR="00DC16B5" w:rsidRPr="008E3B4A" w:rsidRDefault="00DC16B5" w:rsidP="00CC66DC">
            <w:pPr>
              <w:bidi/>
              <w:spacing w:before="20" w:after="20" w:line="240" w:lineRule="atLeast"/>
              <w:rPr>
                <w:color w:val="000000"/>
                <w:sz w:val="18"/>
                <w:szCs w:val="18"/>
                <w:rtl/>
                <w:lang w:val="en-US"/>
              </w:rPr>
            </w:pPr>
            <w:r w:rsidRPr="008E3B4A">
              <w:rPr>
                <w:color w:val="000000"/>
                <w:sz w:val="18"/>
                <w:szCs w:val="18"/>
                <w:rtl/>
                <w:lang w:val="en-US"/>
              </w:rPr>
              <w:t xml:space="preserve">مشروع إيضاحي لتطبيق نظام تبريد الأمونيا / ثاني أكسيد الكربون بدلاً من </w:t>
            </w:r>
            <w:r w:rsidRPr="008E3B4A">
              <w:rPr>
                <w:color w:val="000000"/>
                <w:sz w:val="18"/>
                <w:szCs w:val="18"/>
                <w:lang w:val="en-US"/>
              </w:rPr>
              <w:t>HCFC-22</w:t>
            </w:r>
            <w:r w:rsidRPr="008E3B4A">
              <w:rPr>
                <w:color w:val="000000"/>
                <w:sz w:val="18"/>
                <w:szCs w:val="18"/>
                <w:rtl/>
                <w:lang w:val="en-US"/>
              </w:rPr>
              <w:t xml:space="preserve"> للمنتج متوسط الحجم ومتجر البيع بالتجزئة في</w:t>
            </w:r>
            <w:r w:rsidRPr="008E3B4A">
              <w:rPr>
                <w:rFonts w:hint="cs"/>
                <w:color w:val="000000"/>
                <w:sz w:val="18"/>
                <w:szCs w:val="18"/>
                <w:rtl/>
                <w:lang w:val="en-US"/>
              </w:rPr>
              <w:t xml:space="preserve"> شركة</w:t>
            </w:r>
            <w:r w:rsidRPr="008E3B4A">
              <w:rPr>
                <w:color w:val="000000"/>
                <w:sz w:val="18"/>
                <w:szCs w:val="18"/>
                <w:rtl/>
                <w:lang w:val="en-US"/>
              </w:rPr>
              <w:t xml:space="preserve"> </w:t>
            </w:r>
            <w:proofErr w:type="spellStart"/>
            <w:r w:rsidRPr="008E3B4A">
              <w:rPr>
                <w:color w:val="000000"/>
                <w:sz w:val="18"/>
                <w:szCs w:val="18"/>
                <w:lang w:val="en-US"/>
              </w:rPr>
              <w:t>Premezclas</w:t>
            </w:r>
            <w:proofErr w:type="spellEnd"/>
            <w:r w:rsidRPr="008E3B4A">
              <w:rPr>
                <w:color w:val="000000"/>
                <w:sz w:val="18"/>
                <w:szCs w:val="18"/>
                <w:lang w:val="en-US"/>
              </w:rPr>
              <w:t xml:space="preserve"> </w:t>
            </w:r>
            <w:proofErr w:type="spellStart"/>
            <w:r w:rsidRPr="008E3B4A">
              <w:rPr>
                <w:color w:val="000000"/>
                <w:sz w:val="18"/>
                <w:szCs w:val="18"/>
                <w:lang w:val="en-US"/>
              </w:rPr>
              <w:t>Industriales</w:t>
            </w:r>
            <w:proofErr w:type="spellEnd"/>
            <w:r w:rsidRPr="008E3B4A">
              <w:rPr>
                <w:color w:val="000000"/>
                <w:sz w:val="18"/>
                <w:szCs w:val="18"/>
                <w:lang w:val="en-US"/>
              </w:rPr>
              <w:t xml:space="preserve"> S.A</w:t>
            </w:r>
            <w:r w:rsidRPr="008E3B4A">
              <w:rPr>
                <w:color w:val="000000"/>
                <w:sz w:val="18"/>
                <w:szCs w:val="18"/>
                <w:rtl/>
                <w:lang w:val="en-US"/>
              </w:rPr>
              <w:t>.</w:t>
            </w:r>
            <w:r w:rsidRPr="008E3B4A">
              <w:rPr>
                <w:rFonts w:hint="cs"/>
                <w:color w:val="000000"/>
                <w:sz w:val="18"/>
                <w:szCs w:val="18"/>
                <w:rtl/>
                <w:lang w:val="en-US"/>
              </w:rPr>
              <w:t xml:space="preserve"> </w:t>
            </w:r>
          </w:p>
        </w:tc>
        <w:tc>
          <w:tcPr>
            <w:tcW w:w="1035" w:type="pct"/>
            <w:tcMar>
              <w:left w:w="85" w:type="dxa"/>
              <w:right w:w="85" w:type="dxa"/>
            </w:tcMar>
          </w:tcPr>
          <w:p w14:paraId="1F8CDC16"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COS/REF/76/DEM/55 </w:t>
            </w:r>
          </w:p>
          <w:p w14:paraId="79E3F8BA"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39C9F560" w14:textId="77777777" w:rsidR="00DC16B5" w:rsidRPr="008E3B4A" w:rsidRDefault="00DC16B5" w:rsidP="00CC66DC">
            <w:pPr>
              <w:bidi/>
            </w:pPr>
            <w:r w:rsidRPr="008E3B4A">
              <w:rPr>
                <w:rFonts w:hint="cs"/>
                <w:sz w:val="18"/>
                <w:szCs w:val="18"/>
                <w:rtl/>
              </w:rPr>
              <w:t>اليوئنديبي</w:t>
            </w:r>
          </w:p>
        </w:tc>
        <w:tc>
          <w:tcPr>
            <w:tcW w:w="759" w:type="pct"/>
            <w:tcMar>
              <w:left w:w="85" w:type="dxa"/>
              <w:right w:w="85" w:type="dxa"/>
            </w:tcMar>
          </w:tcPr>
          <w:p w14:paraId="13D73CD1"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sz w:val="18"/>
                <w:szCs w:val="18"/>
                <w:rtl/>
              </w:rPr>
              <w:t>كوستاريكا</w:t>
            </w:r>
          </w:p>
        </w:tc>
        <w:tc>
          <w:tcPr>
            <w:tcW w:w="875" w:type="pct"/>
            <w:tcMar>
              <w:left w:w="85" w:type="dxa"/>
              <w:right w:w="85" w:type="dxa"/>
            </w:tcMar>
          </w:tcPr>
          <w:p w14:paraId="4344E8B4"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lang w:val="en-US"/>
              </w:rPr>
              <w:t xml:space="preserve">أمونيا </w:t>
            </w:r>
            <w:r w:rsidRPr="008E3B4A">
              <w:rPr>
                <w:color w:val="000000" w:themeColor="text1"/>
                <w:sz w:val="18"/>
                <w:szCs w:val="18"/>
              </w:rPr>
              <w:t>(NH</w:t>
            </w:r>
            <w:r w:rsidRPr="008E3B4A">
              <w:rPr>
                <w:color w:val="000000" w:themeColor="text1"/>
                <w:sz w:val="18"/>
                <w:szCs w:val="18"/>
                <w:vertAlign w:val="subscript"/>
              </w:rPr>
              <w:t>3</w:t>
            </w:r>
            <w:r w:rsidRPr="008E3B4A">
              <w:rPr>
                <w:color w:val="000000" w:themeColor="text1"/>
                <w:sz w:val="18"/>
                <w:szCs w:val="18"/>
              </w:rPr>
              <w:t>)</w:t>
            </w:r>
            <w:r w:rsidRPr="008E3B4A">
              <w:rPr>
                <w:rFonts w:hint="cs"/>
                <w:sz w:val="18"/>
                <w:szCs w:val="18"/>
                <w:rtl/>
                <w:lang w:val="en-US"/>
              </w:rPr>
              <w:t xml:space="preserve"> ، ثاني أكسيد الكربون</w:t>
            </w:r>
          </w:p>
        </w:tc>
        <w:tc>
          <w:tcPr>
            <w:tcW w:w="552" w:type="pct"/>
            <w:gridSpan w:val="2"/>
            <w:tcMar>
              <w:left w:w="85" w:type="dxa"/>
              <w:right w:w="85" w:type="dxa"/>
            </w:tcMar>
          </w:tcPr>
          <w:p w14:paraId="45A025DF"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ديسمبر</w:t>
            </w:r>
            <w:r w:rsidRPr="008E3B4A">
              <w:rPr>
                <w:rFonts w:hint="cs"/>
                <w:sz w:val="18"/>
                <w:szCs w:val="18"/>
                <w:rtl/>
              </w:rPr>
              <w:t xml:space="preserve"> 2017</w:t>
            </w:r>
          </w:p>
        </w:tc>
      </w:tr>
      <w:tr w:rsidR="00DC16B5" w:rsidRPr="008E3B4A" w14:paraId="5C30D3BC" w14:textId="77777777" w:rsidTr="002B24B6">
        <w:trPr>
          <w:trHeight w:val="240"/>
        </w:trPr>
        <w:tc>
          <w:tcPr>
            <w:tcW w:w="1349" w:type="pct"/>
            <w:tcMar>
              <w:left w:w="85" w:type="dxa"/>
              <w:right w:w="85" w:type="dxa"/>
            </w:tcMar>
          </w:tcPr>
          <w:p w14:paraId="57B839AC" w14:textId="77777777" w:rsidR="00DC16B5" w:rsidRPr="008E3B4A" w:rsidRDefault="00DC16B5" w:rsidP="00CC66DC">
            <w:pPr>
              <w:bidi/>
              <w:spacing w:before="20" w:after="20" w:line="240" w:lineRule="atLeast"/>
              <w:rPr>
                <w:color w:val="000000"/>
                <w:sz w:val="18"/>
                <w:szCs w:val="18"/>
                <w:shd w:val="clear" w:color="auto" w:fill="FFFFFF"/>
                <w:rtl/>
                <w:lang w:val="en-US"/>
              </w:rPr>
            </w:pPr>
            <w:r w:rsidRPr="008E3B4A">
              <w:rPr>
                <w:color w:val="000000"/>
                <w:sz w:val="18"/>
                <w:szCs w:val="18"/>
                <w:shd w:val="clear" w:color="auto" w:fill="FFFFFF"/>
                <w:rtl/>
                <w:lang w:val="en-US"/>
              </w:rPr>
              <w:t xml:space="preserve">مشروع إيضاحي </w:t>
            </w:r>
            <w:r w:rsidRPr="008E3B4A">
              <w:rPr>
                <w:rFonts w:hint="cs"/>
                <w:color w:val="000000"/>
                <w:sz w:val="18"/>
                <w:szCs w:val="18"/>
                <w:shd w:val="clear" w:color="auto" w:fill="FFFFFF"/>
                <w:rtl/>
                <w:lang w:val="en-US"/>
              </w:rPr>
              <w:t>ل</w:t>
            </w:r>
            <w:r w:rsidRPr="008E3B4A">
              <w:rPr>
                <w:color w:val="000000"/>
                <w:sz w:val="18"/>
                <w:szCs w:val="18"/>
                <w:shd w:val="clear" w:color="auto" w:fill="FFFFFF"/>
                <w:rtl/>
                <w:lang w:val="en-US"/>
              </w:rPr>
              <w:t xml:space="preserve">لبدائل </w:t>
            </w:r>
            <w:r w:rsidRPr="008E3B4A">
              <w:rPr>
                <w:rFonts w:hint="cs"/>
                <w:color w:val="000000"/>
                <w:sz w:val="18"/>
                <w:szCs w:val="18"/>
                <w:shd w:val="clear" w:color="auto" w:fill="FFFFFF"/>
                <w:rtl/>
                <w:lang w:val="en-US"/>
              </w:rPr>
              <w:t>ال</w:t>
            </w:r>
            <w:r w:rsidRPr="008E3B4A">
              <w:rPr>
                <w:color w:val="000000"/>
                <w:sz w:val="18"/>
                <w:szCs w:val="18"/>
                <w:shd w:val="clear" w:color="auto" w:fill="FFFFFF"/>
                <w:rtl/>
                <w:lang w:val="en-US"/>
              </w:rPr>
              <w:t xml:space="preserve">خالية من </w:t>
            </w:r>
            <w:r w:rsidRPr="008E3B4A">
              <w:rPr>
                <w:rFonts w:hint="cs"/>
                <w:color w:val="000000"/>
                <w:sz w:val="18"/>
                <w:szCs w:val="18"/>
                <w:shd w:val="clear" w:color="auto" w:fill="FFFFFF"/>
                <w:rtl/>
                <w:lang w:val="en-US"/>
              </w:rPr>
              <w:t>الهيدروكلوروفلوروكربون</w:t>
            </w:r>
            <w:r w:rsidRPr="008E3B4A">
              <w:rPr>
                <w:color w:val="000000"/>
                <w:sz w:val="18"/>
                <w:szCs w:val="18"/>
                <w:shd w:val="clear" w:color="auto" w:fill="FFFFFF"/>
                <w:rtl/>
                <w:lang w:val="en-US"/>
              </w:rPr>
              <w:t xml:space="preserve"> ذات </w:t>
            </w:r>
            <w:r w:rsidRPr="008E3B4A">
              <w:rPr>
                <w:rFonts w:hint="cs"/>
                <w:color w:val="000000"/>
                <w:sz w:val="18"/>
                <w:szCs w:val="18"/>
                <w:shd w:val="clear" w:color="auto" w:fill="FFFFFF"/>
                <w:rtl/>
                <w:lang w:val="en-US"/>
              </w:rPr>
              <w:t>ال</w:t>
            </w:r>
            <w:r w:rsidRPr="008E3B4A">
              <w:rPr>
                <w:color w:val="000000"/>
                <w:sz w:val="18"/>
                <w:szCs w:val="18"/>
                <w:shd w:val="clear" w:color="auto" w:fill="FFFFFF"/>
                <w:rtl/>
                <w:lang w:val="en-US"/>
              </w:rPr>
              <w:t xml:space="preserve">قدرة </w:t>
            </w:r>
            <w:r w:rsidRPr="008E3B4A">
              <w:rPr>
                <w:rFonts w:hint="cs"/>
                <w:color w:val="000000"/>
                <w:sz w:val="18"/>
                <w:szCs w:val="18"/>
                <w:shd w:val="clear" w:color="auto" w:fill="FFFFFF"/>
                <w:rtl/>
                <w:lang w:val="en-US"/>
              </w:rPr>
              <w:t>ال</w:t>
            </w:r>
            <w:r w:rsidRPr="008E3B4A">
              <w:rPr>
                <w:color w:val="000000"/>
                <w:sz w:val="18"/>
                <w:szCs w:val="18"/>
                <w:shd w:val="clear" w:color="auto" w:fill="FFFFFF"/>
                <w:rtl/>
                <w:lang w:val="en-US"/>
              </w:rPr>
              <w:t>منخفضة على إحداث الاحترار العالمي في التبريد في قطاع مصايد الأسماك</w:t>
            </w:r>
          </w:p>
        </w:tc>
        <w:tc>
          <w:tcPr>
            <w:tcW w:w="1035" w:type="pct"/>
            <w:tcMar>
              <w:left w:w="85" w:type="dxa"/>
              <w:right w:w="85" w:type="dxa"/>
            </w:tcMar>
          </w:tcPr>
          <w:p w14:paraId="5189588B"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MDV/REF/76/DEM/30 </w:t>
            </w:r>
          </w:p>
          <w:p w14:paraId="1D16BD44"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0C679B58" w14:textId="77777777" w:rsidR="00DC16B5" w:rsidRPr="008E3B4A" w:rsidRDefault="00DC16B5" w:rsidP="00CC66DC">
            <w:pPr>
              <w:bidi/>
            </w:pPr>
            <w:r w:rsidRPr="008E3B4A">
              <w:rPr>
                <w:rFonts w:hint="cs"/>
                <w:sz w:val="18"/>
                <w:szCs w:val="18"/>
                <w:rtl/>
              </w:rPr>
              <w:t>اليوئنديبي</w:t>
            </w:r>
          </w:p>
        </w:tc>
        <w:tc>
          <w:tcPr>
            <w:tcW w:w="759" w:type="pct"/>
            <w:tcMar>
              <w:left w:w="85" w:type="dxa"/>
              <w:right w:w="85" w:type="dxa"/>
            </w:tcMar>
          </w:tcPr>
          <w:p w14:paraId="7DBF36F0"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sz w:val="18"/>
                <w:szCs w:val="18"/>
                <w:rtl/>
              </w:rPr>
              <w:t>مالديف</w:t>
            </w:r>
          </w:p>
        </w:tc>
        <w:tc>
          <w:tcPr>
            <w:tcW w:w="875" w:type="pct"/>
            <w:tcMar>
              <w:left w:w="85" w:type="dxa"/>
              <w:right w:w="85" w:type="dxa"/>
            </w:tcMar>
          </w:tcPr>
          <w:p w14:paraId="2BAB8954" w14:textId="77777777" w:rsidR="00DC16B5" w:rsidRPr="008E3B4A" w:rsidRDefault="00DC16B5" w:rsidP="00CC66DC">
            <w:pPr>
              <w:bidi/>
              <w:spacing w:before="20" w:after="20" w:line="240" w:lineRule="atLeast"/>
              <w:jc w:val="left"/>
              <w:rPr>
                <w:sz w:val="18"/>
                <w:szCs w:val="18"/>
                <w:rtl/>
                <w:lang w:val="en-US"/>
              </w:rPr>
            </w:pPr>
            <w:r w:rsidRPr="008E3B4A">
              <w:rPr>
                <w:sz w:val="18"/>
                <w:szCs w:val="18"/>
              </w:rPr>
              <w:t>R-448A</w:t>
            </w:r>
          </w:p>
        </w:tc>
        <w:tc>
          <w:tcPr>
            <w:tcW w:w="552" w:type="pct"/>
            <w:gridSpan w:val="2"/>
            <w:tcMar>
              <w:left w:w="85" w:type="dxa"/>
              <w:right w:w="85" w:type="dxa"/>
            </w:tcMar>
          </w:tcPr>
          <w:p w14:paraId="6EC023F8"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ديسمبر</w:t>
            </w:r>
            <w:r w:rsidRPr="008E3B4A">
              <w:rPr>
                <w:rFonts w:hint="cs"/>
                <w:sz w:val="18"/>
                <w:szCs w:val="18"/>
                <w:rtl/>
              </w:rPr>
              <w:t xml:space="preserve"> 2019</w:t>
            </w:r>
          </w:p>
        </w:tc>
      </w:tr>
      <w:tr w:rsidR="00DC16B5" w:rsidRPr="008E3B4A" w14:paraId="0ABD75AA" w14:textId="77777777" w:rsidTr="002B24B6">
        <w:trPr>
          <w:trHeight w:val="240"/>
        </w:trPr>
        <w:tc>
          <w:tcPr>
            <w:tcW w:w="1349" w:type="pct"/>
            <w:tcMar>
              <w:left w:w="85" w:type="dxa"/>
              <w:right w:w="85" w:type="dxa"/>
            </w:tcMar>
          </w:tcPr>
          <w:p w14:paraId="5837A9D7" w14:textId="77777777" w:rsidR="00DC16B5" w:rsidRPr="008E3B4A" w:rsidRDefault="00DC16B5" w:rsidP="00CC66DC">
            <w:pPr>
              <w:bidi/>
              <w:spacing w:before="20" w:after="20" w:line="240" w:lineRule="atLeast"/>
              <w:rPr>
                <w:color w:val="000000"/>
                <w:sz w:val="18"/>
                <w:szCs w:val="18"/>
                <w:rtl/>
                <w:lang w:val="en-US"/>
              </w:rPr>
            </w:pPr>
            <w:r w:rsidRPr="008E3B4A">
              <w:rPr>
                <w:color w:val="000000"/>
                <w:sz w:val="18"/>
                <w:szCs w:val="18"/>
                <w:rtl/>
                <w:lang w:val="en-US"/>
              </w:rPr>
              <w:t xml:space="preserve">مشروع </w:t>
            </w:r>
            <w:r w:rsidRPr="008E3B4A">
              <w:rPr>
                <w:color w:val="000000"/>
                <w:sz w:val="18"/>
                <w:szCs w:val="18"/>
                <w:shd w:val="clear" w:color="auto" w:fill="FFFFFF"/>
                <w:rtl/>
                <w:lang w:val="en-US"/>
              </w:rPr>
              <w:t xml:space="preserve">إيضاحي </w:t>
            </w:r>
            <w:r w:rsidRPr="008E3B4A">
              <w:rPr>
                <w:color w:val="000000"/>
                <w:sz w:val="18"/>
                <w:szCs w:val="18"/>
                <w:rtl/>
                <w:lang w:val="en-US"/>
              </w:rPr>
              <w:t xml:space="preserve">لوحدات ضغط التبريد اللولبي القابل للتحويل بتردد شبه محكم </w:t>
            </w:r>
            <w:r w:rsidRPr="008E3B4A">
              <w:rPr>
                <w:rFonts w:hint="cs"/>
                <w:color w:val="000000"/>
                <w:sz w:val="18"/>
                <w:szCs w:val="18"/>
                <w:rtl/>
                <w:lang w:val="en-US"/>
              </w:rPr>
              <w:t>با</w:t>
            </w:r>
            <w:r w:rsidRPr="008E3B4A">
              <w:rPr>
                <w:color w:val="000000"/>
                <w:sz w:val="18"/>
                <w:szCs w:val="18"/>
                <w:rtl/>
                <w:lang w:val="en-US"/>
              </w:rPr>
              <w:t xml:space="preserve">لأمونيا في صناعة التبريد الصناعي والتجاري في شركة </w:t>
            </w:r>
            <w:r w:rsidRPr="008E3B4A">
              <w:rPr>
                <w:color w:val="000000"/>
                <w:sz w:val="18"/>
                <w:szCs w:val="18"/>
                <w:lang w:val="en-US"/>
              </w:rPr>
              <w:t xml:space="preserve">Fujian Snowman </w:t>
            </w:r>
            <w:r w:rsidRPr="008E3B4A">
              <w:rPr>
                <w:rFonts w:hint="cs"/>
                <w:color w:val="000000"/>
                <w:sz w:val="18"/>
                <w:szCs w:val="18"/>
                <w:rtl/>
                <w:lang w:val="en-US"/>
              </w:rPr>
              <w:t xml:space="preserve"> المحدودة</w:t>
            </w:r>
          </w:p>
        </w:tc>
        <w:tc>
          <w:tcPr>
            <w:tcW w:w="1035" w:type="pct"/>
            <w:tcMar>
              <w:left w:w="85" w:type="dxa"/>
              <w:right w:w="85" w:type="dxa"/>
            </w:tcMar>
          </w:tcPr>
          <w:p w14:paraId="6A7B6F13"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CPR/REF/76/DEM/573 </w:t>
            </w:r>
          </w:p>
          <w:p w14:paraId="1C61212B"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55422C5C" w14:textId="77777777" w:rsidR="00DC16B5" w:rsidRPr="008E3B4A" w:rsidRDefault="00DC16B5" w:rsidP="00CC66DC">
            <w:pPr>
              <w:bidi/>
            </w:pPr>
            <w:r w:rsidRPr="008E3B4A">
              <w:rPr>
                <w:rFonts w:hint="cs"/>
                <w:sz w:val="18"/>
                <w:szCs w:val="18"/>
                <w:rtl/>
              </w:rPr>
              <w:t>اليوئنديبي</w:t>
            </w:r>
          </w:p>
        </w:tc>
        <w:tc>
          <w:tcPr>
            <w:tcW w:w="759" w:type="pct"/>
            <w:tcMar>
              <w:left w:w="85" w:type="dxa"/>
              <w:right w:w="85" w:type="dxa"/>
            </w:tcMar>
          </w:tcPr>
          <w:p w14:paraId="66ACB909"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sz w:val="18"/>
                <w:szCs w:val="18"/>
                <w:rtl/>
              </w:rPr>
              <w:t>الصين</w:t>
            </w:r>
          </w:p>
        </w:tc>
        <w:tc>
          <w:tcPr>
            <w:tcW w:w="875" w:type="pct"/>
            <w:tcMar>
              <w:left w:w="85" w:type="dxa"/>
              <w:right w:w="85" w:type="dxa"/>
            </w:tcMar>
          </w:tcPr>
          <w:p w14:paraId="0B437287"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 xml:space="preserve">أمونيا </w:t>
            </w:r>
            <w:r w:rsidRPr="008E3B4A">
              <w:rPr>
                <w:color w:val="000000" w:themeColor="text1"/>
                <w:sz w:val="18"/>
                <w:szCs w:val="18"/>
              </w:rPr>
              <w:t>(NH</w:t>
            </w:r>
            <w:r w:rsidRPr="008E3B4A">
              <w:rPr>
                <w:color w:val="000000" w:themeColor="text1"/>
                <w:sz w:val="18"/>
                <w:szCs w:val="18"/>
                <w:vertAlign w:val="subscript"/>
              </w:rPr>
              <w:t>3</w:t>
            </w:r>
            <w:r w:rsidRPr="008E3B4A">
              <w:rPr>
                <w:color w:val="000000" w:themeColor="text1"/>
                <w:sz w:val="18"/>
                <w:szCs w:val="18"/>
              </w:rPr>
              <w:t>)</w:t>
            </w:r>
            <w:r w:rsidRPr="008E3B4A">
              <w:rPr>
                <w:rFonts w:hint="cs"/>
                <w:sz w:val="18"/>
                <w:szCs w:val="18"/>
                <w:rtl/>
                <w:lang w:val="en-US"/>
              </w:rPr>
              <w:t xml:space="preserve"> ، ثاني أكسيد الكربون</w:t>
            </w:r>
          </w:p>
        </w:tc>
        <w:tc>
          <w:tcPr>
            <w:tcW w:w="552" w:type="pct"/>
            <w:gridSpan w:val="2"/>
            <w:tcMar>
              <w:left w:w="85" w:type="dxa"/>
              <w:right w:w="85" w:type="dxa"/>
            </w:tcMar>
          </w:tcPr>
          <w:p w14:paraId="358D59DE"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 xml:space="preserve"> مارس 2018</w:t>
            </w:r>
          </w:p>
        </w:tc>
      </w:tr>
      <w:tr w:rsidR="00DC16B5" w:rsidRPr="008E3B4A" w14:paraId="62371A7F" w14:textId="77777777" w:rsidTr="002B24B6">
        <w:trPr>
          <w:trHeight w:val="240"/>
        </w:trPr>
        <w:tc>
          <w:tcPr>
            <w:tcW w:w="1349" w:type="pct"/>
            <w:tcMar>
              <w:left w:w="85" w:type="dxa"/>
              <w:right w:w="85" w:type="dxa"/>
            </w:tcMar>
          </w:tcPr>
          <w:p w14:paraId="2157B055" w14:textId="77777777" w:rsidR="00DC16B5" w:rsidRPr="008E3B4A" w:rsidRDefault="00DC16B5" w:rsidP="00CC66DC">
            <w:pPr>
              <w:bidi/>
              <w:spacing w:before="20" w:after="20" w:line="240" w:lineRule="atLeast"/>
              <w:rPr>
                <w:color w:val="000000"/>
                <w:sz w:val="18"/>
                <w:szCs w:val="18"/>
                <w:rtl/>
                <w:lang w:val="en-US"/>
              </w:rPr>
            </w:pPr>
            <w:r w:rsidRPr="008E3B4A">
              <w:rPr>
                <w:rFonts w:hint="cs"/>
                <w:color w:val="000000"/>
                <w:sz w:val="18"/>
                <w:szCs w:val="18"/>
                <w:rtl/>
                <w:lang w:val="en-US"/>
              </w:rPr>
              <w:t xml:space="preserve">إيضاح </w:t>
            </w:r>
            <w:r w:rsidRPr="008E3B4A">
              <w:rPr>
                <w:color w:val="000000"/>
                <w:sz w:val="18"/>
                <w:szCs w:val="18"/>
                <w:lang w:val="en-US"/>
              </w:rPr>
              <w:t>R-290</w:t>
            </w:r>
            <w:r w:rsidRPr="008E3B4A">
              <w:rPr>
                <w:color w:val="000000"/>
                <w:sz w:val="18"/>
                <w:szCs w:val="18"/>
                <w:rtl/>
                <w:lang w:val="en-US"/>
              </w:rPr>
              <w:t xml:space="preserve"> (البروبان) </w:t>
            </w:r>
            <w:r w:rsidRPr="008E3B4A">
              <w:rPr>
                <w:rFonts w:hint="cs"/>
                <w:color w:val="000000"/>
                <w:sz w:val="18"/>
                <w:szCs w:val="18"/>
                <w:rtl/>
                <w:lang w:val="en-US"/>
              </w:rPr>
              <w:t>كغاز تبريد</w:t>
            </w:r>
            <w:r w:rsidRPr="008E3B4A">
              <w:rPr>
                <w:color w:val="000000"/>
                <w:sz w:val="18"/>
                <w:szCs w:val="18"/>
                <w:rtl/>
                <w:lang w:val="en-US"/>
              </w:rPr>
              <w:t xml:space="preserve"> بديل في تصنيع مكيفات الهواء التجارية في</w:t>
            </w:r>
            <w:r w:rsidRPr="008E3B4A">
              <w:rPr>
                <w:rFonts w:hint="cs"/>
                <w:color w:val="000000"/>
                <w:sz w:val="18"/>
                <w:szCs w:val="18"/>
                <w:rtl/>
                <w:lang w:val="en-US"/>
              </w:rPr>
              <w:t xml:space="preserve"> شركة</w:t>
            </w:r>
            <w:r w:rsidRPr="008E3B4A">
              <w:rPr>
                <w:color w:val="000000"/>
                <w:sz w:val="18"/>
                <w:szCs w:val="18"/>
                <w:rtl/>
                <w:lang w:val="en-US"/>
              </w:rPr>
              <w:t xml:space="preserve"> </w:t>
            </w:r>
            <w:proofErr w:type="spellStart"/>
            <w:r w:rsidRPr="008E3B4A">
              <w:rPr>
                <w:color w:val="000000"/>
                <w:sz w:val="18"/>
                <w:szCs w:val="18"/>
                <w:lang w:val="en-US"/>
              </w:rPr>
              <w:t>Industrias</w:t>
            </w:r>
            <w:proofErr w:type="spellEnd"/>
            <w:r w:rsidRPr="008E3B4A">
              <w:rPr>
                <w:color w:val="000000"/>
                <w:sz w:val="18"/>
                <w:szCs w:val="18"/>
                <w:lang w:val="en-US"/>
              </w:rPr>
              <w:t xml:space="preserve"> </w:t>
            </w:r>
            <w:proofErr w:type="spellStart"/>
            <w:r w:rsidRPr="008E3B4A">
              <w:rPr>
                <w:color w:val="000000"/>
                <w:sz w:val="18"/>
                <w:szCs w:val="18"/>
                <w:lang w:val="en-US"/>
              </w:rPr>
              <w:t>Thermotar</w:t>
            </w:r>
            <w:proofErr w:type="spellEnd"/>
            <w:r w:rsidRPr="008E3B4A">
              <w:rPr>
                <w:color w:val="000000"/>
                <w:sz w:val="18"/>
                <w:szCs w:val="18"/>
                <w:lang w:val="en-US"/>
              </w:rPr>
              <w:t xml:space="preserve"> </w:t>
            </w:r>
            <w:proofErr w:type="spellStart"/>
            <w:r w:rsidRPr="008E3B4A">
              <w:rPr>
                <w:color w:val="000000"/>
                <w:sz w:val="18"/>
                <w:szCs w:val="18"/>
                <w:lang w:val="en-US"/>
              </w:rPr>
              <w:t>ltda</w:t>
            </w:r>
            <w:proofErr w:type="spellEnd"/>
            <w:r w:rsidRPr="008E3B4A">
              <w:rPr>
                <w:color w:val="000000"/>
                <w:sz w:val="18"/>
                <w:szCs w:val="18"/>
                <w:rtl/>
                <w:lang w:val="en-US"/>
              </w:rPr>
              <w:t>.</w:t>
            </w:r>
          </w:p>
        </w:tc>
        <w:tc>
          <w:tcPr>
            <w:tcW w:w="1035" w:type="pct"/>
            <w:tcMar>
              <w:left w:w="85" w:type="dxa"/>
              <w:right w:w="85" w:type="dxa"/>
            </w:tcMar>
          </w:tcPr>
          <w:p w14:paraId="3C1481D9"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COL/REF/75/DEM/97 </w:t>
            </w:r>
          </w:p>
          <w:p w14:paraId="79C63AEB"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44CF4873" w14:textId="77777777" w:rsidR="00DC16B5" w:rsidRPr="008E3B4A" w:rsidRDefault="00DC16B5" w:rsidP="00CC66DC">
            <w:pPr>
              <w:bidi/>
              <w:spacing w:before="20" w:after="20" w:line="240" w:lineRule="atLeast"/>
              <w:jc w:val="left"/>
              <w:rPr>
                <w:sz w:val="18"/>
                <w:szCs w:val="18"/>
                <w:rtl/>
              </w:rPr>
            </w:pPr>
            <w:r w:rsidRPr="008E3B4A">
              <w:rPr>
                <w:rFonts w:hint="cs"/>
                <w:sz w:val="18"/>
                <w:szCs w:val="18"/>
                <w:rtl/>
              </w:rPr>
              <w:t>اليوئنديبي</w:t>
            </w:r>
            <w:r w:rsidRPr="008E3B4A">
              <w:rPr>
                <w:sz w:val="18"/>
                <w:szCs w:val="18"/>
              </w:rPr>
              <w:t xml:space="preserve"> </w:t>
            </w:r>
          </w:p>
        </w:tc>
        <w:tc>
          <w:tcPr>
            <w:tcW w:w="759" w:type="pct"/>
            <w:tcMar>
              <w:left w:w="85" w:type="dxa"/>
              <w:right w:w="85" w:type="dxa"/>
            </w:tcMar>
          </w:tcPr>
          <w:p w14:paraId="5F1B4003" w14:textId="77777777" w:rsidR="00DC16B5" w:rsidRPr="008E3B4A" w:rsidRDefault="00DC16B5" w:rsidP="00CC66DC">
            <w:pPr>
              <w:bidi/>
              <w:spacing w:before="20" w:after="20" w:line="240" w:lineRule="atLeast"/>
              <w:jc w:val="left"/>
              <w:rPr>
                <w:color w:val="000000"/>
                <w:sz w:val="18"/>
                <w:szCs w:val="18"/>
              </w:rPr>
            </w:pPr>
            <w:r w:rsidRPr="008E3B4A">
              <w:rPr>
                <w:rFonts w:hint="cs"/>
                <w:color w:val="000000"/>
                <w:sz w:val="18"/>
                <w:szCs w:val="18"/>
                <w:rtl/>
              </w:rPr>
              <w:t>كولومبيا</w:t>
            </w:r>
          </w:p>
          <w:p w14:paraId="3373A3EF" w14:textId="77777777" w:rsidR="00DC16B5" w:rsidRPr="008E3B4A" w:rsidRDefault="00DC16B5" w:rsidP="00CC66DC">
            <w:pPr>
              <w:spacing w:before="20" w:after="20" w:line="240" w:lineRule="atLeast"/>
              <w:jc w:val="left"/>
              <w:rPr>
                <w:sz w:val="18"/>
                <w:szCs w:val="18"/>
              </w:rPr>
            </w:pPr>
          </w:p>
        </w:tc>
        <w:tc>
          <w:tcPr>
            <w:tcW w:w="875" w:type="pct"/>
            <w:tcMar>
              <w:left w:w="85" w:type="dxa"/>
              <w:right w:w="85" w:type="dxa"/>
            </w:tcMar>
          </w:tcPr>
          <w:p w14:paraId="7664D06D"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lang w:val="en-US"/>
              </w:rPr>
              <w:t xml:space="preserve"> البروبان (</w:t>
            </w:r>
            <w:r w:rsidRPr="008E3B4A">
              <w:rPr>
                <w:sz w:val="18"/>
                <w:szCs w:val="18"/>
              </w:rPr>
              <w:t>R-290</w:t>
            </w:r>
            <w:r w:rsidRPr="008E3B4A">
              <w:rPr>
                <w:rFonts w:hint="cs"/>
                <w:sz w:val="18"/>
                <w:szCs w:val="18"/>
                <w:rtl/>
              </w:rPr>
              <w:t>)</w:t>
            </w:r>
          </w:p>
        </w:tc>
        <w:tc>
          <w:tcPr>
            <w:tcW w:w="552" w:type="pct"/>
            <w:gridSpan w:val="2"/>
            <w:tcMar>
              <w:left w:w="85" w:type="dxa"/>
              <w:right w:w="85" w:type="dxa"/>
            </w:tcMar>
          </w:tcPr>
          <w:p w14:paraId="149CE62D"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أبريل  2018</w:t>
            </w:r>
          </w:p>
        </w:tc>
      </w:tr>
      <w:tr w:rsidR="00DC16B5" w:rsidRPr="008E3B4A" w14:paraId="416C830F" w14:textId="77777777" w:rsidTr="002B24B6">
        <w:trPr>
          <w:trHeight w:val="476"/>
        </w:trPr>
        <w:tc>
          <w:tcPr>
            <w:tcW w:w="1349" w:type="pct"/>
            <w:tcMar>
              <w:left w:w="85" w:type="dxa"/>
              <w:right w:w="85" w:type="dxa"/>
            </w:tcMar>
          </w:tcPr>
          <w:p w14:paraId="77006548" w14:textId="77777777" w:rsidR="00DC16B5" w:rsidRPr="008E3B4A" w:rsidRDefault="00DC16B5" w:rsidP="00CC66DC">
            <w:pPr>
              <w:bidi/>
              <w:spacing w:before="20" w:after="20" w:line="240" w:lineRule="atLeast"/>
              <w:rPr>
                <w:color w:val="000000"/>
                <w:sz w:val="18"/>
                <w:szCs w:val="18"/>
                <w:rtl/>
                <w:lang w:val="en-US"/>
              </w:rPr>
            </w:pPr>
            <w:r w:rsidRPr="008E3B4A">
              <w:rPr>
                <w:color w:val="000000"/>
                <w:sz w:val="18"/>
                <w:szCs w:val="18"/>
                <w:rtl/>
                <w:lang w:val="en-US"/>
              </w:rPr>
              <w:t xml:space="preserve">مشروع </w:t>
            </w:r>
            <w:r w:rsidRPr="008E3B4A">
              <w:rPr>
                <w:rFonts w:hint="cs"/>
                <w:color w:val="000000"/>
                <w:sz w:val="18"/>
                <w:szCs w:val="18"/>
                <w:rtl/>
                <w:lang w:val="en-US"/>
              </w:rPr>
              <w:t>إيضاحي</w:t>
            </w:r>
            <w:r w:rsidRPr="008E3B4A">
              <w:rPr>
                <w:color w:val="000000"/>
                <w:sz w:val="18"/>
                <w:szCs w:val="18"/>
                <w:rtl/>
                <w:lang w:val="en-US"/>
              </w:rPr>
              <w:t xml:space="preserve"> لإدخال تكنولوجيا التبريد </w:t>
            </w:r>
            <w:r w:rsidRPr="008E3B4A">
              <w:rPr>
                <w:rFonts w:hint="cs"/>
                <w:color w:val="000000"/>
                <w:sz w:val="18"/>
                <w:szCs w:val="18"/>
                <w:rtl/>
                <w:lang w:val="en-US"/>
              </w:rPr>
              <w:t>ب</w:t>
            </w:r>
            <w:r w:rsidRPr="008E3B4A">
              <w:rPr>
                <w:color w:val="000000"/>
                <w:sz w:val="18"/>
                <w:szCs w:val="18"/>
                <w:rtl/>
                <w:lang w:val="en-US"/>
              </w:rPr>
              <w:t xml:space="preserve">ثاني أكسيد الكربون </w:t>
            </w:r>
            <w:r w:rsidRPr="008E3B4A">
              <w:rPr>
                <w:rFonts w:hint="cs"/>
                <w:color w:val="000000"/>
                <w:sz w:val="18"/>
                <w:szCs w:val="18"/>
                <w:rtl/>
                <w:lang w:val="en-US"/>
              </w:rPr>
              <w:t xml:space="preserve">فوق </w:t>
            </w:r>
            <w:r w:rsidRPr="008E3B4A">
              <w:rPr>
                <w:color w:val="000000"/>
                <w:sz w:val="18"/>
                <w:szCs w:val="18"/>
                <w:rtl/>
                <w:lang w:val="en-US"/>
              </w:rPr>
              <w:t>الحرج لمحلات السوبر ماركت</w:t>
            </w:r>
          </w:p>
        </w:tc>
        <w:tc>
          <w:tcPr>
            <w:tcW w:w="1035" w:type="pct"/>
            <w:tcMar>
              <w:left w:w="85" w:type="dxa"/>
              <w:right w:w="85" w:type="dxa"/>
            </w:tcMar>
          </w:tcPr>
          <w:p w14:paraId="653A719E"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GLO/REF/76/DEM/335 </w:t>
            </w:r>
          </w:p>
          <w:p w14:paraId="0E259AFC" w14:textId="77777777" w:rsidR="00DC16B5" w:rsidRPr="008E3B4A" w:rsidRDefault="00DC16B5" w:rsidP="00CC66DC">
            <w:pPr>
              <w:bidi/>
              <w:spacing w:before="20" w:after="20" w:line="240" w:lineRule="atLeast"/>
              <w:jc w:val="left"/>
              <w:rPr>
                <w:rFonts w:eastAsiaTheme="minorHAnsi"/>
                <w:sz w:val="18"/>
                <w:szCs w:val="18"/>
                <w:lang w:eastAsia="en-GB"/>
              </w:rPr>
            </w:pPr>
          </w:p>
        </w:tc>
        <w:tc>
          <w:tcPr>
            <w:tcW w:w="430" w:type="pct"/>
            <w:tcMar>
              <w:left w:w="85" w:type="dxa"/>
              <w:right w:w="85" w:type="dxa"/>
            </w:tcMar>
          </w:tcPr>
          <w:p w14:paraId="53B76E31"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اليونيدو</w:t>
            </w:r>
          </w:p>
        </w:tc>
        <w:tc>
          <w:tcPr>
            <w:tcW w:w="759" w:type="pct"/>
            <w:tcMar>
              <w:left w:w="85" w:type="dxa"/>
              <w:right w:w="85" w:type="dxa"/>
            </w:tcMar>
          </w:tcPr>
          <w:p w14:paraId="3F0B33EE"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sz w:val="18"/>
                <w:szCs w:val="18"/>
                <w:rtl/>
              </w:rPr>
              <w:t>الأرجنتين</w:t>
            </w:r>
            <w:r w:rsidRPr="008E3B4A">
              <w:rPr>
                <w:rStyle w:val="FootnoteReference"/>
                <w:rFonts w:eastAsiaTheme="minorHAnsi"/>
                <w:sz w:val="18"/>
                <w:szCs w:val="18"/>
              </w:rPr>
              <w:footnoteReference w:id="18"/>
            </w:r>
            <w:r w:rsidRPr="008E3B4A">
              <w:rPr>
                <w:sz w:val="18"/>
                <w:szCs w:val="18"/>
              </w:rPr>
              <w:t xml:space="preserve"> </w:t>
            </w:r>
          </w:p>
        </w:tc>
        <w:tc>
          <w:tcPr>
            <w:tcW w:w="875" w:type="pct"/>
            <w:tcMar>
              <w:left w:w="85" w:type="dxa"/>
              <w:right w:w="85" w:type="dxa"/>
            </w:tcMar>
          </w:tcPr>
          <w:p w14:paraId="2BD3FB0B" w14:textId="77777777" w:rsidR="00DC16B5" w:rsidRPr="008E3B4A" w:rsidRDefault="00DC16B5" w:rsidP="00CC66DC">
            <w:pPr>
              <w:bidi/>
              <w:spacing w:before="20" w:after="20" w:line="240" w:lineRule="atLeast"/>
              <w:jc w:val="left"/>
              <w:rPr>
                <w:sz w:val="18"/>
                <w:szCs w:val="18"/>
              </w:rPr>
            </w:pPr>
            <w:r w:rsidRPr="008E3B4A">
              <w:rPr>
                <w:color w:val="000000"/>
                <w:sz w:val="18"/>
                <w:szCs w:val="18"/>
                <w:rtl/>
                <w:lang w:val="en-US"/>
              </w:rPr>
              <w:t xml:space="preserve">ثاني أكسيد الكربون </w:t>
            </w:r>
            <w:r w:rsidRPr="008E3B4A">
              <w:rPr>
                <w:rFonts w:hint="cs"/>
                <w:color w:val="000000"/>
                <w:sz w:val="18"/>
                <w:szCs w:val="18"/>
                <w:rtl/>
                <w:lang w:val="en-US"/>
              </w:rPr>
              <w:t xml:space="preserve">فوق </w:t>
            </w:r>
            <w:r w:rsidRPr="008E3B4A">
              <w:rPr>
                <w:color w:val="000000"/>
                <w:sz w:val="18"/>
                <w:szCs w:val="18"/>
                <w:rtl/>
                <w:lang w:val="en-US"/>
              </w:rPr>
              <w:t>الحرج</w:t>
            </w:r>
          </w:p>
        </w:tc>
        <w:tc>
          <w:tcPr>
            <w:tcW w:w="552" w:type="pct"/>
            <w:gridSpan w:val="2"/>
            <w:tcMar>
              <w:left w:w="85" w:type="dxa"/>
              <w:right w:w="85" w:type="dxa"/>
            </w:tcMar>
          </w:tcPr>
          <w:p w14:paraId="7E5296B4"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ديسمبر</w:t>
            </w:r>
            <w:r w:rsidRPr="008E3B4A">
              <w:rPr>
                <w:rFonts w:hint="cs"/>
                <w:sz w:val="18"/>
                <w:szCs w:val="18"/>
                <w:rtl/>
              </w:rPr>
              <w:t xml:space="preserve"> 2019</w:t>
            </w:r>
          </w:p>
        </w:tc>
      </w:tr>
      <w:tr w:rsidR="00DC16B5" w:rsidRPr="008E3B4A" w14:paraId="62C6F47D" w14:textId="77777777" w:rsidTr="00DC16B5">
        <w:trPr>
          <w:trHeight w:val="240"/>
        </w:trPr>
        <w:tc>
          <w:tcPr>
            <w:tcW w:w="5000" w:type="pct"/>
            <w:gridSpan w:val="7"/>
            <w:tcMar>
              <w:left w:w="85" w:type="dxa"/>
              <w:right w:w="85" w:type="dxa"/>
            </w:tcMar>
          </w:tcPr>
          <w:p w14:paraId="7AECA01A" w14:textId="77777777" w:rsidR="00DC16B5" w:rsidRPr="008E3B4A" w:rsidRDefault="00DC16B5" w:rsidP="00CC66DC">
            <w:pPr>
              <w:bidi/>
              <w:spacing w:before="20" w:after="20" w:line="240" w:lineRule="atLeast"/>
              <w:jc w:val="left"/>
              <w:rPr>
                <w:b/>
                <w:bCs/>
                <w:sz w:val="18"/>
                <w:szCs w:val="18"/>
                <w:rtl/>
                <w:lang w:val="en-US"/>
              </w:rPr>
            </w:pPr>
            <w:r w:rsidRPr="008E3B4A">
              <w:rPr>
                <w:rFonts w:hint="cs"/>
                <w:b/>
                <w:bCs/>
                <w:sz w:val="18"/>
                <w:szCs w:val="18"/>
                <w:rtl/>
                <w:lang w:val="en-US"/>
              </w:rPr>
              <w:t>المذيبات (التكنولوجيا الأساسية: الهيدروكلوروفلوروكربون- 141ب)</w:t>
            </w:r>
          </w:p>
        </w:tc>
      </w:tr>
      <w:tr w:rsidR="00DC16B5" w:rsidRPr="008E3B4A" w14:paraId="55B52BF7" w14:textId="77777777" w:rsidTr="002B24B6">
        <w:trPr>
          <w:trHeight w:val="240"/>
        </w:trPr>
        <w:tc>
          <w:tcPr>
            <w:tcW w:w="1349" w:type="pct"/>
            <w:tcMar>
              <w:left w:w="85" w:type="dxa"/>
              <w:right w:w="85" w:type="dxa"/>
            </w:tcMar>
          </w:tcPr>
          <w:p w14:paraId="059E40BF" w14:textId="77777777" w:rsidR="00DC16B5" w:rsidRPr="008E3B4A" w:rsidRDefault="00DC16B5" w:rsidP="00CC66DC">
            <w:pPr>
              <w:bidi/>
              <w:spacing w:before="20" w:after="20" w:line="240" w:lineRule="atLeast"/>
              <w:rPr>
                <w:color w:val="000000"/>
                <w:sz w:val="18"/>
                <w:szCs w:val="18"/>
                <w:shd w:val="clear" w:color="auto" w:fill="FFFFFF"/>
                <w:rtl/>
                <w:lang w:val="en-US"/>
              </w:rPr>
            </w:pPr>
            <w:r w:rsidRPr="008E3B4A">
              <w:rPr>
                <w:rFonts w:hint="cs"/>
                <w:color w:val="000000"/>
                <w:sz w:val="18"/>
                <w:szCs w:val="18"/>
                <w:shd w:val="clear" w:color="auto" w:fill="FFFFFF"/>
                <w:rtl/>
                <w:lang w:val="en-US"/>
              </w:rPr>
              <w:t>تكنولوجيا</w:t>
            </w:r>
            <w:r w:rsidRPr="008E3B4A">
              <w:rPr>
                <w:color w:val="000000"/>
                <w:sz w:val="18"/>
                <w:szCs w:val="18"/>
                <w:shd w:val="clear" w:color="auto" w:fill="FFFFFF"/>
                <w:rtl/>
                <w:lang w:val="en-US"/>
              </w:rPr>
              <w:t xml:space="preserve"> </w:t>
            </w:r>
            <w:r w:rsidRPr="008E3B4A">
              <w:rPr>
                <w:color w:val="000000"/>
                <w:sz w:val="18"/>
                <w:szCs w:val="18"/>
                <w:shd w:val="clear" w:color="auto" w:fill="FFFFFF"/>
                <w:lang w:val="en-US"/>
              </w:rPr>
              <w:t>ISO-paraffin</w:t>
            </w:r>
            <w:r w:rsidRPr="008E3B4A">
              <w:rPr>
                <w:color w:val="000000"/>
                <w:sz w:val="18"/>
                <w:szCs w:val="18"/>
                <w:shd w:val="clear" w:color="auto" w:fill="FFFFFF"/>
                <w:rtl/>
                <w:lang w:val="en-US"/>
              </w:rPr>
              <w:t xml:space="preserve"> و </w:t>
            </w:r>
            <w:r w:rsidRPr="008E3B4A">
              <w:rPr>
                <w:color w:val="000000"/>
                <w:sz w:val="18"/>
                <w:szCs w:val="18"/>
                <w:shd w:val="clear" w:color="auto" w:fill="FFFFFF"/>
                <w:lang w:val="en-US"/>
              </w:rPr>
              <w:t xml:space="preserve">siloxane </w:t>
            </w:r>
            <w:r w:rsidRPr="008E3B4A">
              <w:rPr>
                <w:sz w:val="18"/>
                <w:szCs w:val="18"/>
              </w:rPr>
              <w:t>(KC</w:t>
            </w:r>
            <w:r w:rsidRPr="008E3B4A">
              <w:rPr>
                <w:sz w:val="18"/>
                <w:szCs w:val="18"/>
              </w:rPr>
              <w:noBreakHyphen/>
              <w:t xml:space="preserve">6) </w:t>
            </w:r>
            <w:r w:rsidRPr="008E3B4A">
              <w:rPr>
                <w:rFonts w:hint="cs"/>
                <w:color w:val="000000"/>
                <w:sz w:val="18"/>
                <w:szCs w:val="18"/>
                <w:shd w:val="clear" w:color="auto" w:fill="FFFFFF"/>
                <w:rtl/>
              </w:rPr>
              <w:t xml:space="preserve"> </w:t>
            </w:r>
            <w:r w:rsidRPr="008E3B4A">
              <w:rPr>
                <w:color w:val="000000"/>
                <w:sz w:val="18"/>
                <w:szCs w:val="18"/>
                <w:shd w:val="clear" w:color="auto" w:fill="FFFFFF"/>
                <w:rtl/>
                <w:lang w:val="en-US"/>
              </w:rPr>
              <w:t>للتنظيف في صناعة الأجهزة الطبية</w:t>
            </w:r>
          </w:p>
        </w:tc>
        <w:tc>
          <w:tcPr>
            <w:tcW w:w="1035" w:type="pct"/>
            <w:tcMar>
              <w:left w:w="85" w:type="dxa"/>
              <w:right w:w="85" w:type="dxa"/>
            </w:tcMar>
          </w:tcPr>
          <w:p w14:paraId="232690FE"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CPR/SOL/64/DEM/511 </w:t>
            </w:r>
          </w:p>
          <w:p w14:paraId="19951D31" w14:textId="77777777" w:rsidR="00DC16B5" w:rsidRPr="008E3B4A" w:rsidRDefault="00DC16B5" w:rsidP="00CC66DC">
            <w:pPr>
              <w:spacing w:before="20" w:after="20" w:line="240" w:lineRule="atLeast"/>
              <w:jc w:val="left"/>
              <w:rPr>
                <w:rFonts w:eastAsiaTheme="minorHAnsi"/>
                <w:sz w:val="18"/>
                <w:szCs w:val="18"/>
                <w:lang w:eastAsia="en-GB"/>
              </w:rPr>
            </w:pPr>
          </w:p>
        </w:tc>
        <w:tc>
          <w:tcPr>
            <w:tcW w:w="430" w:type="pct"/>
            <w:tcMar>
              <w:left w:w="85" w:type="dxa"/>
              <w:right w:w="85" w:type="dxa"/>
            </w:tcMar>
          </w:tcPr>
          <w:p w14:paraId="088DAE21"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اليوئنديبي/ اليابان</w:t>
            </w:r>
          </w:p>
        </w:tc>
        <w:tc>
          <w:tcPr>
            <w:tcW w:w="759" w:type="pct"/>
            <w:tcMar>
              <w:left w:w="85" w:type="dxa"/>
              <w:right w:w="85" w:type="dxa"/>
            </w:tcMar>
          </w:tcPr>
          <w:p w14:paraId="3E5DECD9"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color w:val="000000"/>
                <w:sz w:val="18"/>
                <w:szCs w:val="18"/>
                <w:shd w:val="clear" w:color="auto" w:fill="FFFFFF"/>
                <w:rtl/>
              </w:rPr>
              <w:t>الصين</w:t>
            </w:r>
          </w:p>
        </w:tc>
        <w:tc>
          <w:tcPr>
            <w:tcW w:w="875" w:type="pct"/>
            <w:tcMar>
              <w:left w:w="85" w:type="dxa"/>
              <w:right w:w="85" w:type="dxa"/>
            </w:tcMar>
          </w:tcPr>
          <w:p w14:paraId="345417E6" w14:textId="77777777" w:rsidR="00DC16B5" w:rsidRPr="008E3B4A" w:rsidRDefault="00DC16B5" w:rsidP="00CC66DC">
            <w:pPr>
              <w:bidi/>
              <w:spacing w:before="20" w:after="20" w:line="240" w:lineRule="atLeast"/>
              <w:jc w:val="left"/>
              <w:rPr>
                <w:sz w:val="18"/>
                <w:szCs w:val="18"/>
                <w:rtl/>
                <w:lang w:val="en-US"/>
              </w:rPr>
            </w:pPr>
            <w:r w:rsidRPr="008E3B4A">
              <w:rPr>
                <w:rFonts w:hint="cs"/>
                <w:sz w:val="18"/>
                <w:szCs w:val="18"/>
                <w:rtl/>
              </w:rPr>
              <w:t xml:space="preserve">أيزوبارافين و سيلوكين </w:t>
            </w:r>
            <w:r w:rsidRPr="008E3B4A">
              <w:rPr>
                <w:sz w:val="18"/>
                <w:szCs w:val="18"/>
              </w:rPr>
              <w:t>(KC-6)</w:t>
            </w:r>
          </w:p>
        </w:tc>
        <w:tc>
          <w:tcPr>
            <w:tcW w:w="552" w:type="pct"/>
            <w:gridSpan w:val="2"/>
            <w:tcMar>
              <w:left w:w="85" w:type="dxa"/>
              <w:right w:w="85" w:type="dxa"/>
            </w:tcMar>
          </w:tcPr>
          <w:p w14:paraId="1925AEF2"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ديسمبر</w:t>
            </w:r>
            <w:r w:rsidRPr="008E3B4A">
              <w:rPr>
                <w:rFonts w:hint="cs"/>
                <w:sz w:val="18"/>
                <w:szCs w:val="18"/>
                <w:rtl/>
              </w:rPr>
              <w:t xml:space="preserve"> 2016</w:t>
            </w:r>
          </w:p>
        </w:tc>
      </w:tr>
      <w:tr w:rsidR="00DC16B5" w:rsidRPr="008E3B4A" w14:paraId="05FA2879" w14:textId="77777777" w:rsidTr="00DC16B5">
        <w:trPr>
          <w:trHeight w:val="240"/>
        </w:trPr>
        <w:tc>
          <w:tcPr>
            <w:tcW w:w="5000" w:type="pct"/>
            <w:gridSpan w:val="7"/>
            <w:tcMar>
              <w:left w:w="85" w:type="dxa"/>
              <w:right w:w="85" w:type="dxa"/>
            </w:tcMar>
          </w:tcPr>
          <w:p w14:paraId="22648976" w14:textId="77777777" w:rsidR="00DC16B5" w:rsidRPr="008E3B4A" w:rsidRDefault="00DC16B5" w:rsidP="00CC66DC">
            <w:pPr>
              <w:bidi/>
              <w:spacing w:before="20" w:after="20" w:line="240" w:lineRule="atLeast"/>
              <w:jc w:val="left"/>
              <w:rPr>
                <w:b/>
                <w:bCs/>
                <w:sz w:val="18"/>
                <w:szCs w:val="18"/>
                <w:rtl/>
                <w:lang w:val="en-US"/>
              </w:rPr>
            </w:pPr>
            <w:r w:rsidRPr="008E3B4A">
              <w:rPr>
                <w:rFonts w:hint="cs"/>
                <w:b/>
                <w:bCs/>
                <w:sz w:val="18"/>
                <w:szCs w:val="18"/>
                <w:rtl/>
                <w:lang w:val="en-US"/>
              </w:rPr>
              <w:t>خدمات التبريد وتكييف الهواء (التكنولوجيا الأساسية: الهيدروكلوروفلوروكربون- 22)</w:t>
            </w:r>
          </w:p>
        </w:tc>
      </w:tr>
      <w:tr w:rsidR="00DC16B5" w:rsidRPr="008E3B4A" w14:paraId="049939BD" w14:textId="77777777" w:rsidTr="002B24B6">
        <w:trPr>
          <w:trHeight w:val="240"/>
        </w:trPr>
        <w:tc>
          <w:tcPr>
            <w:tcW w:w="1349" w:type="pct"/>
            <w:tcMar>
              <w:left w:w="85" w:type="dxa"/>
              <w:right w:w="85" w:type="dxa"/>
            </w:tcMar>
          </w:tcPr>
          <w:p w14:paraId="68EF4AB3" w14:textId="77777777" w:rsidR="00DC16B5" w:rsidRPr="008E3B4A" w:rsidRDefault="00DC16B5" w:rsidP="00CC66DC">
            <w:pPr>
              <w:bidi/>
              <w:spacing w:before="20" w:after="20" w:line="240" w:lineRule="atLeast"/>
              <w:rPr>
                <w:color w:val="000000"/>
                <w:sz w:val="18"/>
                <w:szCs w:val="18"/>
                <w:lang w:val="en-US"/>
              </w:rPr>
            </w:pPr>
            <w:r w:rsidRPr="008E3B4A">
              <w:rPr>
                <w:color w:val="000000"/>
                <w:sz w:val="18"/>
                <w:szCs w:val="18"/>
                <w:rtl/>
              </w:rPr>
              <w:t xml:space="preserve">أوروبا وآسيا الوسطى: تطوير مركز امتياز إقليمي للتدريب </w:t>
            </w:r>
            <w:r w:rsidRPr="008E3B4A">
              <w:rPr>
                <w:rFonts w:hint="cs"/>
                <w:color w:val="000000"/>
                <w:sz w:val="18"/>
                <w:szCs w:val="18"/>
                <w:rtl/>
              </w:rPr>
              <w:t>والاعتماد</w:t>
            </w:r>
            <w:r w:rsidRPr="008E3B4A">
              <w:rPr>
                <w:color w:val="000000"/>
                <w:sz w:val="18"/>
                <w:szCs w:val="18"/>
                <w:rtl/>
              </w:rPr>
              <w:t xml:space="preserve"> وإيضاح </w:t>
            </w:r>
            <w:r w:rsidRPr="008E3B4A">
              <w:rPr>
                <w:rFonts w:hint="cs"/>
                <w:color w:val="000000"/>
                <w:sz w:val="18"/>
                <w:szCs w:val="18"/>
                <w:rtl/>
              </w:rPr>
              <w:t>مواد التبريد</w:t>
            </w:r>
            <w:r w:rsidRPr="008E3B4A">
              <w:rPr>
                <w:color w:val="000000"/>
                <w:sz w:val="18"/>
                <w:szCs w:val="18"/>
                <w:rtl/>
              </w:rPr>
              <w:t xml:space="preserve"> البديلة ذات القدرة المنخفضة على إحداث الاحترار العالمي</w:t>
            </w:r>
            <w:r w:rsidRPr="008E3B4A">
              <w:rPr>
                <w:color w:val="000000"/>
                <w:sz w:val="18"/>
                <w:szCs w:val="18"/>
              </w:rPr>
              <w:t xml:space="preserve"> </w:t>
            </w:r>
          </w:p>
        </w:tc>
        <w:tc>
          <w:tcPr>
            <w:tcW w:w="1035" w:type="pct"/>
            <w:tcMar>
              <w:left w:w="85" w:type="dxa"/>
              <w:right w:w="85" w:type="dxa"/>
            </w:tcMar>
          </w:tcPr>
          <w:p w14:paraId="3F119D54"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GLO/REF/76/DEM/333 </w:t>
            </w:r>
          </w:p>
          <w:p w14:paraId="21CD735D" w14:textId="77777777" w:rsidR="00DC16B5" w:rsidRPr="008E3B4A" w:rsidRDefault="00DC16B5" w:rsidP="00CC66DC">
            <w:pPr>
              <w:spacing w:before="20" w:after="20" w:line="240" w:lineRule="atLeast"/>
              <w:jc w:val="left"/>
              <w:rPr>
                <w:rFonts w:eastAsiaTheme="minorHAnsi"/>
                <w:sz w:val="18"/>
                <w:szCs w:val="18"/>
                <w:lang w:eastAsia="en-GB"/>
              </w:rPr>
            </w:pPr>
          </w:p>
        </w:tc>
        <w:tc>
          <w:tcPr>
            <w:tcW w:w="430" w:type="pct"/>
            <w:tcMar>
              <w:left w:w="85" w:type="dxa"/>
              <w:right w:w="85" w:type="dxa"/>
            </w:tcMar>
          </w:tcPr>
          <w:p w14:paraId="61CF7413" w14:textId="77777777" w:rsidR="00DC16B5" w:rsidRPr="008E3B4A" w:rsidRDefault="00DC16B5" w:rsidP="00CC66DC">
            <w:pPr>
              <w:bidi/>
              <w:spacing w:before="20" w:after="20" w:line="240" w:lineRule="atLeast"/>
              <w:jc w:val="left"/>
              <w:rPr>
                <w:sz w:val="18"/>
                <w:szCs w:val="18"/>
                <w:lang w:val="en-US"/>
              </w:rPr>
            </w:pPr>
            <w:r w:rsidRPr="008E3B4A">
              <w:rPr>
                <w:rFonts w:hint="cs"/>
                <w:sz w:val="18"/>
                <w:szCs w:val="18"/>
                <w:rtl/>
              </w:rPr>
              <w:t>الاتحاد الروسي</w:t>
            </w:r>
            <w:r w:rsidRPr="008E3B4A">
              <w:rPr>
                <w:sz w:val="18"/>
                <w:szCs w:val="18"/>
              </w:rPr>
              <w:t xml:space="preserve"> </w:t>
            </w:r>
          </w:p>
        </w:tc>
        <w:tc>
          <w:tcPr>
            <w:tcW w:w="759" w:type="pct"/>
            <w:tcMar>
              <w:left w:w="85" w:type="dxa"/>
              <w:right w:w="85" w:type="dxa"/>
            </w:tcMar>
          </w:tcPr>
          <w:p w14:paraId="6EA4ED11"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sz w:val="18"/>
                <w:szCs w:val="18"/>
                <w:rtl/>
              </w:rPr>
              <w:t>أوروبا وآسيا الوسطى</w:t>
            </w:r>
          </w:p>
        </w:tc>
        <w:tc>
          <w:tcPr>
            <w:tcW w:w="875" w:type="pct"/>
            <w:tcMar>
              <w:left w:w="85" w:type="dxa"/>
              <w:right w:w="85" w:type="dxa"/>
            </w:tcMar>
          </w:tcPr>
          <w:p w14:paraId="4827A228"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متعدد</w:t>
            </w:r>
          </w:p>
        </w:tc>
        <w:tc>
          <w:tcPr>
            <w:tcW w:w="552" w:type="pct"/>
            <w:gridSpan w:val="2"/>
            <w:tcMar>
              <w:left w:w="85" w:type="dxa"/>
              <w:right w:w="85" w:type="dxa"/>
            </w:tcMar>
          </w:tcPr>
          <w:p w14:paraId="3384B179" w14:textId="77777777" w:rsidR="00DC16B5" w:rsidRPr="008E3B4A" w:rsidRDefault="00DC16B5" w:rsidP="00CC66DC">
            <w:pPr>
              <w:bidi/>
              <w:spacing w:before="20" w:after="20" w:line="240" w:lineRule="atLeast"/>
              <w:jc w:val="left"/>
              <w:rPr>
                <w:sz w:val="18"/>
                <w:szCs w:val="18"/>
              </w:rPr>
            </w:pPr>
            <w:r w:rsidRPr="008E3B4A">
              <w:rPr>
                <w:rFonts w:hint="cs"/>
                <w:sz w:val="18"/>
                <w:szCs w:val="18"/>
                <w:rtl/>
                <w:lang w:val="en-US"/>
              </w:rPr>
              <w:t>ديسمبر</w:t>
            </w:r>
            <w:r w:rsidRPr="008E3B4A">
              <w:rPr>
                <w:rFonts w:hint="cs"/>
                <w:sz w:val="18"/>
                <w:szCs w:val="18"/>
                <w:rtl/>
              </w:rPr>
              <w:t xml:space="preserve"> 2019</w:t>
            </w:r>
          </w:p>
        </w:tc>
      </w:tr>
      <w:tr w:rsidR="00DC16B5" w:rsidRPr="008E3B4A" w14:paraId="781FA93F" w14:textId="77777777" w:rsidTr="002B24B6">
        <w:trPr>
          <w:trHeight w:val="240"/>
        </w:trPr>
        <w:tc>
          <w:tcPr>
            <w:tcW w:w="1349" w:type="pct"/>
            <w:tcMar>
              <w:left w:w="85" w:type="dxa"/>
              <w:right w:w="85" w:type="dxa"/>
            </w:tcMar>
          </w:tcPr>
          <w:p w14:paraId="0548C5C8" w14:textId="77777777" w:rsidR="00DC16B5" w:rsidRPr="008E3B4A" w:rsidRDefault="00DC16B5" w:rsidP="00CC66DC">
            <w:pPr>
              <w:spacing w:before="20" w:after="20" w:line="240" w:lineRule="atLeast"/>
              <w:rPr>
                <w:color w:val="000000"/>
                <w:sz w:val="18"/>
                <w:szCs w:val="18"/>
                <w:rtl/>
              </w:rPr>
            </w:pPr>
            <w:r w:rsidRPr="008E3B4A">
              <w:rPr>
                <w:color w:val="000000"/>
                <w:sz w:val="18"/>
                <w:szCs w:val="18"/>
                <w:rtl/>
                <w:lang w:val="en-US"/>
              </w:rPr>
              <w:t xml:space="preserve">مشروع إيضاحي عن جودة واحتواء </w:t>
            </w:r>
            <w:r w:rsidRPr="008E3B4A">
              <w:rPr>
                <w:rFonts w:hint="cs"/>
                <w:color w:val="000000"/>
                <w:sz w:val="18"/>
                <w:szCs w:val="18"/>
                <w:rtl/>
                <w:lang w:val="en-US"/>
              </w:rPr>
              <w:t>مواد التبريد</w:t>
            </w:r>
            <w:r w:rsidRPr="008E3B4A">
              <w:rPr>
                <w:color w:val="000000"/>
                <w:sz w:val="18"/>
                <w:szCs w:val="18"/>
                <w:rtl/>
                <w:lang w:val="en-US"/>
              </w:rPr>
              <w:t xml:space="preserve"> وإدخال </w:t>
            </w:r>
            <w:r w:rsidRPr="008E3B4A">
              <w:rPr>
                <w:rFonts w:hint="cs"/>
                <w:color w:val="000000"/>
                <w:sz w:val="18"/>
                <w:szCs w:val="18"/>
                <w:rtl/>
                <w:lang w:val="en-US"/>
              </w:rPr>
              <w:t>مواد تبريد</w:t>
            </w:r>
            <w:r w:rsidRPr="008E3B4A">
              <w:rPr>
                <w:color w:val="000000"/>
                <w:sz w:val="18"/>
                <w:szCs w:val="18"/>
                <w:rtl/>
                <w:lang w:val="en-US"/>
              </w:rPr>
              <w:t xml:space="preserve"> </w:t>
            </w:r>
            <w:r w:rsidRPr="008E3B4A">
              <w:rPr>
                <w:rFonts w:hint="cs"/>
                <w:color w:val="000000"/>
                <w:sz w:val="18"/>
                <w:szCs w:val="18"/>
                <w:rtl/>
                <w:lang w:val="en-US"/>
              </w:rPr>
              <w:t>ذات</w:t>
            </w:r>
            <w:r w:rsidRPr="008E3B4A">
              <w:rPr>
                <w:color w:val="000000"/>
                <w:sz w:val="18"/>
                <w:szCs w:val="18"/>
                <w:rtl/>
                <w:lang w:val="en-US"/>
              </w:rPr>
              <w:t xml:space="preserve"> </w:t>
            </w:r>
            <w:r w:rsidRPr="008E3B4A">
              <w:rPr>
                <w:rFonts w:hint="cs"/>
                <w:color w:val="000000"/>
                <w:sz w:val="18"/>
                <w:szCs w:val="18"/>
                <w:rtl/>
                <w:lang w:val="en-US"/>
              </w:rPr>
              <w:t xml:space="preserve">قدرة منخفضة </w:t>
            </w:r>
            <w:r w:rsidRPr="008E3B4A">
              <w:rPr>
                <w:color w:val="000000"/>
                <w:sz w:val="18"/>
                <w:szCs w:val="18"/>
                <w:rtl/>
                <w:lang w:val="en-US"/>
              </w:rPr>
              <w:t>على إحداث الاحترار العالمي</w:t>
            </w:r>
            <w:r w:rsidRPr="008E3B4A">
              <w:rPr>
                <w:rFonts w:hint="cs"/>
                <w:color w:val="000000"/>
                <w:sz w:val="18"/>
                <w:szCs w:val="18"/>
                <w:rtl/>
                <w:lang w:val="en-US"/>
              </w:rPr>
              <w:t xml:space="preserve">                       </w:t>
            </w:r>
          </w:p>
        </w:tc>
        <w:tc>
          <w:tcPr>
            <w:tcW w:w="1035" w:type="pct"/>
            <w:tcMar>
              <w:left w:w="85" w:type="dxa"/>
              <w:right w:w="85" w:type="dxa"/>
            </w:tcMar>
          </w:tcPr>
          <w:p w14:paraId="53D82D06" w14:textId="77777777" w:rsidR="00DC16B5" w:rsidRPr="008E3B4A" w:rsidRDefault="00DC16B5" w:rsidP="00CC66DC">
            <w:pPr>
              <w:pStyle w:val="NormalWeb"/>
              <w:bidi/>
              <w:spacing w:before="20" w:beforeAutospacing="0" w:after="20" w:afterAutospacing="0"/>
              <w:rPr>
                <w:rFonts w:ascii="Times New Roman" w:hAnsi="Times New Roman" w:cs="Times New Roman"/>
                <w:sz w:val="18"/>
                <w:szCs w:val="18"/>
                <w:lang w:val="en-CA"/>
              </w:rPr>
            </w:pPr>
            <w:r w:rsidRPr="008E3B4A">
              <w:rPr>
                <w:rFonts w:ascii="Times New Roman" w:hAnsi="Times New Roman" w:cs="Times New Roman"/>
                <w:sz w:val="18"/>
                <w:szCs w:val="18"/>
                <w:lang w:val="en-CA"/>
              </w:rPr>
              <w:t xml:space="preserve">EUR/REF/76/DEM/16 </w:t>
            </w:r>
          </w:p>
          <w:p w14:paraId="27440ED5" w14:textId="77777777" w:rsidR="00DC16B5" w:rsidRPr="008E3B4A" w:rsidRDefault="00DC16B5" w:rsidP="00CC66DC">
            <w:pPr>
              <w:spacing w:before="20" w:after="20" w:line="240" w:lineRule="atLeast"/>
              <w:jc w:val="left"/>
              <w:rPr>
                <w:rFonts w:eastAsiaTheme="minorHAnsi"/>
                <w:sz w:val="18"/>
                <w:szCs w:val="18"/>
                <w:lang w:val="en-US" w:eastAsia="en-GB"/>
              </w:rPr>
            </w:pPr>
          </w:p>
        </w:tc>
        <w:tc>
          <w:tcPr>
            <w:tcW w:w="430" w:type="pct"/>
            <w:tcMar>
              <w:left w:w="85" w:type="dxa"/>
              <w:right w:w="85" w:type="dxa"/>
            </w:tcMar>
          </w:tcPr>
          <w:p w14:paraId="78F9B813"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اليونيدو/ اليونيب</w:t>
            </w:r>
          </w:p>
        </w:tc>
        <w:tc>
          <w:tcPr>
            <w:tcW w:w="759" w:type="pct"/>
            <w:tcMar>
              <w:left w:w="85" w:type="dxa"/>
              <w:right w:w="85" w:type="dxa"/>
            </w:tcMar>
          </w:tcPr>
          <w:p w14:paraId="1F17A1AC" w14:textId="77777777" w:rsidR="00DC16B5" w:rsidRPr="008E3B4A" w:rsidRDefault="00DC16B5" w:rsidP="00CC66DC">
            <w:pPr>
              <w:bidi/>
              <w:spacing w:before="20" w:after="20" w:line="240" w:lineRule="atLeast"/>
              <w:jc w:val="left"/>
              <w:rPr>
                <w:color w:val="000000"/>
                <w:sz w:val="18"/>
                <w:szCs w:val="18"/>
                <w:shd w:val="clear" w:color="auto" w:fill="FFFFFF"/>
              </w:rPr>
            </w:pPr>
            <w:r w:rsidRPr="008E3B4A">
              <w:rPr>
                <w:rFonts w:hint="cs"/>
                <w:sz w:val="18"/>
                <w:szCs w:val="18"/>
                <w:rtl/>
              </w:rPr>
              <w:t>عالمي</w:t>
            </w:r>
          </w:p>
        </w:tc>
        <w:tc>
          <w:tcPr>
            <w:tcW w:w="875" w:type="pct"/>
            <w:tcMar>
              <w:left w:w="85" w:type="dxa"/>
              <w:right w:w="85" w:type="dxa"/>
            </w:tcMar>
          </w:tcPr>
          <w:p w14:paraId="68A20532"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متعدد</w:t>
            </w:r>
          </w:p>
        </w:tc>
        <w:tc>
          <w:tcPr>
            <w:tcW w:w="552" w:type="pct"/>
            <w:gridSpan w:val="2"/>
            <w:tcMar>
              <w:left w:w="85" w:type="dxa"/>
              <w:right w:w="85" w:type="dxa"/>
            </w:tcMar>
          </w:tcPr>
          <w:p w14:paraId="2AAE3478" w14:textId="77777777" w:rsidR="00DC16B5" w:rsidRPr="008E3B4A" w:rsidRDefault="00DC16B5" w:rsidP="00CC66DC">
            <w:pPr>
              <w:bidi/>
              <w:spacing w:before="20" w:after="20" w:line="240" w:lineRule="atLeast"/>
              <w:jc w:val="left"/>
              <w:rPr>
                <w:sz w:val="18"/>
                <w:szCs w:val="18"/>
              </w:rPr>
            </w:pPr>
            <w:r w:rsidRPr="008E3B4A">
              <w:rPr>
                <w:rFonts w:hint="cs"/>
                <w:sz w:val="18"/>
                <w:szCs w:val="18"/>
                <w:rtl/>
              </w:rPr>
              <w:t>يوليه  2019</w:t>
            </w:r>
          </w:p>
        </w:tc>
      </w:tr>
    </w:tbl>
    <w:p w14:paraId="760E4F69" w14:textId="77777777" w:rsidR="00DC16B5" w:rsidRPr="008E3B4A" w:rsidRDefault="00DC16B5" w:rsidP="00DC16B5">
      <w:pPr>
        <w:pStyle w:val="StyleHeader4Para4Left0Firstline0"/>
        <w:numPr>
          <w:ilvl w:val="0"/>
          <w:numId w:val="0"/>
        </w:numPr>
        <w:bidi/>
        <w:jc w:val="center"/>
        <w:rPr>
          <w:b/>
          <w:bCs/>
          <w:sz w:val="28"/>
          <w:szCs w:val="28"/>
        </w:rPr>
      </w:pPr>
    </w:p>
    <w:p w14:paraId="57E65DC1" w14:textId="0CFD8CC6" w:rsidR="00DC16B5" w:rsidRPr="008E3B4A" w:rsidRDefault="00DC16B5" w:rsidP="00DC16B5">
      <w:pPr>
        <w:pStyle w:val="StyleHeader4Para4Left0Firstline0"/>
        <w:numPr>
          <w:ilvl w:val="0"/>
          <w:numId w:val="0"/>
        </w:numPr>
        <w:bidi/>
        <w:jc w:val="center"/>
        <w:rPr>
          <w:sz w:val="24"/>
          <w:szCs w:val="24"/>
          <w:rtl/>
        </w:rPr>
        <w:sectPr w:rsidR="00DC16B5" w:rsidRPr="008E3B4A" w:rsidSect="00DC16B5">
          <w:headerReference w:type="even" r:id="rId21"/>
          <w:headerReference w:type="default" r:id="rId22"/>
          <w:footerReference w:type="even" r:id="rId23"/>
          <w:footerReference w:type="default" r:id="rId24"/>
          <w:headerReference w:type="first" r:id="rId25"/>
          <w:footnotePr>
            <w:numRestart w:val="eachSect"/>
          </w:footnotePr>
          <w:type w:val="continuous"/>
          <w:pgSz w:w="12240" w:h="15840" w:code="1"/>
          <w:pgMar w:top="1440" w:right="1080" w:bottom="1440" w:left="1080" w:header="720" w:footer="706" w:gutter="0"/>
          <w:pgNumType w:start="1"/>
          <w:cols w:space="720"/>
          <w:titlePg/>
          <w:docGrid w:linePitch="326"/>
        </w:sectPr>
      </w:pPr>
    </w:p>
    <w:p w14:paraId="1E1B5700" w14:textId="3C38BE60" w:rsidR="00FA350F" w:rsidRPr="008E3B4A" w:rsidRDefault="00FA350F" w:rsidP="00FA350F">
      <w:pPr>
        <w:pStyle w:val="StyleHeader4Para4Left0Firstline0"/>
        <w:numPr>
          <w:ilvl w:val="0"/>
          <w:numId w:val="0"/>
        </w:numPr>
        <w:bidi/>
        <w:jc w:val="center"/>
        <w:rPr>
          <w:b/>
          <w:bCs/>
          <w:sz w:val="24"/>
          <w:szCs w:val="24"/>
        </w:rPr>
      </w:pPr>
      <w:r w:rsidRPr="008E3B4A">
        <w:rPr>
          <w:rFonts w:hint="cs"/>
          <w:b/>
          <w:bCs/>
          <w:sz w:val="24"/>
          <w:szCs w:val="24"/>
          <w:rtl/>
        </w:rPr>
        <w:t>لمرفق</w:t>
      </w:r>
      <w:r w:rsidRPr="008E3B4A">
        <w:rPr>
          <w:b/>
          <w:bCs/>
          <w:sz w:val="24"/>
          <w:szCs w:val="24"/>
          <w:rtl/>
        </w:rPr>
        <w:t xml:space="preserve"> الثاني</w:t>
      </w:r>
    </w:p>
    <w:p w14:paraId="19E564BB" w14:textId="77777777" w:rsidR="00FA350F" w:rsidRPr="008E3B4A" w:rsidRDefault="00FA350F" w:rsidP="00FA350F">
      <w:pPr>
        <w:pStyle w:val="StyleHeader4Para4Left0Firstline0"/>
        <w:numPr>
          <w:ilvl w:val="0"/>
          <w:numId w:val="0"/>
        </w:numPr>
        <w:bidi/>
        <w:jc w:val="center"/>
        <w:rPr>
          <w:b/>
          <w:bCs/>
          <w:sz w:val="24"/>
          <w:szCs w:val="24"/>
          <w:rtl/>
        </w:rPr>
      </w:pPr>
      <w:r w:rsidRPr="008E3B4A">
        <w:rPr>
          <w:rFonts w:hint="cs"/>
          <w:b/>
          <w:bCs/>
          <w:sz w:val="24"/>
          <w:szCs w:val="24"/>
          <w:rtl/>
        </w:rPr>
        <w:t>معلومات حدبته</w:t>
      </w:r>
      <w:r w:rsidRPr="008E3B4A">
        <w:rPr>
          <w:b/>
          <w:bCs/>
          <w:sz w:val="24"/>
          <w:szCs w:val="24"/>
          <w:rtl/>
        </w:rPr>
        <w:t xml:space="preserve"> </w:t>
      </w:r>
      <w:r w:rsidRPr="008E3B4A">
        <w:rPr>
          <w:rFonts w:hint="cs"/>
          <w:b/>
          <w:bCs/>
          <w:sz w:val="24"/>
          <w:szCs w:val="24"/>
          <w:rtl/>
        </w:rPr>
        <w:t>بشأن</w:t>
      </w:r>
      <w:r w:rsidRPr="008E3B4A">
        <w:rPr>
          <w:b/>
          <w:bCs/>
          <w:sz w:val="24"/>
          <w:szCs w:val="24"/>
          <w:rtl/>
        </w:rPr>
        <w:t xml:space="preserve"> ملخص النتائج التي تحققت حتى الآن من </w:t>
      </w:r>
      <w:r w:rsidRPr="008E3B4A">
        <w:rPr>
          <w:rFonts w:hint="cs"/>
          <w:b/>
          <w:bCs/>
          <w:sz w:val="24"/>
          <w:szCs w:val="24"/>
          <w:rtl/>
        </w:rPr>
        <w:t>ال</w:t>
      </w:r>
      <w:r w:rsidRPr="008E3B4A">
        <w:rPr>
          <w:b/>
          <w:bCs/>
          <w:sz w:val="24"/>
          <w:szCs w:val="24"/>
          <w:rtl/>
        </w:rPr>
        <w:t>مشر</w:t>
      </w:r>
      <w:r w:rsidRPr="008E3B4A">
        <w:rPr>
          <w:rFonts w:hint="cs"/>
          <w:b/>
          <w:bCs/>
          <w:sz w:val="24"/>
          <w:szCs w:val="24"/>
          <w:rtl/>
        </w:rPr>
        <w:t>و</w:t>
      </w:r>
      <w:r w:rsidRPr="008E3B4A">
        <w:rPr>
          <w:b/>
          <w:bCs/>
          <w:sz w:val="24"/>
          <w:szCs w:val="24"/>
          <w:rtl/>
        </w:rPr>
        <w:t>ع</w:t>
      </w:r>
      <w:r w:rsidRPr="008E3B4A">
        <w:rPr>
          <w:rFonts w:hint="cs"/>
          <w:b/>
          <w:bCs/>
          <w:sz w:val="24"/>
          <w:szCs w:val="24"/>
          <w:rtl/>
        </w:rPr>
        <w:t>ات</w:t>
      </w:r>
      <w:r w:rsidRPr="008E3B4A">
        <w:rPr>
          <w:b/>
          <w:bCs/>
          <w:sz w:val="24"/>
          <w:szCs w:val="24"/>
          <w:rtl/>
        </w:rPr>
        <w:t xml:space="preserve"> </w:t>
      </w:r>
      <w:r w:rsidRPr="008E3B4A">
        <w:rPr>
          <w:rFonts w:hint="cs"/>
          <w:b/>
          <w:bCs/>
          <w:sz w:val="24"/>
          <w:szCs w:val="24"/>
          <w:rtl/>
        </w:rPr>
        <w:t>الإيضاحية</w:t>
      </w:r>
      <w:r w:rsidRPr="008E3B4A">
        <w:rPr>
          <w:b/>
          <w:bCs/>
          <w:sz w:val="24"/>
          <w:szCs w:val="24"/>
          <w:rtl/>
        </w:rPr>
        <w:t xml:space="preserve"> المعتمدة </w:t>
      </w:r>
      <w:r w:rsidRPr="008E3B4A">
        <w:rPr>
          <w:rFonts w:hint="cs"/>
          <w:b/>
          <w:bCs/>
          <w:sz w:val="24"/>
          <w:szCs w:val="24"/>
          <w:rtl/>
        </w:rPr>
        <w:t>للمواد الهيدروكلوروفلوروكربونية</w:t>
      </w:r>
    </w:p>
    <w:p w14:paraId="10562996" w14:textId="77777777" w:rsidR="00FA350F" w:rsidRPr="008E3B4A" w:rsidRDefault="00FA350F" w:rsidP="00FA350F">
      <w:pPr>
        <w:pStyle w:val="StyleHeader4Para4Left0Firstline0"/>
        <w:numPr>
          <w:ilvl w:val="0"/>
          <w:numId w:val="37"/>
        </w:numPr>
        <w:tabs>
          <w:tab w:val="clear" w:pos="2880"/>
          <w:tab w:val="clear" w:pos="5760"/>
        </w:tabs>
        <w:bidi/>
        <w:ind w:left="0" w:firstLine="0"/>
        <w:rPr>
          <w:b/>
          <w:bCs/>
          <w:sz w:val="24"/>
          <w:szCs w:val="24"/>
        </w:rPr>
      </w:pPr>
      <w:r w:rsidRPr="008E3B4A">
        <w:rPr>
          <w:rFonts w:hint="cs"/>
          <w:sz w:val="24"/>
          <w:szCs w:val="24"/>
          <w:rtl/>
        </w:rPr>
        <w:t>وفقا لل</w:t>
      </w:r>
      <w:r w:rsidRPr="008E3B4A">
        <w:rPr>
          <w:sz w:val="24"/>
          <w:szCs w:val="24"/>
          <w:rtl/>
        </w:rPr>
        <w:t>مقرر 55/43 بشأن تقديم عدد محدود من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التي </w:t>
      </w:r>
      <w:r w:rsidRPr="008E3B4A">
        <w:rPr>
          <w:rFonts w:hint="cs"/>
          <w:sz w:val="24"/>
          <w:szCs w:val="24"/>
          <w:rtl/>
        </w:rPr>
        <w:t>تستطيع إيضاح</w:t>
      </w:r>
      <w:r w:rsidRPr="008E3B4A">
        <w:rPr>
          <w:sz w:val="24"/>
          <w:szCs w:val="24"/>
          <w:rtl/>
        </w:rPr>
        <w:t xml:space="preserve"> أفضل </w:t>
      </w:r>
      <w:r w:rsidRPr="008E3B4A">
        <w:rPr>
          <w:rFonts w:hint="cs"/>
          <w:sz w:val="24"/>
          <w:szCs w:val="24"/>
          <w:rtl/>
        </w:rPr>
        <w:t>ل</w:t>
      </w:r>
      <w:r w:rsidRPr="008E3B4A">
        <w:rPr>
          <w:sz w:val="24"/>
          <w:szCs w:val="24"/>
          <w:rtl/>
        </w:rPr>
        <w:t xml:space="preserve">لتكنولوجيات البديلة لاستخدام </w:t>
      </w:r>
      <w:r w:rsidRPr="008E3B4A">
        <w:rPr>
          <w:rFonts w:hint="cs"/>
          <w:sz w:val="24"/>
          <w:szCs w:val="24"/>
          <w:rtl/>
        </w:rPr>
        <w:t>للمواد الهيدروكلوروفلوروكربونية</w:t>
      </w:r>
      <w:r w:rsidRPr="008E3B4A">
        <w:rPr>
          <w:sz w:val="24"/>
          <w:szCs w:val="24"/>
          <w:rtl/>
        </w:rPr>
        <w:t xml:space="preserve">، </w:t>
      </w:r>
      <w:r w:rsidRPr="008E3B4A">
        <w:rPr>
          <w:rFonts w:hint="cs"/>
          <w:sz w:val="24"/>
          <w:szCs w:val="24"/>
          <w:rtl/>
        </w:rPr>
        <w:t>و</w:t>
      </w:r>
      <w:r w:rsidRPr="008E3B4A">
        <w:rPr>
          <w:sz w:val="24"/>
          <w:szCs w:val="24"/>
          <w:rtl/>
        </w:rPr>
        <w:t xml:space="preserve">وافقت اللجنة التنفيذية على 32 مشروعاً. </w:t>
      </w:r>
      <w:r w:rsidRPr="008E3B4A">
        <w:rPr>
          <w:rFonts w:hint="cs"/>
          <w:sz w:val="24"/>
          <w:szCs w:val="24"/>
          <w:rtl/>
        </w:rPr>
        <w:t>و</w:t>
      </w:r>
      <w:r w:rsidRPr="008E3B4A">
        <w:rPr>
          <w:sz w:val="24"/>
          <w:szCs w:val="24"/>
          <w:rtl/>
        </w:rPr>
        <w:t xml:space="preserve">تطلب اختصاصات الدراسة </w:t>
      </w:r>
      <w:r w:rsidRPr="008E3B4A">
        <w:rPr>
          <w:rFonts w:hint="cs"/>
          <w:sz w:val="24"/>
          <w:szCs w:val="24"/>
          <w:rtl/>
        </w:rPr>
        <w:t>النظرية</w:t>
      </w:r>
      <w:r w:rsidRPr="008E3B4A">
        <w:rPr>
          <w:sz w:val="24"/>
          <w:szCs w:val="24"/>
          <w:rtl/>
        </w:rPr>
        <w:t xml:space="preserve"> الحالية تحديث المعلومات الواردة في الوثيقة </w:t>
      </w:r>
      <w:r w:rsidRPr="008E3B4A">
        <w:rPr>
          <w:sz w:val="24"/>
          <w:szCs w:val="24"/>
        </w:rPr>
        <w:t>UNEP/</w:t>
      </w:r>
      <w:proofErr w:type="spellStart"/>
      <w:r w:rsidRPr="008E3B4A">
        <w:rPr>
          <w:sz w:val="24"/>
          <w:szCs w:val="24"/>
        </w:rPr>
        <w:t>OzL.Pro</w:t>
      </w:r>
      <w:proofErr w:type="spellEnd"/>
      <w:r w:rsidRPr="008E3B4A">
        <w:rPr>
          <w:sz w:val="24"/>
          <w:szCs w:val="24"/>
        </w:rPr>
        <w:t>/ExCom/72/40</w:t>
      </w:r>
      <w:r w:rsidRPr="008E3B4A">
        <w:rPr>
          <w:sz w:val="24"/>
          <w:szCs w:val="24"/>
          <w:rtl/>
        </w:rPr>
        <w:t xml:space="preserve">؛ </w:t>
      </w:r>
      <w:r w:rsidRPr="008E3B4A">
        <w:rPr>
          <w:rFonts w:hint="cs"/>
          <w:sz w:val="24"/>
          <w:szCs w:val="24"/>
          <w:rtl/>
        </w:rPr>
        <w:t xml:space="preserve">ويرد </w:t>
      </w:r>
      <w:r w:rsidRPr="008E3B4A">
        <w:rPr>
          <w:sz w:val="24"/>
          <w:szCs w:val="24"/>
          <w:rtl/>
        </w:rPr>
        <w:t xml:space="preserve">التحديث في </w:t>
      </w:r>
      <w:r w:rsidRPr="008E3B4A">
        <w:rPr>
          <w:rFonts w:hint="cs"/>
          <w:sz w:val="24"/>
          <w:szCs w:val="24"/>
          <w:rtl/>
        </w:rPr>
        <w:t xml:space="preserve">المرفقين </w:t>
      </w:r>
      <w:r w:rsidRPr="008E3B4A">
        <w:rPr>
          <w:sz w:val="24"/>
          <w:szCs w:val="24"/>
          <w:rtl/>
        </w:rPr>
        <w:t>الثاني والثالث.</w:t>
      </w:r>
    </w:p>
    <w:p w14:paraId="54861630" w14:textId="77777777" w:rsidR="00FA350F" w:rsidRPr="008E3B4A" w:rsidRDefault="00FA350F" w:rsidP="00FA350F">
      <w:pPr>
        <w:pStyle w:val="StyleHeader4Para4Left0Firstline0"/>
        <w:numPr>
          <w:ilvl w:val="0"/>
          <w:numId w:val="37"/>
        </w:numPr>
        <w:tabs>
          <w:tab w:val="clear" w:pos="2880"/>
          <w:tab w:val="clear" w:pos="5760"/>
        </w:tabs>
        <w:bidi/>
        <w:ind w:left="0" w:firstLine="0"/>
        <w:rPr>
          <w:b/>
          <w:bCs/>
          <w:sz w:val="24"/>
          <w:szCs w:val="24"/>
        </w:rPr>
      </w:pPr>
      <w:r w:rsidRPr="008E3B4A">
        <w:rPr>
          <w:sz w:val="24"/>
          <w:szCs w:val="24"/>
          <w:rtl/>
        </w:rPr>
        <w:t xml:space="preserve">من بين 32 مشروعا معتمدا (بإمكانية خفض قدرها 93.13 طن </w:t>
      </w:r>
      <w:r w:rsidRPr="008E3B4A">
        <w:rPr>
          <w:rFonts w:hint="cs"/>
          <w:sz w:val="24"/>
          <w:szCs w:val="24"/>
          <w:rtl/>
        </w:rPr>
        <w:t>من قدرات</w:t>
      </w:r>
      <w:r w:rsidRPr="008E3B4A">
        <w:rPr>
          <w:sz w:val="24"/>
          <w:szCs w:val="24"/>
          <w:rtl/>
        </w:rPr>
        <w:t xml:space="preserve"> استنفاد الأوزون)، تم </w:t>
      </w:r>
      <w:r w:rsidRPr="008E3B4A">
        <w:rPr>
          <w:rFonts w:hint="cs"/>
          <w:sz w:val="24"/>
          <w:szCs w:val="24"/>
          <w:rtl/>
        </w:rPr>
        <w:t>إنجاز</w:t>
      </w:r>
      <w:r w:rsidRPr="008E3B4A">
        <w:rPr>
          <w:sz w:val="24"/>
          <w:szCs w:val="24"/>
          <w:rtl/>
        </w:rPr>
        <w:t xml:space="preserve"> 30 مشروعا. وقدمت التقارير النهائية عن هذه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إلى اللجنة التنفيذية. </w:t>
      </w:r>
      <w:r w:rsidRPr="008E3B4A">
        <w:rPr>
          <w:rFonts w:hint="cs"/>
          <w:sz w:val="24"/>
          <w:szCs w:val="24"/>
          <w:rtl/>
        </w:rPr>
        <w:t>و</w:t>
      </w:r>
      <w:r w:rsidRPr="008E3B4A">
        <w:rPr>
          <w:sz w:val="24"/>
          <w:szCs w:val="24"/>
          <w:rtl/>
        </w:rPr>
        <w:t xml:space="preserve">اكتمل مشروع واحد جزئيًا وألغي مشروع آخر. </w:t>
      </w:r>
      <w:r w:rsidRPr="008E3B4A">
        <w:rPr>
          <w:rFonts w:hint="cs"/>
          <w:sz w:val="24"/>
          <w:szCs w:val="24"/>
          <w:rtl/>
        </w:rPr>
        <w:t>و</w:t>
      </w:r>
      <w:r w:rsidRPr="008E3B4A">
        <w:rPr>
          <w:sz w:val="24"/>
          <w:szCs w:val="24"/>
          <w:rtl/>
        </w:rPr>
        <w:t xml:space="preserve">لم يتم تنفيذ المشروع الفرعي في تونس الخاص بالمشروع الإيضاحي "إدخال تكنولوجيا التبريد </w:t>
      </w:r>
      <w:r w:rsidRPr="008E3B4A">
        <w:rPr>
          <w:rFonts w:hint="cs"/>
          <w:sz w:val="24"/>
          <w:szCs w:val="24"/>
          <w:rtl/>
        </w:rPr>
        <w:t>ب</w:t>
      </w:r>
      <w:r w:rsidRPr="008E3B4A">
        <w:rPr>
          <w:sz w:val="24"/>
          <w:szCs w:val="24"/>
          <w:rtl/>
        </w:rPr>
        <w:t>ثاني أكسيد الكربون</w:t>
      </w:r>
      <w:r w:rsidRPr="008E3B4A">
        <w:rPr>
          <w:rFonts w:hint="cs"/>
          <w:sz w:val="24"/>
          <w:szCs w:val="24"/>
          <w:rtl/>
        </w:rPr>
        <w:t xml:space="preserve"> فوق الحرج</w:t>
      </w:r>
      <w:r w:rsidRPr="008E3B4A">
        <w:rPr>
          <w:sz w:val="24"/>
          <w:szCs w:val="24"/>
          <w:rtl/>
        </w:rPr>
        <w:t xml:space="preserve">  لمحلات السوبر ماركت (الأرجنتين وتونس)" بسبب عدم الاهتمام </w:t>
      </w:r>
      <w:r w:rsidRPr="008E3B4A">
        <w:rPr>
          <w:rFonts w:hint="cs"/>
          <w:sz w:val="24"/>
          <w:szCs w:val="24"/>
          <w:rtl/>
        </w:rPr>
        <w:t xml:space="preserve">في </w:t>
      </w:r>
      <w:r w:rsidRPr="008E3B4A">
        <w:rPr>
          <w:sz w:val="24"/>
          <w:szCs w:val="24"/>
          <w:rtl/>
        </w:rPr>
        <w:t>البلد.</w:t>
      </w:r>
    </w:p>
    <w:p w14:paraId="370E2035" w14:textId="77777777" w:rsidR="00FA350F" w:rsidRPr="008E3B4A" w:rsidRDefault="00FA350F" w:rsidP="00FA350F">
      <w:pPr>
        <w:pStyle w:val="StyleHeader4Para4Left0Firstline0"/>
        <w:numPr>
          <w:ilvl w:val="0"/>
          <w:numId w:val="37"/>
        </w:numPr>
        <w:tabs>
          <w:tab w:val="clear" w:pos="2880"/>
          <w:tab w:val="clear" w:pos="5760"/>
        </w:tabs>
        <w:bidi/>
        <w:ind w:left="0" w:firstLine="0"/>
        <w:rPr>
          <w:b/>
          <w:bCs/>
          <w:sz w:val="24"/>
          <w:szCs w:val="24"/>
        </w:rPr>
      </w:pPr>
      <w:r w:rsidRPr="008E3B4A">
        <w:rPr>
          <w:sz w:val="24"/>
          <w:szCs w:val="24"/>
          <w:rtl/>
        </w:rPr>
        <w:t xml:space="preserve">تمت الموافقة على </w:t>
      </w:r>
      <w:r w:rsidRPr="008E3B4A">
        <w:rPr>
          <w:rFonts w:hint="cs"/>
          <w:sz w:val="24"/>
          <w:szCs w:val="24"/>
          <w:rtl/>
        </w:rPr>
        <w:t>سبعة عشر مشروعا</w:t>
      </w:r>
      <w:r w:rsidRPr="008E3B4A">
        <w:rPr>
          <w:sz w:val="24"/>
          <w:szCs w:val="24"/>
          <w:rtl/>
        </w:rPr>
        <w:t xml:space="preserve"> من هذه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بعد المقرر 72/40، </w:t>
      </w:r>
      <w:r w:rsidRPr="008E3B4A">
        <w:rPr>
          <w:rFonts w:hint="cs"/>
          <w:sz w:val="24"/>
          <w:szCs w:val="24"/>
          <w:rtl/>
        </w:rPr>
        <w:t>وشملت مشروعا</w:t>
      </w:r>
      <w:r w:rsidRPr="008E3B4A">
        <w:rPr>
          <w:sz w:val="24"/>
          <w:szCs w:val="24"/>
          <w:rtl/>
        </w:rPr>
        <w:t xml:space="preserve"> 14 من هذه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تحويل التكنولوجيا أو اختبار التكنولوجيا. </w:t>
      </w:r>
      <w:r w:rsidRPr="008E3B4A">
        <w:rPr>
          <w:rFonts w:hint="cs"/>
          <w:sz w:val="24"/>
          <w:szCs w:val="24"/>
          <w:rtl/>
        </w:rPr>
        <w:t>و</w:t>
      </w:r>
      <w:r w:rsidRPr="008E3B4A">
        <w:rPr>
          <w:sz w:val="24"/>
          <w:szCs w:val="24"/>
          <w:rtl/>
        </w:rPr>
        <w:t xml:space="preserve">كان مشروعان جزءًا من قطاع خدمة التبريد وتكييف الهواء وتم إلغاء مشروع واحد في الكويت. </w:t>
      </w:r>
      <w:r w:rsidRPr="008E3B4A">
        <w:rPr>
          <w:rFonts w:hint="cs"/>
          <w:sz w:val="24"/>
          <w:szCs w:val="24"/>
          <w:rtl/>
        </w:rPr>
        <w:t>ونظرا</w:t>
      </w:r>
      <w:r w:rsidRPr="008E3B4A">
        <w:rPr>
          <w:sz w:val="24"/>
          <w:szCs w:val="24"/>
          <w:rtl/>
        </w:rPr>
        <w:t xml:space="preserve"> </w:t>
      </w:r>
      <w:r w:rsidRPr="008E3B4A">
        <w:rPr>
          <w:rFonts w:hint="cs"/>
          <w:sz w:val="24"/>
          <w:szCs w:val="24"/>
          <w:rtl/>
        </w:rPr>
        <w:t>ل</w:t>
      </w:r>
      <w:r w:rsidRPr="008E3B4A">
        <w:rPr>
          <w:sz w:val="24"/>
          <w:szCs w:val="24"/>
          <w:rtl/>
        </w:rPr>
        <w:t>أن العديد من التقنيات المدرجة في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الإيضاحية قد تم اختيارها بالفعل في مختلف بلدان المادة 5 لتحل محل </w:t>
      </w:r>
      <w:r w:rsidRPr="008E3B4A">
        <w:rPr>
          <w:rFonts w:hint="cs"/>
          <w:sz w:val="24"/>
          <w:szCs w:val="24"/>
          <w:rtl/>
        </w:rPr>
        <w:t>المواد الهيدروكلوروفلوروكربونية</w:t>
      </w:r>
      <w:r w:rsidRPr="008E3B4A">
        <w:rPr>
          <w:sz w:val="24"/>
          <w:szCs w:val="24"/>
          <w:rtl/>
        </w:rPr>
        <w:t xml:space="preserve"> المستخدمة في قطاعي الرغوة والتبريد وتكييف الهواء، يتضمن هذا المرفق وصفاً موجزاً لنتائج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الإيضاحية الـ 14 التي تم </w:t>
      </w:r>
      <w:r w:rsidRPr="008E3B4A">
        <w:rPr>
          <w:rFonts w:hint="cs"/>
          <w:sz w:val="24"/>
          <w:szCs w:val="24"/>
          <w:rtl/>
        </w:rPr>
        <w:t>إنجازها</w:t>
      </w:r>
      <w:r w:rsidRPr="008E3B4A">
        <w:rPr>
          <w:sz w:val="24"/>
          <w:szCs w:val="24"/>
          <w:rtl/>
        </w:rPr>
        <w:t xml:space="preserve"> ولكن لم يتم تضمينها في المرفق الثاني </w:t>
      </w:r>
      <w:r w:rsidRPr="008E3B4A">
        <w:rPr>
          <w:rFonts w:hint="cs"/>
          <w:sz w:val="24"/>
          <w:szCs w:val="24"/>
          <w:rtl/>
        </w:rPr>
        <w:t>با</w:t>
      </w:r>
      <w:r w:rsidRPr="008E3B4A">
        <w:rPr>
          <w:sz w:val="24"/>
          <w:szCs w:val="24"/>
          <w:rtl/>
        </w:rPr>
        <w:t xml:space="preserve">لوثيقة </w:t>
      </w:r>
      <w:r w:rsidRPr="008E3B4A">
        <w:rPr>
          <w:sz w:val="24"/>
          <w:szCs w:val="24"/>
        </w:rPr>
        <w:t>UNEP/</w:t>
      </w:r>
      <w:proofErr w:type="spellStart"/>
      <w:r w:rsidRPr="008E3B4A">
        <w:rPr>
          <w:sz w:val="24"/>
          <w:szCs w:val="24"/>
        </w:rPr>
        <w:t>OzL.Pro</w:t>
      </w:r>
      <w:proofErr w:type="spellEnd"/>
      <w:r w:rsidRPr="008E3B4A">
        <w:rPr>
          <w:sz w:val="24"/>
          <w:szCs w:val="24"/>
        </w:rPr>
        <w:t>/ExCom/72/40</w:t>
      </w:r>
      <w:r w:rsidRPr="008E3B4A">
        <w:rPr>
          <w:sz w:val="24"/>
          <w:szCs w:val="24"/>
          <w:rtl/>
        </w:rPr>
        <w:t>.</w:t>
      </w:r>
    </w:p>
    <w:p w14:paraId="33F652E4" w14:textId="77777777" w:rsidR="00FA350F" w:rsidRPr="008E3B4A" w:rsidRDefault="00FA350F" w:rsidP="00FA350F">
      <w:pPr>
        <w:pStyle w:val="StyleHeader4Para4Left0Firstline0"/>
        <w:numPr>
          <w:ilvl w:val="0"/>
          <w:numId w:val="0"/>
        </w:numPr>
        <w:bidi/>
        <w:spacing w:after="0"/>
        <w:rPr>
          <w:b/>
          <w:bCs/>
          <w:sz w:val="24"/>
          <w:szCs w:val="24"/>
          <w:rtl/>
        </w:rPr>
      </w:pPr>
      <w:r w:rsidRPr="008E3B4A">
        <w:rPr>
          <w:b/>
          <w:bCs/>
          <w:sz w:val="24"/>
          <w:szCs w:val="24"/>
          <w:rtl/>
        </w:rPr>
        <w:t>الجدول ألف</w:t>
      </w:r>
      <w:r w:rsidRPr="008E3B4A">
        <w:rPr>
          <w:rFonts w:hint="cs"/>
          <w:b/>
          <w:bCs/>
          <w:sz w:val="24"/>
          <w:szCs w:val="24"/>
          <w:rtl/>
        </w:rPr>
        <w:t xml:space="preserve"> -</w:t>
      </w:r>
      <w:r w:rsidRPr="008E3B4A">
        <w:rPr>
          <w:b/>
          <w:bCs/>
          <w:sz w:val="24"/>
          <w:szCs w:val="24"/>
          <w:rtl/>
        </w:rPr>
        <w:t xml:space="preserve"> المشر</w:t>
      </w:r>
      <w:r w:rsidRPr="008E3B4A">
        <w:rPr>
          <w:rFonts w:hint="cs"/>
          <w:b/>
          <w:bCs/>
          <w:sz w:val="24"/>
          <w:szCs w:val="24"/>
          <w:rtl/>
        </w:rPr>
        <w:t>و</w:t>
      </w:r>
      <w:r w:rsidRPr="008E3B4A">
        <w:rPr>
          <w:b/>
          <w:bCs/>
          <w:sz w:val="24"/>
          <w:szCs w:val="24"/>
          <w:rtl/>
        </w:rPr>
        <w:t>ع</w:t>
      </w:r>
      <w:r w:rsidRPr="008E3B4A">
        <w:rPr>
          <w:rFonts w:hint="cs"/>
          <w:b/>
          <w:bCs/>
          <w:sz w:val="24"/>
          <w:szCs w:val="24"/>
          <w:rtl/>
        </w:rPr>
        <w:t>ات</w:t>
      </w:r>
      <w:r w:rsidRPr="008E3B4A">
        <w:rPr>
          <w:b/>
          <w:bCs/>
          <w:sz w:val="24"/>
          <w:szCs w:val="24"/>
          <w:rtl/>
        </w:rPr>
        <w:t xml:space="preserve"> الإيضاحية المعتمدة </w:t>
      </w:r>
      <w:r w:rsidRPr="008E3B4A">
        <w:rPr>
          <w:rFonts w:hint="cs"/>
          <w:b/>
          <w:bCs/>
          <w:sz w:val="24"/>
          <w:szCs w:val="24"/>
          <w:rtl/>
        </w:rPr>
        <w:t>غير المشمولة في</w:t>
      </w:r>
      <w:r w:rsidRPr="008E3B4A">
        <w:rPr>
          <w:b/>
          <w:bCs/>
          <w:sz w:val="24"/>
          <w:szCs w:val="24"/>
          <w:rtl/>
        </w:rPr>
        <w:t xml:space="preserve"> الوثيقة 72/40</w:t>
      </w:r>
    </w:p>
    <w:tbl>
      <w:tblPr>
        <w:tblStyle w:val="TableGrid"/>
        <w:bidiVisual/>
        <w:tblW w:w="9351" w:type="dxa"/>
        <w:tblLayout w:type="fixed"/>
        <w:tblLook w:val="04A0" w:firstRow="1" w:lastRow="0" w:firstColumn="1" w:lastColumn="0" w:noHBand="0" w:noVBand="1"/>
      </w:tblPr>
      <w:tblGrid>
        <w:gridCol w:w="3047"/>
        <w:gridCol w:w="2058"/>
        <w:gridCol w:w="811"/>
        <w:gridCol w:w="952"/>
        <w:gridCol w:w="1568"/>
        <w:gridCol w:w="915"/>
      </w:tblGrid>
      <w:tr w:rsidR="00FA350F" w:rsidRPr="008E3B4A" w14:paraId="576C305C" w14:textId="77777777" w:rsidTr="009D2618">
        <w:trPr>
          <w:trHeight w:val="482"/>
          <w:tblHeader/>
        </w:trPr>
        <w:tc>
          <w:tcPr>
            <w:tcW w:w="3047" w:type="dxa"/>
            <w:shd w:val="clear" w:color="auto" w:fill="auto"/>
            <w:tcMar>
              <w:left w:w="85" w:type="dxa"/>
              <w:right w:w="85" w:type="dxa"/>
            </w:tcMar>
          </w:tcPr>
          <w:p w14:paraId="0BD6D32B" w14:textId="77777777" w:rsidR="00FA350F" w:rsidRPr="008E3B4A" w:rsidRDefault="00FA350F" w:rsidP="009D2618">
            <w:pPr>
              <w:bidi/>
              <w:spacing w:before="20" w:after="20" w:line="240" w:lineRule="atLeast"/>
              <w:jc w:val="center"/>
              <w:rPr>
                <w:b/>
                <w:bCs/>
                <w:color w:val="000000" w:themeColor="text1"/>
                <w:sz w:val="19"/>
                <w:szCs w:val="19"/>
              </w:rPr>
            </w:pPr>
            <w:r w:rsidRPr="008E3B4A">
              <w:rPr>
                <w:rFonts w:hint="cs"/>
                <w:b/>
                <w:bCs/>
                <w:color w:val="000000" w:themeColor="text1"/>
                <w:sz w:val="19"/>
                <w:szCs w:val="19"/>
                <w:rtl/>
              </w:rPr>
              <w:t>القطاع / المشروع</w:t>
            </w:r>
          </w:p>
        </w:tc>
        <w:tc>
          <w:tcPr>
            <w:tcW w:w="2058" w:type="dxa"/>
            <w:shd w:val="clear" w:color="auto" w:fill="auto"/>
            <w:tcMar>
              <w:left w:w="85" w:type="dxa"/>
              <w:right w:w="85" w:type="dxa"/>
            </w:tcMar>
          </w:tcPr>
          <w:p w14:paraId="4B6FC008" w14:textId="77777777" w:rsidR="00FA350F" w:rsidRPr="008E3B4A" w:rsidRDefault="00FA350F" w:rsidP="009D2618">
            <w:pPr>
              <w:bidi/>
              <w:spacing w:before="20" w:after="20" w:line="240" w:lineRule="atLeast"/>
              <w:jc w:val="center"/>
              <w:rPr>
                <w:b/>
                <w:bCs/>
                <w:color w:val="000000" w:themeColor="text1"/>
                <w:sz w:val="19"/>
                <w:szCs w:val="19"/>
              </w:rPr>
            </w:pPr>
            <w:r w:rsidRPr="008E3B4A">
              <w:rPr>
                <w:rFonts w:hint="cs"/>
                <w:b/>
                <w:bCs/>
                <w:color w:val="000000" w:themeColor="text1"/>
                <w:sz w:val="19"/>
                <w:szCs w:val="19"/>
                <w:rtl/>
              </w:rPr>
              <w:t>رمز المشروع</w:t>
            </w:r>
          </w:p>
        </w:tc>
        <w:tc>
          <w:tcPr>
            <w:tcW w:w="811" w:type="dxa"/>
            <w:shd w:val="clear" w:color="auto" w:fill="auto"/>
            <w:tcMar>
              <w:left w:w="85" w:type="dxa"/>
              <w:right w:w="85" w:type="dxa"/>
            </w:tcMar>
          </w:tcPr>
          <w:p w14:paraId="1926E194" w14:textId="77777777" w:rsidR="00FA350F" w:rsidRPr="008E3B4A" w:rsidRDefault="00FA350F" w:rsidP="009D2618">
            <w:pPr>
              <w:bidi/>
              <w:spacing w:before="20" w:after="20" w:line="240" w:lineRule="atLeast"/>
              <w:jc w:val="center"/>
              <w:rPr>
                <w:b/>
                <w:bCs/>
                <w:color w:val="000000" w:themeColor="text1"/>
                <w:sz w:val="19"/>
                <w:szCs w:val="19"/>
              </w:rPr>
            </w:pPr>
            <w:r w:rsidRPr="008E3B4A">
              <w:rPr>
                <w:rFonts w:hint="cs"/>
                <w:b/>
                <w:bCs/>
                <w:color w:val="000000" w:themeColor="text1"/>
                <w:sz w:val="19"/>
                <w:szCs w:val="19"/>
                <w:rtl/>
              </w:rPr>
              <w:t>الوكالة</w:t>
            </w:r>
          </w:p>
        </w:tc>
        <w:tc>
          <w:tcPr>
            <w:tcW w:w="952" w:type="dxa"/>
            <w:shd w:val="clear" w:color="auto" w:fill="auto"/>
            <w:tcMar>
              <w:left w:w="85" w:type="dxa"/>
              <w:right w:w="85" w:type="dxa"/>
            </w:tcMar>
          </w:tcPr>
          <w:p w14:paraId="03A8A91C" w14:textId="77777777" w:rsidR="00FA350F" w:rsidRPr="008E3B4A" w:rsidRDefault="00FA350F" w:rsidP="009D2618">
            <w:pPr>
              <w:bidi/>
              <w:spacing w:before="20" w:after="20" w:line="240" w:lineRule="atLeast"/>
              <w:jc w:val="center"/>
              <w:rPr>
                <w:b/>
                <w:bCs/>
                <w:color w:val="000000" w:themeColor="text1"/>
                <w:sz w:val="19"/>
                <w:szCs w:val="19"/>
              </w:rPr>
            </w:pPr>
            <w:r w:rsidRPr="008E3B4A">
              <w:rPr>
                <w:rFonts w:hint="cs"/>
                <w:b/>
                <w:bCs/>
                <w:color w:val="000000" w:themeColor="text1"/>
                <w:sz w:val="19"/>
                <w:szCs w:val="19"/>
                <w:rtl/>
              </w:rPr>
              <w:t>البلد</w:t>
            </w:r>
          </w:p>
        </w:tc>
        <w:tc>
          <w:tcPr>
            <w:tcW w:w="1568" w:type="dxa"/>
            <w:shd w:val="clear" w:color="auto" w:fill="auto"/>
            <w:tcMar>
              <w:left w:w="85" w:type="dxa"/>
              <w:right w:w="85" w:type="dxa"/>
            </w:tcMar>
          </w:tcPr>
          <w:p w14:paraId="786C4F71" w14:textId="77777777" w:rsidR="00FA350F" w:rsidRPr="008E3B4A" w:rsidRDefault="00FA350F" w:rsidP="009D2618">
            <w:pPr>
              <w:bidi/>
              <w:spacing w:before="20" w:after="20" w:line="240" w:lineRule="atLeast"/>
              <w:jc w:val="center"/>
              <w:rPr>
                <w:b/>
                <w:bCs/>
                <w:color w:val="000000" w:themeColor="text1"/>
                <w:sz w:val="19"/>
                <w:szCs w:val="19"/>
              </w:rPr>
            </w:pPr>
            <w:r w:rsidRPr="008E3B4A">
              <w:rPr>
                <w:rFonts w:hint="cs"/>
                <w:b/>
                <w:bCs/>
                <w:color w:val="000000" w:themeColor="text1"/>
                <w:sz w:val="19"/>
                <w:szCs w:val="19"/>
                <w:rtl/>
              </w:rPr>
              <w:t>التكنولوجيا البديلة</w:t>
            </w:r>
          </w:p>
        </w:tc>
        <w:tc>
          <w:tcPr>
            <w:tcW w:w="915" w:type="dxa"/>
            <w:shd w:val="clear" w:color="auto" w:fill="auto"/>
            <w:tcMar>
              <w:left w:w="85" w:type="dxa"/>
              <w:right w:w="85" w:type="dxa"/>
            </w:tcMar>
          </w:tcPr>
          <w:p w14:paraId="6E308BB2" w14:textId="77777777" w:rsidR="00FA350F" w:rsidRPr="008E3B4A" w:rsidRDefault="00FA350F" w:rsidP="009D2618">
            <w:pPr>
              <w:bidi/>
              <w:spacing w:before="20" w:after="20" w:line="240" w:lineRule="atLeast"/>
              <w:jc w:val="center"/>
              <w:rPr>
                <w:b/>
                <w:bCs/>
                <w:color w:val="000000" w:themeColor="text1"/>
                <w:sz w:val="19"/>
                <w:szCs w:val="19"/>
              </w:rPr>
            </w:pPr>
            <w:r w:rsidRPr="008E3B4A">
              <w:rPr>
                <w:rFonts w:hint="cs"/>
                <w:b/>
                <w:bCs/>
                <w:color w:val="000000" w:themeColor="text1"/>
                <w:sz w:val="19"/>
                <w:szCs w:val="19"/>
                <w:rtl/>
              </w:rPr>
              <w:t>التقرير النهائي</w:t>
            </w:r>
          </w:p>
        </w:tc>
      </w:tr>
      <w:tr w:rsidR="00FA350F" w:rsidRPr="008E3B4A" w14:paraId="3F4B957D" w14:textId="77777777" w:rsidTr="009D2618">
        <w:trPr>
          <w:trHeight w:val="240"/>
        </w:trPr>
        <w:tc>
          <w:tcPr>
            <w:tcW w:w="9351" w:type="dxa"/>
            <w:gridSpan w:val="6"/>
            <w:shd w:val="clear" w:color="auto" w:fill="auto"/>
            <w:tcMar>
              <w:left w:w="85" w:type="dxa"/>
              <w:right w:w="85" w:type="dxa"/>
            </w:tcMar>
          </w:tcPr>
          <w:p w14:paraId="6C882DA2" w14:textId="77777777" w:rsidR="00FA350F" w:rsidRPr="008E3B4A" w:rsidRDefault="00FA350F" w:rsidP="009D2618">
            <w:pPr>
              <w:pStyle w:val="NormalWeb"/>
              <w:shd w:val="clear" w:color="auto" w:fill="FFFFFF"/>
              <w:bidi/>
              <w:spacing w:before="20" w:beforeAutospacing="0" w:after="20" w:afterAutospacing="0" w:line="240" w:lineRule="atLeast"/>
              <w:rPr>
                <w:rFonts w:ascii="Times New Roman" w:hAnsi="Times New Roman" w:cs="Times New Roman"/>
                <w:b/>
                <w:bCs/>
                <w:color w:val="000000" w:themeColor="text1"/>
                <w:sz w:val="19"/>
                <w:szCs w:val="19"/>
                <w:rtl/>
                <w:lang w:val="en-CA"/>
              </w:rPr>
            </w:pPr>
            <w:r w:rsidRPr="008E3B4A">
              <w:rPr>
                <w:rFonts w:hint="cs"/>
                <w:b/>
                <w:bCs/>
                <w:sz w:val="18"/>
                <w:szCs w:val="18"/>
                <w:rtl/>
                <w:lang w:val="en-US"/>
              </w:rPr>
              <w:t>رغوة البولي يوريثان (التكنولوجيا الأساسية: الهيدروكلوروفلوروكربون- 141ب)</w:t>
            </w:r>
          </w:p>
        </w:tc>
      </w:tr>
      <w:tr w:rsidR="00FA350F" w:rsidRPr="008E3B4A" w14:paraId="7BBF6F78" w14:textId="77777777" w:rsidTr="009D2618">
        <w:trPr>
          <w:trHeight w:val="240"/>
        </w:trPr>
        <w:tc>
          <w:tcPr>
            <w:tcW w:w="3047" w:type="dxa"/>
            <w:shd w:val="clear" w:color="auto" w:fill="auto"/>
            <w:tcMar>
              <w:left w:w="85" w:type="dxa"/>
              <w:right w:w="85" w:type="dxa"/>
            </w:tcMar>
          </w:tcPr>
          <w:p w14:paraId="51B2BD24" w14:textId="77777777" w:rsidR="00FA350F" w:rsidRPr="008E3B4A" w:rsidRDefault="00FA350F" w:rsidP="009D2618">
            <w:pPr>
              <w:bidi/>
              <w:spacing w:before="20" w:after="20" w:line="240" w:lineRule="atLeast"/>
              <w:rPr>
                <w:color w:val="000000" w:themeColor="text1"/>
                <w:sz w:val="19"/>
                <w:szCs w:val="19"/>
                <w:rtl/>
              </w:rPr>
            </w:pPr>
            <w:r w:rsidRPr="008E3B4A">
              <w:rPr>
                <w:color w:val="000000" w:themeColor="text1"/>
                <w:sz w:val="19"/>
                <w:szCs w:val="19"/>
                <w:rtl/>
              </w:rPr>
              <w:t>استخدام الهيدروفلورو</w:t>
            </w:r>
            <w:r w:rsidRPr="008E3B4A">
              <w:rPr>
                <w:rFonts w:hint="cs"/>
                <w:color w:val="000000" w:themeColor="text1"/>
                <w:sz w:val="19"/>
                <w:szCs w:val="19"/>
                <w:rtl/>
              </w:rPr>
              <w:t>أولي</w:t>
            </w:r>
            <w:r w:rsidRPr="008E3B4A">
              <w:rPr>
                <w:color w:val="000000" w:themeColor="text1"/>
                <w:sz w:val="19"/>
                <w:szCs w:val="19"/>
                <w:rtl/>
              </w:rPr>
              <w:t xml:space="preserve">فينات للألواح </w:t>
            </w:r>
            <w:r w:rsidRPr="008E3B4A">
              <w:rPr>
                <w:rFonts w:hint="cs"/>
                <w:color w:val="000000" w:themeColor="text1"/>
                <w:sz w:val="19"/>
                <w:szCs w:val="19"/>
                <w:rtl/>
              </w:rPr>
              <w:t>المنفصلة</w:t>
            </w:r>
            <w:r w:rsidRPr="008E3B4A">
              <w:rPr>
                <w:color w:val="000000" w:themeColor="text1"/>
                <w:sz w:val="19"/>
                <w:szCs w:val="19"/>
                <w:rtl/>
              </w:rPr>
              <w:t xml:space="preserve"> في أطراف المادة 5 من خلال تطوير تركيبات فعالة من حيث التكلفة</w:t>
            </w:r>
          </w:p>
        </w:tc>
        <w:tc>
          <w:tcPr>
            <w:tcW w:w="2058" w:type="dxa"/>
            <w:shd w:val="clear" w:color="auto" w:fill="auto"/>
            <w:tcMar>
              <w:left w:w="85" w:type="dxa"/>
              <w:right w:w="85" w:type="dxa"/>
            </w:tcMar>
          </w:tcPr>
          <w:p w14:paraId="510EFB06" w14:textId="77777777" w:rsidR="00FA350F" w:rsidRPr="008E3B4A" w:rsidRDefault="00FA350F" w:rsidP="009D2618">
            <w:pPr>
              <w:bidi/>
              <w:spacing w:before="20" w:after="20" w:line="240" w:lineRule="atLeast"/>
              <w:jc w:val="left"/>
              <w:rPr>
                <w:color w:val="000000" w:themeColor="text1"/>
                <w:sz w:val="19"/>
                <w:szCs w:val="19"/>
              </w:rPr>
            </w:pPr>
            <w:r w:rsidRPr="008E3B4A">
              <w:rPr>
                <w:sz w:val="19"/>
                <w:szCs w:val="19"/>
              </w:rPr>
              <w:t>COL/FOA/76/DEM/100</w:t>
            </w:r>
          </w:p>
        </w:tc>
        <w:tc>
          <w:tcPr>
            <w:tcW w:w="811" w:type="dxa"/>
            <w:shd w:val="clear" w:color="auto" w:fill="auto"/>
            <w:tcMar>
              <w:left w:w="85" w:type="dxa"/>
              <w:right w:w="85" w:type="dxa"/>
            </w:tcMar>
          </w:tcPr>
          <w:p w14:paraId="46C0F311"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sz w:val="18"/>
                <w:szCs w:val="18"/>
                <w:rtl/>
              </w:rPr>
              <w:t>اليوئنديبي</w:t>
            </w:r>
          </w:p>
        </w:tc>
        <w:tc>
          <w:tcPr>
            <w:tcW w:w="952" w:type="dxa"/>
            <w:shd w:val="clear" w:color="auto" w:fill="auto"/>
            <w:tcMar>
              <w:left w:w="85" w:type="dxa"/>
              <w:right w:w="85" w:type="dxa"/>
            </w:tcMar>
          </w:tcPr>
          <w:p w14:paraId="73399D80" w14:textId="77777777" w:rsidR="00FA350F" w:rsidRPr="008E3B4A" w:rsidRDefault="00FA350F" w:rsidP="009D2618">
            <w:pPr>
              <w:bidi/>
              <w:spacing w:before="20" w:after="20" w:line="240" w:lineRule="atLeast"/>
              <w:jc w:val="left"/>
              <w:rPr>
                <w:color w:val="000000"/>
                <w:sz w:val="18"/>
                <w:szCs w:val="18"/>
              </w:rPr>
            </w:pPr>
            <w:r w:rsidRPr="008E3B4A">
              <w:rPr>
                <w:rFonts w:hint="cs"/>
                <w:color w:val="000000"/>
                <w:sz w:val="18"/>
                <w:szCs w:val="18"/>
                <w:rtl/>
              </w:rPr>
              <w:t>كولومبيا</w:t>
            </w:r>
          </w:p>
          <w:p w14:paraId="045C3EE6" w14:textId="77777777" w:rsidR="00FA350F" w:rsidRPr="008E3B4A" w:rsidRDefault="00FA350F" w:rsidP="009D2618">
            <w:pPr>
              <w:bidi/>
              <w:spacing w:before="20" w:after="20" w:line="240" w:lineRule="atLeast"/>
              <w:jc w:val="left"/>
              <w:rPr>
                <w:color w:val="000000" w:themeColor="text1"/>
                <w:sz w:val="19"/>
                <w:szCs w:val="19"/>
                <w:rtl/>
              </w:rPr>
            </w:pPr>
          </w:p>
        </w:tc>
        <w:tc>
          <w:tcPr>
            <w:tcW w:w="1568" w:type="dxa"/>
            <w:shd w:val="clear" w:color="auto" w:fill="auto"/>
            <w:tcMar>
              <w:left w:w="85" w:type="dxa"/>
              <w:right w:w="85" w:type="dxa"/>
            </w:tcMar>
          </w:tcPr>
          <w:p w14:paraId="61E5B9B8"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sz w:val="18"/>
                <w:szCs w:val="18"/>
                <w:rtl/>
                <w:lang w:val="en-US"/>
              </w:rPr>
              <w:t xml:space="preserve">الهيدروفلوروأوليفين-  </w:t>
            </w:r>
            <w:r w:rsidRPr="008E3B4A">
              <w:rPr>
                <w:color w:val="000000"/>
                <w:sz w:val="18"/>
                <w:szCs w:val="18"/>
                <w:shd w:val="clear" w:color="auto" w:fill="FFFFFF"/>
              </w:rPr>
              <w:t>1233zd(E)</w:t>
            </w:r>
            <w:r w:rsidRPr="008E3B4A">
              <w:rPr>
                <w:rFonts w:hint="cs"/>
                <w:color w:val="000000"/>
                <w:sz w:val="18"/>
                <w:szCs w:val="18"/>
                <w:shd w:val="clear" w:color="auto" w:fill="FFFFFF"/>
                <w:rtl/>
              </w:rPr>
              <w:t xml:space="preserve"> و </w:t>
            </w:r>
            <w:r w:rsidRPr="008E3B4A">
              <w:rPr>
                <w:rFonts w:hint="cs"/>
                <w:sz w:val="18"/>
                <w:szCs w:val="18"/>
                <w:rtl/>
                <w:lang w:val="en-US"/>
              </w:rPr>
              <w:t xml:space="preserve">الهيدروفلوروأوليفين-  </w:t>
            </w:r>
            <w:r w:rsidRPr="008E3B4A">
              <w:rPr>
                <w:color w:val="000000"/>
                <w:sz w:val="18"/>
                <w:szCs w:val="18"/>
                <w:shd w:val="clear" w:color="auto" w:fill="FFFFFF"/>
              </w:rPr>
              <w:t>1336mzz(Z)</w:t>
            </w:r>
            <w:r w:rsidRPr="008E3B4A">
              <w:rPr>
                <w:rFonts w:hint="cs"/>
                <w:sz w:val="18"/>
                <w:szCs w:val="18"/>
                <w:rtl/>
              </w:rPr>
              <w:t xml:space="preserve"> مع </w:t>
            </w:r>
            <w:r w:rsidRPr="008E3B4A">
              <w:rPr>
                <w:rFonts w:hint="cs"/>
                <w:sz w:val="18"/>
                <w:szCs w:val="18"/>
                <w:rtl/>
                <w:lang w:val="en-US"/>
              </w:rPr>
              <w:t>ثاني أكسيد الكربون فوق الحرج</w:t>
            </w:r>
          </w:p>
        </w:tc>
        <w:tc>
          <w:tcPr>
            <w:tcW w:w="915" w:type="dxa"/>
            <w:shd w:val="clear" w:color="auto" w:fill="auto"/>
            <w:tcMar>
              <w:left w:w="85" w:type="dxa"/>
              <w:right w:w="85" w:type="dxa"/>
            </w:tcMar>
          </w:tcPr>
          <w:p w14:paraId="4512C294" w14:textId="77777777" w:rsidR="00FA350F" w:rsidRPr="008E3B4A" w:rsidRDefault="00FA350F" w:rsidP="009D2618">
            <w:pPr>
              <w:spacing w:before="20" w:after="20" w:line="240" w:lineRule="atLeast"/>
              <w:jc w:val="left"/>
              <w:rPr>
                <w:color w:val="000000" w:themeColor="text1"/>
                <w:sz w:val="19"/>
                <w:szCs w:val="19"/>
              </w:rPr>
            </w:pPr>
            <w:r w:rsidRPr="008E3B4A">
              <w:rPr>
                <w:rFonts w:hint="cs"/>
                <w:sz w:val="18"/>
                <w:szCs w:val="18"/>
                <w:rtl/>
              </w:rPr>
              <w:t>أبريل 2018</w:t>
            </w:r>
          </w:p>
        </w:tc>
      </w:tr>
      <w:tr w:rsidR="00FA350F" w:rsidRPr="008E3B4A" w14:paraId="4BF6E3F8" w14:textId="77777777" w:rsidTr="009D2618">
        <w:trPr>
          <w:trHeight w:val="240"/>
        </w:trPr>
        <w:tc>
          <w:tcPr>
            <w:tcW w:w="3047" w:type="dxa"/>
            <w:shd w:val="clear" w:color="auto" w:fill="auto"/>
            <w:tcMar>
              <w:left w:w="85" w:type="dxa"/>
              <w:right w:w="85" w:type="dxa"/>
            </w:tcMar>
          </w:tcPr>
          <w:p w14:paraId="7A244846" w14:textId="77777777" w:rsidR="00FA350F" w:rsidRPr="008E3B4A" w:rsidRDefault="00FA350F" w:rsidP="009D2618">
            <w:pPr>
              <w:bidi/>
              <w:spacing w:before="20" w:line="240" w:lineRule="atLeast"/>
              <w:rPr>
                <w:color w:val="000000" w:themeColor="text1"/>
                <w:sz w:val="19"/>
                <w:szCs w:val="19"/>
                <w:shd w:val="clear" w:color="auto" w:fill="FFFFFF"/>
                <w:rtl/>
                <w:lang w:val="en-US"/>
              </w:rPr>
            </w:pPr>
            <w:r w:rsidRPr="008E3B4A">
              <w:rPr>
                <w:rFonts w:hint="cs"/>
                <w:sz w:val="18"/>
                <w:szCs w:val="18"/>
                <w:rtl/>
                <w:lang w:val="en-US"/>
              </w:rPr>
              <w:t xml:space="preserve">المميزات التقنية والاقتصادية للحقن بمساعدة التفريغ في </w:t>
            </w:r>
            <w:r w:rsidRPr="008E3B4A">
              <w:rPr>
                <w:rFonts w:hint="cs"/>
                <w:color w:val="000000"/>
                <w:sz w:val="18"/>
                <w:szCs w:val="18"/>
                <w:shd w:val="clear" w:color="auto" w:fill="FFFFFF"/>
                <w:rtl/>
                <w:lang w:val="en-US"/>
              </w:rPr>
              <w:t xml:space="preserve">مصنع  </w:t>
            </w:r>
            <w:r w:rsidRPr="008E3B4A">
              <w:rPr>
                <w:rFonts w:hint="cs"/>
                <w:sz w:val="18"/>
                <w:szCs w:val="18"/>
                <w:rtl/>
                <w:lang w:val="en-US"/>
              </w:rPr>
              <w:t>الألواح المنفصلة المعدل المحدث من الهيدروكلوروفلوروكربون- 141ب إلى البنتان</w:t>
            </w:r>
          </w:p>
        </w:tc>
        <w:tc>
          <w:tcPr>
            <w:tcW w:w="2058" w:type="dxa"/>
            <w:shd w:val="clear" w:color="auto" w:fill="auto"/>
            <w:tcMar>
              <w:left w:w="85" w:type="dxa"/>
              <w:right w:w="85" w:type="dxa"/>
            </w:tcMar>
          </w:tcPr>
          <w:p w14:paraId="5CF5A508" w14:textId="77777777" w:rsidR="00FA350F" w:rsidRPr="008E3B4A" w:rsidRDefault="00FA350F" w:rsidP="009D2618">
            <w:pPr>
              <w:bidi/>
              <w:spacing w:before="20" w:after="20" w:line="240" w:lineRule="atLeast"/>
              <w:jc w:val="left"/>
              <w:rPr>
                <w:color w:val="000000" w:themeColor="text1"/>
                <w:sz w:val="19"/>
                <w:szCs w:val="19"/>
              </w:rPr>
            </w:pPr>
            <w:r w:rsidRPr="008E3B4A">
              <w:rPr>
                <w:color w:val="000000" w:themeColor="text1"/>
                <w:sz w:val="19"/>
                <w:szCs w:val="19"/>
              </w:rPr>
              <w:t>SOA/FOA/76/DEM/09</w:t>
            </w:r>
          </w:p>
        </w:tc>
        <w:tc>
          <w:tcPr>
            <w:tcW w:w="811" w:type="dxa"/>
            <w:shd w:val="clear" w:color="auto" w:fill="auto"/>
            <w:tcMar>
              <w:left w:w="85" w:type="dxa"/>
              <w:right w:w="85" w:type="dxa"/>
            </w:tcMar>
          </w:tcPr>
          <w:p w14:paraId="56C90AA2" w14:textId="77777777" w:rsidR="00FA350F" w:rsidRPr="008E3B4A" w:rsidRDefault="00FA350F" w:rsidP="009D2618">
            <w:pPr>
              <w:bidi/>
              <w:spacing w:before="20" w:after="20" w:line="240" w:lineRule="atLeast"/>
              <w:jc w:val="left"/>
              <w:rPr>
                <w:color w:val="000000" w:themeColor="text1"/>
                <w:sz w:val="19"/>
                <w:szCs w:val="19"/>
                <w:rtl/>
              </w:rPr>
            </w:pPr>
            <w:r w:rsidRPr="008E3B4A">
              <w:rPr>
                <w:rFonts w:hint="cs"/>
                <w:sz w:val="18"/>
                <w:szCs w:val="18"/>
                <w:rtl/>
              </w:rPr>
              <w:t>اليونيدو</w:t>
            </w:r>
          </w:p>
        </w:tc>
        <w:tc>
          <w:tcPr>
            <w:tcW w:w="952" w:type="dxa"/>
            <w:shd w:val="clear" w:color="auto" w:fill="auto"/>
            <w:tcMar>
              <w:left w:w="85" w:type="dxa"/>
              <w:right w:w="85" w:type="dxa"/>
            </w:tcMar>
          </w:tcPr>
          <w:p w14:paraId="79A9C3D0" w14:textId="77777777" w:rsidR="00FA350F" w:rsidRPr="008E3B4A" w:rsidRDefault="00FA350F" w:rsidP="009D2618">
            <w:pPr>
              <w:bidi/>
              <w:spacing w:before="20" w:after="20" w:line="240" w:lineRule="atLeast"/>
              <w:jc w:val="left"/>
              <w:rPr>
                <w:color w:val="000000" w:themeColor="text1"/>
                <w:sz w:val="19"/>
                <w:szCs w:val="19"/>
                <w:lang w:val="en-US"/>
              </w:rPr>
            </w:pPr>
            <w:r w:rsidRPr="008E3B4A">
              <w:rPr>
                <w:rFonts w:hint="cs"/>
                <w:color w:val="000000" w:themeColor="text1"/>
                <w:sz w:val="19"/>
                <w:szCs w:val="19"/>
                <w:rtl/>
              </w:rPr>
              <w:t>جنوب أفريقيا</w:t>
            </w:r>
          </w:p>
        </w:tc>
        <w:tc>
          <w:tcPr>
            <w:tcW w:w="1568" w:type="dxa"/>
            <w:shd w:val="clear" w:color="auto" w:fill="auto"/>
            <w:tcMar>
              <w:left w:w="85" w:type="dxa"/>
              <w:right w:w="85" w:type="dxa"/>
            </w:tcMar>
          </w:tcPr>
          <w:p w14:paraId="00C9F009"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sz w:val="18"/>
                <w:szCs w:val="18"/>
                <w:rtl/>
                <w:lang w:val="en-US"/>
              </w:rPr>
              <w:t>البنتان (الحقن بمساعدة التفريغ)</w:t>
            </w:r>
          </w:p>
        </w:tc>
        <w:tc>
          <w:tcPr>
            <w:tcW w:w="915" w:type="dxa"/>
            <w:shd w:val="clear" w:color="auto" w:fill="auto"/>
            <w:tcMar>
              <w:left w:w="85" w:type="dxa"/>
              <w:right w:w="85" w:type="dxa"/>
            </w:tcMar>
          </w:tcPr>
          <w:p w14:paraId="5E0A4B48"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يونيه 2018</w:t>
            </w:r>
          </w:p>
        </w:tc>
      </w:tr>
      <w:tr w:rsidR="00FA350F" w:rsidRPr="008E3B4A" w14:paraId="7AF01CF4" w14:textId="77777777" w:rsidTr="009D2618">
        <w:trPr>
          <w:trHeight w:val="240"/>
        </w:trPr>
        <w:tc>
          <w:tcPr>
            <w:tcW w:w="3047" w:type="dxa"/>
            <w:shd w:val="clear" w:color="auto" w:fill="auto"/>
            <w:tcMar>
              <w:left w:w="85" w:type="dxa"/>
              <w:right w:w="85" w:type="dxa"/>
            </w:tcMar>
          </w:tcPr>
          <w:p w14:paraId="59948C17" w14:textId="77777777" w:rsidR="00FA350F" w:rsidRPr="008E3B4A" w:rsidRDefault="00FA350F" w:rsidP="009D2618">
            <w:pPr>
              <w:bidi/>
              <w:spacing w:before="20" w:after="20" w:line="240" w:lineRule="atLeast"/>
              <w:rPr>
                <w:color w:val="000000" w:themeColor="text1"/>
                <w:sz w:val="19"/>
                <w:szCs w:val="19"/>
                <w:shd w:val="clear" w:color="auto" w:fill="FFFFFF"/>
                <w:rtl/>
                <w:lang w:val="en-US"/>
              </w:rPr>
            </w:pPr>
            <w:r w:rsidRPr="008E3B4A">
              <w:rPr>
                <w:rFonts w:hint="cs"/>
                <w:color w:val="000000"/>
                <w:sz w:val="18"/>
                <w:szCs w:val="18"/>
                <w:shd w:val="clear" w:color="auto" w:fill="FFFFFF"/>
                <w:rtl/>
                <w:lang w:val="en-US"/>
              </w:rPr>
              <w:t>تركب شركات نظم الرغاوى البوليولات المخلوطة سابقا لتطبيقات رغوة البولي يوريثان المرشوشة باستخدام عوامل إرغاء ذات قدرة منخفضة على إحداث احترار عالمي</w:t>
            </w:r>
          </w:p>
        </w:tc>
        <w:tc>
          <w:tcPr>
            <w:tcW w:w="2058" w:type="dxa"/>
            <w:shd w:val="clear" w:color="auto" w:fill="auto"/>
            <w:tcMar>
              <w:left w:w="85" w:type="dxa"/>
              <w:right w:w="85" w:type="dxa"/>
            </w:tcMar>
          </w:tcPr>
          <w:p w14:paraId="32CF36E2" w14:textId="77777777" w:rsidR="00FA350F" w:rsidRPr="008E3B4A" w:rsidRDefault="00FA350F" w:rsidP="009D2618">
            <w:pPr>
              <w:bidi/>
              <w:spacing w:before="20" w:after="20" w:line="240" w:lineRule="atLeast"/>
              <w:jc w:val="left"/>
              <w:rPr>
                <w:color w:val="000000" w:themeColor="text1"/>
                <w:sz w:val="19"/>
                <w:szCs w:val="19"/>
                <w:shd w:val="clear" w:color="auto" w:fill="FFFFFF"/>
              </w:rPr>
            </w:pPr>
            <w:r w:rsidRPr="008E3B4A">
              <w:rPr>
                <w:sz w:val="19"/>
                <w:szCs w:val="19"/>
              </w:rPr>
              <w:t>THA/FOA/76/DEM/168</w:t>
            </w:r>
          </w:p>
        </w:tc>
        <w:tc>
          <w:tcPr>
            <w:tcW w:w="811" w:type="dxa"/>
            <w:shd w:val="clear" w:color="auto" w:fill="auto"/>
            <w:tcMar>
              <w:left w:w="85" w:type="dxa"/>
              <w:right w:w="85" w:type="dxa"/>
            </w:tcMar>
          </w:tcPr>
          <w:p w14:paraId="52793E7D"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sz w:val="18"/>
                <w:szCs w:val="18"/>
                <w:rtl/>
              </w:rPr>
              <w:t>البنك الدولي</w:t>
            </w:r>
          </w:p>
        </w:tc>
        <w:tc>
          <w:tcPr>
            <w:tcW w:w="952" w:type="dxa"/>
            <w:shd w:val="clear" w:color="auto" w:fill="auto"/>
            <w:tcMar>
              <w:left w:w="85" w:type="dxa"/>
              <w:right w:w="85" w:type="dxa"/>
            </w:tcMar>
          </w:tcPr>
          <w:p w14:paraId="105F18B4"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تايلاند</w:t>
            </w:r>
          </w:p>
        </w:tc>
        <w:tc>
          <w:tcPr>
            <w:tcW w:w="1568" w:type="dxa"/>
            <w:shd w:val="clear" w:color="auto" w:fill="auto"/>
            <w:tcMar>
              <w:left w:w="85" w:type="dxa"/>
              <w:right w:w="85" w:type="dxa"/>
            </w:tcMar>
          </w:tcPr>
          <w:p w14:paraId="2B437C52"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sz w:val="18"/>
                <w:szCs w:val="18"/>
                <w:rtl/>
                <w:lang w:val="en-US"/>
              </w:rPr>
              <w:t xml:space="preserve">الهيدروفلوروأوليفين-  </w:t>
            </w:r>
            <w:r w:rsidRPr="008E3B4A">
              <w:rPr>
                <w:color w:val="000000"/>
                <w:sz w:val="18"/>
                <w:szCs w:val="18"/>
                <w:shd w:val="clear" w:color="auto" w:fill="FFFFFF"/>
              </w:rPr>
              <w:t>1233zd(E)</w:t>
            </w:r>
            <w:r w:rsidRPr="008E3B4A">
              <w:rPr>
                <w:rFonts w:hint="cs"/>
                <w:color w:val="000000"/>
                <w:sz w:val="18"/>
                <w:szCs w:val="18"/>
                <w:shd w:val="clear" w:color="auto" w:fill="FFFFFF"/>
                <w:rtl/>
              </w:rPr>
              <w:t xml:space="preserve"> و </w:t>
            </w:r>
            <w:r w:rsidRPr="008E3B4A">
              <w:rPr>
                <w:rFonts w:hint="cs"/>
                <w:sz w:val="18"/>
                <w:szCs w:val="18"/>
                <w:rtl/>
                <w:lang w:val="en-US"/>
              </w:rPr>
              <w:t xml:space="preserve">الهيدروفلوروأوليفين-  </w:t>
            </w:r>
            <w:r w:rsidRPr="008E3B4A">
              <w:rPr>
                <w:color w:val="000000"/>
                <w:sz w:val="18"/>
                <w:szCs w:val="18"/>
                <w:shd w:val="clear" w:color="auto" w:fill="FFFFFF"/>
              </w:rPr>
              <w:t>1336mzz(Z)</w:t>
            </w:r>
            <w:r w:rsidRPr="008E3B4A">
              <w:rPr>
                <w:rFonts w:hint="cs"/>
                <w:sz w:val="18"/>
                <w:szCs w:val="18"/>
                <w:rtl/>
              </w:rPr>
              <w:t xml:space="preserve"> مع </w:t>
            </w:r>
            <w:r w:rsidRPr="008E3B4A">
              <w:rPr>
                <w:rFonts w:hint="cs"/>
                <w:sz w:val="18"/>
                <w:szCs w:val="18"/>
                <w:rtl/>
                <w:lang w:val="en-US"/>
              </w:rPr>
              <w:t>ثاني أكسيد الكربون فوق الحرج</w:t>
            </w:r>
          </w:p>
        </w:tc>
        <w:tc>
          <w:tcPr>
            <w:tcW w:w="915" w:type="dxa"/>
            <w:shd w:val="clear" w:color="auto" w:fill="auto"/>
            <w:tcMar>
              <w:left w:w="85" w:type="dxa"/>
              <w:right w:w="85" w:type="dxa"/>
            </w:tcMar>
          </w:tcPr>
          <w:p w14:paraId="570521D7"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sz w:val="18"/>
                <w:szCs w:val="18"/>
                <w:rtl/>
              </w:rPr>
              <w:t>أبريل</w:t>
            </w:r>
            <w:r w:rsidRPr="008E3B4A">
              <w:rPr>
                <w:rFonts w:hint="cs"/>
                <w:color w:val="000000" w:themeColor="text1"/>
                <w:sz w:val="19"/>
                <w:szCs w:val="19"/>
                <w:rtl/>
              </w:rPr>
              <w:t xml:space="preserve"> 2019</w:t>
            </w:r>
          </w:p>
        </w:tc>
      </w:tr>
      <w:tr w:rsidR="00FA350F" w:rsidRPr="008E3B4A" w14:paraId="5C17A8DC" w14:textId="77777777" w:rsidTr="009D2618">
        <w:trPr>
          <w:trHeight w:val="240"/>
        </w:trPr>
        <w:tc>
          <w:tcPr>
            <w:tcW w:w="3047" w:type="dxa"/>
            <w:shd w:val="clear" w:color="auto" w:fill="auto"/>
            <w:tcMar>
              <w:left w:w="85" w:type="dxa"/>
              <w:right w:w="85" w:type="dxa"/>
            </w:tcMar>
          </w:tcPr>
          <w:p w14:paraId="6893B366" w14:textId="77777777" w:rsidR="00FA350F" w:rsidRPr="008E3B4A" w:rsidRDefault="00FA350F" w:rsidP="009D2618">
            <w:pPr>
              <w:bidi/>
              <w:spacing w:before="20" w:after="20" w:line="240" w:lineRule="atLeast"/>
              <w:rPr>
                <w:color w:val="000000" w:themeColor="text1"/>
                <w:sz w:val="19"/>
                <w:szCs w:val="19"/>
                <w:rtl/>
                <w:lang w:val="en-US"/>
              </w:rPr>
            </w:pPr>
            <w:r w:rsidRPr="008E3B4A">
              <w:rPr>
                <w:color w:val="000000" w:themeColor="text1"/>
                <w:sz w:val="19"/>
                <w:szCs w:val="19"/>
                <w:rtl/>
                <w:lang w:val="en-US"/>
              </w:rPr>
              <w:t xml:space="preserve">تكنولوجيا رغوة البنتان منخفضة التكلفة في رغوة البولي يوريثان في الشركات الصغيرة والمتوسطة </w:t>
            </w:r>
          </w:p>
        </w:tc>
        <w:tc>
          <w:tcPr>
            <w:tcW w:w="2058" w:type="dxa"/>
            <w:shd w:val="clear" w:color="auto" w:fill="auto"/>
            <w:tcMar>
              <w:left w:w="85" w:type="dxa"/>
              <w:right w:w="85" w:type="dxa"/>
            </w:tcMar>
          </w:tcPr>
          <w:p w14:paraId="05564C84" w14:textId="77777777" w:rsidR="00FA350F" w:rsidRPr="008E3B4A" w:rsidRDefault="00FA350F" w:rsidP="009D2618">
            <w:pPr>
              <w:bidi/>
              <w:spacing w:before="20" w:after="20" w:line="240" w:lineRule="atLeast"/>
              <w:jc w:val="left"/>
              <w:rPr>
                <w:color w:val="000000" w:themeColor="text1"/>
                <w:sz w:val="19"/>
                <w:szCs w:val="19"/>
              </w:rPr>
            </w:pPr>
            <w:r w:rsidRPr="008E3B4A">
              <w:rPr>
                <w:sz w:val="19"/>
                <w:szCs w:val="19"/>
              </w:rPr>
              <w:t>MOR/FOA/75/DEM/74</w:t>
            </w:r>
          </w:p>
        </w:tc>
        <w:tc>
          <w:tcPr>
            <w:tcW w:w="811" w:type="dxa"/>
            <w:shd w:val="clear" w:color="auto" w:fill="auto"/>
            <w:tcMar>
              <w:left w:w="85" w:type="dxa"/>
              <w:right w:w="85" w:type="dxa"/>
            </w:tcMar>
          </w:tcPr>
          <w:p w14:paraId="5AC20C1D" w14:textId="77777777" w:rsidR="00FA350F" w:rsidRPr="008E3B4A" w:rsidRDefault="00FA350F" w:rsidP="009D2618">
            <w:pPr>
              <w:bidi/>
              <w:spacing w:before="20" w:after="20" w:line="240" w:lineRule="atLeast"/>
              <w:jc w:val="left"/>
              <w:rPr>
                <w:color w:val="000000" w:themeColor="text1"/>
                <w:sz w:val="19"/>
                <w:szCs w:val="19"/>
                <w:rtl/>
              </w:rPr>
            </w:pPr>
            <w:r w:rsidRPr="008E3B4A">
              <w:rPr>
                <w:rFonts w:hint="cs"/>
                <w:sz w:val="18"/>
                <w:szCs w:val="18"/>
                <w:rtl/>
              </w:rPr>
              <w:t>اليونيدو</w:t>
            </w:r>
          </w:p>
        </w:tc>
        <w:tc>
          <w:tcPr>
            <w:tcW w:w="952" w:type="dxa"/>
            <w:shd w:val="clear" w:color="auto" w:fill="auto"/>
            <w:tcMar>
              <w:left w:w="85" w:type="dxa"/>
              <w:right w:w="85" w:type="dxa"/>
            </w:tcMar>
          </w:tcPr>
          <w:p w14:paraId="61579C29"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shd w:val="clear" w:color="auto" w:fill="FFFFFF"/>
                <w:rtl/>
              </w:rPr>
              <w:t>المغرب</w:t>
            </w:r>
          </w:p>
        </w:tc>
        <w:tc>
          <w:tcPr>
            <w:tcW w:w="1568" w:type="dxa"/>
            <w:shd w:val="clear" w:color="auto" w:fill="auto"/>
            <w:tcMar>
              <w:left w:w="85" w:type="dxa"/>
              <w:right w:w="85" w:type="dxa"/>
            </w:tcMar>
          </w:tcPr>
          <w:p w14:paraId="790EB2BF" w14:textId="77777777" w:rsidR="00FA350F" w:rsidRPr="008E3B4A" w:rsidRDefault="00FA350F" w:rsidP="009D2618">
            <w:pPr>
              <w:bidi/>
              <w:spacing w:before="20" w:after="20" w:line="240" w:lineRule="atLeast"/>
              <w:jc w:val="left"/>
              <w:rPr>
                <w:color w:val="000000" w:themeColor="text1"/>
                <w:sz w:val="19"/>
                <w:szCs w:val="19"/>
                <w:shd w:val="clear" w:color="auto" w:fill="FFFFFF"/>
              </w:rPr>
            </w:pPr>
            <w:r w:rsidRPr="008E3B4A">
              <w:rPr>
                <w:rFonts w:hint="cs"/>
                <w:color w:val="000000" w:themeColor="text1"/>
                <w:sz w:val="19"/>
                <w:szCs w:val="19"/>
                <w:shd w:val="clear" w:color="auto" w:fill="FFFFFF"/>
                <w:rtl/>
              </w:rPr>
              <w:t>البنتان</w:t>
            </w:r>
          </w:p>
        </w:tc>
        <w:tc>
          <w:tcPr>
            <w:tcW w:w="915" w:type="dxa"/>
            <w:shd w:val="clear" w:color="auto" w:fill="auto"/>
            <w:tcMar>
              <w:left w:w="85" w:type="dxa"/>
              <w:right w:w="85" w:type="dxa"/>
            </w:tcMar>
          </w:tcPr>
          <w:p w14:paraId="43EC5222"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أكتوبر 2019</w:t>
            </w:r>
          </w:p>
        </w:tc>
      </w:tr>
      <w:tr w:rsidR="00FA350F" w:rsidRPr="008E3B4A" w14:paraId="06A97658" w14:textId="77777777" w:rsidTr="009D2618">
        <w:trPr>
          <w:trHeight w:val="240"/>
        </w:trPr>
        <w:tc>
          <w:tcPr>
            <w:tcW w:w="3047" w:type="dxa"/>
            <w:shd w:val="clear" w:color="auto" w:fill="auto"/>
            <w:tcMar>
              <w:left w:w="85" w:type="dxa"/>
              <w:right w:w="85" w:type="dxa"/>
            </w:tcMar>
          </w:tcPr>
          <w:p w14:paraId="12B5D6D7" w14:textId="77777777" w:rsidR="00FA350F" w:rsidRPr="008E3B4A" w:rsidRDefault="00FA350F" w:rsidP="009D2618">
            <w:pPr>
              <w:bidi/>
              <w:spacing w:before="20" w:after="20" w:line="240" w:lineRule="atLeast"/>
              <w:rPr>
                <w:color w:val="000000" w:themeColor="text1"/>
                <w:sz w:val="19"/>
                <w:szCs w:val="19"/>
                <w:shd w:val="clear" w:color="auto" w:fill="FFFFFF"/>
                <w:rtl/>
                <w:lang w:val="en-US"/>
              </w:rPr>
            </w:pPr>
            <w:r w:rsidRPr="008E3B4A">
              <w:rPr>
                <w:rFonts w:hint="cs"/>
                <w:sz w:val="18"/>
                <w:szCs w:val="18"/>
                <w:rtl/>
                <w:lang w:val="en-US"/>
              </w:rPr>
              <w:t>خيارات منخفضة التكلفة</w:t>
            </w:r>
            <w:r w:rsidRPr="008E3B4A">
              <w:rPr>
                <w:rFonts w:hint="cs"/>
                <w:color w:val="000000"/>
                <w:sz w:val="18"/>
                <w:szCs w:val="18"/>
                <w:shd w:val="clear" w:color="auto" w:fill="FFFFFF"/>
                <w:rtl/>
                <w:lang w:val="en-US"/>
              </w:rPr>
              <w:t xml:space="preserve"> لاستخدام </w:t>
            </w:r>
            <w:r w:rsidRPr="008E3B4A">
              <w:rPr>
                <w:rFonts w:hint="cs"/>
                <w:sz w:val="18"/>
                <w:szCs w:val="18"/>
                <w:rtl/>
                <w:lang w:val="en-US"/>
              </w:rPr>
              <w:t>رغوة البولي يوريثان</w:t>
            </w:r>
            <w:r w:rsidRPr="008E3B4A">
              <w:rPr>
                <w:rFonts w:hint="cs"/>
                <w:color w:val="000000" w:themeColor="text1"/>
                <w:sz w:val="19"/>
                <w:szCs w:val="19"/>
                <w:shd w:val="clear" w:color="auto" w:fill="FFFFFF"/>
                <w:rtl/>
                <w:lang w:val="en-US"/>
              </w:rPr>
              <w:t xml:space="preserve"> لدى المستخدمين الأصغر </w:t>
            </w:r>
          </w:p>
        </w:tc>
        <w:tc>
          <w:tcPr>
            <w:tcW w:w="2058" w:type="dxa"/>
            <w:shd w:val="clear" w:color="auto" w:fill="auto"/>
            <w:tcMar>
              <w:left w:w="85" w:type="dxa"/>
              <w:right w:w="85" w:type="dxa"/>
            </w:tcMar>
          </w:tcPr>
          <w:p w14:paraId="64FFC48E" w14:textId="77777777" w:rsidR="00FA350F" w:rsidRPr="008E3B4A" w:rsidRDefault="00FA350F" w:rsidP="009D2618">
            <w:pPr>
              <w:bidi/>
              <w:spacing w:before="20" w:after="20" w:line="240" w:lineRule="atLeast"/>
              <w:jc w:val="left"/>
              <w:rPr>
                <w:color w:val="000000" w:themeColor="text1"/>
                <w:sz w:val="19"/>
                <w:szCs w:val="19"/>
                <w:shd w:val="clear" w:color="auto" w:fill="FFFFFF"/>
              </w:rPr>
            </w:pPr>
            <w:r w:rsidRPr="008E3B4A">
              <w:rPr>
                <w:sz w:val="19"/>
                <w:szCs w:val="19"/>
              </w:rPr>
              <w:t>EGY/FOA/76/DEM/129</w:t>
            </w:r>
          </w:p>
        </w:tc>
        <w:tc>
          <w:tcPr>
            <w:tcW w:w="811" w:type="dxa"/>
            <w:shd w:val="clear" w:color="auto" w:fill="auto"/>
            <w:tcMar>
              <w:left w:w="85" w:type="dxa"/>
              <w:right w:w="85" w:type="dxa"/>
            </w:tcMar>
          </w:tcPr>
          <w:p w14:paraId="43245C3E" w14:textId="77777777" w:rsidR="00FA350F" w:rsidRPr="008E3B4A" w:rsidRDefault="00FA350F" w:rsidP="009D2618">
            <w:pPr>
              <w:bidi/>
              <w:spacing w:before="20" w:after="20" w:line="240" w:lineRule="atLeast"/>
              <w:jc w:val="left"/>
              <w:rPr>
                <w:color w:val="000000" w:themeColor="text1"/>
                <w:sz w:val="19"/>
                <w:szCs w:val="19"/>
                <w:rtl/>
              </w:rPr>
            </w:pPr>
            <w:r w:rsidRPr="008E3B4A">
              <w:rPr>
                <w:rFonts w:hint="cs"/>
                <w:sz w:val="18"/>
                <w:szCs w:val="18"/>
                <w:rtl/>
              </w:rPr>
              <w:t>اليوئنديبي</w:t>
            </w:r>
          </w:p>
        </w:tc>
        <w:tc>
          <w:tcPr>
            <w:tcW w:w="952" w:type="dxa"/>
            <w:shd w:val="clear" w:color="auto" w:fill="auto"/>
            <w:tcMar>
              <w:left w:w="85" w:type="dxa"/>
              <w:right w:w="85" w:type="dxa"/>
            </w:tcMar>
          </w:tcPr>
          <w:p w14:paraId="64F39C80" w14:textId="77777777" w:rsidR="00FA350F" w:rsidRPr="008E3B4A" w:rsidRDefault="00FA350F" w:rsidP="009D2618">
            <w:pPr>
              <w:bidi/>
              <w:spacing w:before="20" w:after="20" w:line="240" w:lineRule="atLeast"/>
              <w:jc w:val="left"/>
              <w:rPr>
                <w:color w:val="000000" w:themeColor="text1"/>
                <w:sz w:val="19"/>
                <w:szCs w:val="19"/>
                <w:shd w:val="clear" w:color="auto" w:fill="FFFFFF"/>
              </w:rPr>
            </w:pPr>
            <w:r w:rsidRPr="008E3B4A">
              <w:rPr>
                <w:rFonts w:hint="cs"/>
                <w:color w:val="000000" w:themeColor="text1"/>
                <w:sz w:val="19"/>
                <w:szCs w:val="19"/>
                <w:shd w:val="clear" w:color="auto" w:fill="FFFFFF"/>
                <w:rtl/>
              </w:rPr>
              <w:t xml:space="preserve">مصر </w:t>
            </w:r>
          </w:p>
        </w:tc>
        <w:tc>
          <w:tcPr>
            <w:tcW w:w="1568" w:type="dxa"/>
            <w:shd w:val="clear" w:color="auto" w:fill="auto"/>
            <w:tcMar>
              <w:left w:w="85" w:type="dxa"/>
              <w:right w:w="85" w:type="dxa"/>
            </w:tcMar>
          </w:tcPr>
          <w:p w14:paraId="70C7BC81"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sz w:val="18"/>
                <w:szCs w:val="18"/>
                <w:shd w:val="clear" w:color="auto" w:fill="FFFFFF"/>
                <w:rtl/>
              </w:rPr>
              <w:t>فورمات الميثيل، الميثيلال</w:t>
            </w:r>
          </w:p>
        </w:tc>
        <w:tc>
          <w:tcPr>
            <w:tcW w:w="915" w:type="dxa"/>
            <w:shd w:val="clear" w:color="auto" w:fill="auto"/>
            <w:tcMar>
              <w:left w:w="85" w:type="dxa"/>
              <w:right w:w="85" w:type="dxa"/>
            </w:tcMar>
          </w:tcPr>
          <w:p w14:paraId="3997912E" w14:textId="77777777" w:rsidR="00FA350F" w:rsidRPr="008E3B4A" w:rsidRDefault="00FA350F" w:rsidP="009D2618">
            <w:pPr>
              <w:bidi/>
              <w:spacing w:before="20" w:after="20" w:line="240" w:lineRule="atLeast"/>
              <w:jc w:val="left"/>
              <w:rPr>
                <w:color w:val="000000" w:themeColor="text1"/>
                <w:sz w:val="19"/>
                <w:szCs w:val="19"/>
                <w:rtl/>
              </w:rPr>
            </w:pPr>
            <w:r w:rsidRPr="008E3B4A">
              <w:rPr>
                <w:rFonts w:hint="cs"/>
                <w:color w:val="000000" w:themeColor="text1"/>
                <w:sz w:val="19"/>
                <w:szCs w:val="19"/>
                <w:rtl/>
              </w:rPr>
              <w:t>أكتوبر2019</w:t>
            </w:r>
          </w:p>
        </w:tc>
      </w:tr>
      <w:tr w:rsidR="00FA350F" w:rsidRPr="008E3B4A" w14:paraId="309E31CB" w14:textId="77777777" w:rsidTr="009D2618">
        <w:trPr>
          <w:trHeight w:val="240"/>
        </w:trPr>
        <w:tc>
          <w:tcPr>
            <w:tcW w:w="3047" w:type="dxa"/>
            <w:shd w:val="clear" w:color="auto" w:fill="auto"/>
            <w:tcMar>
              <w:left w:w="85" w:type="dxa"/>
              <w:right w:w="85" w:type="dxa"/>
            </w:tcMar>
          </w:tcPr>
          <w:p w14:paraId="2E2DBF46" w14:textId="77777777" w:rsidR="00FA350F" w:rsidRPr="008E3B4A" w:rsidRDefault="00FA350F" w:rsidP="009D2618">
            <w:pPr>
              <w:bidi/>
              <w:spacing w:before="20" w:after="20" w:line="240" w:lineRule="atLeast"/>
              <w:rPr>
                <w:color w:val="000000" w:themeColor="text1"/>
                <w:sz w:val="19"/>
                <w:szCs w:val="19"/>
                <w:rtl/>
                <w:lang w:val="en-US"/>
              </w:rPr>
            </w:pPr>
            <w:r w:rsidRPr="008E3B4A">
              <w:rPr>
                <w:rFonts w:hint="cs"/>
                <w:color w:val="000000" w:themeColor="text1"/>
                <w:sz w:val="19"/>
                <w:szCs w:val="19"/>
                <w:rtl/>
                <w:lang w:val="en-US"/>
              </w:rPr>
              <w:t xml:space="preserve">الهيدروفلوروأوليفين كعامل إرغاء في </w:t>
            </w:r>
            <w:r w:rsidRPr="008E3B4A">
              <w:rPr>
                <w:rFonts w:hint="cs"/>
                <w:color w:val="000000"/>
                <w:sz w:val="18"/>
                <w:szCs w:val="18"/>
                <w:shd w:val="clear" w:color="auto" w:fill="FFFFFF"/>
                <w:rtl/>
                <w:lang w:val="en-US"/>
              </w:rPr>
              <w:t>رغوة البولي يوريثان المرشوشة</w:t>
            </w:r>
          </w:p>
        </w:tc>
        <w:tc>
          <w:tcPr>
            <w:tcW w:w="2058" w:type="dxa"/>
            <w:shd w:val="clear" w:color="auto" w:fill="auto"/>
            <w:tcMar>
              <w:left w:w="85" w:type="dxa"/>
              <w:right w:w="85" w:type="dxa"/>
            </w:tcMar>
          </w:tcPr>
          <w:p w14:paraId="2C0FA7D7" w14:textId="77777777" w:rsidR="00FA350F" w:rsidRPr="008E3B4A" w:rsidRDefault="00FA350F" w:rsidP="009D2618">
            <w:pPr>
              <w:bidi/>
              <w:spacing w:before="20" w:after="20" w:line="240" w:lineRule="atLeast"/>
              <w:jc w:val="left"/>
              <w:rPr>
                <w:color w:val="000000" w:themeColor="text1"/>
                <w:sz w:val="19"/>
                <w:szCs w:val="19"/>
              </w:rPr>
            </w:pPr>
            <w:r w:rsidRPr="008E3B4A">
              <w:rPr>
                <w:sz w:val="19"/>
                <w:szCs w:val="19"/>
              </w:rPr>
              <w:t>SAU/FOA/76/DEM/27</w:t>
            </w:r>
          </w:p>
        </w:tc>
        <w:tc>
          <w:tcPr>
            <w:tcW w:w="811" w:type="dxa"/>
            <w:shd w:val="clear" w:color="auto" w:fill="auto"/>
            <w:tcMar>
              <w:left w:w="85" w:type="dxa"/>
              <w:right w:w="85" w:type="dxa"/>
            </w:tcMar>
          </w:tcPr>
          <w:p w14:paraId="6FA69A8D" w14:textId="77777777" w:rsidR="00FA350F" w:rsidRPr="008E3B4A" w:rsidRDefault="00FA350F" w:rsidP="009D2618">
            <w:pPr>
              <w:bidi/>
              <w:spacing w:before="20" w:after="20" w:line="240" w:lineRule="atLeast"/>
              <w:jc w:val="left"/>
              <w:rPr>
                <w:color w:val="000000" w:themeColor="text1"/>
                <w:sz w:val="19"/>
                <w:szCs w:val="19"/>
                <w:rtl/>
              </w:rPr>
            </w:pPr>
            <w:r w:rsidRPr="008E3B4A">
              <w:rPr>
                <w:rFonts w:hint="cs"/>
                <w:sz w:val="18"/>
                <w:szCs w:val="18"/>
                <w:rtl/>
              </w:rPr>
              <w:t>اليونيدو</w:t>
            </w:r>
          </w:p>
        </w:tc>
        <w:tc>
          <w:tcPr>
            <w:tcW w:w="952" w:type="dxa"/>
            <w:shd w:val="clear" w:color="auto" w:fill="auto"/>
            <w:tcMar>
              <w:left w:w="85" w:type="dxa"/>
              <w:right w:w="85" w:type="dxa"/>
            </w:tcMar>
          </w:tcPr>
          <w:p w14:paraId="6583FCF2" w14:textId="77777777" w:rsidR="00FA350F" w:rsidRPr="008E3B4A" w:rsidRDefault="00FA350F" w:rsidP="009D2618">
            <w:pPr>
              <w:bidi/>
              <w:spacing w:before="20" w:after="20" w:line="240" w:lineRule="atLeast"/>
              <w:jc w:val="left"/>
              <w:rPr>
                <w:color w:val="000000" w:themeColor="text1"/>
                <w:sz w:val="19"/>
                <w:szCs w:val="19"/>
                <w:shd w:val="clear" w:color="auto" w:fill="FFFFFF"/>
                <w:rtl/>
              </w:rPr>
            </w:pPr>
            <w:r w:rsidRPr="008E3B4A">
              <w:rPr>
                <w:rFonts w:hint="cs"/>
                <w:color w:val="000000" w:themeColor="text1"/>
                <w:sz w:val="19"/>
                <w:szCs w:val="19"/>
                <w:shd w:val="clear" w:color="auto" w:fill="FFFFFF"/>
                <w:rtl/>
              </w:rPr>
              <w:t xml:space="preserve">المملكة العربية السعودية </w:t>
            </w:r>
          </w:p>
        </w:tc>
        <w:tc>
          <w:tcPr>
            <w:tcW w:w="1568" w:type="dxa"/>
            <w:shd w:val="clear" w:color="auto" w:fill="auto"/>
            <w:tcMar>
              <w:left w:w="85" w:type="dxa"/>
              <w:right w:w="85" w:type="dxa"/>
            </w:tcMar>
          </w:tcPr>
          <w:p w14:paraId="138BB525"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sz w:val="18"/>
                <w:szCs w:val="18"/>
                <w:rtl/>
                <w:lang w:val="en-US"/>
              </w:rPr>
              <w:t xml:space="preserve">الهيدروفلوروأوليفين-  </w:t>
            </w:r>
            <w:r w:rsidRPr="008E3B4A">
              <w:rPr>
                <w:color w:val="000000"/>
                <w:sz w:val="18"/>
                <w:szCs w:val="18"/>
                <w:shd w:val="clear" w:color="auto" w:fill="FFFFFF"/>
              </w:rPr>
              <w:t>1233zd(E)</w:t>
            </w:r>
            <w:r w:rsidRPr="008E3B4A">
              <w:rPr>
                <w:rFonts w:hint="cs"/>
                <w:color w:val="000000"/>
                <w:sz w:val="18"/>
                <w:szCs w:val="18"/>
                <w:shd w:val="clear" w:color="auto" w:fill="FFFFFF"/>
                <w:rtl/>
              </w:rPr>
              <w:t xml:space="preserve"> و </w:t>
            </w:r>
            <w:r w:rsidRPr="008E3B4A">
              <w:rPr>
                <w:rFonts w:hint="cs"/>
                <w:sz w:val="18"/>
                <w:szCs w:val="18"/>
                <w:rtl/>
                <w:lang w:val="en-US"/>
              </w:rPr>
              <w:t xml:space="preserve">الهيدروفلوروأوليفين-  </w:t>
            </w:r>
            <w:r w:rsidRPr="008E3B4A">
              <w:rPr>
                <w:color w:val="000000"/>
                <w:sz w:val="18"/>
                <w:szCs w:val="18"/>
                <w:shd w:val="clear" w:color="auto" w:fill="FFFFFF"/>
              </w:rPr>
              <w:t>1336mzz(Z)</w:t>
            </w:r>
          </w:p>
        </w:tc>
        <w:tc>
          <w:tcPr>
            <w:tcW w:w="915" w:type="dxa"/>
            <w:shd w:val="clear" w:color="auto" w:fill="auto"/>
            <w:tcMar>
              <w:left w:w="85" w:type="dxa"/>
              <w:right w:w="85" w:type="dxa"/>
            </w:tcMar>
          </w:tcPr>
          <w:p w14:paraId="71B10F20"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يوليه 2020</w:t>
            </w:r>
          </w:p>
        </w:tc>
      </w:tr>
      <w:tr w:rsidR="00FA350F" w:rsidRPr="008E3B4A" w14:paraId="66C94C38" w14:textId="77777777" w:rsidTr="009D2618">
        <w:trPr>
          <w:trHeight w:val="240"/>
        </w:trPr>
        <w:tc>
          <w:tcPr>
            <w:tcW w:w="9351" w:type="dxa"/>
            <w:gridSpan w:val="6"/>
            <w:shd w:val="clear" w:color="auto" w:fill="auto"/>
            <w:tcMar>
              <w:left w:w="85" w:type="dxa"/>
              <w:right w:w="85" w:type="dxa"/>
            </w:tcMar>
          </w:tcPr>
          <w:p w14:paraId="3FE8F344" w14:textId="77777777" w:rsidR="00FA350F" w:rsidRPr="008E3B4A" w:rsidRDefault="00FA350F" w:rsidP="009D2618">
            <w:pPr>
              <w:bidi/>
              <w:spacing w:before="20" w:after="20" w:line="240" w:lineRule="atLeast"/>
              <w:jc w:val="left"/>
              <w:rPr>
                <w:color w:val="000000" w:themeColor="text1"/>
                <w:sz w:val="19"/>
                <w:szCs w:val="19"/>
                <w:rtl/>
                <w:lang w:val="en-US"/>
              </w:rPr>
            </w:pPr>
            <w:r w:rsidRPr="008E3B4A">
              <w:rPr>
                <w:rFonts w:hint="cs"/>
                <w:b/>
                <w:bCs/>
                <w:sz w:val="18"/>
                <w:szCs w:val="18"/>
                <w:rtl/>
                <w:lang w:val="en-US"/>
              </w:rPr>
              <w:t>تكييف الهواء (التكنولوجيا الأساسية: الهيدروكلوروفلوروكربون- 22)</w:t>
            </w:r>
          </w:p>
        </w:tc>
      </w:tr>
      <w:tr w:rsidR="00FA350F" w:rsidRPr="008E3B4A" w14:paraId="1FC4CD45" w14:textId="77777777" w:rsidTr="009D2618">
        <w:trPr>
          <w:trHeight w:val="240"/>
        </w:trPr>
        <w:tc>
          <w:tcPr>
            <w:tcW w:w="3047" w:type="dxa"/>
            <w:shd w:val="clear" w:color="auto" w:fill="auto"/>
            <w:tcMar>
              <w:left w:w="85" w:type="dxa"/>
              <w:right w:w="85" w:type="dxa"/>
            </w:tcMar>
          </w:tcPr>
          <w:p w14:paraId="537DFC59" w14:textId="77777777" w:rsidR="00FA350F" w:rsidRPr="008E3B4A" w:rsidRDefault="00FA350F" w:rsidP="009D2618">
            <w:pPr>
              <w:bidi/>
              <w:spacing w:before="20" w:after="20" w:line="240" w:lineRule="atLeast"/>
              <w:rPr>
                <w:color w:val="000000" w:themeColor="text1"/>
                <w:sz w:val="19"/>
                <w:szCs w:val="19"/>
                <w:rtl/>
              </w:rPr>
            </w:pPr>
            <w:r w:rsidRPr="008E3B4A">
              <w:rPr>
                <w:color w:val="000000" w:themeColor="text1"/>
                <w:sz w:val="19"/>
                <w:szCs w:val="19"/>
                <w:rtl/>
              </w:rPr>
              <w:t xml:space="preserve">تطوير مكيفات النوافذ والمكيفات المعبأة باستخدام </w:t>
            </w:r>
            <w:r w:rsidRPr="008E3B4A">
              <w:rPr>
                <w:rFonts w:hint="cs"/>
                <w:color w:val="000000" w:themeColor="text1"/>
                <w:sz w:val="19"/>
                <w:szCs w:val="19"/>
                <w:rtl/>
              </w:rPr>
              <w:t>غاز تبريد</w:t>
            </w:r>
            <w:r w:rsidRPr="008E3B4A">
              <w:rPr>
                <w:color w:val="000000" w:themeColor="text1"/>
                <w:sz w:val="19"/>
                <w:szCs w:val="19"/>
                <w:rtl/>
              </w:rPr>
              <w:t xml:space="preserve"> منخفض القدرة على إحداث الاحترار العالمي</w:t>
            </w:r>
          </w:p>
        </w:tc>
        <w:tc>
          <w:tcPr>
            <w:tcW w:w="2058" w:type="dxa"/>
            <w:shd w:val="clear" w:color="auto" w:fill="auto"/>
            <w:tcMar>
              <w:left w:w="85" w:type="dxa"/>
              <w:right w:w="85" w:type="dxa"/>
            </w:tcMar>
          </w:tcPr>
          <w:p w14:paraId="2346D3C7" w14:textId="77777777" w:rsidR="00FA350F" w:rsidRPr="008E3B4A" w:rsidRDefault="00FA350F" w:rsidP="009D2618">
            <w:pPr>
              <w:bidi/>
              <w:spacing w:before="20" w:after="20" w:line="240" w:lineRule="atLeast"/>
              <w:jc w:val="left"/>
              <w:rPr>
                <w:color w:val="000000" w:themeColor="text1"/>
                <w:sz w:val="19"/>
                <w:szCs w:val="19"/>
              </w:rPr>
            </w:pPr>
            <w:r w:rsidRPr="008E3B4A">
              <w:rPr>
                <w:sz w:val="19"/>
                <w:szCs w:val="19"/>
              </w:rPr>
              <w:t>SAU/REF/76/DEM/29</w:t>
            </w:r>
          </w:p>
        </w:tc>
        <w:tc>
          <w:tcPr>
            <w:tcW w:w="811" w:type="dxa"/>
            <w:shd w:val="clear" w:color="auto" w:fill="auto"/>
            <w:tcMar>
              <w:left w:w="85" w:type="dxa"/>
              <w:right w:w="85" w:type="dxa"/>
            </w:tcMar>
          </w:tcPr>
          <w:p w14:paraId="6F372CEA"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sz w:val="18"/>
                <w:szCs w:val="18"/>
                <w:rtl/>
              </w:rPr>
              <w:t>البنك الدولي</w:t>
            </w:r>
          </w:p>
        </w:tc>
        <w:tc>
          <w:tcPr>
            <w:tcW w:w="952" w:type="dxa"/>
            <w:shd w:val="clear" w:color="auto" w:fill="auto"/>
            <w:tcMar>
              <w:left w:w="85" w:type="dxa"/>
              <w:right w:w="85" w:type="dxa"/>
            </w:tcMar>
          </w:tcPr>
          <w:p w14:paraId="32C312FB" w14:textId="77777777" w:rsidR="00FA350F" w:rsidRPr="008E3B4A" w:rsidRDefault="00FA350F" w:rsidP="009D2618">
            <w:pPr>
              <w:bidi/>
            </w:pPr>
            <w:r w:rsidRPr="008E3B4A">
              <w:rPr>
                <w:rFonts w:hint="cs"/>
                <w:color w:val="000000" w:themeColor="text1"/>
                <w:sz w:val="19"/>
                <w:szCs w:val="19"/>
                <w:shd w:val="clear" w:color="auto" w:fill="FFFFFF"/>
                <w:rtl/>
              </w:rPr>
              <w:t>المملكة العربية السعودية</w:t>
            </w:r>
          </w:p>
        </w:tc>
        <w:tc>
          <w:tcPr>
            <w:tcW w:w="1568" w:type="dxa"/>
            <w:shd w:val="clear" w:color="auto" w:fill="auto"/>
            <w:tcMar>
              <w:left w:w="85" w:type="dxa"/>
              <w:right w:w="85" w:type="dxa"/>
            </w:tcMar>
          </w:tcPr>
          <w:p w14:paraId="00BBF856" w14:textId="77777777" w:rsidR="00FA350F" w:rsidRPr="008E3B4A" w:rsidRDefault="00FA350F" w:rsidP="009D2618">
            <w:pPr>
              <w:bidi/>
              <w:spacing w:before="20" w:after="20" w:line="240" w:lineRule="atLeast"/>
              <w:jc w:val="left"/>
              <w:rPr>
                <w:color w:val="000000" w:themeColor="text1"/>
                <w:sz w:val="19"/>
                <w:szCs w:val="19"/>
                <w:rtl/>
              </w:rPr>
            </w:pPr>
            <w:r w:rsidRPr="008E3B4A">
              <w:rPr>
                <w:rFonts w:hint="cs"/>
                <w:color w:val="000000" w:themeColor="text1"/>
                <w:sz w:val="19"/>
                <w:szCs w:val="19"/>
                <w:rtl/>
              </w:rPr>
              <w:t>الهيدروفلوروكربون- 32 و البروبان (</w:t>
            </w:r>
            <w:r w:rsidRPr="008E3B4A">
              <w:rPr>
                <w:color w:val="000000" w:themeColor="text1"/>
                <w:sz w:val="19"/>
                <w:szCs w:val="19"/>
              </w:rPr>
              <w:t>R</w:t>
            </w:r>
            <w:r w:rsidRPr="008E3B4A">
              <w:rPr>
                <w:color w:val="000000" w:themeColor="text1"/>
                <w:sz w:val="19"/>
                <w:szCs w:val="19"/>
              </w:rPr>
              <w:noBreakHyphen/>
              <w:t>290</w:t>
            </w:r>
            <w:r w:rsidRPr="008E3B4A">
              <w:rPr>
                <w:rFonts w:hint="cs"/>
                <w:color w:val="000000" w:themeColor="text1"/>
                <w:sz w:val="19"/>
                <w:szCs w:val="19"/>
                <w:rtl/>
              </w:rPr>
              <w:t>)</w:t>
            </w:r>
          </w:p>
        </w:tc>
        <w:tc>
          <w:tcPr>
            <w:tcW w:w="915" w:type="dxa"/>
            <w:shd w:val="clear" w:color="auto" w:fill="auto"/>
            <w:tcMar>
              <w:left w:w="85" w:type="dxa"/>
              <w:right w:w="85" w:type="dxa"/>
            </w:tcMar>
          </w:tcPr>
          <w:p w14:paraId="4632A3DA"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فبراير 2019</w:t>
            </w:r>
          </w:p>
        </w:tc>
      </w:tr>
      <w:tr w:rsidR="00FA350F" w:rsidRPr="008E3B4A" w14:paraId="2FA834BB" w14:textId="77777777" w:rsidTr="009D2618">
        <w:trPr>
          <w:trHeight w:val="240"/>
        </w:trPr>
        <w:tc>
          <w:tcPr>
            <w:tcW w:w="3047" w:type="dxa"/>
            <w:shd w:val="clear" w:color="auto" w:fill="auto"/>
            <w:tcMar>
              <w:left w:w="85" w:type="dxa"/>
              <w:right w:w="85" w:type="dxa"/>
            </w:tcMar>
          </w:tcPr>
          <w:p w14:paraId="6DFC47AE" w14:textId="77777777" w:rsidR="00FA350F" w:rsidRPr="008E3B4A" w:rsidRDefault="00FA350F" w:rsidP="009D2618">
            <w:pPr>
              <w:bidi/>
              <w:spacing w:before="20" w:after="20" w:line="240" w:lineRule="atLeast"/>
              <w:rPr>
                <w:color w:val="000000" w:themeColor="text1"/>
                <w:sz w:val="19"/>
                <w:szCs w:val="19"/>
                <w:rtl/>
                <w:lang w:val="en-US"/>
              </w:rPr>
            </w:pPr>
            <w:r w:rsidRPr="008E3B4A">
              <w:rPr>
                <w:color w:val="000000"/>
                <w:sz w:val="18"/>
                <w:szCs w:val="18"/>
                <w:rtl/>
                <w:lang w:val="en-US"/>
              </w:rPr>
              <w:t xml:space="preserve">مشروع إيضاحي </w:t>
            </w:r>
            <w:r w:rsidRPr="008E3B4A">
              <w:rPr>
                <w:rFonts w:hint="cs"/>
                <w:color w:val="000000"/>
                <w:sz w:val="18"/>
                <w:szCs w:val="18"/>
                <w:rtl/>
                <w:lang w:val="en-US"/>
              </w:rPr>
              <w:t>ل</w:t>
            </w:r>
            <w:r w:rsidRPr="008E3B4A">
              <w:rPr>
                <w:color w:val="000000"/>
                <w:sz w:val="18"/>
                <w:szCs w:val="18"/>
                <w:rtl/>
                <w:lang w:val="en-US"/>
              </w:rPr>
              <w:t xml:space="preserve">تعزيز </w:t>
            </w:r>
            <w:r w:rsidRPr="008E3B4A">
              <w:rPr>
                <w:rFonts w:hint="cs"/>
                <w:color w:val="000000"/>
                <w:sz w:val="18"/>
                <w:szCs w:val="18"/>
                <w:rtl/>
                <w:lang w:val="en-US"/>
              </w:rPr>
              <w:t>غازات التبريد</w:t>
            </w:r>
            <w:r w:rsidRPr="008E3B4A">
              <w:rPr>
                <w:color w:val="000000"/>
                <w:sz w:val="18"/>
                <w:szCs w:val="18"/>
                <w:rtl/>
                <w:lang w:val="en-US"/>
              </w:rPr>
              <w:t xml:space="preserve"> </w:t>
            </w:r>
            <w:r w:rsidRPr="008E3B4A">
              <w:rPr>
                <w:rFonts w:hint="cs"/>
                <w:color w:val="000000"/>
                <w:sz w:val="18"/>
                <w:szCs w:val="18"/>
                <w:rtl/>
                <w:lang w:val="en-US"/>
              </w:rPr>
              <w:t>القائمة</w:t>
            </w:r>
            <w:r w:rsidRPr="008E3B4A">
              <w:rPr>
                <w:color w:val="000000"/>
                <w:sz w:val="18"/>
                <w:szCs w:val="18"/>
                <w:rtl/>
                <w:lang w:val="en-US"/>
              </w:rPr>
              <w:t xml:space="preserve"> على </w:t>
            </w:r>
            <w:r w:rsidRPr="008E3B4A">
              <w:rPr>
                <w:rFonts w:hint="cs"/>
                <w:color w:val="000000"/>
                <w:sz w:val="18"/>
                <w:szCs w:val="18"/>
                <w:rtl/>
                <w:lang w:val="en-US"/>
              </w:rPr>
              <w:t>الهيدروفلوروأوليفين</w:t>
            </w:r>
            <w:r w:rsidRPr="008E3B4A">
              <w:rPr>
                <w:color w:val="000000"/>
                <w:sz w:val="18"/>
                <w:szCs w:val="18"/>
                <w:rtl/>
                <w:lang w:val="en-US"/>
              </w:rPr>
              <w:t xml:space="preserve"> منخفض القدرة على إحداث الاحترار العالمي لقطاع تكييف الهواء في درجات الحرارة المرتفعة </w:t>
            </w:r>
            <w:r w:rsidRPr="008E3B4A">
              <w:rPr>
                <w:rFonts w:hint="cs"/>
                <w:color w:val="000000"/>
                <w:sz w:val="18"/>
                <w:szCs w:val="18"/>
                <w:rtl/>
                <w:lang w:val="en-US"/>
              </w:rPr>
              <w:t xml:space="preserve">في البيئة </w:t>
            </w:r>
            <w:r w:rsidRPr="008E3B4A">
              <w:rPr>
                <w:color w:val="000000"/>
                <w:sz w:val="18"/>
                <w:szCs w:val="18"/>
                <w:rtl/>
                <w:lang w:val="en-US"/>
              </w:rPr>
              <w:t>المحيطة</w:t>
            </w:r>
          </w:p>
        </w:tc>
        <w:tc>
          <w:tcPr>
            <w:tcW w:w="2058" w:type="dxa"/>
            <w:shd w:val="clear" w:color="auto" w:fill="auto"/>
            <w:tcMar>
              <w:left w:w="85" w:type="dxa"/>
              <w:right w:w="85" w:type="dxa"/>
            </w:tcMar>
          </w:tcPr>
          <w:p w14:paraId="0256DEF1" w14:textId="77777777" w:rsidR="00FA350F" w:rsidRPr="008E3B4A" w:rsidRDefault="00FA350F" w:rsidP="009D2618">
            <w:pPr>
              <w:bidi/>
              <w:spacing w:before="20" w:after="20" w:line="240" w:lineRule="atLeast"/>
              <w:jc w:val="left"/>
              <w:rPr>
                <w:color w:val="000000" w:themeColor="text1"/>
                <w:sz w:val="19"/>
                <w:szCs w:val="19"/>
              </w:rPr>
            </w:pPr>
            <w:r w:rsidRPr="008E3B4A">
              <w:rPr>
                <w:sz w:val="19"/>
                <w:szCs w:val="19"/>
              </w:rPr>
              <w:t>SAU/REF/76/DEM/28</w:t>
            </w:r>
          </w:p>
        </w:tc>
        <w:tc>
          <w:tcPr>
            <w:tcW w:w="811" w:type="dxa"/>
            <w:shd w:val="clear" w:color="auto" w:fill="auto"/>
            <w:tcMar>
              <w:left w:w="85" w:type="dxa"/>
              <w:right w:w="85" w:type="dxa"/>
            </w:tcMar>
          </w:tcPr>
          <w:p w14:paraId="59B3796C" w14:textId="77777777" w:rsidR="00FA350F" w:rsidRPr="008E3B4A" w:rsidRDefault="00FA350F" w:rsidP="009D2618">
            <w:pPr>
              <w:bidi/>
              <w:spacing w:before="20" w:after="20" w:line="240" w:lineRule="atLeast"/>
              <w:jc w:val="left"/>
              <w:rPr>
                <w:color w:val="000000" w:themeColor="text1"/>
                <w:sz w:val="19"/>
                <w:szCs w:val="19"/>
                <w:rtl/>
              </w:rPr>
            </w:pPr>
            <w:r w:rsidRPr="008E3B4A">
              <w:rPr>
                <w:rFonts w:hint="cs"/>
                <w:sz w:val="18"/>
                <w:szCs w:val="18"/>
                <w:rtl/>
              </w:rPr>
              <w:t>اليونيدو</w:t>
            </w:r>
          </w:p>
        </w:tc>
        <w:tc>
          <w:tcPr>
            <w:tcW w:w="952" w:type="dxa"/>
            <w:shd w:val="clear" w:color="auto" w:fill="auto"/>
            <w:tcMar>
              <w:left w:w="85" w:type="dxa"/>
              <w:right w:w="85" w:type="dxa"/>
            </w:tcMar>
          </w:tcPr>
          <w:p w14:paraId="55461514" w14:textId="77777777" w:rsidR="00FA350F" w:rsidRPr="008E3B4A" w:rsidRDefault="00FA350F" w:rsidP="009D2618">
            <w:pPr>
              <w:bidi/>
            </w:pPr>
            <w:r w:rsidRPr="008E3B4A">
              <w:rPr>
                <w:rFonts w:hint="cs"/>
                <w:color w:val="000000" w:themeColor="text1"/>
                <w:sz w:val="19"/>
                <w:szCs w:val="19"/>
                <w:shd w:val="clear" w:color="auto" w:fill="FFFFFF"/>
                <w:rtl/>
              </w:rPr>
              <w:t>المملكة العربية السعودية</w:t>
            </w:r>
          </w:p>
        </w:tc>
        <w:tc>
          <w:tcPr>
            <w:tcW w:w="1568" w:type="dxa"/>
            <w:shd w:val="clear" w:color="auto" w:fill="auto"/>
            <w:tcMar>
              <w:left w:w="85" w:type="dxa"/>
              <w:right w:w="85" w:type="dxa"/>
            </w:tcMar>
          </w:tcPr>
          <w:p w14:paraId="7CA37FDF" w14:textId="77777777" w:rsidR="00FA350F" w:rsidRPr="008E3B4A" w:rsidRDefault="00FA350F" w:rsidP="009D2618">
            <w:pPr>
              <w:bidi/>
              <w:spacing w:before="20" w:after="20" w:line="240" w:lineRule="atLeast"/>
              <w:jc w:val="left"/>
              <w:rPr>
                <w:color w:val="000000" w:themeColor="text1"/>
                <w:sz w:val="19"/>
                <w:szCs w:val="19"/>
                <w:rtl/>
              </w:rPr>
            </w:pPr>
            <w:r w:rsidRPr="008E3B4A">
              <w:rPr>
                <w:rFonts w:hint="cs"/>
                <w:sz w:val="18"/>
                <w:szCs w:val="18"/>
                <w:rtl/>
              </w:rPr>
              <w:t xml:space="preserve">البروبان </w:t>
            </w:r>
            <w:r w:rsidRPr="008E3B4A">
              <w:rPr>
                <w:sz w:val="18"/>
                <w:szCs w:val="18"/>
              </w:rPr>
              <w:t>(R</w:t>
            </w:r>
            <w:r w:rsidRPr="008E3B4A">
              <w:rPr>
                <w:sz w:val="18"/>
                <w:szCs w:val="18"/>
              </w:rPr>
              <w:noBreakHyphen/>
              <w:t>290)</w:t>
            </w:r>
            <w:r w:rsidRPr="008E3B4A">
              <w:rPr>
                <w:rStyle w:val="FootnoteReference"/>
                <w:rFonts w:eastAsiaTheme="minorHAnsi"/>
                <w:color w:val="000000" w:themeColor="text1"/>
                <w:sz w:val="19"/>
                <w:szCs w:val="19"/>
                <w:rtl/>
              </w:rPr>
              <w:footnoteReference w:id="19"/>
            </w:r>
          </w:p>
        </w:tc>
        <w:tc>
          <w:tcPr>
            <w:tcW w:w="915" w:type="dxa"/>
            <w:shd w:val="clear" w:color="auto" w:fill="auto"/>
            <w:tcMar>
              <w:left w:w="85" w:type="dxa"/>
              <w:right w:w="85" w:type="dxa"/>
            </w:tcMar>
          </w:tcPr>
          <w:p w14:paraId="276D8586"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جاري تنفيذه</w:t>
            </w:r>
          </w:p>
        </w:tc>
      </w:tr>
      <w:tr w:rsidR="00FA350F" w:rsidRPr="008E3B4A" w14:paraId="5BBAFC62" w14:textId="77777777" w:rsidTr="009D2618">
        <w:trPr>
          <w:trHeight w:val="240"/>
        </w:trPr>
        <w:tc>
          <w:tcPr>
            <w:tcW w:w="3047" w:type="dxa"/>
            <w:shd w:val="clear" w:color="auto" w:fill="auto"/>
            <w:tcMar>
              <w:left w:w="85" w:type="dxa"/>
              <w:right w:w="85" w:type="dxa"/>
            </w:tcMar>
          </w:tcPr>
          <w:p w14:paraId="62FBB59C" w14:textId="77777777" w:rsidR="00FA350F" w:rsidRPr="008E3B4A" w:rsidRDefault="00FA350F" w:rsidP="009D2618">
            <w:pPr>
              <w:bidi/>
              <w:spacing w:before="20" w:after="20" w:line="240" w:lineRule="atLeast"/>
              <w:rPr>
                <w:color w:val="000000" w:themeColor="text1"/>
                <w:sz w:val="19"/>
                <w:szCs w:val="19"/>
                <w:rtl/>
                <w:lang w:val="en-US"/>
              </w:rPr>
            </w:pPr>
            <w:r w:rsidRPr="008E3B4A">
              <w:rPr>
                <w:color w:val="000000" w:themeColor="text1"/>
                <w:sz w:val="19"/>
                <w:szCs w:val="19"/>
                <w:rtl/>
                <w:lang w:val="en-US"/>
              </w:rPr>
              <w:t xml:space="preserve">الترويج </w:t>
            </w:r>
            <w:r w:rsidRPr="008E3B4A">
              <w:rPr>
                <w:rFonts w:hint="cs"/>
                <w:color w:val="000000" w:themeColor="text1"/>
                <w:sz w:val="19"/>
                <w:szCs w:val="19"/>
                <w:rtl/>
                <w:lang w:val="en-US"/>
              </w:rPr>
              <w:t>لمواد تبريد</w:t>
            </w:r>
            <w:r w:rsidRPr="008E3B4A">
              <w:rPr>
                <w:color w:val="000000" w:themeColor="text1"/>
                <w:sz w:val="19"/>
                <w:szCs w:val="19"/>
                <w:rtl/>
                <w:lang w:val="en-US"/>
              </w:rPr>
              <w:t xml:space="preserve"> </w:t>
            </w:r>
            <w:r w:rsidRPr="008E3B4A">
              <w:rPr>
                <w:rFonts w:hint="cs"/>
                <w:color w:val="000000" w:themeColor="text1"/>
                <w:sz w:val="19"/>
                <w:szCs w:val="19"/>
                <w:rtl/>
                <w:lang w:val="en-US"/>
              </w:rPr>
              <w:t xml:space="preserve">بديلة </w:t>
            </w:r>
            <w:r w:rsidRPr="008E3B4A">
              <w:rPr>
                <w:color w:val="000000" w:themeColor="text1"/>
                <w:sz w:val="19"/>
                <w:szCs w:val="19"/>
                <w:rtl/>
                <w:lang w:val="en-US"/>
              </w:rPr>
              <w:t xml:space="preserve">في البلدان </w:t>
            </w:r>
            <w:r w:rsidRPr="008E3B4A">
              <w:rPr>
                <w:rFonts w:hint="cs"/>
                <w:color w:val="000000" w:themeColor="text1"/>
                <w:sz w:val="19"/>
                <w:szCs w:val="19"/>
                <w:rtl/>
                <w:lang w:val="en-US"/>
              </w:rPr>
              <w:t>التي ترتفع فيها</w:t>
            </w:r>
            <w:r w:rsidRPr="008E3B4A">
              <w:rPr>
                <w:color w:val="000000" w:themeColor="text1"/>
                <w:sz w:val="19"/>
                <w:szCs w:val="19"/>
                <w:rtl/>
                <w:lang w:val="en-US"/>
              </w:rPr>
              <w:t xml:space="preserve"> درجات الحرارة </w:t>
            </w:r>
          </w:p>
        </w:tc>
        <w:tc>
          <w:tcPr>
            <w:tcW w:w="2058" w:type="dxa"/>
            <w:shd w:val="clear" w:color="auto" w:fill="auto"/>
            <w:tcMar>
              <w:left w:w="85" w:type="dxa"/>
              <w:right w:w="85" w:type="dxa"/>
            </w:tcMar>
          </w:tcPr>
          <w:p w14:paraId="6D730D0B" w14:textId="77777777" w:rsidR="00FA350F" w:rsidRPr="008E3B4A" w:rsidRDefault="00FA350F" w:rsidP="009D2618">
            <w:pPr>
              <w:pStyle w:val="NormalWeb"/>
              <w:bidi/>
              <w:rPr>
                <w:rFonts w:ascii="Times New Roman" w:eastAsia="Times New Roman" w:hAnsi="Times New Roman" w:cs="Times New Roman"/>
                <w:color w:val="000000" w:themeColor="text1"/>
                <w:sz w:val="19"/>
                <w:szCs w:val="19"/>
                <w:lang w:val="en-CA" w:eastAsia="en-US"/>
              </w:rPr>
            </w:pPr>
            <w:r w:rsidRPr="008E3B4A">
              <w:rPr>
                <w:rFonts w:ascii="Times New Roman" w:eastAsia="Times New Roman" w:hAnsi="Times New Roman" w:cs="Times New Roman"/>
                <w:color w:val="000000" w:themeColor="text1"/>
                <w:sz w:val="19"/>
                <w:szCs w:val="19"/>
                <w:lang w:val="en-CA" w:eastAsia="en-US"/>
              </w:rPr>
              <w:t xml:space="preserve">ASP/REF/76/DEM/59 </w:t>
            </w:r>
          </w:p>
          <w:p w14:paraId="71C843FF" w14:textId="77777777" w:rsidR="00FA350F" w:rsidRPr="008E3B4A" w:rsidRDefault="00FA350F" w:rsidP="009D2618">
            <w:pPr>
              <w:bidi/>
              <w:spacing w:before="20" w:after="20" w:line="240" w:lineRule="atLeast"/>
              <w:jc w:val="left"/>
              <w:rPr>
                <w:color w:val="000000" w:themeColor="text1"/>
                <w:sz w:val="19"/>
                <w:szCs w:val="19"/>
              </w:rPr>
            </w:pPr>
          </w:p>
        </w:tc>
        <w:tc>
          <w:tcPr>
            <w:tcW w:w="811" w:type="dxa"/>
            <w:shd w:val="clear" w:color="auto" w:fill="auto"/>
            <w:tcMar>
              <w:left w:w="85" w:type="dxa"/>
              <w:right w:w="85" w:type="dxa"/>
            </w:tcMar>
          </w:tcPr>
          <w:p w14:paraId="2AE58825"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sz w:val="18"/>
                <w:szCs w:val="18"/>
                <w:rtl/>
              </w:rPr>
              <w:t>اليونيب/ اليونيدو</w:t>
            </w:r>
          </w:p>
        </w:tc>
        <w:tc>
          <w:tcPr>
            <w:tcW w:w="952" w:type="dxa"/>
            <w:shd w:val="clear" w:color="auto" w:fill="auto"/>
            <w:tcMar>
              <w:left w:w="85" w:type="dxa"/>
              <w:right w:w="85" w:type="dxa"/>
            </w:tcMar>
          </w:tcPr>
          <w:p w14:paraId="42A4CCAE"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إقليمي (غرب آسيا)</w:t>
            </w:r>
          </w:p>
        </w:tc>
        <w:tc>
          <w:tcPr>
            <w:tcW w:w="1568" w:type="dxa"/>
            <w:shd w:val="clear" w:color="auto" w:fill="auto"/>
            <w:tcMar>
              <w:left w:w="85" w:type="dxa"/>
              <w:right w:w="85" w:type="dxa"/>
            </w:tcMar>
          </w:tcPr>
          <w:p w14:paraId="474D15DD" w14:textId="77777777" w:rsidR="00FA350F" w:rsidRPr="008E3B4A" w:rsidRDefault="00FA350F" w:rsidP="009D2618">
            <w:pPr>
              <w:bidi/>
              <w:spacing w:before="20" w:after="20" w:line="240" w:lineRule="atLeast"/>
              <w:jc w:val="left"/>
              <w:rPr>
                <w:color w:val="000000" w:themeColor="text1"/>
                <w:sz w:val="19"/>
                <w:szCs w:val="19"/>
                <w:rtl/>
                <w:lang w:val="en-US"/>
              </w:rPr>
            </w:pPr>
            <w:r w:rsidRPr="008E3B4A">
              <w:rPr>
                <w:rFonts w:hint="cs"/>
                <w:color w:val="000000" w:themeColor="text1"/>
                <w:sz w:val="19"/>
                <w:szCs w:val="19"/>
                <w:rtl/>
              </w:rPr>
              <w:t>الهيدروفلوروكربون- 32 و البروبان</w:t>
            </w:r>
            <w:r w:rsidRPr="008E3B4A">
              <w:rPr>
                <w:rFonts w:hint="cs"/>
                <w:color w:val="000000" w:themeColor="text1"/>
                <w:sz w:val="19"/>
                <w:szCs w:val="19"/>
                <w:rtl/>
                <w:lang w:val="en-US"/>
              </w:rPr>
              <w:t xml:space="preserve"> وخلطات الهيدروفلوروأوليفين</w:t>
            </w:r>
          </w:p>
        </w:tc>
        <w:tc>
          <w:tcPr>
            <w:tcW w:w="915" w:type="dxa"/>
            <w:shd w:val="clear" w:color="auto" w:fill="auto"/>
            <w:tcMar>
              <w:left w:w="85" w:type="dxa"/>
              <w:right w:w="85" w:type="dxa"/>
            </w:tcMar>
          </w:tcPr>
          <w:p w14:paraId="734C9347"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ديسمبر2019</w:t>
            </w:r>
          </w:p>
        </w:tc>
      </w:tr>
      <w:tr w:rsidR="00FA350F" w:rsidRPr="008E3B4A" w14:paraId="226CC969" w14:textId="77777777" w:rsidTr="009D2618">
        <w:trPr>
          <w:trHeight w:val="240"/>
        </w:trPr>
        <w:tc>
          <w:tcPr>
            <w:tcW w:w="9351" w:type="dxa"/>
            <w:gridSpan w:val="6"/>
            <w:shd w:val="clear" w:color="auto" w:fill="auto"/>
            <w:tcMar>
              <w:left w:w="85" w:type="dxa"/>
              <w:right w:w="85" w:type="dxa"/>
            </w:tcMar>
          </w:tcPr>
          <w:p w14:paraId="2F712387" w14:textId="77777777" w:rsidR="00FA350F" w:rsidRPr="008E3B4A" w:rsidRDefault="00FA350F" w:rsidP="009D2618">
            <w:pPr>
              <w:bidi/>
              <w:spacing w:before="20" w:after="20" w:line="240" w:lineRule="atLeast"/>
              <w:jc w:val="left"/>
              <w:rPr>
                <w:color w:val="000000" w:themeColor="text1"/>
                <w:sz w:val="19"/>
                <w:szCs w:val="19"/>
                <w:rtl/>
                <w:lang w:val="en-US"/>
              </w:rPr>
            </w:pPr>
            <w:r w:rsidRPr="008E3B4A">
              <w:rPr>
                <w:rFonts w:hint="cs"/>
                <w:b/>
                <w:bCs/>
                <w:sz w:val="18"/>
                <w:szCs w:val="18"/>
                <w:rtl/>
                <w:lang w:val="en-US"/>
              </w:rPr>
              <w:t>التبريد الصناعي والتجاري</w:t>
            </w:r>
            <w:r w:rsidRPr="008E3B4A">
              <w:rPr>
                <w:rFonts w:hint="cs"/>
                <w:sz w:val="18"/>
                <w:szCs w:val="18"/>
                <w:rtl/>
                <w:lang w:val="en-US"/>
              </w:rPr>
              <w:t xml:space="preserve"> </w:t>
            </w:r>
            <w:r w:rsidRPr="008E3B4A">
              <w:rPr>
                <w:rFonts w:hint="cs"/>
                <w:b/>
                <w:bCs/>
                <w:sz w:val="18"/>
                <w:szCs w:val="18"/>
                <w:rtl/>
                <w:lang w:val="en-US"/>
              </w:rPr>
              <w:t>(التكنولوجيا الأساسية: الهيدروكلوروفلوروكربون- 22</w:t>
            </w:r>
            <w:r w:rsidRPr="008E3B4A">
              <w:rPr>
                <w:rFonts w:hint="cs"/>
                <w:sz w:val="18"/>
                <w:szCs w:val="18"/>
                <w:rtl/>
                <w:lang w:val="en-US"/>
              </w:rPr>
              <w:t>)</w:t>
            </w:r>
          </w:p>
        </w:tc>
      </w:tr>
      <w:tr w:rsidR="00FA350F" w:rsidRPr="008E3B4A" w14:paraId="6A91C57D" w14:textId="77777777" w:rsidTr="009D2618">
        <w:trPr>
          <w:trHeight w:val="240"/>
        </w:trPr>
        <w:tc>
          <w:tcPr>
            <w:tcW w:w="3047" w:type="dxa"/>
            <w:shd w:val="clear" w:color="auto" w:fill="auto"/>
            <w:tcMar>
              <w:left w:w="85" w:type="dxa"/>
              <w:right w:w="85" w:type="dxa"/>
            </w:tcMar>
          </w:tcPr>
          <w:p w14:paraId="4277930B" w14:textId="77777777" w:rsidR="00FA350F" w:rsidRPr="008E3B4A" w:rsidRDefault="00FA350F" w:rsidP="009D2618">
            <w:pPr>
              <w:bidi/>
              <w:spacing w:before="20" w:after="20" w:line="240" w:lineRule="atLeast"/>
              <w:rPr>
                <w:color w:val="000000" w:themeColor="text1"/>
                <w:sz w:val="19"/>
                <w:szCs w:val="19"/>
                <w:rtl/>
                <w:lang w:val="en-US"/>
              </w:rPr>
            </w:pPr>
            <w:r w:rsidRPr="008E3B4A">
              <w:rPr>
                <w:rFonts w:hint="cs"/>
                <w:color w:val="000000" w:themeColor="text1"/>
                <w:sz w:val="19"/>
                <w:szCs w:val="19"/>
                <w:rtl/>
                <w:lang w:val="en-US"/>
              </w:rPr>
              <w:t>إيضاح</w:t>
            </w:r>
            <w:r w:rsidRPr="008E3B4A">
              <w:rPr>
                <w:color w:val="000000" w:themeColor="text1"/>
                <w:sz w:val="19"/>
                <w:szCs w:val="19"/>
                <w:rtl/>
                <w:lang w:val="en-US"/>
              </w:rPr>
              <w:t xml:space="preserve"> تطبيق نظام </w:t>
            </w:r>
            <w:r w:rsidRPr="008E3B4A">
              <w:rPr>
                <w:rFonts w:hint="cs"/>
                <w:color w:val="000000" w:themeColor="text1"/>
                <w:sz w:val="19"/>
                <w:szCs w:val="19"/>
                <w:rtl/>
                <w:lang w:val="en-US"/>
              </w:rPr>
              <w:t>ال</w:t>
            </w:r>
            <w:r w:rsidRPr="008E3B4A">
              <w:rPr>
                <w:color w:val="000000" w:themeColor="text1"/>
                <w:sz w:val="19"/>
                <w:szCs w:val="19"/>
                <w:rtl/>
                <w:lang w:val="en-US"/>
              </w:rPr>
              <w:t xml:space="preserve">تبريد </w:t>
            </w:r>
            <w:r w:rsidRPr="008E3B4A">
              <w:rPr>
                <w:rFonts w:hint="cs"/>
                <w:color w:val="000000" w:themeColor="text1"/>
                <w:sz w:val="19"/>
                <w:szCs w:val="19"/>
                <w:rtl/>
                <w:lang w:val="en-US"/>
              </w:rPr>
              <w:t>ب</w:t>
            </w:r>
            <w:r w:rsidRPr="008E3B4A">
              <w:rPr>
                <w:color w:val="000000" w:themeColor="text1"/>
                <w:sz w:val="19"/>
                <w:szCs w:val="19"/>
                <w:rtl/>
                <w:lang w:val="en-US"/>
              </w:rPr>
              <w:t>الأمونيا / ثاني أكسيد الكربون بدلاً من</w:t>
            </w:r>
            <w:r w:rsidRPr="008E3B4A">
              <w:rPr>
                <w:rFonts w:hint="cs"/>
                <w:color w:val="000000" w:themeColor="text1"/>
                <w:sz w:val="19"/>
                <w:szCs w:val="19"/>
                <w:rtl/>
                <w:lang w:val="en-US"/>
              </w:rPr>
              <w:t xml:space="preserve"> الهيدروكلوروفلوروكربون- 22</w:t>
            </w:r>
            <w:r w:rsidRPr="008E3B4A">
              <w:rPr>
                <w:color w:val="000000" w:themeColor="text1"/>
                <w:sz w:val="19"/>
                <w:szCs w:val="19"/>
                <w:rtl/>
                <w:lang w:val="en-US"/>
              </w:rPr>
              <w:t xml:space="preserve"> للمنتج متوسط الحجم ومتجر البيع بالتجزئة في</w:t>
            </w:r>
            <w:r w:rsidRPr="008E3B4A">
              <w:rPr>
                <w:rFonts w:hint="cs"/>
                <w:color w:val="000000" w:themeColor="text1"/>
                <w:sz w:val="19"/>
                <w:szCs w:val="19"/>
                <w:rtl/>
                <w:lang w:val="en-US"/>
              </w:rPr>
              <w:t xml:space="preserve"> شركة</w:t>
            </w:r>
            <w:r w:rsidRPr="008E3B4A">
              <w:rPr>
                <w:color w:val="000000" w:themeColor="text1"/>
                <w:sz w:val="19"/>
                <w:szCs w:val="19"/>
                <w:rtl/>
                <w:lang w:val="en-US"/>
              </w:rPr>
              <w:t xml:space="preserve"> </w:t>
            </w:r>
            <w:proofErr w:type="spellStart"/>
            <w:r w:rsidRPr="008E3B4A">
              <w:rPr>
                <w:color w:val="000000" w:themeColor="text1"/>
                <w:sz w:val="19"/>
                <w:szCs w:val="19"/>
                <w:lang w:val="en-US"/>
              </w:rPr>
              <w:t>Premezclas</w:t>
            </w:r>
            <w:proofErr w:type="spellEnd"/>
            <w:r w:rsidRPr="008E3B4A">
              <w:rPr>
                <w:color w:val="000000" w:themeColor="text1"/>
                <w:sz w:val="19"/>
                <w:szCs w:val="19"/>
                <w:lang w:val="en-US"/>
              </w:rPr>
              <w:t xml:space="preserve"> </w:t>
            </w:r>
            <w:proofErr w:type="spellStart"/>
            <w:r w:rsidRPr="008E3B4A">
              <w:rPr>
                <w:color w:val="000000" w:themeColor="text1"/>
                <w:sz w:val="19"/>
                <w:szCs w:val="19"/>
                <w:lang w:val="en-US"/>
              </w:rPr>
              <w:t>Industriales</w:t>
            </w:r>
            <w:proofErr w:type="spellEnd"/>
            <w:r w:rsidRPr="008E3B4A">
              <w:rPr>
                <w:color w:val="000000" w:themeColor="text1"/>
                <w:sz w:val="19"/>
                <w:szCs w:val="19"/>
                <w:lang w:val="en-US"/>
              </w:rPr>
              <w:t xml:space="preserve"> S.A</w:t>
            </w:r>
            <w:r w:rsidRPr="008E3B4A">
              <w:rPr>
                <w:color w:val="000000" w:themeColor="text1"/>
                <w:sz w:val="19"/>
                <w:szCs w:val="19"/>
                <w:rtl/>
                <w:lang w:val="en-US"/>
              </w:rPr>
              <w:t>.</w:t>
            </w:r>
          </w:p>
        </w:tc>
        <w:tc>
          <w:tcPr>
            <w:tcW w:w="2058" w:type="dxa"/>
            <w:shd w:val="clear" w:color="auto" w:fill="auto"/>
            <w:tcMar>
              <w:left w:w="85" w:type="dxa"/>
              <w:right w:w="85" w:type="dxa"/>
            </w:tcMar>
          </w:tcPr>
          <w:p w14:paraId="0050D4EE" w14:textId="77777777" w:rsidR="00FA350F" w:rsidRPr="008E3B4A" w:rsidRDefault="00FA350F" w:rsidP="009D2618">
            <w:pPr>
              <w:bidi/>
              <w:spacing w:before="20" w:after="20" w:line="240" w:lineRule="atLeast"/>
              <w:jc w:val="left"/>
              <w:rPr>
                <w:color w:val="000000" w:themeColor="text1"/>
                <w:sz w:val="19"/>
                <w:szCs w:val="19"/>
              </w:rPr>
            </w:pPr>
            <w:r w:rsidRPr="008E3B4A">
              <w:rPr>
                <w:sz w:val="19"/>
                <w:szCs w:val="19"/>
              </w:rPr>
              <w:t>COS/REF/76/DEM/55</w:t>
            </w:r>
          </w:p>
        </w:tc>
        <w:tc>
          <w:tcPr>
            <w:tcW w:w="811" w:type="dxa"/>
            <w:shd w:val="clear" w:color="auto" w:fill="auto"/>
            <w:tcMar>
              <w:left w:w="85" w:type="dxa"/>
              <w:right w:w="85" w:type="dxa"/>
            </w:tcMar>
          </w:tcPr>
          <w:p w14:paraId="38057053" w14:textId="77777777" w:rsidR="00FA350F" w:rsidRPr="008E3B4A" w:rsidRDefault="00FA350F" w:rsidP="009D2618">
            <w:pPr>
              <w:bidi/>
            </w:pPr>
            <w:r w:rsidRPr="008E3B4A">
              <w:rPr>
                <w:rFonts w:hint="cs"/>
                <w:sz w:val="18"/>
                <w:szCs w:val="18"/>
                <w:rtl/>
              </w:rPr>
              <w:t>اليوئنديبي</w:t>
            </w:r>
          </w:p>
        </w:tc>
        <w:tc>
          <w:tcPr>
            <w:tcW w:w="952" w:type="dxa"/>
            <w:shd w:val="clear" w:color="auto" w:fill="auto"/>
            <w:tcMar>
              <w:left w:w="85" w:type="dxa"/>
              <w:right w:w="85" w:type="dxa"/>
            </w:tcMar>
          </w:tcPr>
          <w:p w14:paraId="43B2ED08" w14:textId="77777777" w:rsidR="00FA350F" w:rsidRPr="008E3B4A" w:rsidRDefault="00FA350F" w:rsidP="009D2618">
            <w:pPr>
              <w:bidi/>
              <w:spacing w:before="20" w:after="20" w:line="240" w:lineRule="atLeast"/>
              <w:jc w:val="left"/>
              <w:rPr>
                <w:color w:val="000000" w:themeColor="text1"/>
                <w:sz w:val="19"/>
                <w:szCs w:val="19"/>
                <w:shd w:val="clear" w:color="auto" w:fill="FFFFFF"/>
              </w:rPr>
            </w:pPr>
            <w:r w:rsidRPr="008E3B4A">
              <w:rPr>
                <w:rFonts w:hint="cs"/>
                <w:color w:val="000000" w:themeColor="text1"/>
                <w:sz w:val="19"/>
                <w:szCs w:val="19"/>
                <w:rtl/>
              </w:rPr>
              <w:t>كوستاريكا</w:t>
            </w:r>
          </w:p>
        </w:tc>
        <w:tc>
          <w:tcPr>
            <w:tcW w:w="1568" w:type="dxa"/>
            <w:shd w:val="clear" w:color="auto" w:fill="auto"/>
            <w:tcMar>
              <w:left w:w="85" w:type="dxa"/>
              <w:right w:w="85" w:type="dxa"/>
            </w:tcMar>
          </w:tcPr>
          <w:p w14:paraId="423C1BB4" w14:textId="77777777" w:rsidR="00FA350F" w:rsidRPr="008E3B4A" w:rsidRDefault="00FA350F" w:rsidP="009D2618">
            <w:pPr>
              <w:bidi/>
              <w:spacing w:before="20" w:after="20" w:line="240" w:lineRule="atLeast"/>
              <w:jc w:val="left"/>
              <w:rPr>
                <w:color w:val="000000" w:themeColor="text1"/>
                <w:sz w:val="19"/>
                <w:szCs w:val="19"/>
                <w:rtl/>
                <w:lang w:val="en-US"/>
              </w:rPr>
            </w:pPr>
            <w:r w:rsidRPr="008E3B4A">
              <w:rPr>
                <w:rFonts w:hint="cs"/>
                <w:color w:val="000000" w:themeColor="text1"/>
                <w:sz w:val="19"/>
                <w:szCs w:val="19"/>
                <w:rtl/>
                <w:lang w:val="en-US"/>
              </w:rPr>
              <w:t xml:space="preserve">أمونيا </w:t>
            </w:r>
            <w:r w:rsidRPr="008E3B4A">
              <w:rPr>
                <w:color w:val="000000" w:themeColor="text1"/>
                <w:sz w:val="19"/>
                <w:szCs w:val="19"/>
              </w:rPr>
              <w:t>(NH</w:t>
            </w:r>
            <w:r w:rsidRPr="008E3B4A">
              <w:rPr>
                <w:color w:val="000000" w:themeColor="text1"/>
                <w:sz w:val="19"/>
                <w:szCs w:val="19"/>
                <w:vertAlign w:val="subscript"/>
              </w:rPr>
              <w:t>3</w:t>
            </w:r>
            <w:r w:rsidRPr="008E3B4A">
              <w:rPr>
                <w:color w:val="000000" w:themeColor="text1"/>
                <w:sz w:val="19"/>
                <w:szCs w:val="19"/>
              </w:rPr>
              <w:t>)</w:t>
            </w:r>
            <w:r w:rsidRPr="008E3B4A">
              <w:rPr>
                <w:rFonts w:hint="cs"/>
                <w:color w:val="000000" w:themeColor="text1"/>
                <w:sz w:val="19"/>
                <w:szCs w:val="19"/>
                <w:rtl/>
              </w:rPr>
              <w:t xml:space="preserve"> / ثاني أكسيد الكربون</w:t>
            </w:r>
          </w:p>
        </w:tc>
        <w:tc>
          <w:tcPr>
            <w:tcW w:w="915" w:type="dxa"/>
            <w:shd w:val="clear" w:color="auto" w:fill="auto"/>
            <w:tcMar>
              <w:left w:w="85" w:type="dxa"/>
              <w:right w:w="85" w:type="dxa"/>
            </w:tcMar>
          </w:tcPr>
          <w:p w14:paraId="16FFB364"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يونيه 2018</w:t>
            </w:r>
          </w:p>
        </w:tc>
      </w:tr>
      <w:tr w:rsidR="00FA350F" w:rsidRPr="008E3B4A" w14:paraId="763B4AE0" w14:textId="77777777" w:rsidTr="009D2618">
        <w:trPr>
          <w:trHeight w:val="240"/>
        </w:trPr>
        <w:tc>
          <w:tcPr>
            <w:tcW w:w="3047" w:type="dxa"/>
            <w:shd w:val="clear" w:color="auto" w:fill="auto"/>
            <w:tcMar>
              <w:left w:w="85" w:type="dxa"/>
              <w:right w:w="85" w:type="dxa"/>
            </w:tcMar>
          </w:tcPr>
          <w:p w14:paraId="75523528" w14:textId="77777777" w:rsidR="00FA350F" w:rsidRPr="008E3B4A" w:rsidRDefault="00FA350F" w:rsidP="009D2618">
            <w:pPr>
              <w:bidi/>
              <w:spacing w:before="20" w:after="20" w:line="240" w:lineRule="atLeast"/>
              <w:rPr>
                <w:color w:val="000000" w:themeColor="text1"/>
                <w:sz w:val="19"/>
                <w:szCs w:val="19"/>
                <w:shd w:val="clear" w:color="auto" w:fill="FFFFFF"/>
                <w:rtl/>
                <w:lang w:val="en-US"/>
              </w:rPr>
            </w:pPr>
            <w:r w:rsidRPr="008E3B4A">
              <w:rPr>
                <w:color w:val="000000"/>
                <w:sz w:val="18"/>
                <w:szCs w:val="18"/>
                <w:shd w:val="clear" w:color="auto" w:fill="FFFFFF"/>
                <w:rtl/>
                <w:lang w:val="en-US"/>
              </w:rPr>
              <w:t xml:space="preserve">مشروع إيضاحي </w:t>
            </w:r>
            <w:r w:rsidRPr="008E3B4A">
              <w:rPr>
                <w:rFonts w:hint="cs"/>
                <w:color w:val="000000"/>
                <w:sz w:val="18"/>
                <w:szCs w:val="18"/>
                <w:shd w:val="clear" w:color="auto" w:fill="FFFFFF"/>
                <w:rtl/>
                <w:lang w:val="en-US"/>
              </w:rPr>
              <w:t>ل</w:t>
            </w:r>
            <w:r w:rsidRPr="008E3B4A">
              <w:rPr>
                <w:color w:val="000000"/>
                <w:sz w:val="18"/>
                <w:szCs w:val="18"/>
                <w:shd w:val="clear" w:color="auto" w:fill="FFFFFF"/>
                <w:rtl/>
                <w:lang w:val="en-US"/>
              </w:rPr>
              <w:t xml:space="preserve">لبدائل </w:t>
            </w:r>
            <w:r w:rsidRPr="008E3B4A">
              <w:rPr>
                <w:rFonts w:hint="cs"/>
                <w:color w:val="000000"/>
                <w:sz w:val="18"/>
                <w:szCs w:val="18"/>
                <w:shd w:val="clear" w:color="auto" w:fill="FFFFFF"/>
                <w:rtl/>
                <w:lang w:val="en-US"/>
              </w:rPr>
              <w:t>ال</w:t>
            </w:r>
            <w:r w:rsidRPr="008E3B4A">
              <w:rPr>
                <w:color w:val="000000"/>
                <w:sz w:val="18"/>
                <w:szCs w:val="18"/>
                <w:shd w:val="clear" w:color="auto" w:fill="FFFFFF"/>
                <w:rtl/>
                <w:lang w:val="en-US"/>
              </w:rPr>
              <w:t xml:space="preserve">خالية من </w:t>
            </w:r>
            <w:r w:rsidRPr="008E3B4A">
              <w:rPr>
                <w:rFonts w:hint="cs"/>
                <w:color w:val="000000"/>
                <w:sz w:val="18"/>
                <w:szCs w:val="18"/>
                <w:shd w:val="clear" w:color="auto" w:fill="FFFFFF"/>
                <w:rtl/>
                <w:lang w:val="en-US"/>
              </w:rPr>
              <w:t>الهيدروكلوروفلوروكربون</w:t>
            </w:r>
            <w:r w:rsidRPr="008E3B4A">
              <w:rPr>
                <w:color w:val="000000"/>
                <w:sz w:val="18"/>
                <w:szCs w:val="18"/>
                <w:shd w:val="clear" w:color="auto" w:fill="FFFFFF"/>
                <w:rtl/>
                <w:lang w:val="en-US"/>
              </w:rPr>
              <w:t xml:space="preserve"> ذات </w:t>
            </w:r>
            <w:r w:rsidRPr="008E3B4A">
              <w:rPr>
                <w:rFonts w:hint="cs"/>
                <w:color w:val="000000"/>
                <w:sz w:val="18"/>
                <w:szCs w:val="18"/>
                <w:shd w:val="clear" w:color="auto" w:fill="FFFFFF"/>
                <w:rtl/>
                <w:lang w:val="en-US"/>
              </w:rPr>
              <w:t>ال</w:t>
            </w:r>
            <w:r w:rsidRPr="008E3B4A">
              <w:rPr>
                <w:color w:val="000000"/>
                <w:sz w:val="18"/>
                <w:szCs w:val="18"/>
                <w:shd w:val="clear" w:color="auto" w:fill="FFFFFF"/>
                <w:rtl/>
                <w:lang w:val="en-US"/>
              </w:rPr>
              <w:t xml:space="preserve">قدرة </w:t>
            </w:r>
            <w:r w:rsidRPr="008E3B4A">
              <w:rPr>
                <w:rFonts w:hint="cs"/>
                <w:color w:val="000000"/>
                <w:sz w:val="18"/>
                <w:szCs w:val="18"/>
                <w:shd w:val="clear" w:color="auto" w:fill="FFFFFF"/>
                <w:rtl/>
                <w:lang w:val="en-US"/>
              </w:rPr>
              <w:t>ال</w:t>
            </w:r>
            <w:r w:rsidRPr="008E3B4A">
              <w:rPr>
                <w:color w:val="000000"/>
                <w:sz w:val="18"/>
                <w:szCs w:val="18"/>
                <w:shd w:val="clear" w:color="auto" w:fill="FFFFFF"/>
                <w:rtl/>
                <w:lang w:val="en-US"/>
              </w:rPr>
              <w:t>منخفضة على إحداث الاحترار العالمي في التبريد في قطاع مصايد الأسماك</w:t>
            </w:r>
          </w:p>
        </w:tc>
        <w:tc>
          <w:tcPr>
            <w:tcW w:w="2058" w:type="dxa"/>
            <w:shd w:val="clear" w:color="auto" w:fill="auto"/>
            <w:tcMar>
              <w:left w:w="85" w:type="dxa"/>
              <w:right w:w="85" w:type="dxa"/>
            </w:tcMar>
          </w:tcPr>
          <w:p w14:paraId="6DCE3D2F" w14:textId="77777777" w:rsidR="00FA350F" w:rsidRPr="008E3B4A" w:rsidRDefault="00FA350F" w:rsidP="009D2618">
            <w:pPr>
              <w:bidi/>
              <w:spacing w:before="20" w:after="20" w:line="240" w:lineRule="atLeast"/>
              <w:jc w:val="left"/>
              <w:rPr>
                <w:color w:val="000000" w:themeColor="text1"/>
                <w:sz w:val="19"/>
                <w:szCs w:val="19"/>
                <w:shd w:val="clear" w:color="auto" w:fill="FFFFFF"/>
              </w:rPr>
            </w:pPr>
            <w:r w:rsidRPr="008E3B4A">
              <w:rPr>
                <w:sz w:val="19"/>
                <w:szCs w:val="19"/>
              </w:rPr>
              <w:t>MDV/REF/76/DEM/30</w:t>
            </w:r>
          </w:p>
        </w:tc>
        <w:tc>
          <w:tcPr>
            <w:tcW w:w="811" w:type="dxa"/>
            <w:shd w:val="clear" w:color="auto" w:fill="auto"/>
            <w:tcMar>
              <w:left w:w="85" w:type="dxa"/>
              <w:right w:w="85" w:type="dxa"/>
            </w:tcMar>
          </w:tcPr>
          <w:p w14:paraId="1C0E2571" w14:textId="77777777" w:rsidR="00FA350F" w:rsidRPr="008E3B4A" w:rsidRDefault="00FA350F" w:rsidP="009D2618">
            <w:pPr>
              <w:bidi/>
            </w:pPr>
            <w:r w:rsidRPr="008E3B4A">
              <w:rPr>
                <w:rFonts w:hint="cs"/>
                <w:sz w:val="18"/>
                <w:szCs w:val="18"/>
                <w:rtl/>
              </w:rPr>
              <w:t>اليوئنديبي</w:t>
            </w:r>
          </w:p>
        </w:tc>
        <w:tc>
          <w:tcPr>
            <w:tcW w:w="952" w:type="dxa"/>
            <w:shd w:val="clear" w:color="auto" w:fill="auto"/>
            <w:tcMar>
              <w:left w:w="85" w:type="dxa"/>
              <w:right w:w="85" w:type="dxa"/>
            </w:tcMar>
          </w:tcPr>
          <w:p w14:paraId="65BF3325" w14:textId="77777777" w:rsidR="00FA350F" w:rsidRPr="008E3B4A" w:rsidRDefault="00FA350F" w:rsidP="009D2618">
            <w:pPr>
              <w:bidi/>
              <w:spacing w:before="20" w:after="20" w:line="240" w:lineRule="atLeast"/>
              <w:jc w:val="left"/>
              <w:rPr>
                <w:color w:val="000000" w:themeColor="text1"/>
                <w:sz w:val="19"/>
                <w:szCs w:val="19"/>
                <w:shd w:val="clear" w:color="auto" w:fill="FFFFFF"/>
              </w:rPr>
            </w:pPr>
            <w:r w:rsidRPr="008E3B4A">
              <w:rPr>
                <w:rFonts w:hint="cs"/>
                <w:color w:val="000000" w:themeColor="text1"/>
                <w:sz w:val="19"/>
                <w:szCs w:val="19"/>
                <w:rtl/>
              </w:rPr>
              <w:t>مالديف</w:t>
            </w:r>
          </w:p>
        </w:tc>
        <w:tc>
          <w:tcPr>
            <w:tcW w:w="1568" w:type="dxa"/>
            <w:shd w:val="clear" w:color="auto" w:fill="auto"/>
            <w:tcMar>
              <w:left w:w="85" w:type="dxa"/>
              <w:right w:w="85" w:type="dxa"/>
            </w:tcMar>
          </w:tcPr>
          <w:p w14:paraId="7319FD23" w14:textId="77777777" w:rsidR="00FA350F" w:rsidRPr="008E3B4A" w:rsidRDefault="00FA350F" w:rsidP="009D2618">
            <w:pPr>
              <w:bidi/>
              <w:spacing w:before="20" w:after="20" w:line="240" w:lineRule="atLeast"/>
              <w:jc w:val="left"/>
              <w:rPr>
                <w:color w:val="000000" w:themeColor="text1"/>
                <w:sz w:val="19"/>
                <w:szCs w:val="19"/>
                <w:rtl/>
                <w:lang w:val="en-US"/>
              </w:rPr>
            </w:pPr>
            <w:r w:rsidRPr="008E3B4A">
              <w:rPr>
                <w:color w:val="000000" w:themeColor="text1"/>
                <w:sz w:val="19"/>
                <w:szCs w:val="19"/>
              </w:rPr>
              <w:t>R-448A</w:t>
            </w:r>
          </w:p>
        </w:tc>
        <w:tc>
          <w:tcPr>
            <w:tcW w:w="915" w:type="dxa"/>
            <w:shd w:val="clear" w:color="auto" w:fill="auto"/>
            <w:tcMar>
              <w:left w:w="85" w:type="dxa"/>
              <w:right w:w="85" w:type="dxa"/>
            </w:tcMar>
          </w:tcPr>
          <w:p w14:paraId="47111ABB"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أبريل 2018</w:t>
            </w:r>
          </w:p>
        </w:tc>
      </w:tr>
      <w:tr w:rsidR="00FA350F" w:rsidRPr="008E3B4A" w14:paraId="797AC76C" w14:textId="77777777" w:rsidTr="009D2618">
        <w:trPr>
          <w:trHeight w:val="240"/>
        </w:trPr>
        <w:tc>
          <w:tcPr>
            <w:tcW w:w="3047" w:type="dxa"/>
            <w:shd w:val="clear" w:color="auto" w:fill="auto"/>
            <w:tcMar>
              <w:left w:w="85" w:type="dxa"/>
              <w:right w:w="85" w:type="dxa"/>
            </w:tcMar>
          </w:tcPr>
          <w:p w14:paraId="5BB47680" w14:textId="77777777" w:rsidR="00FA350F" w:rsidRPr="008E3B4A" w:rsidRDefault="00FA350F" w:rsidP="009D2618">
            <w:pPr>
              <w:bidi/>
              <w:spacing w:before="20" w:after="20" w:line="240" w:lineRule="atLeast"/>
              <w:rPr>
                <w:color w:val="000000" w:themeColor="text1"/>
                <w:sz w:val="19"/>
                <w:szCs w:val="19"/>
                <w:rtl/>
                <w:lang w:val="en-US"/>
              </w:rPr>
            </w:pPr>
            <w:r w:rsidRPr="008E3B4A">
              <w:rPr>
                <w:color w:val="000000"/>
                <w:sz w:val="18"/>
                <w:szCs w:val="18"/>
                <w:rtl/>
                <w:lang w:val="en-US"/>
              </w:rPr>
              <w:t xml:space="preserve">مشروع </w:t>
            </w:r>
            <w:r w:rsidRPr="008E3B4A">
              <w:rPr>
                <w:color w:val="000000"/>
                <w:sz w:val="18"/>
                <w:szCs w:val="18"/>
                <w:shd w:val="clear" w:color="auto" w:fill="FFFFFF"/>
                <w:rtl/>
                <w:lang w:val="en-US"/>
              </w:rPr>
              <w:t xml:space="preserve">إيضاحي </w:t>
            </w:r>
            <w:r w:rsidRPr="008E3B4A">
              <w:rPr>
                <w:color w:val="000000"/>
                <w:sz w:val="18"/>
                <w:szCs w:val="18"/>
                <w:rtl/>
                <w:lang w:val="en-US"/>
              </w:rPr>
              <w:t xml:space="preserve">لوحدات ضغط التبريد اللولبي القابل للتحويل بتردد شبه محكم </w:t>
            </w:r>
            <w:r w:rsidRPr="008E3B4A">
              <w:rPr>
                <w:rFonts w:hint="cs"/>
                <w:color w:val="000000"/>
                <w:sz w:val="18"/>
                <w:szCs w:val="18"/>
                <w:rtl/>
                <w:lang w:val="en-US"/>
              </w:rPr>
              <w:t>با</w:t>
            </w:r>
            <w:r w:rsidRPr="008E3B4A">
              <w:rPr>
                <w:color w:val="000000"/>
                <w:sz w:val="18"/>
                <w:szCs w:val="18"/>
                <w:rtl/>
                <w:lang w:val="en-US"/>
              </w:rPr>
              <w:t xml:space="preserve">لأمونيا في صناعة التبريد الصناعي والتجاري في شركة </w:t>
            </w:r>
            <w:r w:rsidRPr="008E3B4A">
              <w:rPr>
                <w:color w:val="000000"/>
                <w:sz w:val="18"/>
                <w:szCs w:val="18"/>
                <w:lang w:val="en-US"/>
              </w:rPr>
              <w:t xml:space="preserve">Fujian Snowman </w:t>
            </w:r>
            <w:r w:rsidRPr="008E3B4A">
              <w:rPr>
                <w:rFonts w:hint="cs"/>
                <w:color w:val="000000"/>
                <w:sz w:val="18"/>
                <w:szCs w:val="18"/>
                <w:rtl/>
                <w:lang w:val="en-US"/>
              </w:rPr>
              <w:t xml:space="preserve"> المحدودة</w:t>
            </w:r>
          </w:p>
        </w:tc>
        <w:tc>
          <w:tcPr>
            <w:tcW w:w="2058" w:type="dxa"/>
            <w:shd w:val="clear" w:color="auto" w:fill="auto"/>
            <w:tcMar>
              <w:left w:w="85" w:type="dxa"/>
              <w:right w:w="85" w:type="dxa"/>
            </w:tcMar>
          </w:tcPr>
          <w:p w14:paraId="3532E18B" w14:textId="77777777" w:rsidR="00FA350F" w:rsidRPr="008E3B4A" w:rsidRDefault="00FA350F" w:rsidP="009D2618">
            <w:pPr>
              <w:bidi/>
              <w:spacing w:before="20" w:after="20" w:line="240" w:lineRule="atLeast"/>
              <w:jc w:val="left"/>
              <w:rPr>
                <w:color w:val="000000" w:themeColor="text1"/>
                <w:sz w:val="19"/>
                <w:szCs w:val="19"/>
              </w:rPr>
            </w:pPr>
            <w:r w:rsidRPr="008E3B4A">
              <w:rPr>
                <w:sz w:val="19"/>
                <w:szCs w:val="19"/>
              </w:rPr>
              <w:t>CPR/REF/76/DEM/573</w:t>
            </w:r>
          </w:p>
        </w:tc>
        <w:tc>
          <w:tcPr>
            <w:tcW w:w="811" w:type="dxa"/>
            <w:shd w:val="clear" w:color="auto" w:fill="auto"/>
            <w:tcMar>
              <w:left w:w="85" w:type="dxa"/>
              <w:right w:w="85" w:type="dxa"/>
            </w:tcMar>
          </w:tcPr>
          <w:p w14:paraId="7C03718D" w14:textId="77777777" w:rsidR="00FA350F" w:rsidRPr="008E3B4A" w:rsidRDefault="00FA350F" w:rsidP="009D2618">
            <w:pPr>
              <w:bidi/>
            </w:pPr>
            <w:r w:rsidRPr="008E3B4A">
              <w:rPr>
                <w:rFonts w:hint="cs"/>
                <w:sz w:val="18"/>
                <w:szCs w:val="18"/>
                <w:rtl/>
              </w:rPr>
              <w:t>اليوئنديبي</w:t>
            </w:r>
          </w:p>
        </w:tc>
        <w:tc>
          <w:tcPr>
            <w:tcW w:w="952" w:type="dxa"/>
            <w:shd w:val="clear" w:color="auto" w:fill="auto"/>
            <w:tcMar>
              <w:left w:w="85" w:type="dxa"/>
              <w:right w:w="85" w:type="dxa"/>
            </w:tcMar>
          </w:tcPr>
          <w:p w14:paraId="2B28292E" w14:textId="77777777" w:rsidR="00FA350F" w:rsidRPr="008E3B4A" w:rsidRDefault="00FA350F" w:rsidP="009D2618">
            <w:pPr>
              <w:bidi/>
              <w:spacing w:before="20" w:after="20" w:line="240" w:lineRule="atLeast"/>
              <w:jc w:val="left"/>
              <w:rPr>
                <w:color w:val="000000" w:themeColor="text1"/>
                <w:sz w:val="19"/>
                <w:szCs w:val="19"/>
                <w:shd w:val="clear" w:color="auto" w:fill="FFFFFF"/>
              </w:rPr>
            </w:pPr>
            <w:r w:rsidRPr="008E3B4A">
              <w:rPr>
                <w:rFonts w:hint="cs"/>
                <w:color w:val="000000" w:themeColor="text1"/>
                <w:sz w:val="19"/>
                <w:szCs w:val="19"/>
                <w:rtl/>
              </w:rPr>
              <w:t>الصين</w:t>
            </w:r>
          </w:p>
        </w:tc>
        <w:tc>
          <w:tcPr>
            <w:tcW w:w="1568" w:type="dxa"/>
            <w:shd w:val="clear" w:color="auto" w:fill="auto"/>
            <w:tcMar>
              <w:left w:w="85" w:type="dxa"/>
              <w:right w:w="85" w:type="dxa"/>
            </w:tcMar>
          </w:tcPr>
          <w:p w14:paraId="3EC0A666"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lang w:val="en-US"/>
              </w:rPr>
              <w:t xml:space="preserve">أمونيا </w:t>
            </w:r>
            <w:r w:rsidRPr="008E3B4A">
              <w:rPr>
                <w:color w:val="000000" w:themeColor="text1"/>
                <w:sz w:val="19"/>
                <w:szCs w:val="19"/>
              </w:rPr>
              <w:t>(NH</w:t>
            </w:r>
            <w:r w:rsidRPr="008E3B4A">
              <w:rPr>
                <w:color w:val="000000" w:themeColor="text1"/>
                <w:sz w:val="19"/>
                <w:szCs w:val="19"/>
                <w:vertAlign w:val="subscript"/>
              </w:rPr>
              <w:t>3</w:t>
            </w:r>
            <w:r w:rsidRPr="008E3B4A">
              <w:rPr>
                <w:color w:val="000000" w:themeColor="text1"/>
                <w:sz w:val="19"/>
                <w:szCs w:val="19"/>
              </w:rPr>
              <w:t>)</w:t>
            </w:r>
            <w:r w:rsidRPr="008E3B4A">
              <w:rPr>
                <w:rFonts w:hint="cs"/>
                <w:color w:val="000000" w:themeColor="text1"/>
                <w:sz w:val="19"/>
                <w:szCs w:val="19"/>
                <w:rtl/>
              </w:rPr>
              <w:t xml:space="preserve"> / ثاني أكسيد الكربون</w:t>
            </w:r>
          </w:p>
        </w:tc>
        <w:tc>
          <w:tcPr>
            <w:tcW w:w="915" w:type="dxa"/>
            <w:shd w:val="clear" w:color="auto" w:fill="auto"/>
            <w:tcMar>
              <w:left w:w="85" w:type="dxa"/>
              <w:right w:w="85" w:type="dxa"/>
            </w:tcMar>
          </w:tcPr>
          <w:p w14:paraId="7FBC64FA"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ديسمبر 2018</w:t>
            </w:r>
          </w:p>
        </w:tc>
      </w:tr>
      <w:tr w:rsidR="00FA350F" w:rsidRPr="008E3B4A" w14:paraId="65D51D04" w14:textId="77777777" w:rsidTr="009D2618">
        <w:trPr>
          <w:trHeight w:val="240"/>
        </w:trPr>
        <w:tc>
          <w:tcPr>
            <w:tcW w:w="3047" w:type="dxa"/>
            <w:shd w:val="clear" w:color="auto" w:fill="auto"/>
            <w:tcMar>
              <w:left w:w="85" w:type="dxa"/>
              <w:right w:w="85" w:type="dxa"/>
            </w:tcMar>
          </w:tcPr>
          <w:p w14:paraId="76417D22" w14:textId="77777777" w:rsidR="00FA350F" w:rsidRPr="008E3B4A" w:rsidRDefault="00FA350F" w:rsidP="009D2618">
            <w:pPr>
              <w:bidi/>
              <w:spacing w:before="20" w:after="20" w:line="240" w:lineRule="atLeast"/>
              <w:rPr>
                <w:color w:val="000000" w:themeColor="text1"/>
                <w:sz w:val="19"/>
                <w:szCs w:val="19"/>
                <w:rtl/>
                <w:lang w:val="en-US"/>
              </w:rPr>
            </w:pPr>
            <w:r w:rsidRPr="008E3B4A">
              <w:rPr>
                <w:rFonts w:hint="cs"/>
                <w:color w:val="000000"/>
                <w:sz w:val="18"/>
                <w:szCs w:val="18"/>
                <w:rtl/>
                <w:lang w:val="en-US"/>
              </w:rPr>
              <w:t xml:space="preserve">إيضاح </w:t>
            </w:r>
            <w:r w:rsidRPr="008E3B4A">
              <w:rPr>
                <w:color w:val="000000"/>
                <w:sz w:val="18"/>
                <w:szCs w:val="18"/>
                <w:lang w:val="en-US"/>
              </w:rPr>
              <w:t>R-290</w:t>
            </w:r>
            <w:r w:rsidRPr="008E3B4A">
              <w:rPr>
                <w:color w:val="000000"/>
                <w:sz w:val="18"/>
                <w:szCs w:val="18"/>
                <w:rtl/>
                <w:lang w:val="en-US"/>
              </w:rPr>
              <w:t xml:space="preserve"> (البروبان) </w:t>
            </w:r>
            <w:r w:rsidRPr="008E3B4A">
              <w:rPr>
                <w:rFonts w:hint="cs"/>
                <w:color w:val="000000"/>
                <w:sz w:val="18"/>
                <w:szCs w:val="18"/>
                <w:rtl/>
                <w:lang w:val="en-US"/>
              </w:rPr>
              <w:t>كغاز تبريد</w:t>
            </w:r>
            <w:r w:rsidRPr="008E3B4A">
              <w:rPr>
                <w:color w:val="000000"/>
                <w:sz w:val="18"/>
                <w:szCs w:val="18"/>
                <w:rtl/>
                <w:lang w:val="en-US"/>
              </w:rPr>
              <w:t xml:space="preserve"> بديل في تصنيع مكيفات الهواء التجارية في</w:t>
            </w:r>
            <w:r w:rsidRPr="008E3B4A">
              <w:rPr>
                <w:rFonts w:hint="cs"/>
                <w:color w:val="000000"/>
                <w:sz w:val="18"/>
                <w:szCs w:val="18"/>
                <w:rtl/>
                <w:lang w:val="en-US"/>
              </w:rPr>
              <w:t xml:space="preserve"> شركة</w:t>
            </w:r>
            <w:r w:rsidRPr="008E3B4A">
              <w:rPr>
                <w:color w:val="000000"/>
                <w:sz w:val="18"/>
                <w:szCs w:val="18"/>
                <w:rtl/>
                <w:lang w:val="en-US"/>
              </w:rPr>
              <w:t xml:space="preserve"> </w:t>
            </w:r>
            <w:proofErr w:type="spellStart"/>
            <w:r w:rsidRPr="008E3B4A">
              <w:rPr>
                <w:color w:val="000000"/>
                <w:sz w:val="18"/>
                <w:szCs w:val="18"/>
                <w:lang w:val="en-US"/>
              </w:rPr>
              <w:t>Industrias</w:t>
            </w:r>
            <w:proofErr w:type="spellEnd"/>
            <w:r w:rsidRPr="008E3B4A">
              <w:rPr>
                <w:color w:val="000000"/>
                <w:sz w:val="18"/>
                <w:szCs w:val="18"/>
                <w:lang w:val="en-US"/>
              </w:rPr>
              <w:t xml:space="preserve"> </w:t>
            </w:r>
            <w:proofErr w:type="spellStart"/>
            <w:r w:rsidRPr="008E3B4A">
              <w:rPr>
                <w:color w:val="000000"/>
                <w:sz w:val="18"/>
                <w:szCs w:val="18"/>
                <w:lang w:val="en-US"/>
              </w:rPr>
              <w:t>Thermotar</w:t>
            </w:r>
            <w:proofErr w:type="spellEnd"/>
            <w:r w:rsidRPr="008E3B4A">
              <w:rPr>
                <w:color w:val="000000"/>
                <w:sz w:val="18"/>
                <w:szCs w:val="18"/>
                <w:lang w:val="en-US"/>
              </w:rPr>
              <w:t xml:space="preserve"> </w:t>
            </w:r>
            <w:proofErr w:type="spellStart"/>
            <w:r w:rsidRPr="008E3B4A">
              <w:rPr>
                <w:color w:val="000000"/>
                <w:sz w:val="18"/>
                <w:szCs w:val="18"/>
                <w:lang w:val="en-US"/>
              </w:rPr>
              <w:t>ltda</w:t>
            </w:r>
            <w:proofErr w:type="spellEnd"/>
            <w:r w:rsidRPr="008E3B4A">
              <w:rPr>
                <w:color w:val="000000"/>
                <w:sz w:val="18"/>
                <w:szCs w:val="18"/>
                <w:rtl/>
                <w:lang w:val="en-US"/>
              </w:rPr>
              <w:t>.</w:t>
            </w:r>
          </w:p>
        </w:tc>
        <w:tc>
          <w:tcPr>
            <w:tcW w:w="2058" w:type="dxa"/>
            <w:shd w:val="clear" w:color="auto" w:fill="auto"/>
            <w:tcMar>
              <w:left w:w="85" w:type="dxa"/>
              <w:right w:w="85" w:type="dxa"/>
            </w:tcMar>
          </w:tcPr>
          <w:p w14:paraId="496A67C7" w14:textId="77777777" w:rsidR="00FA350F" w:rsidRPr="008E3B4A" w:rsidRDefault="00FA350F" w:rsidP="009D2618">
            <w:pPr>
              <w:bidi/>
              <w:spacing w:before="20" w:after="20" w:line="240" w:lineRule="atLeast"/>
              <w:jc w:val="left"/>
              <w:rPr>
                <w:color w:val="000000" w:themeColor="text1"/>
                <w:sz w:val="19"/>
                <w:szCs w:val="19"/>
              </w:rPr>
            </w:pPr>
            <w:r w:rsidRPr="008E3B4A">
              <w:rPr>
                <w:sz w:val="19"/>
                <w:szCs w:val="19"/>
              </w:rPr>
              <w:t>COL/REF/75/DEM/97</w:t>
            </w:r>
          </w:p>
        </w:tc>
        <w:tc>
          <w:tcPr>
            <w:tcW w:w="811" w:type="dxa"/>
            <w:shd w:val="clear" w:color="auto" w:fill="auto"/>
            <w:tcMar>
              <w:left w:w="85" w:type="dxa"/>
              <w:right w:w="85" w:type="dxa"/>
            </w:tcMar>
          </w:tcPr>
          <w:p w14:paraId="121C22D3" w14:textId="77777777" w:rsidR="00FA350F" w:rsidRPr="008E3B4A" w:rsidRDefault="00FA350F" w:rsidP="009D2618">
            <w:pPr>
              <w:bidi/>
            </w:pPr>
            <w:r w:rsidRPr="008E3B4A">
              <w:rPr>
                <w:rFonts w:hint="cs"/>
                <w:sz w:val="18"/>
                <w:szCs w:val="18"/>
                <w:rtl/>
              </w:rPr>
              <w:t>اليوئنديبي</w:t>
            </w:r>
          </w:p>
        </w:tc>
        <w:tc>
          <w:tcPr>
            <w:tcW w:w="952" w:type="dxa"/>
            <w:shd w:val="clear" w:color="auto" w:fill="auto"/>
            <w:tcMar>
              <w:left w:w="85" w:type="dxa"/>
              <w:right w:w="85" w:type="dxa"/>
            </w:tcMar>
          </w:tcPr>
          <w:p w14:paraId="5C70B0D9"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كولومبيا</w:t>
            </w:r>
          </w:p>
        </w:tc>
        <w:tc>
          <w:tcPr>
            <w:tcW w:w="1568" w:type="dxa"/>
            <w:shd w:val="clear" w:color="auto" w:fill="auto"/>
            <w:tcMar>
              <w:left w:w="85" w:type="dxa"/>
              <w:right w:w="85" w:type="dxa"/>
            </w:tcMar>
          </w:tcPr>
          <w:p w14:paraId="6A3D5783" w14:textId="77777777" w:rsidR="00FA350F" w:rsidRPr="008E3B4A" w:rsidRDefault="00FA350F" w:rsidP="009D2618">
            <w:pPr>
              <w:bidi/>
              <w:spacing w:before="20" w:after="20" w:line="240" w:lineRule="atLeast"/>
              <w:jc w:val="left"/>
              <w:rPr>
                <w:color w:val="000000" w:themeColor="text1"/>
                <w:sz w:val="19"/>
                <w:szCs w:val="19"/>
                <w:rtl/>
                <w:lang w:val="en-US"/>
              </w:rPr>
            </w:pPr>
            <w:r w:rsidRPr="008E3B4A">
              <w:rPr>
                <w:rFonts w:hint="cs"/>
                <w:sz w:val="18"/>
                <w:szCs w:val="18"/>
                <w:rtl/>
              </w:rPr>
              <w:t xml:space="preserve">البروبان </w:t>
            </w:r>
            <w:r w:rsidRPr="008E3B4A">
              <w:rPr>
                <w:sz w:val="18"/>
                <w:szCs w:val="18"/>
              </w:rPr>
              <w:t>(R</w:t>
            </w:r>
            <w:r w:rsidRPr="008E3B4A">
              <w:rPr>
                <w:sz w:val="18"/>
                <w:szCs w:val="18"/>
              </w:rPr>
              <w:noBreakHyphen/>
              <w:t>290)</w:t>
            </w:r>
          </w:p>
        </w:tc>
        <w:tc>
          <w:tcPr>
            <w:tcW w:w="915" w:type="dxa"/>
            <w:shd w:val="clear" w:color="auto" w:fill="auto"/>
            <w:tcMar>
              <w:left w:w="85" w:type="dxa"/>
              <w:right w:w="85" w:type="dxa"/>
            </w:tcMar>
          </w:tcPr>
          <w:p w14:paraId="4E531EE5"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أبريل 2018</w:t>
            </w:r>
          </w:p>
        </w:tc>
      </w:tr>
      <w:tr w:rsidR="00FA350F" w:rsidRPr="008E3B4A" w14:paraId="2A781ED6" w14:textId="77777777" w:rsidTr="009D2618">
        <w:trPr>
          <w:trHeight w:val="240"/>
        </w:trPr>
        <w:tc>
          <w:tcPr>
            <w:tcW w:w="3047" w:type="dxa"/>
            <w:shd w:val="clear" w:color="auto" w:fill="auto"/>
            <w:tcMar>
              <w:left w:w="85" w:type="dxa"/>
              <w:right w:w="85" w:type="dxa"/>
            </w:tcMar>
          </w:tcPr>
          <w:p w14:paraId="3BC71CE3" w14:textId="77777777" w:rsidR="00FA350F" w:rsidRPr="008E3B4A" w:rsidRDefault="00FA350F" w:rsidP="009D2618">
            <w:pPr>
              <w:bidi/>
              <w:spacing w:before="20" w:after="20" w:line="240" w:lineRule="atLeast"/>
              <w:rPr>
                <w:color w:val="000000" w:themeColor="text1"/>
                <w:sz w:val="19"/>
                <w:szCs w:val="19"/>
                <w:rtl/>
                <w:lang w:val="en-US"/>
              </w:rPr>
            </w:pPr>
            <w:r w:rsidRPr="008E3B4A">
              <w:rPr>
                <w:color w:val="000000"/>
                <w:sz w:val="18"/>
                <w:szCs w:val="18"/>
                <w:rtl/>
                <w:lang w:val="en-US"/>
              </w:rPr>
              <w:t xml:space="preserve">مشروع </w:t>
            </w:r>
            <w:r w:rsidRPr="008E3B4A">
              <w:rPr>
                <w:rFonts w:hint="cs"/>
                <w:color w:val="000000"/>
                <w:sz w:val="18"/>
                <w:szCs w:val="18"/>
                <w:rtl/>
                <w:lang w:val="en-US"/>
              </w:rPr>
              <w:t>إيضاحي</w:t>
            </w:r>
            <w:r w:rsidRPr="008E3B4A">
              <w:rPr>
                <w:color w:val="000000"/>
                <w:sz w:val="18"/>
                <w:szCs w:val="18"/>
                <w:rtl/>
                <w:lang w:val="en-US"/>
              </w:rPr>
              <w:t xml:space="preserve"> لإدخال تكنولوجيا التبريد </w:t>
            </w:r>
            <w:r w:rsidRPr="008E3B4A">
              <w:rPr>
                <w:rFonts w:hint="cs"/>
                <w:color w:val="000000"/>
                <w:sz w:val="18"/>
                <w:szCs w:val="18"/>
                <w:rtl/>
                <w:lang w:val="en-US"/>
              </w:rPr>
              <w:t>ب</w:t>
            </w:r>
            <w:r w:rsidRPr="008E3B4A">
              <w:rPr>
                <w:color w:val="000000"/>
                <w:sz w:val="18"/>
                <w:szCs w:val="18"/>
                <w:rtl/>
                <w:lang w:val="en-US"/>
              </w:rPr>
              <w:t xml:space="preserve">ثاني أكسيد الكربون </w:t>
            </w:r>
            <w:r w:rsidRPr="008E3B4A">
              <w:rPr>
                <w:rFonts w:hint="cs"/>
                <w:color w:val="000000"/>
                <w:sz w:val="18"/>
                <w:szCs w:val="18"/>
                <w:rtl/>
                <w:lang w:val="en-US"/>
              </w:rPr>
              <w:t xml:space="preserve">فوق </w:t>
            </w:r>
            <w:r w:rsidRPr="008E3B4A">
              <w:rPr>
                <w:color w:val="000000"/>
                <w:sz w:val="18"/>
                <w:szCs w:val="18"/>
                <w:rtl/>
                <w:lang w:val="en-US"/>
              </w:rPr>
              <w:t>الحرج لمحلات السوبر ماركت</w:t>
            </w:r>
          </w:p>
        </w:tc>
        <w:tc>
          <w:tcPr>
            <w:tcW w:w="2058" w:type="dxa"/>
            <w:shd w:val="clear" w:color="auto" w:fill="auto"/>
            <w:tcMar>
              <w:left w:w="85" w:type="dxa"/>
              <w:right w:w="85" w:type="dxa"/>
            </w:tcMar>
          </w:tcPr>
          <w:p w14:paraId="60AC02A9" w14:textId="77777777" w:rsidR="00FA350F" w:rsidRPr="008E3B4A" w:rsidRDefault="00FA350F" w:rsidP="009D2618">
            <w:pPr>
              <w:bidi/>
              <w:spacing w:before="20" w:after="20" w:line="240" w:lineRule="atLeast"/>
              <w:jc w:val="left"/>
              <w:rPr>
                <w:color w:val="000000" w:themeColor="text1"/>
                <w:sz w:val="19"/>
                <w:szCs w:val="19"/>
              </w:rPr>
            </w:pPr>
            <w:r w:rsidRPr="008E3B4A">
              <w:rPr>
                <w:sz w:val="19"/>
                <w:szCs w:val="19"/>
              </w:rPr>
              <w:t>GLO/REF/76/DEM/335</w:t>
            </w:r>
          </w:p>
        </w:tc>
        <w:tc>
          <w:tcPr>
            <w:tcW w:w="811" w:type="dxa"/>
            <w:shd w:val="clear" w:color="auto" w:fill="auto"/>
            <w:tcMar>
              <w:left w:w="85" w:type="dxa"/>
              <w:right w:w="85" w:type="dxa"/>
            </w:tcMar>
          </w:tcPr>
          <w:p w14:paraId="41EEF133" w14:textId="77777777" w:rsidR="00FA350F" w:rsidRPr="008E3B4A" w:rsidRDefault="00FA350F" w:rsidP="009D2618">
            <w:pPr>
              <w:spacing w:before="20" w:after="20" w:line="240" w:lineRule="atLeast"/>
              <w:jc w:val="left"/>
              <w:rPr>
                <w:color w:val="000000" w:themeColor="text1"/>
                <w:sz w:val="19"/>
                <w:szCs w:val="19"/>
              </w:rPr>
            </w:pPr>
            <w:r w:rsidRPr="008E3B4A">
              <w:rPr>
                <w:rFonts w:hint="cs"/>
                <w:sz w:val="18"/>
                <w:szCs w:val="18"/>
                <w:rtl/>
              </w:rPr>
              <w:t>اليونيدو</w:t>
            </w:r>
          </w:p>
        </w:tc>
        <w:tc>
          <w:tcPr>
            <w:tcW w:w="952" w:type="dxa"/>
            <w:shd w:val="clear" w:color="auto" w:fill="auto"/>
            <w:tcMar>
              <w:left w:w="85" w:type="dxa"/>
              <w:right w:w="85" w:type="dxa"/>
            </w:tcMar>
          </w:tcPr>
          <w:p w14:paraId="06A80946" w14:textId="77777777" w:rsidR="00FA350F" w:rsidRPr="008E3B4A" w:rsidRDefault="00FA350F" w:rsidP="009D2618">
            <w:pPr>
              <w:bidi/>
              <w:spacing w:before="20" w:after="20" w:line="240" w:lineRule="atLeast"/>
              <w:jc w:val="left"/>
              <w:rPr>
                <w:color w:val="000000" w:themeColor="text1"/>
                <w:sz w:val="19"/>
                <w:szCs w:val="19"/>
                <w:shd w:val="clear" w:color="auto" w:fill="FFFFFF"/>
              </w:rPr>
            </w:pPr>
            <w:r w:rsidRPr="008E3B4A">
              <w:rPr>
                <w:rFonts w:hint="cs"/>
                <w:color w:val="000000" w:themeColor="text1"/>
                <w:sz w:val="19"/>
                <w:szCs w:val="19"/>
                <w:rtl/>
              </w:rPr>
              <w:t>الأرجنتين</w:t>
            </w:r>
          </w:p>
        </w:tc>
        <w:tc>
          <w:tcPr>
            <w:tcW w:w="1568" w:type="dxa"/>
            <w:shd w:val="clear" w:color="auto" w:fill="auto"/>
            <w:tcMar>
              <w:left w:w="85" w:type="dxa"/>
              <w:right w:w="85" w:type="dxa"/>
            </w:tcMar>
          </w:tcPr>
          <w:p w14:paraId="77786A70"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ثاني أكسيد الكربون فوق الحرج</w:t>
            </w:r>
          </w:p>
        </w:tc>
        <w:tc>
          <w:tcPr>
            <w:tcW w:w="915" w:type="dxa"/>
            <w:shd w:val="clear" w:color="auto" w:fill="auto"/>
            <w:tcMar>
              <w:left w:w="85" w:type="dxa"/>
              <w:right w:w="85" w:type="dxa"/>
            </w:tcMar>
          </w:tcPr>
          <w:p w14:paraId="61984ABD" w14:textId="77777777" w:rsidR="00FA350F" w:rsidRPr="008E3B4A" w:rsidRDefault="00FA350F" w:rsidP="009D2618">
            <w:pPr>
              <w:bidi/>
              <w:spacing w:before="20" w:after="20" w:line="240" w:lineRule="atLeast"/>
              <w:jc w:val="left"/>
              <w:rPr>
                <w:color w:val="000000" w:themeColor="text1"/>
                <w:sz w:val="19"/>
                <w:szCs w:val="19"/>
              </w:rPr>
            </w:pPr>
            <w:r w:rsidRPr="008E3B4A">
              <w:rPr>
                <w:rFonts w:hint="cs"/>
                <w:color w:val="000000" w:themeColor="text1"/>
                <w:sz w:val="19"/>
                <w:szCs w:val="19"/>
                <w:rtl/>
              </w:rPr>
              <w:t>يوليه 2020</w:t>
            </w:r>
          </w:p>
        </w:tc>
      </w:tr>
    </w:tbl>
    <w:p w14:paraId="5D43B9FA" w14:textId="77777777" w:rsidR="00FA350F" w:rsidRPr="008E3B4A" w:rsidRDefault="00FA350F" w:rsidP="00FA350F">
      <w:pPr>
        <w:pStyle w:val="StyleHeader4Para4Left0Firstline0"/>
        <w:numPr>
          <w:ilvl w:val="0"/>
          <w:numId w:val="0"/>
        </w:numPr>
        <w:bidi/>
        <w:rPr>
          <w:sz w:val="24"/>
          <w:szCs w:val="24"/>
          <w:rtl/>
        </w:rPr>
      </w:pPr>
    </w:p>
    <w:p w14:paraId="0A429B8B" w14:textId="77777777" w:rsidR="00FA350F" w:rsidRPr="008E3B4A" w:rsidRDefault="00FA350F" w:rsidP="00FA350F">
      <w:pPr>
        <w:pStyle w:val="StyleHeader4Para4Left0Firstline0"/>
        <w:numPr>
          <w:ilvl w:val="0"/>
          <w:numId w:val="0"/>
        </w:numPr>
        <w:bidi/>
        <w:rPr>
          <w:b/>
          <w:bCs/>
          <w:sz w:val="24"/>
          <w:szCs w:val="24"/>
          <w:rtl/>
        </w:rPr>
      </w:pPr>
      <w:r w:rsidRPr="008E3B4A">
        <w:rPr>
          <w:b/>
          <w:bCs/>
          <w:sz w:val="24"/>
          <w:szCs w:val="24"/>
          <w:rtl/>
        </w:rPr>
        <w:t>استخدام</w:t>
      </w:r>
      <w:r w:rsidRPr="008E3B4A">
        <w:rPr>
          <w:rFonts w:hint="cs"/>
          <w:b/>
          <w:bCs/>
          <w:sz w:val="24"/>
          <w:szCs w:val="24"/>
          <w:rtl/>
        </w:rPr>
        <w:t xml:space="preserve"> الهيدروفلوروأوليفينات</w:t>
      </w:r>
      <w:r w:rsidRPr="008E3B4A">
        <w:rPr>
          <w:b/>
          <w:bCs/>
          <w:sz w:val="24"/>
          <w:szCs w:val="24"/>
          <w:rtl/>
        </w:rPr>
        <w:t xml:space="preserve"> في رغوة البولي يوريثان</w:t>
      </w:r>
    </w:p>
    <w:p w14:paraId="3855D04E" w14:textId="77777777" w:rsidR="00FA350F" w:rsidRPr="008E3B4A" w:rsidRDefault="00FA350F" w:rsidP="00FA350F">
      <w:pPr>
        <w:pStyle w:val="StyleHeader4Para4Left0Firstline0"/>
        <w:numPr>
          <w:ilvl w:val="0"/>
          <w:numId w:val="37"/>
        </w:numPr>
        <w:tabs>
          <w:tab w:val="clear" w:pos="2880"/>
          <w:tab w:val="left" w:pos="720"/>
        </w:tabs>
        <w:bidi/>
        <w:ind w:left="0" w:firstLine="0"/>
        <w:rPr>
          <w:sz w:val="24"/>
          <w:szCs w:val="24"/>
        </w:rPr>
      </w:pPr>
      <w:r w:rsidRPr="008E3B4A">
        <w:rPr>
          <w:sz w:val="24"/>
          <w:szCs w:val="24"/>
          <w:rtl/>
        </w:rPr>
        <w:t>تمت الموافقة على ثلاث 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لاختبار الهيدروفلورو</w:t>
      </w:r>
      <w:r w:rsidRPr="008E3B4A">
        <w:rPr>
          <w:rFonts w:hint="cs"/>
          <w:sz w:val="24"/>
          <w:szCs w:val="24"/>
          <w:rtl/>
        </w:rPr>
        <w:t>أولي</w:t>
      </w:r>
      <w:r w:rsidRPr="008E3B4A">
        <w:rPr>
          <w:sz w:val="24"/>
          <w:szCs w:val="24"/>
          <w:rtl/>
        </w:rPr>
        <w:t>فينات في قطاع رغاوي البولي يوريثان في كولومبيا (الوكالة المنفذة: برنامج الأمم المتحدة الإنمائي</w:t>
      </w:r>
      <w:r w:rsidRPr="008E3B4A">
        <w:rPr>
          <w:rFonts w:hint="cs"/>
          <w:sz w:val="24"/>
          <w:szCs w:val="24"/>
          <w:rtl/>
        </w:rPr>
        <w:t xml:space="preserve"> (اليوئنديبي)</w:t>
      </w:r>
      <w:r w:rsidRPr="008E3B4A">
        <w:rPr>
          <w:sz w:val="24"/>
          <w:szCs w:val="24"/>
          <w:rtl/>
        </w:rPr>
        <w:t xml:space="preserve">)، </w:t>
      </w:r>
      <w:r w:rsidRPr="008E3B4A">
        <w:rPr>
          <w:rFonts w:hint="cs"/>
          <w:sz w:val="24"/>
          <w:szCs w:val="24"/>
          <w:rtl/>
        </w:rPr>
        <w:t>و</w:t>
      </w:r>
      <w:r w:rsidRPr="008E3B4A">
        <w:rPr>
          <w:sz w:val="24"/>
          <w:szCs w:val="24"/>
          <w:rtl/>
        </w:rPr>
        <w:t xml:space="preserve">المملكة العربية السعودية (الوكالة المنفذة: </w:t>
      </w:r>
      <w:r w:rsidRPr="008E3B4A">
        <w:rPr>
          <w:rFonts w:hint="cs"/>
          <w:sz w:val="24"/>
          <w:szCs w:val="24"/>
          <w:rtl/>
        </w:rPr>
        <w:t>منظمة الأمم المتحدة للتنمية الصناعية (اليونيدو)</w:t>
      </w:r>
      <w:r w:rsidRPr="008E3B4A">
        <w:rPr>
          <w:sz w:val="24"/>
          <w:szCs w:val="24"/>
          <w:rtl/>
        </w:rPr>
        <w:t xml:space="preserve">)، وتايلاند (الوكالة المنفذة: </w:t>
      </w:r>
      <w:r w:rsidRPr="008E3B4A">
        <w:rPr>
          <w:rFonts w:hint="cs"/>
          <w:sz w:val="24"/>
          <w:szCs w:val="24"/>
          <w:rtl/>
        </w:rPr>
        <w:t>البنك الدولي</w:t>
      </w:r>
      <w:r w:rsidRPr="008E3B4A">
        <w:rPr>
          <w:sz w:val="24"/>
          <w:szCs w:val="24"/>
          <w:rtl/>
        </w:rPr>
        <w:t xml:space="preserve">). </w:t>
      </w:r>
      <w:r w:rsidRPr="008E3B4A">
        <w:rPr>
          <w:rFonts w:hint="cs"/>
          <w:sz w:val="24"/>
          <w:szCs w:val="24"/>
          <w:rtl/>
        </w:rPr>
        <w:t>و</w:t>
      </w:r>
      <w:r w:rsidRPr="008E3B4A">
        <w:rPr>
          <w:sz w:val="24"/>
          <w:szCs w:val="24"/>
          <w:rtl/>
        </w:rPr>
        <w:t>تمت الموافقة على هذه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في الاجتماع السادس والسبعين للجنة التنفيذية.</w:t>
      </w:r>
    </w:p>
    <w:p w14:paraId="4F250BA3"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sz w:val="24"/>
          <w:szCs w:val="24"/>
          <w:rtl/>
        </w:rPr>
        <w:t xml:space="preserve">في كولومبيا، تمت الموافقة على مشروع </w:t>
      </w:r>
      <w:r w:rsidRPr="008E3B4A">
        <w:rPr>
          <w:rFonts w:hint="cs"/>
          <w:sz w:val="24"/>
          <w:szCs w:val="24"/>
          <w:rtl/>
        </w:rPr>
        <w:t xml:space="preserve">لتأييد </w:t>
      </w:r>
      <w:r w:rsidRPr="008E3B4A">
        <w:rPr>
          <w:sz w:val="24"/>
          <w:szCs w:val="24"/>
          <w:rtl/>
        </w:rPr>
        <w:t xml:space="preserve">تركيبات البولي يوريثان للألواح </w:t>
      </w:r>
      <w:r w:rsidRPr="008E3B4A">
        <w:rPr>
          <w:rFonts w:hint="cs"/>
          <w:sz w:val="24"/>
          <w:szCs w:val="24"/>
          <w:rtl/>
        </w:rPr>
        <w:t xml:space="preserve">المنفصلة بهيدروفلوروأوليفين </w:t>
      </w:r>
      <w:r w:rsidRPr="008E3B4A">
        <w:rPr>
          <w:sz w:val="24"/>
          <w:szCs w:val="24"/>
          <w:rtl/>
        </w:rPr>
        <w:t xml:space="preserve">مخفض (أي </w:t>
      </w:r>
      <w:r w:rsidRPr="008E3B4A">
        <w:rPr>
          <w:sz w:val="24"/>
          <w:szCs w:val="24"/>
        </w:rPr>
        <w:t>HFO-1233zd(E)</w:t>
      </w:r>
      <w:r w:rsidRPr="008E3B4A">
        <w:rPr>
          <w:sz w:val="24"/>
          <w:szCs w:val="24"/>
          <w:rtl/>
        </w:rPr>
        <w:t xml:space="preserve">) و </w:t>
      </w:r>
      <w:r w:rsidRPr="008E3B4A">
        <w:rPr>
          <w:rFonts w:hint="cs"/>
          <w:sz w:val="24"/>
          <w:szCs w:val="24"/>
          <w:rtl/>
        </w:rPr>
        <w:t>(</w:t>
      </w:r>
      <w:r w:rsidRPr="008E3B4A">
        <w:rPr>
          <w:sz w:val="24"/>
          <w:szCs w:val="24"/>
        </w:rPr>
        <w:t>HFO-1336mzz(Z</w:t>
      </w:r>
      <w:r w:rsidRPr="008E3B4A">
        <w:rPr>
          <w:sz w:val="24"/>
          <w:szCs w:val="24"/>
          <w:rtl/>
        </w:rPr>
        <w:t xml:space="preserve">). </w:t>
      </w:r>
      <w:r w:rsidRPr="008E3B4A">
        <w:rPr>
          <w:rFonts w:hint="cs"/>
          <w:sz w:val="24"/>
          <w:szCs w:val="24"/>
          <w:rtl/>
        </w:rPr>
        <w:t>و</w:t>
      </w:r>
      <w:r w:rsidRPr="008E3B4A">
        <w:rPr>
          <w:sz w:val="24"/>
          <w:szCs w:val="24"/>
          <w:rtl/>
        </w:rPr>
        <w:t xml:space="preserve">في المملكة العربية السعودية، تم </w:t>
      </w:r>
      <w:r w:rsidRPr="008E3B4A">
        <w:rPr>
          <w:rFonts w:hint="cs"/>
          <w:sz w:val="24"/>
          <w:szCs w:val="24"/>
          <w:rtl/>
        </w:rPr>
        <w:t>تأييد</w:t>
      </w:r>
      <w:r w:rsidRPr="008E3B4A">
        <w:rPr>
          <w:sz w:val="24"/>
          <w:szCs w:val="24"/>
          <w:rtl/>
        </w:rPr>
        <w:t xml:space="preserve"> صحة استخدام</w:t>
      </w:r>
      <w:r w:rsidRPr="008E3B4A">
        <w:rPr>
          <w:rFonts w:hint="cs"/>
          <w:sz w:val="24"/>
          <w:szCs w:val="24"/>
          <w:rtl/>
        </w:rPr>
        <w:t xml:space="preserve"> الهيدروفلوروأوليفين- </w:t>
      </w:r>
      <w:r w:rsidRPr="008E3B4A">
        <w:rPr>
          <w:sz w:val="24"/>
          <w:szCs w:val="24"/>
        </w:rPr>
        <w:t xml:space="preserve"> 1233zd(E)</w:t>
      </w:r>
      <w:r w:rsidRPr="008E3B4A">
        <w:rPr>
          <w:rFonts w:hint="cs"/>
          <w:sz w:val="24"/>
          <w:szCs w:val="24"/>
          <w:rtl/>
        </w:rPr>
        <w:t>و الهيدروفلوروأوليفين- (</w:t>
      </w:r>
      <w:r w:rsidRPr="008E3B4A">
        <w:rPr>
          <w:sz w:val="24"/>
          <w:szCs w:val="24"/>
        </w:rPr>
        <w:t>1336mzz(Z</w:t>
      </w:r>
      <w:r w:rsidRPr="008E3B4A">
        <w:rPr>
          <w:sz w:val="24"/>
          <w:szCs w:val="24"/>
          <w:rtl/>
        </w:rPr>
        <w:t xml:space="preserve">) </w:t>
      </w:r>
      <w:r w:rsidRPr="008E3B4A">
        <w:rPr>
          <w:rFonts w:hint="cs"/>
          <w:sz w:val="24"/>
          <w:szCs w:val="24"/>
          <w:rtl/>
        </w:rPr>
        <w:t>المرغى</w:t>
      </w:r>
      <w:r w:rsidRPr="008E3B4A">
        <w:rPr>
          <w:sz w:val="24"/>
          <w:szCs w:val="24"/>
          <w:rtl/>
        </w:rPr>
        <w:t xml:space="preserve"> بالماء في تطبيقات رغوة البولي يوريثان </w:t>
      </w:r>
      <w:r w:rsidRPr="008E3B4A">
        <w:rPr>
          <w:rFonts w:hint="cs"/>
          <w:sz w:val="24"/>
          <w:szCs w:val="24"/>
          <w:rtl/>
        </w:rPr>
        <w:t xml:space="preserve">المرشوشة </w:t>
      </w:r>
      <w:r w:rsidRPr="008E3B4A">
        <w:rPr>
          <w:sz w:val="24"/>
          <w:szCs w:val="24"/>
          <w:rtl/>
        </w:rPr>
        <w:t>في درجات الحرارة العالية</w:t>
      </w:r>
      <w:r w:rsidRPr="008E3B4A">
        <w:rPr>
          <w:rFonts w:hint="cs"/>
          <w:sz w:val="24"/>
          <w:szCs w:val="24"/>
          <w:rtl/>
        </w:rPr>
        <w:t xml:space="preserve"> في البيئة المحيطة</w:t>
      </w:r>
      <w:r w:rsidRPr="008E3B4A">
        <w:rPr>
          <w:sz w:val="24"/>
          <w:szCs w:val="24"/>
          <w:rtl/>
        </w:rPr>
        <w:t xml:space="preserve">. </w:t>
      </w:r>
      <w:r w:rsidRPr="008E3B4A">
        <w:rPr>
          <w:rFonts w:hint="cs"/>
          <w:sz w:val="24"/>
          <w:szCs w:val="24"/>
          <w:rtl/>
        </w:rPr>
        <w:t>و</w:t>
      </w:r>
      <w:r w:rsidRPr="008E3B4A">
        <w:rPr>
          <w:sz w:val="24"/>
          <w:szCs w:val="24"/>
          <w:rtl/>
        </w:rPr>
        <w:t xml:space="preserve">في تايلاند، تم </w:t>
      </w:r>
      <w:r w:rsidRPr="008E3B4A">
        <w:rPr>
          <w:rFonts w:hint="cs"/>
          <w:sz w:val="24"/>
          <w:szCs w:val="24"/>
          <w:rtl/>
        </w:rPr>
        <w:t>تأييد</w:t>
      </w:r>
      <w:r w:rsidRPr="008E3B4A">
        <w:rPr>
          <w:sz w:val="24"/>
          <w:szCs w:val="24"/>
          <w:rtl/>
        </w:rPr>
        <w:t xml:space="preserve"> صحة البوليول </w:t>
      </w:r>
      <w:r w:rsidRPr="008E3B4A">
        <w:rPr>
          <w:rFonts w:hint="cs"/>
          <w:sz w:val="24"/>
          <w:szCs w:val="24"/>
          <w:rtl/>
        </w:rPr>
        <w:t>المخلوط</w:t>
      </w:r>
      <w:r w:rsidRPr="008E3B4A">
        <w:rPr>
          <w:sz w:val="24"/>
          <w:szCs w:val="24"/>
          <w:rtl/>
        </w:rPr>
        <w:t xml:space="preserve"> مسبقًا باستخدام </w:t>
      </w:r>
      <w:r w:rsidRPr="008E3B4A">
        <w:rPr>
          <w:rFonts w:hint="cs"/>
          <w:sz w:val="24"/>
          <w:szCs w:val="24"/>
          <w:rtl/>
        </w:rPr>
        <w:t>الهيدروفلوروأوليفينات</w:t>
      </w:r>
      <w:r w:rsidRPr="008E3B4A">
        <w:rPr>
          <w:sz w:val="24"/>
          <w:szCs w:val="24"/>
          <w:rtl/>
        </w:rPr>
        <w:t xml:space="preserve"> (أي</w:t>
      </w:r>
      <w:r w:rsidRPr="008E3B4A">
        <w:rPr>
          <w:rFonts w:hint="cs"/>
          <w:sz w:val="24"/>
          <w:szCs w:val="24"/>
          <w:rtl/>
        </w:rPr>
        <w:t xml:space="preserve"> الهيدروفلوروأوليفين- </w:t>
      </w:r>
      <w:r w:rsidRPr="008E3B4A">
        <w:rPr>
          <w:sz w:val="24"/>
          <w:szCs w:val="24"/>
        </w:rPr>
        <w:t>1233zd(E)</w:t>
      </w:r>
      <w:r w:rsidRPr="008E3B4A">
        <w:rPr>
          <w:sz w:val="24"/>
          <w:szCs w:val="24"/>
          <w:rtl/>
        </w:rPr>
        <w:t>) و</w:t>
      </w:r>
      <w:r w:rsidRPr="008E3B4A">
        <w:rPr>
          <w:rFonts w:hint="cs"/>
          <w:sz w:val="24"/>
          <w:szCs w:val="24"/>
          <w:rtl/>
        </w:rPr>
        <w:t xml:space="preserve"> (</w:t>
      </w:r>
      <w:r w:rsidRPr="008E3B4A">
        <w:rPr>
          <w:sz w:val="24"/>
          <w:szCs w:val="24"/>
        </w:rPr>
        <w:t>HFO-1336mzz(Z</w:t>
      </w:r>
      <w:r w:rsidRPr="008E3B4A">
        <w:rPr>
          <w:rFonts w:hint="cs"/>
          <w:sz w:val="24"/>
          <w:szCs w:val="24"/>
          <w:rtl/>
        </w:rPr>
        <w:t>) للشركات</w:t>
      </w:r>
      <w:r w:rsidRPr="008E3B4A">
        <w:rPr>
          <w:sz w:val="24"/>
          <w:szCs w:val="24"/>
          <w:rtl/>
        </w:rPr>
        <w:t xml:space="preserve"> الصغيرة والمتوسطة في قطاع رغوة البولي يوريثان </w:t>
      </w:r>
      <w:r w:rsidRPr="008E3B4A">
        <w:rPr>
          <w:rFonts w:hint="cs"/>
          <w:sz w:val="24"/>
          <w:szCs w:val="24"/>
          <w:rtl/>
        </w:rPr>
        <w:t xml:space="preserve">المرشوشة </w:t>
      </w:r>
      <w:r w:rsidRPr="008E3B4A">
        <w:rPr>
          <w:sz w:val="24"/>
          <w:szCs w:val="24"/>
          <w:rtl/>
        </w:rPr>
        <w:t xml:space="preserve">في </w:t>
      </w:r>
      <w:r w:rsidRPr="008E3B4A">
        <w:rPr>
          <w:rFonts w:hint="cs"/>
          <w:sz w:val="24"/>
          <w:szCs w:val="24"/>
          <w:rtl/>
        </w:rPr>
        <w:t>شركات</w:t>
      </w:r>
      <w:r w:rsidRPr="008E3B4A">
        <w:rPr>
          <w:sz w:val="24"/>
          <w:szCs w:val="24"/>
          <w:rtl/>
        </w:rPr>
        <w:t xml:space="preserve"> النظم.</w:t>
      </w:r>
    </w:p>
    <w:p w14:paraId="5B3C5B1B"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rFonts w:hint="cs"/>
          <w:sz w:val="24"/>
          <w:szCs w:val="24"/>
          <w:rtl/>
        </w:rPr>
        <w:t>و</w:t>
      </w:r>
      <w:r w:rsidRPr="008E3B4A">
        <w:rPr>
          <w:sz w:val="24"/>
          <w:szCs w:val="24"/>
          <w:rtl/>
        </w:rPr>
        <w:t>بشكل عام، كانت مناولة وإمكانية معالجة تركيبة الهيدروفلورو</w:t>
      </w:r>
      <w:r w:rsidRPr="008E3B4A">
        <w:rPr>
          <w:rFonts w:hint="cs"/>
          <w:sz w:val="24"/>
          <w:szCs w:val="24"/>
          <w:rtl/>
        </w:rPr>
        <w:t>أوليفين</w:t>
      </w:r>
      <w:r w:rsidRPr="008E3B4A">
        <w:rPr>
          <w:sz w:val="24"/>
          <w:szCs w:val="24"/>
          <w:rtl/>
        </w:rPr>
        <w:t xml:space="preserve"> </w:t>
      </w:r>
      <w:r w:rsidRPr="008E3B4A">
        <w:rPr>
          <w:rFonts w:hint="cs"/>
          <w:sz w:val="24"/>
          <w:szCs w:val="24"/>
          <w:rtl/>
        </w:rPr>
        <w:t xml:space="preserve">المخفض </w:t>
      </w:r>
      <w:r w:rsidRPr="008E3B4A">
        <w:rPr>
          <w:sz w:val="24"/>
          <w:szCs w:val="24"/>
          <w:rtl/>
        </w:rPr>
        <w:t xml:space="preserve">في مصنع الإنتاج قابلة للمقارنة مع </w:t>
      </w:r>
      <w:r w:rsidRPr="008E3B4A">
        <w:rPr>
          <w:rFonts w:hint="cs"/>
          <w:sz w:val="24"/>
          <w:szCs w:val="24"/>
          <w:rtl/>
        </w:rPr>
        <w:t>الهيدروكلوروفلوروكربون</w:t>
      </w:r>
      <w:r w:rsidRPr="008E3B4A">
        <w:rPr>
          <w:sz w:val="24"/>
          <w:szCs w:val="24"/>
          <w:rtl/>
        </w:rPr>
        <w:t xml:space="preserve">- 141ب؛ </w:t>
      </w:r>
      <w:r w:rsidRPr="008E3B4A">
        <w:rPr>
          <w:rFonts w:hint="cs"/>
          <w:sz w:val="24"/>
          <w:szCs w:val="24"/>
          <w:rtl/>
        </w:rPr>
        <w:t>و</w:t>
      </w:r>
      <w:r w:rsidRPr="008E3B4A">
        <w:rPr>
          <w:sz w:val="24"/>
          <w:szCs w:val="24"/>
          <w:rtl/>
        </w:rPr>
        <w:t xml:space="preserve">لم يتم العثور على فرق معتد به إحصائيًا بين أداء الرغوة </w:t>
      </w:r>
      <w:r w:rsidRPr="008E3B4A">
        <w:rPr>
          <w:rFonts w:hint="cs"/>
          <w:sz w:val="24"/>
          <w:szCs w:val="24"/>
          <w:rtl/>
        </w:rPr>
        <w:t>القائمة</w:t>
      </w:r>
      <w:r w:rsidRPr="008E3B4A">
        <w:rPr>
          <w:sz w:val="24"/>
          <w:szCs w:val="24"/>
          <w:rtl/>
        </w:rPr>
        <w:t xml:space="preserve"> على </w:t>
      </w:r>
      <w:r w:rsidRPr="008E3B4A">
        <w:rPr>
          <w:rFonts w:hint="cs"/>
          <w:sz w:val="24"/>
          <w:szCs w:val="24"/>
          <w:rtl/>
        </w:rPr>
        <w:t>ال</w:t>
      </w:r>
      <w:r w:rsidRPr="008E3B4A">
        <w:rPr>
          <w:sz w:val="24"/>
          <w:szCs w:val="24"/>
          <w:rtl/>
        </w:rPr>
        <w:t>نوعي</w:t>
      </w:r>
      <w:r w:rsidRPr="008E3B4A">
        <w:rPr>
          <w:rFonts w:hint="cs"/>
          <w:sz w:val="24"/>
          <w:szCs w:val="24"/>
          <w:rtl/>
        </w:rPr>
        <w:t xml:space="preserve">ن الهيدروفلوروأوليفين- </w:t>
      </w:r>
      <w:r w:rsidRPr="008E3B4A">
        <w:rPr>
          <w:sz w:val="24"/>
          <w:szCs w:val="24"/>
        </w:rPr>
        <w:t xml:space="preserve"> 1233zd(E)</w:t>
      </w:r>
      <w:r w:rsidRPr="008E3B4A">
        <w:rPr>
          <w:rFonts w:hint="cs"/>
          <w:sz w:val="24"/>
          <w:szCs w:val="24"/>
          <w:rtl/>
        </w:rPr>
        <w:t>و الهيدروفلوروأوليفين- (</w:t>
      </w:r>
      <w:r w:rsidRPr="008E3B4A">
        <w:rPr>
          <w:sz w:val="24"/>
          <w:szCs w:val="24"/>
        </w:rPr>
        <w:t>1336mzz(Z</w:t>
      </w:r>
      <w:r w:rsidRPr="008E3B4A">
        <w:rPr>
          <w:sz w:val="24"/>
          <w:szCs w:val="24"/>
          <w:rtl/>
        </w:rPr>
        <w:t>.</w:t>
      </w:r>
    </w:p>
    <w:p w14:paraId="3580146B"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rFonts w:hint="cs"/>
          <w:sz w:val="24"/>
          <w:szCs w:val="24"/>
          <w:rtl/>
        </w:rPr>
        <w:t>و</w:t>
      </w:r>
      <w:r w:rsidRPr="008E3B4A">
        <w:rPr>
          <w:sz w:val="24"/>
          <w:szCs w:val="24"/>
          <w:rtl/>
        </w:rPr>
        <w:t xml:space="preserve">في الألواح </w:t>
      </w:r>
      <w:r w:rsidRPr="008E3B4A">
        <w:rPr>
          <w:rFonts w:hint="cs"/>
          <w:sz w:val="24"/>
          <w:szCs w:val="24"/>
          <w:rtl/>
        </w:rPr>
        <w:t>المنفصلة</w:t>
      </w:r>
      <w:r w:rsidRPr="008E3B4A">
        <w:rPr>
          <w:sz w:val="24"/>
          <w:szCs w:val="24"/>
          <w:rtl/>
        </w:rPr>
        <w:t xml:space="preserve">، مقارنةً بالتركيبات القائمة على </w:t>
      </w:r>
      <w:r w:rsidRPr="008E3B4A">
        <w:rPr>
          <w:rFonts w:hint="cs"/>
          <w:sz w:val="24"/>
          <w:szCs w:val="24"/>
          <w:rtl/>
        </w:rPr>
        <w:t>الهيدروكلوروفلوروكربون</w:t>
      </w:r>
      <w:r w:rsidRPr="008E3B4A">
        <w:rPr>
          <w:sz w:val="24"/>
          <w:szCs w:val="24"/>
          <w:rtl/>
        </w:rPr>
        <w:t>-</w:t>
      </w:r>
      <w:r w:rsidRPr="008E3B4A">
        <w:rPr>
          <w:rFonts w:hint="cs"/>
          <w:sz w:val="24"/>
          <w:szCs w:val="24"/>
          <w:rtl/>
        </w:rPr>
        <w:t xml:space="preserve"> </w:t>
      </w:r>
      <w:r w:rsidRPr="008E3B4A">
        <w:rPr>
          <w:sz w:val="24"/>
          <w:szCs w:val="24"/>
          <w:rtl/>
        </w:rPr>
        <w:t xml:space="preserve">141ب، أظهرت التركيبات التي تحتوي على نسبة منخفضة من </w:t>
      </w:r>
      <w:r w:rsidRPr="008E3B4A">
        <w:rPr>
          <w:rFonts w:hint="cs"/>
          <w:sz w:val="24"/>
          <w:szCs w:val="24"/>
          <w:rtl/>
        </w:rPr>
        <w:t>الهيدروفلوروأوليفين</w:t>
      </w:r>
      <w:r w:rsidRPr="008E3B4A">
        <w:rPr>
          <w:sz w:val="24"/>
          <w:szCs w:val="24"/>
          <w:rtl/>
        </w:rPr>
        <w:t xml:space="preserve"> تدفق </w:t>
      </w:r>
      <w:r w:rsidRPr="008E3B4A">
        <w:rPr>
          <w:rFonts w:hint="cs"/>
          <w:sz w:val="24"/>
          <w:szCs w:val="24"/>
          <w:rtl/>
        </w:rPr>
        <w:t>ا</w:t>
      </w:r>
      <w:r w:rsidRPr="008E3B4A">
        <w:rPr>
          <w:sz w:val="24"/>
          <w:szCs w:val="24"/>
          <w:rtl/>
        </w:rPr>
        <w:t xml:space="preserve">لرغوة </w:t>
      </w:r>
      <w:r w:rsidRPr="008E3B4A">
        <w:rPr>
          <w:rFonts w:hint="cs"/>
          <w:sz w:val="24"/>
          <w:szCs w:val="24"/>
          <w:rtl/>
        </w:rPr>
        <w:t xml:space="preserve">بشكل أفضل </w:t>
      </w:r>
      <w:r w:rsidRPr="008E3B4A">
        <w:rPr>
          <w:sz w:val="24"/>
          <w:szCs w:val="24"/>
          <w:rtl/>
        </w:rPr>
        <w:t>(أي نسبة تدفق</w:t>
      </w:r>
      <w:r w:rsidRPr="008E3B4A">
        <w:rPr>
          <w:rFonts w:hint="cs"/>
          <w:sz w:val="24"/>
          <w:szCs w:val="24"/>
          <w:rtl/>
        </w:rPr>
        <w:t xml:space="preserve"> أقل</w:t>
      </w:r>
      <w:r w:rsidRPr="008E3B4A">
        <w:rPr>
          <w:sz w:val="24"/>
          <w:szCs w:val="24"/>
          <w:rtl/>
        </w:rPr>
        <w:t xml:space="preserve"> بين كثافة الارتفاع الحر والحد الأدنى من كثافة التعبئة)؛ </w:t>
      </w:r>
      <w:r w:rsidRPr="008E3B4A">
        <w:rPr>
          <w:rFonts w:hint="cs"/>
          <w:sz w:val="24"/>
          <w:szCs w:val="24"/>
          <w:rtl/>
        </w:rPr>
        <w:t>و</w:t>
      </w:r>
      <w:r w:rsidRPr="008E3B4A">
        <w:rPr>
          <w:sz w:val="24"/>
          <w:szCs w:val="24"/>
          <w:rtl/>
        </w:rPr>
        <w:t xml:space="preserve">عامل </w:t>
      </w:r>
      <w:r w:rsidRPr="008E3B4A">
        <w:rPr>
          <w:sz w:val="24"/>
          <w:szCs w:val="24"/>
        </w:rPr>
        <w:t>K</w:t>
      </w:r>
      <w:r w:rsidRPr="008E3B4A">
        <w:rPr>
          <w:sz w:val="24"/>
          <w:szCs w:val="24"/>
          <w:rtl/>
        </w:rPr>
        <w:t xml:space="preserve"> للرغوة الأولية أعلى بنسبة 7 في المائة في المختبر (حقن بريت؛ </w:t>
      </w:r>
      <w:r w:rsidRPr="008E3B4A">
        <w:rPr>
          <w:rFonts w:hint="cs"/>
          <w:sz w:val="24"/>
          <w:szCs w:val="24"/>
          <w:rtl/>
        </w:rPr>
        <w:t>و</w:t>
      </w:r>
      <w:r w:rsidRPr="008E3B4A">
        <w:rPr>
          <w:sz w:val="24"/>
          <w:szCs w:val="24"/>
          <w:rtl/>
        </w:rPr>
        <w:t xml:space="preserve">تم استنساخه أيضًا على مستوى المصنع الصناعي)، وقيم عامل </w:t>
      </w:r>
      <w:r w:rsidRPr="008E3B4A">
        <w:rPr>
          <w:sz w:val="24"/>
          <w:szCs w:val="24"/>
        </w:rPr>
        <w:t>k</w:t>
      </w:r>
      <w:r w:rsidRPr="008E3B4A">
        <w:rPr>
          <w:sz w:val="24"/>
          <w:szCs w:val="24"/>
          <w:rtl/>
        </w:rPr>
        <w:t xml:space="preserve"> مماثل بعد شهر واحد من الحقن؛ وما شابهها من قيم المختبر ومصنع الإنتاج لقوة </w:t>
      </w:r>
      <w:r w:rsidRPr="008E3B4A">
        <w:rPr>
          <w:rFonts w:hint="cs"/>
          <w:sz w:val="24"/>
          <w:szCs w:val="24"/>
          <w:rtl/>
        </w:rPr>
        <w:t>الضاغط وثبات</w:t>
      </w:r>
      <w:r w:rsidRPr="008E3B4A">
        <w:rPr>
          <w:sz w:val="24"/>
          <w:szCs w:val="24"/>
          <w:rtl/>
        </w:rPr>
        <w:t xml:space="preserve"> الأبعاد والالتصاق بالمعدن.</w:t>
      </w:r>
    </w:p>
    <w:p w14:paraId="0D9C1F25" w14:textId="77777777" w:rsidR="00FA350F" w:rsidRPr="008E3B4A" w:rsidRDefault="00FA350F" w:rsidP="00FA350F">
      <w:pPr>
        <w:pStyle w:val="StyleHeader4Para4Left0Firstline0"/>
        <w:numPr>
          <w:ilvl w:val="0"/>
          <w:numId w:val="37"/>
        </w:numPr>
        <w:tabs>
          <w:tab w:val="clear" w:pos="2880"/>
          <w:tab w:val="left" w:pos="720"/>
        </w:tabs>
        <w:bidi/>
        <w:ind w:left="0" w:firstLine="0"/>
        <w:rPr>
          <w:sz w:val="24"/>
          <w:szCs w:val="24"/>
        </w:rPr>
      </w:pPr>
      <w:r w:rsidRPr="008E3B4A">
        <w:rPr>
          <w:rFonts w:hint="cs"/>
          <w:sz w:val="24"/>
          <w:szCs w:val="24"/>
          <w:rtl/>
        </w:rPr>
        <w:t>و</w:t>
      </w:r>
      <w:r w:rsidRPr="008E3B4A">
        <w:rPr>
          <w:sz w:val="24"/>
          <w:szCs w:val="24"/>
          <w:rtl/>
        </w:rPr>
        <w:t>في قطاع رغوة الرش في</w:t>
      </w:r>
      <w:r w:rsidRPr="008E3B4A">
        <w:rPr>
          <w:rFonts w:hint="cs"/>
          <w:sz w:val="24"/>
          <w:szCs w:val="24"/>
          <w:rtl/>
        </w:rPr>
        <w:t xml:space="preserve"> البيئات مرتفعة الحرارة</w:t>
      </w:r>
      <w:r w:rsidRPr="008E3B4A">
        <w:rPr>
          <w:sz w:val="24"/>
          <w:szCs w:val="24"/>
          <w:rtl/>
        </w:rPr>
        <w:t>، تطابق أداء</w:t>
      </w:r>
      <w:r w:rsidRPr="008E3B4A">
        <w:rPr>
          <w:rFonts w:hint="cs"/>
          <w:sz w:val="24"/>
          <w:szCs w:val="24"/>
          <w:rtl/>
        </w:rPr>
        <w:t xml:space="preserve"> الهيدروفلوروأوليفين- </w:t>
      </w:r>
      <w:r w:rsidRPr="008E3B4A">
        <w:rPr>
          <w:sz w:val="24"/>
          <w:szCs w:val="24"/>
        </w:rPr>
        <w:t xml:space="preserve"> 1233zd(E)</w:t>
      </w:r>
      <w:r w:rsidRPr="008E3B4A">
        <w:rPr>
          <w:rFonts w:hint="cs"/>
          <w:sz w:val="24"/>
          <w:szCs w:val="24"/>
          <w:rtl/>
        </w:rPr>
        <w:t xml:space="preserve"> </w:t>
      </w:r>
      <w:r w:rsidRPr="008E3B4A">
        <w:rPr>
          <w:sz w:val="24"/>
          <w:szCs w:val="24"/>
          <w:rtl/>
        </w:rPr>
        <w:t xml:space="preserve">مع أداء </w:t>
      </w:r>
      <w:r w:rsidRPr="008E3B4A">
        <w:rPr>
          <w:rFonts w:hint="cs"/>
          <w:sz w:val="24"/>
          <w:szCs w:val="24"/>
          <w:rtl/>
        </w:rPr>
        <w:t>الهيدروكلوروفلوروكربون</w:t>
      </w:r>
      <w:r w:rsidRPr="008E3B4A">
        <w:rPr>
          <w:sz w:val="24"/>
          <w:szCs w:val="24"/>
          <w:rtl/>
        </w:rPr>
        <w:t xml:space="preserve">- 141ب في الالتصاق، والتوصيل الحراري، وثبات الأبعاد، وقابلية الطلاء، وكثافة الرغوة الإجمالية وقوة الضغط. </w:t>
      </w:r>
      <w:r w:rsidRPr="008E3B4A">
        <w:rPr>
          <w:rFonts w:hint="cs"/>
          <w:sz w:val="24"/>
          <w:szCs w:val="24"/>
          <w:rtl/>
        </w:rPr>
        <w:t>و</w:t>
      </w:r>
      <w:r w:rsidRPr="008E3B4A">
        <w:rPr>
          <w:sz w:val="24"/>
          <w:szCs w:val="24"/>
          <w:rtl/>
        </w:rPr>
        <w:t xml:space="preserve">أظهر السطح الذي تم رشه </w:t>
      </w:r>
      <w:r w:rsidRPr="008E3B4A">
        <w:rPr>
          <w:rFonts w:hint="cs"/>
          <w:sz w:val="24"/>
          <w:szCs w:val="24"/>
          <w:rtl/>
        </w:rPr>
        <w:t xml:space="preserve">برغوة قائمة على الهيدروفلوروأوليفين- </w:t>
      </w:r>
      <w:r w:rsidRPr="008E3B4A">
        <w:rPr>
          <w:sz w:val="24"/>
          <w:szCs w:val="24"/>
        </w:rPr>
        <w:t xml:space="preserve"> 1233zd(E)</w:t>
      </w:r>
      <w:r w:rsidRPr="008E3B4A">
        <w:rPr>
          <w:sz w:val="24"/>
          <w:szCs w:val="24"/>
          <w:rtl/>
        </w:rPr>
        <w:t xml:space="preserve">عددًا من الثقوب أكبر من </w:t>
      </w:r>
      <w:r w:rsidRPr="008E3B4A">
        <w:rPr>
          <w:rFonts w:hint="cs"/>
          <w:sz w:val="24"/>
          <w:szCs w:val="24"/>
          <w:rtl/>
        </w:rPr>
        <w:t>تلك القائمة على</w:t>
      </w:r>
      <w:r w:rsidRPr="008E3B4A">
        <w:rPr>
          <w:sz w:val="24"/>
          <w:szCs w:val="24"/>
          <w:rtl/>
        </w:rPr>
        <w:t xml:space="preserve"> </w:t>
      </w:r>
      <w:r w:rsidRPr="008E3B4A">
        <w:rPr>
          <w:rFonts w:hint="cs"/>
          <w:sz w:val="24"/>
          <w:szCs w:val="24"/>
          <w:rtl/>
        </w:rPr>
        <w:t>الهيدروكلوروفلوروكربون</w:t>
      </w:r>
      <w:r w:rsidRPr="008E3B4A">
        <w:rPr>
          <w:sz w:val="24"/>
          <w:szCs w:val="24"/>
          <w:rtl/>
        </w:rPr>
        <w:t>- 141ب، لكنه</w:t>
      </w:r>
      <w:r w:rsidRPr="008E3B4A">
        <w:rPr>
          <w:rFonts w:hint="cs"/>
          <w:sz w:val="24"/>
          <w:szCs w:val="24"/>
          <w:rtl/>
        </w:rPr>
        <w:t>ا</w:t>
      </w:r>
      <w:r w:rsidRPr="008E3B4A">
        <w:rPr>
          <w:sz w:val="24"/>
          <w:szCs w:val="24"/>
          <w:rtl/>
        </w:rPr>
        <w:t xml:space="preserve"> </w:t>
      </w:r>
      <w:r w:rsidRPr="008E3B4A">
        <w:rPr>
          <w:rFonts w:hint="cs"/>
          <w:sz w:val="24"/>
          <w:szCs w:val="24"/>
          <w:rtl/>
        </w:rPr>
        <w:t>مازالت</w:t>
      </w:r>
      <w:r w:rsidRPr="008E3B4A">
        <w:rPr>
          <w:sz w:val="24"/>
          <w:szCs w:val="24"/>
          <w:rtl/>
        </w:rPr>
        <w:t xml:space="preserve"> </w:t>
      </w:r>
      <w:r w:rsidRPr="008E3B4A">
        <w:rPr>
          <w:rFonts w:hint="cs"/>
          <w:sz w:val="24"/>
          <w:szCs w:val="24"/>
          <w:rtl/>
        </w:rPr>
        <w:t>ت</w:t>
      </w:r>
      <w:r w:rsidRPr="008E3B4A">
        <w:rPr>
          <w:sz w:val="24"/>
          <w:szCs w:val="24"/>
          <w:rtl/>
        </w:rPr>
        <w:t>لبي توقعات العملاء.</w:t>
      </w:r>
    </w:p>
    <w:p w14:paraId="396392DA"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tl/>
        </w:rPr>
      </w:pPr>
      <w:r w:rsidRPr="008E3B4A">
        <w:rPr>
          <w:sz w:val="24"/>
          <w:szCs w:val="24"/>
          <w:rtl/>
        </w:rPr>
        <w:t xml:space="preserve">تركيبات رغاوي الرش القائمة على </w:t>
      </w:r>
      <w:r w:rsidRPr="008E3B4A">
        <w:rPr>
          <w:rFonts w:hint="cs"/>
          <w:sz w:val="24"/>
          <w:szCs w:val="24"/>
          <w:rtl/>
        </w:rPr>
        <w:t>الهيدروفلوروأوليفين</w:t>
      </w:r>
      <w:r w:rsidRPr="008E3B4A">
        <w:rPr>
          <w:sz w:val="24"/>
          <w:szCs w:val="24"/>
          <w:rtl/>
        </w:rPr>
        <w:t xml:space="preserve"> </w:t>
      </w:r>
      <w:r w:rsidRPr="008E3B4A">
        <w:rPr>
          <w:rFonts w:hint="cs"/>
          <w:sz w:val="24"/>
          <w:szCs w:val="24"/>
          <w:rtl/>
        </w:rPr>
        <w:t>المخلوط</w:t>
      </w:r>
      <w:r w:rsidRPr="008E3B4A">
        <w:rPr>
          <w:sz w:val="24"/>
          <w:szCs w:val="24"/>
          <w:rtl/>
        </w:rPr>
        <w:t xml:space="preserve"> مسبقًا في تايلاند، </w:t>
      </w:r>
      <w:r w:rsidRPr="008E3B4A">
        <w:rPr>
          <w:rFonts w:hint="cs"/>
          <w:sz w:val="24"/>
          <w:szCs w:val="24"/>
          <w:rtl/>
        </w:rPr>
        <w:t>ب</w:t>
      </w:r>
      <w:r w:rsidRPr="008E3B4A">
        <w:rPr>
          <w:sz w:val="24"/>
          <w:szCs w:val="24"/>
          <w:rtl/>
        </w:rPr>
        <w:t xml:space="preserve">عوامل </w:t>
      </w:r>
      <w:r w:rsidRPr="008E3B4A">
        <w:rPr>
          <w:rFonts w:hint="cs"/>
          <w:sz w:val="24"/>
          <w:szCs w:val="24"/>
          <w:rtl/>
        </w:rPr>
        <w:t>الإرغاء بالهيدروفلوروأوليفين</w:t>
      </w:r>
      <w:r w:rsidRPr="008E3B4A">
        <w:rPr>
          <w:sz w:val="24"/>
          <w:szCs w:val="24"/>
          <w:rtl/>
        </w:rPr>
        <w:t xml:space="preserve"> </w:t>
      </w:r>
      <w:r w:rsidRPr="008E3B4A">
        <w:rPr>
          <w:rFonts w:hint="cs"/>
          <w:sz w:val="24"/>
          <w:szCs w:val="24"/>
          <w:rtl/>
        </w:rPr>
        <w:t xml:space="preserve">التي </w:t>
      </w:r>
      <w:r w:rsidRPr="008E3B4A">
        <w:rPr>
          <w:sz w:val="24"/>
          <w:szCs w:val="24"/>
          <w:rtl/>
        </w:rPr>
        <w:t xml:space="preserve">تصل إلى 10 في المائة من البوليول مع </w:t>
      </w:r>
      <w:r w:rsidRPr="008E3B4A">
        <w:rPr>
          <w:rFonts w:hint="cs"/>
          <w:sz w:val="24"/>
          <w:szCs w:val="24"/>
          <w:rtl/>
        </w:rPr>
        <w:t xml:space="preserve">إجراء </w:t>
      </w:r>
      <w:r w:rsidRPr="008E3B4A">
        <w:rPr>
          <w:sz w:val="24"/>
          <w:szCs w:val="24"/>
          <w:rtl/>
        </w:rPr>
        <w:t>تعديلات على اختيار البوليول وحزمة المحفز، يمكن أن ينتج عنها خصائص الرغوة التي كانت مقبولة ل</w:t>
      </w:r>
      <w:r w:rsidRPr="008E3B4A">
        <w:rPr>
          <w:rFonts w:hint="cs"/>
          <w:sz w:val="24"/>
          <w:szCs w:val="24"/>
          <w:rtl/>
        </w:rPr>
        <w:t xml:space="preserve">دى سوق رغوة الرش </w:t>
      </w:r>
      <w:r w:rsidRPr="008E3B4A">
        <w:rPr>
          <w:sz w:val="24"/>
          <w:szCs w:val="24"/>
          <w:rtl/>
        </w:rPr>
        <w:t>التايلاندي. بينما أظهرت تركيبة</w:t>
      </w:r>
      <w:r w:rsidRPr="008E3B4A">
        <w:rPr>
          <w:rFonts w:hint="cs"/>
          <w:sz w:val="24"/>
          <w:szCs w:val="24"/>
          <w:rtl/>
        </w:rPr>
        <w:t xml:space="preserve"> الهيدروفلوروأوليفين-</w:t>
      </w:r>
      <w:r w:rsidRPr="008E3B4A">
        <w:rPr>
          <w:sz w:val="24"/>
          <w:szCs w:val="24"/>
          <w:rtl/>
        </w:rPr>
        <w:t xml:space="preserve"> </w:t>
      </w:r>
      <w:r w:rsidRPr="008E3B4A">
        <w:rPr>
          <w:sz w:val="24"/>
          <w:szCs w:val="24"/>
        </w:rPr>
        <w:t>1233zd(E)</w:t>
      </w:r>
      <w:r w:rsidRPr="008E3B4A">
        <w:rPr>
          <w:sz w:val="24"/>
          <w:szCs w:val="24"/>
          <w:rtl/>
        </w:rPr>
        <w:t xml:space="preserve"> عدم </w:t>
      </w:r>
      <w:r w:rsidRPr="008E3B4A">
        <w:rPr>
          <w:rFonts w:hint="cs"/>
          <w:sz w:val="24"/>
          <w:szCs w:val="24"/>
          <w:rtl/>
        </w:rPr>
        <w:t>ثبات</w:t>
      </w:r>
      <w:r w:rsidRPr="008E3B4A">
        <w:rPr>
          <w:sz w:val="24"/>
          <w:szCs w:val="24"/>
          <w:rtl/>
        </w:rPr>
        <w:t xml:space="preserve"> التركيبة، </w:t>
      </w:r>
      <w:r w:rsidRPr="008E3B4A">
        <w:rPr>
          <w:rFonts w:hint="cs"/>
          <w:sz w:val="24"/>
          <w:szCs w:val="24"/>
          <w:rtl/>
        </w:rPr>
        <w:t>ويبين</w:t>
      </w:r>
      <w:r w:rsidRPr="008E3B4A">
        <w:rPr>
          <w:sz w:val="24"/>
          <w:szCs w:val="24"/>
          <w:rtl/>
        </w:rPr>
        <w:t xml:space="preserve"> التقرير النهائي للمشروع أنه يمكن حل مشكلة </w:t>
      </w:r>
      <w:r w:rsidRPr="008E3B4A">
        <w:rPr>
          <w:rFonts w:hint="cs"/>
          <w:sz w:val="24"/>
          <w:szCs w:val="24"/>
          <w:rtl/>
        </w:rPr>
        <w:t>الثبات</w:t>
      </w:r>
      <w:r w:rsidRPr="008E3B4A">
        <w:rPr>
          <w:sz w:val="24"/>
          <w:szCs w:val="24"/>
          <w:rtl/>
        </w:rPr>
        <w:t xml:space="preserve"> من خلال تقديم حزمة محفز جديدة. </w:t>
      </w:r>
      <w:r w:rsidRPr="008E3B4A">
        <w:rPr>
          <w:rFonts w:hint="cs"/>
          <w:sz w:val="24"/>
          <w:szCs w:val="24"/>
          <w:rtl/>
        </w:rPr>
        <w:t>و</w:t>
      </w:r>
      <w:r w:rsidRPr="008E3B4A">
        <w:rPr>
          <w:sz w:val="24"/>
          <w:szCs w:val="24"/>
          <w:rtl/>
        </w:rPr>
        <w:t>من حيث وقت الالتصاق والتفاعل، أظهرت رغاوي الرش المنفوخة باستخدام</w:t>
      </w:r>
      <w:r w:rsidRPr="008E3B4A">
        <w:rPr>
          <w:rFonts w:hint="cs"/>
          <w:sz w:val="24"/>
          <w:szCs w:val="24"/>
          <w:rtl/>
        </w:rPr>
        <w:t xml:space="preserve"> الهيدروفلوروأوليفينات</w:t>
      </w:r>
      <w:r w:rsidRPr="008E3B4A">
        <w:rPr>
          <w:sz w:val="24"/>
          <w:szCs w:val="24"/>
          <w:rtl/>
        </w:rPr>
        <w:t xml:space="preserve"> أداء التصاق ووقت تفاعل كان</w:t>
      </w:r>
      <w:r w:rsidRPr="008E3B4A">
        <w:rPr>
          <w:rFonts w:hint="cs"/>
          <w:sz w:val="24"/>
          <w:szCs w:val="24"/>
          <w:rtl/>
        </w:rPr>
        <w:t>ا</w:t>
      </w:r>
      <w:r w:rsidRPr="008E3B4A">
        <w:rPr>
          <w:sz w:val="24"/>
          <w:szCs w:val="24"/>
          <w:rtl/>
        </w:rPr>
        <w:t xml:space="preserve"> مقبول</w:t>
      </w:r>
      <w:r w:rsidRPr="008E3B4A">
        <w:rPr>
          <w:rFonts w:hint="cs"/>
          <w:sz w:val="24"/>
          <w:szCs w:val="24"/>
          <w:rtl/>
        </w:rPr>
        <w:t>ين</w:t>
      </w:r>
      <w:r w:rsidRPr="008E3B4A">
        <w:rPr>
          <w:sz w:val="24"/>
          <w:szCs w:val="24"/>
          <w:rtl/>
        </w:rPr>
        <w:t xml:space="preserve"> في السوق. </w:t>
      </w:r>
      <w:r w:rsidRPr="008E3B4A">
        <w:rPr>
          <w:rFonts w:hint="cs"/>
          <w:sz w:val="24"/>
          <w:szCs w:val="24"/>
          <w:rtl/>
        </w:rPr>
        <w:t>و</w:t>
      </w:r>
      <w:r w:rsidRPr="008E3B4A">
        <w:rPr>
          <w:sz w:val="24"/>
          <w:szCs w:val="24"/>
          <w:rtl/>
        </w:rPr>
        <w:t xml:space="preserve">كانت كثافة رغوة الرش المصنوعة من تركيبات </w:t>
      </w:r>
      <w:r w:rsidRPr="008E3B4A">
        <w:rPr>
          <w:rFonts w:hint="cs"/>
          <w:sz w:val="24"/>
          <w:szCs w:val="24"/>
          <w:rtl/>
        </w:rPr>
        <w:t>الهيدروفلوروأوليفين</w:t>
      </w:r>
      <w:r w:rsidRPr="008E3B4A">
        <w:rPr>
          <w:sz w:val="24"/>
          <w:szCs w:val="24"/>
          <w:rtl/>
        </w:rPr>
        <w:t xml:space="preserve"> المخفض أعلى قليلاً من تركيبة </w:t>
      </w:r>
      <w:r w:rsidRPr="008E3B4A">
        <w:rPr>
          <w:rFonts w:hint="cs"/>
          <w:sz w:val="24"/>
          <w:szCs w:val="24"/>
          <w:rtl/>
        </w:rPr>
        <w:t>الهيدروكلوروفلوروكربون</w:t>
      </w:r>
      <w:r w:rsidRPr="008E3B4A">
        <w:rPr>
          <w:sz w:val="24"/>
          <w:szCs w:val="24"/>
          <w:rtl/>
        </w:rPr>
        <w:t>- 141ب الأساسية. كما لوحظت زيادة طفيفة في مقاومة الانضغاط.</w:t>
      </w:r>
    </w:p>
    <w:p w14:paraId="3C0588D1" w14:textId="77777777" w:rsidR="00FA350F" w:rsidRPr="008E3B4A" w:rsidRDefault="00FA350F" w:rsidP="00FA350F">
      <w:pPr>
        <w:pStyle w:val="StyleHeader4Para4Left0Firstline0"/>
        <w:numPr>
          <w:ilvl w:val="0"/>
          <w:numId w:val="37"/>
        </w:numPr>
        <w:tabs>
          <w:tab w:val="right" w:pos="720"/>
          <w:tab w:val="right" w:pos="1800"/>
        </w:tabs>
        <w:bidi/>
        <w:ind w:left="0" w:firstLine="0"/>
        <w:rPr>
          <w:sz w:val="24"/>
          <w:szCs w:val="24"/>
        </w:rPr>
      </w:pPr>
      <w:r w:rsidRPr="008E3B4A">
        <w:rPr>
          <w:sz w:val="24"/>
          <w:szCs w:val="24"/>
          <w:rtl/>
        </w:rPr>
        <w:t xml:space="preserve">استنادًا إلى بيانات التحقق </w:t>
      </w:r>
      <w:r w:rsidRPr="008E3B4A">
        <w:rPr>
          <w:rFonts w:hint="cs"/>
          <w:sz w:val="24"/>
          <w:szCs w:val="24"/>
          <w:rtl/>
        </w:rPr>
        <w:t>المجمعة</w:t>
      </w:r>
      <w:r w:rsidRPr="008E3B4A">
        <w:rPr>
          <w:sz w:val="24"/>
          <w:szCs w:val="24"/>
          <w:rtl/>
        </w:rPr>
        <w:t xml:space="preserve"> حتى الآن، يبدو أن تكنولوجيا </w:t>
      </w:r>
      <w:r w:rsidRPr="008E3B4A">
        <w:rPr>
          <w:rFonts w:hint="cs"/>
          <w:sz w:val="24"/>
          <w:szCs w:val="24"/>
          <w:rtl/>
        </w:rPr>
        <w:t>الهيدروفلوروأوليفين</w:t>
      </w:r>
      <w:r w:rsidRPr="008E3B4A">
        <w:rPr>
          <w:sz w:val="24"/>
          <w:szCs w:val="24"/>
          <w:rtl/>
        </w:rPr>
        <w:t xml:space="preserve"> لديها احتمالات جيدة لاستبدال </w:t>
      </w:r>
      <w:r w:rsidRPr="008E3B4A">
        <w:rPr>
          <w:rFonts w:hint="cs"/>
          <w:sz w:val="24"/>
          <w:szCs w:val="24"/>
          <w:rtl/>
        </w:rPr>
        <w:t xml:space="preserve">المواد الهيدروكلوروفلوروكربونية </w:t>
      </w:r>
      <w:r w:rsidRPr="008E3B4A">
        <w:rPr>
          <w:sz w:val="24"/>
          <w:szCs w:val="24"/>
          <w:rtl/>
        </w:rPr>
        <w:t xml:space="preserve">في تطبيقات رغوة البولي يوريثان مع الحفاظ على الأداء المقبول. </w:t>
      </w:r>
      <w:r w:rsidRPr="008E3B4A">
        <w:rPr>
          <w:rFonts w:hint="cs"/>
          <w:sz w:val="24"/>
          <w:szCs w:val="24"/>
          <w:rtl/>
        </w:rPr>
        <w:t>و</w:t>
      </w:r>
      <w:r w:rsidRPr="008E3B4A">
        <w:rPr>
          <w:sz w:val="24"/>
          <w:szCs w:val="24"/>
          <w:rtl/>
        </w:rPr>
        <w:t xml:space="preserve">من ناحية أخرى، </w:t>
      </w:r>
      <w:r w:rsidRPr="008E3B4A">
        <w:rPr>
          <w:rFonts w:hint="cs"/>
          <w:sz w:val="24"/>
          <w:szCs w:val="24"/>
          <w:rtl/>
        </w:rPr>
        <w:t>تكاليف</w:t>
      </w:r>
      <w:r w:rsidRPr="008E3B4A">
        <w:rPr>
          <w:sz w:val="24"/>
          <w:szCs w:val="24"/>
          <w:rtl/>
        </w:rPr>
        <w:t xml:space="preserve"> </w:t>
      </w:r>
      <w:r w:rsidRPr="008E3B4A">
        <w:rPr>
          <w:rFonts w:hint="cs"/>
          <w:sz w:val="24"/>
          <w:szCs w:val="24"/>
          <w:rtl/>
        </w:rPr>
        <w:t>الهيدروفلوروأوليفينات</w:t>
      </w:r>
      <w:r w:rsidRPr="008E3B4A">
        <w:rPr>
          <w:sz w:val="24"/>
          <w:szCs w:val="24"/>
          <w:rtl/>
        </w:rPr>
        <w:t xml:space="preserve"> عالية مقارنة </w:t>
      </w:r>
      <w:r w:rsidRPr="008E3B4A">
        <w:rPr>
          <w:rFonts w:hint="cs"/>
          <w:sz w:val="24"/>
          <w:szCs w:val="24"/>
          <w:rtl/>
        </w:rPr>
        <w:t xml:space="preserve">بالهيدروكلوروفلوروكربون </w:t>
      </w:r>
      <w:r w:rsidRPr="008E3B4A">
        <w:rPr>
          <w:sz w:val="24"/>
          <w:szCs w:val="24"/>
          <w:rtl/>
        </w:rPr>
        <w:t>أو التركيبات البديلة الأخرى</w:t>
      </w:r>
      <w:r w:rsidRPr="008E3B4A">
        <w:rPr>
          <w:rFonts w:hint="cs"/>
          <w:sz w:val="24"/>
          <w:szCs w:val="24"/>
          <w:rtl/>
        </w:rPr>
        <w:t xml:space="preserve"> القائمة عليه</w:t>
      </w:r>
      <w:r w:rsidRPr="008E3B4A">
        <w:rPr>
          <w:sz w:val="24"/>
          <w:szCs w:val="24"/>
          <w:rtl/>
        </w:rPr>
        <w:t xml:space="preserve">، وفقاً للتقارير. </w:t>
      </w:r>
      <w:r w:rsidRPr="008E3B4A">
        <w:rPr>
          <w:rFonts w:hint="cs"/>
          <w:sz w:val="24"/>
          <w:szCs w:val="24"/>
          <w:rtl/>
        </w:rPr>
        <w:t>و</w:t>
      </w:r>
      <w:r w:rsidRPr="008E3B4A">
        <w:rPr>
          <w:sz w:val="24"/>
          <w:szCs w:val="24"/>
          <w:rtl/>
        </w:rPr>
        <w:t xml:space="preserve">تم الاستشهاد بالأسعار المرتفعة وصعوبات التوريد التجاري كعوائق رئيسية أمام اعتماد </w:t>
      </w:r>
      <w:r w:rsidRPr="008E3B4A">
        <w:rPr>
          <w:rFonts w:hint="cs"/>
          <w:sz w:val="24"/>
          <w:szCs w:val="24"/>
          <w:rtl/>
        </w:rPr>
        <w:t>الهيدروفلوروأوليفين</w:t>
      </w:r>
      <w:r w:rsidRPr="008E3B4A">
        <w:rPr>
          <w:sz w:val="24"/>
          <w:szCs w:val="24"/>
          <w:rtl/>
        </w:rPr>
        <w:t xml:space="preserve"> في قطاع رغوة البولي يوريثان.</w:t>
      </w:r>
    </w:p>
    <w:p w14:paraId="3B5E88AD" w14:textId="77777777" w:rsidR="00FA350F" w:rsidRPr="008E3B4A" w:rsidRDefault="00FA350F" w:rsidP="00FA350F">
      <w:pPr>
        <w:pStyle w:val="StyleHeader4Para4Left0Firstline0"/>
        <w:numPr>
          <w:ilvl w:val="0"/>
          <w:numId w:val="0"/>
        </w:numPr>
        <w:bidi/>
        <w:rPr>
          <w:b/>
          <w:bCs/>
          <w:sz w:val="24"/>
          <w:szCs w:val="24"/>
        </w:rPr>
      </w:pPr>
      <w:r w:rsidRPr="008E3B4A">
        <w:rPr>
          <w:b/>
          <w:bCs/>
          <w:sz w:val="24"/>
          <w:szCs w:val="24"/>
          <w:rtl/>
        </w:rPr>
        <w:t xml:space="preserve">الحقن بمساعدة </w:t>
      </w:r>
      <w:r w:rsidRPr="008E3B4A">
        <w:rPr>
          <w:rFonts w:hint="cs"/>
          <w:b/>
          <w:bCs/>
          <w:sz w:val="24"/>
          <w:szCs w:val="24"/>
          <w:rtl/>
        </w:rPr>
        <w:t>التفريغ</w:t>
      </w:r>
      <w:r w:rsidRPr="008E3B4A">
        <w:rPr>
          <w:b/>
          <w:bCs/>
          <w:sz w:val="24"/>
          <w:szCs w:val="24"/>
          <w:rtl/>
        </w:rPr>
        <w:t xml:space="preserve"> في مصنع الألواح </w:t>
      </w:r>
      <w:r w:rsidRPr="008E3B4A">
        <w:rPr>
          <w:rFonts w:hint="cs"/>
          <w:b/>
          <w:bCs/>
          <w:sz w:val="24"/>
          <w:szCs w:val="24"/>
          <w:rtl/>
        </w:rPr>
        <w:t>المنفصلة</w:t>
      </w:r>
      <w:r w:rsidRPr="008E3B4A">
        <w:rPr>
          <w:b/>
          <w:bCs/>
          <w:sz w:val="24"/>
          <w:szCs w:val="24"/>
          <w:rtl/>
        </w:rPr>
        <w:t xml:space="preserve"> المعدل</w:t>
      </w:r>
      <w:r w:rsidRPr="008E3B4A">
        <w:rPr>
          <w:rFonts w:hint="cs"/>
          <w:b/>
          <w:bCs/>
          <w:sz w:val="24"/>
          <w:szCs w:val="24"/>
          <w:rtl/>
        </w:rPr>
        <w:t xml:space="preserve"> المحدث</w:t>
      </w:r>
      <w:r w:rsidRPr="008E3B4A">
        <w:rPr>
          <w:b/>
          <w:bCs/>
          <w:sz w:val="24"/>
          <w:szCs w:val="24"/>
          <w:rtl/>
        </w:rPr>
        <w:t xml:space="preserve"> من </w:t>
      </w:r>
      <w:r w:rsidRPr="008E3B4A">
        <w:rPr>
          <w:rFonts w:hint="cs"/>
          <w:b/>
          <w:bCs/>
          <w:sz w:val="24"/>
          <w:szCs w:val="24"/>
          <w:rtl/>
        </w:rPr>
        <w:t>الهيدروكلوروفلوروكربون</w:t>
      </w:r>
      <w:r w:rsidRPr="008E3B4A">
        <w:rPr>
          <w:b/>
          <w:bCs/>
          <w:sz w:val="24"/>
          <w:szCs w:val="24"/>
          <w:rtl/>
        </w:rPr>
        <w:t>- 141ب إلى البنتان</w:t>
      </w:r>
    </w:p>
    <w:p w14:paraId="34AE2B04" w14:textId="77777777" w:rsidR="00FA350F" w:rsidRPr="008E3B4A" w:rsidRDefault="00FA350F" w:rsidP="00FA350F">
      <w:pPr>
        <w:pStyle w:val="StyleHeader4Para4Left0Firstline0"/>
        <w:numPr>
          <w:ilvl w:val="0"/>
          <w:numId w:val="37"/>
        </w:numPr>
        <w:tabs>
          <w:tab w:val="clear" w:pos="2880"/>
          <w:tab w:val="left" w:pos="720"/>
        </w:tabs>
        <w:bidi/>
        <w:ind w:left="0" w:firstLine="0"/>
        <w:rPr>
          <w:sz w:val="24"/>
          <w:szCs w:val="24"/>
        </w:rPr>
      </w:pPr>
      <w:r w:rsidRPr="008E3B4A">
        <w:rPr>
          <w:sz w:val="24"/>
          <w:szCs w:val="24"/>
          <w:rtl/>
        </w:rPr>
        <w:t xml:space="preserve">في اجتماعها السادس والسبعين، وافقت اللجنة التنفيذية على المشروع الإيضاحي بشأن المزايا التقنية والاقتصادية للحقن بمساعدة </w:t>
      </w:r>
      <w:r w:rsidRPr="008E3B4A">
        <w:rPr>
          <w:rFonts w:hint="cs"/>
          <w:sz w:val="24"/>
          <w:szCs w:val="24"/>
          <w:rtl/>
        </w:rPr>
        <w:t>التفريغ</w:t>
      </w:r>
      <w:r w:rsidRPr="008E3B4A">
        <w:rPr>
          <w:sz w:val="24"/>
          <w:szCs w:val="24"/>
          <w:rtl/>
        </w:rPr>
        <w:t xml:space="preserve"> في مصنع الألواح </w:t>
      </w:r>
      <w:r w:rsidRPr="008E3B4A">
        <w:rPr>
          <w:rFonts w:hint="cs"/>
          <w:sz w:val="24"/>
          <w:szCs w:val="24"/>
          <w:rtl/>
        </w:rPr>
        <w:t>المنفصلة</w:t>
      </w:r>
      <w:r w:rsidRPr="008E3B4A">
        <w:rPr>
          <w:sz w:val="24"/>
          <w:szCs w:val="24"/>
          <w:rtl/>
        </w:rPr>
        <w:t xml:space="preserve"> المعدل من </w:t>
      </w:r>
      <w:r w:rsidRPr="008E3B4A">
        <w:rPr>
          <w:rFonts w:hint="cs"/>
          <w:sz w:val="24"/>
          <w:szCs w:val="24"/>
          <w:rtl/>
        </w:rPr>
        <w:t>الهيدروكلوروفلوروكربون</w:t>
      </w:r>
      <w:r w:rsidRPr="008E3B4A">
        <w:rPr>
          <w:sz w:val="24"/>
          <w:szCs w:val="24"/>
          <w:rtl/>
        </w:rPr>
        <w:t>- 141ب إلى البنتان في جنوب أفريقيا.</w:t>
      </w:r>
    </w:p>
    <w:p w14:paraId="18B50DF3"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sz w:val="24"/>
          <w:szCs w:val="24"/>
          <w:rtl/>
        </w:rPr>
        <w:t xml:space="preserve">أظهر المشروع الإيضاحي أن الرغوة </w:t>
      </w:r>
      <w:r w:rsidRPr="008E3B4A">
        <w:rPr>
          <w:rFonts w:hint="cs"/>
          <w:sz w:val="24"/>
          <w:szCs w:val="24"/>
          <w:rtl/>
        </w:rPr>
        <w:t>المرغاة</w:t>
      </w:r>
      <w:r w:rsidRPr="008E3B4A">
        <w:rPr>
          <w:sz w:val="24"/>
          <w:szCs w:val="24"/>
          <w:rtl/>
        </w:rPr>
        <w:t xml:space="preserve"> بالسيكلوبنتان بتقنية </w:t>
      </w:r>
      <w:r w:rsidRPr="008E3B4A">
        <w:rPr>
          <w:rFonts w:hint="cs"/>
          <w:sz w:val="24"/>
          <w:szCs w:val="24"/>
          <w:rtl/>
        </w:rPr>
        <w:t>ا</w:t>
      </w:r>
      <w:r w:rsidRPr="008E3B4A">
        <w:rPr>
          <w:sz w:val="24"/>
          <w:szCs w:val="24"/>
          <w:rtl/>
        </w:rPr>
        <w:t xml:space="preserve">لحقن بمساعدة </w:t>
      </w:r>
      <w:r w:rsidRPr="008E3B4A">
        <w:rPr>
          <w:rFonts w:hint="cs"/>
          <w:sz w:val="24"/>
          <w:szCs w:val="24"/>
          <w:rtl/>
        </w:rPr>
        <w:t>التفريغ</w:t>
      </w:r>
      <w:r w:rsidRPr="008E3B4A">
        <w:rPr>
          <w:sz w:val="24"/>
          <w:szCs w:val="24"/>
          <w:rtl/>
        </w:rPr>
        <w:t xml:space="preserve"> تتمتع </w:t>
      </w:r>
      <w:r w:rsidRPr="008E3B4A">
        <w:rPr>
          <w:rFonts w:hint="cs"/>
          <w:sz w:val="24"/>
          <w:szCs w:val="24"/>
          <w:rtl/>
        </w:rPr>
        <w:t>بثبات</w:t>
      </w:r>
      <w:r w:rsidRPr="008E3B4A">
        <w:rPr>
          <w:sz w:val="24"/>
          <w:szCs w:val="24"/>
          <w:rtl/>
        </w:rPr>
        <w:t xml:space="preserve"> أبعاد جيد</w:t>
      </w:r>
      <w:r w:rsidRPr="008E3B4A">
        <w:rPr>
          <w:rFonts w:hint="cs"/>
          <w:sz w:val="24"/>
          <w:szCs w:val="24"/>
          <w:rtl/>
        </w:rPr>
        <w:t>، ما ي</w:t>
      </w:r>
      <w:r w:rsidRPr="008E3B4A">
        <w:rPr>
          <w:sz w:val="24"/>
          <w:szCs w:val="24"/>
          <w:rtl/>
        </w:rPr>
        <w:t xml:space="preserve">سمح بتخفيض كثافة الرغوة بنسبة تصل إلى 5 في المائة، مما قد يؤدي إلى تحقيق وفورات كبيرة من حيث استهلاك البولي يوريثان؛ </w:t>
      </w:r>
      <w:r w:rsidRPr="008E3B4A">
        <w:rPr>
          <w:rFonts w:hint="cs"/>
          <w:sz w:val="24"/>
          <w:szCs w:val="24"/>
          <w:rtl/>
        </w:rPr>
        <w:t>و</w:t>
      </w:r>
      <w:r w:rsidRPr="008E3B4A">
        <w:rPr>
          <w:sz w:val="24"/>
          <w:szCs w:val="24"/>
          <w:rtl/>
        </w:rPr>
        <w:t>يزيل أبخرة السيكلوبنتان والأيزوسيانات من منطقة العمل، وبالتالي تحسين صحة العمال وسلامتهم؛ ويحقق قيم</w:t>
      </w:r>
      <w:r w:rsidRPr="008E3B4A">
        <w:rPr>
          <w:rFonts w:hint="cs"/>
          <w:sz w:val="24"/>
          <w:szCs w:val="24"/>
          <w:rtl/>
        </w:rPr>
        <w:t>-</w:t>
      </w:r>
      <w:r w:rsidRPr="008E3B4A">
        <w:rPr>
          <w:sz w:val="24"/>
          <w:szCs w:val="24"/>
          <w:rtl/>
        </w:rPr>
        <w:t xml:space="preserve"> </w:t>
      </w:r>
      <w:r w:rsidRPr="008E3B4A">
        <w:rPr>
          <w:sz w:val="24"/>
          <w:szCs w:val="24"/>
        </w:rPr>
        <w:t>k</w:t>
      </w:r>
      <w:r w:rsidRPr="008E3B4A">
        <w:rPr>
          <w:sz w:val="24"/>
          <w:szCs w:val="24"/>
          <w:rtl/>
        </w:rPr>
        <w:t xml:space="preserve"> مماثلة (بين 20.12 و 20.54 ميجاوات / مللي كلفن) </w:t>
      </w:r>
      <w:r w:rsidRPr="008E3B4A">
        <w:rPr>
          <w:rFonts w:hint="cs"/>
          <w:sz w:val="24"/>
          <w:szCs w:val="24"/>
          <w:rtl/>
        </w:rPr>
        <w:t>للرغاوى</w:t>
      </w:r>
      <w:r w:rsidRPr="008E3B4A">
        <w:rPr>
          <w:sz w:val="24"/>
          <w:szCs w:val="24"/>
          <w:rtl/>
        </w:rPr>
        <w:t xml:space="preserve"> </w:t>
      </w:r>
      <w:r w:rsidRPr="008E3B4A">
        <w:rPr>
          <w:rFonts w:hint="cs"/>
          <w:sz w:val="24"/>
          <w:szCs w:val="24"/>
          <w:rtl/>
        </w:rPr>
        <w:t xml:space="preserve">المرغاة بالهيدروكلوروفلوروكربون- 141ب (20.4 </w:t>
      </w:r>
      <w:r w:rsidRPr="008E3B4A">
        <w:rPr>
          <w:sz w:val="24"/>
          <w:szCs w:val="24"/>
          <w:rtl/>
        </w:rPr>
        <w:t xml:space="preserve"> ميجاوات / مللي كلفن).</w:t>
      </w:r>
    </w:p>
    <w:p w14:paraId="74E4E06A" w14:textId="77777777" w:rsidR="00FA350F" w:rsidRPr="008E3B4A" w:rsidRDefault="00FA350F" w:rsidP="00FA350F">
      <w:pPr>
        <w:pStyle w:val="StyleHeader4Para4Left0Firstline0"/>
        <w:numPr>
          <w:ilvl w:val="0"/>
          <w:numId w:val="37"/>
        </w:numPr>
        <w:tabs>
          <w:tab w:val="clear" w:pos="2880"/>
          <w:tab w:val="clear" w:pos="5760"/>
          <w:tab w:val="left" w:pos="0"/>
        </w:tabs>
        <w:bidi/>
        <w:ind w:left="0" w:firstLine="0"/>
        <w:rPr>
          <w:b/>
          <w:bCs/>
          <w:sz w:val="24"/>
          <w:szCs w:val="24"/>
        </w:rPr>
      </w:pPr>
      <w:r w:rsidRPr="008E3B4A">
        <w:rPr>
          <w:sz w:val="24"/>
          <w:szCs w:val="24"/>
          <w:rtl/>
        </w:rPr>
        <w:t xml:space="preserve">علاوة على ذلك، يؤدي استخدام تقنية </w:t>
      </w:r>
      <w:r w:rsidRPr="008E3B4A">
        <w:rPr>
          <w:rFonts w:hint="cs"/>
          <w:sz w:val="24"/>
          <w:szCs w:val="24"/>
          <w:rtl/>
        </w:rPr>
        <w:t>ا</w:t>
      </w:r>
      <w:r w:rsidRPr="008E3B4A">
        <w:rPr>
          <w:sz w:val="24"/>
          <w:szCs w:val="24"/>
          <w:rtl/>
        </w:rPr>
        <w:t xml:space="preserve">لحقن بمساعدة </w:t>
      </w:r>
      <w:r w:rsidRPr="008E3B4A">
        <w:rPr>
          <w:rFonts w:hint="cs"/>
          <w:sz w:val="24"/>
          <w:szCs w:val="24"/>
          <w:rtl/>
        </w:rPr>
        <w:t>التفريغ</w:t>
      </w:r>
      <w:r w:rsidRPr="008E3B4A">
        <w:rPr>
          <w:sz w:val="24"/>
          <w:szCs w:val="24"/>
          <w:rtl/>
        </w:rPr>
        <w:t xml:space="preserve"> إلى تحقيق وفورات بسبب انخفاض استهلاك الطاقة ووقت إزالة القوالب. </w:t>
      </w:r>
      <w:r w:rsidRPr="008E3B4A">
        <w:rPr>
          <w:rFonts w:hint="cs"/>
          <w:sz w:val="24"/>
          <w:szCs w:val="24"/>
          <w:rtl/>
        </w:rPr>
        <w:t>و</w:t>
      </w:r>
      <w:r w:rsidRPr="008E3B4A">
        <w:rPr>
          <w:sz w:val="24"/>
          <w:szCs w:val="24"/>
          <w:rtl/>
        </w:rPr>
        <w:t xml:space="preserve">إلى جانب انخفاض كثافة الرغوة، خفض تكاليف العمالة وتحسين صحة العمال وسلامتهم، </w:t>
      </w:r>
      <w:r w:rsidRPr="008E3B4A">
        <w:rPr>
          <w:rFonts w:hint="cs"/>
          <w:sz w:val="24"/>
          <w:szCs w:val="24"/>
          <w:rtl/>
        </w:rPr>
        <w:t>و</w:t>
      </w:r>
      <w:r w:rsidRPr="008E3B4A">
        <w:rPr>
          <w:sz w:val="24"/>
          <w:szCs w:val="24"/>
          <w:rtl/>
        </w:rPr>
        <w:t xml:space="preserve">من المتوقع أن تغطي هذه الوفورات </w:t>
      </w:r>
      <w:r w:rsidRPr="008E3B4A">
        <w:rPr>
          <w:rFonts w:hint="cs"/>
          <w:sz w:val="24"/>
          <w:szCs w:val="24"/>
          <w:rtl/>
        </w:rPr>
        <w:t>ال</w:t>
      </w:r>
      <w:r w:rsidRPr="008E3B4A">
        <w:rPr>
          <w:sz w:val="24"/>
          <w:szCs w:val="24"/>
          <w:rtl/>
        </w:rPr>
        <w:t>نفقات الاستثمار</w:t>
      </w:r>
      <w:r w:rsidRPr="008E3B4A">
        <w:rPr>
          <w:rFonts w:hint="cs"/>
          <w:sz w:val="24"/>
          <w:szCs w:val="24"/>
          <w:rtl/>
        </w:rPr>
        <w:t>ية</w:t>
      </w:r>
      <w:r w:rsidRPr="008E3B4A">
        <w:rPr>
          <w:sz w:val="24"/>
          <w:szCs w:val="24"/>
          <w:rtl/>
        </w:rPr>
        <w:t xml:space="preserve"> الأولية للتكنولوجيا.</w:t>
      </w:r>
    </w:p>
    <w:p w14:paraId="0B824B1B" w14:textId="77777777" w:rsidR="00FA350F" w:rsidRPr="008E3B4A" w:rsidRDefault="00FA350F" w:rsidP="00FA350F">
      <w:pPr>
        <w:pStyle w:val="StyleHeader4Para4Left0Firstline0"/>
        <w:numPr>
          <w:ilvl w:val="0"/>
          <w:numId w:val="0"/>
        </w:numPr>
        <w:bidi/>
        <w:rPr>
          <w:sz w:val="24"/>
          <w:szCs w:val="24"/>
        </w:rPr>
      </w:pPr>
      <w:r w:rsidRPr="008E3B4A">
        <w:rPr>
          <w:rFonts w:hint="cs"/>
          <w:b/>
          <w:bCs/>
          <w:sz w:val="24"/>
          <w:szCs w:val="24"/>
          <w:rtl/>
        </w:rPr>
        <w:t>ال</w:t>
      </w:r>
      <w:r w:rsidRPr="008E3B4A">
        <w:rPr>
          <w:b/>
          <w:bCs/>
          <w:sz w:val="24"/>
          <w:szCs w:val="24"/>
          <w:rtl/>
        </w:rPr>
        <w:t xml:space="preserve">ميثيلال وميثيل فورمات في رغوة البولي يوريثان للمستخدمين </w:t>
      </w:r>
      <w:r w:rsidRPr="008E3B4A">
        <w:rPr>
          <w:rFonts w:hint="cs"/>
          <w:b/>
          <w:bCs/>
          <w:sz w:val="24"/>
          <w:szCs w:val="24"/>
          <w:rtl/>
        </w:rPr>
        <w:t>الأصغر</w:t>
      </w:r>
    </w:p>
    <w:p w14:paraId="1CF67F66" w14:textId="77777777" w:rsidR="00FA350F" w:rsidRPr="008E3B4A" w:rsidRDefault="00FA350F" w:rsidP="00FA350F">
      <w:pPr>
        <w:pStyle w:val="StyleHeader4Para4Left0Firstline0"/>
        <w:numPr>
          <w:ilvl w:val="0"/>
          <w:numId w:val="37"/>
        </w:numPr>
        <w:tabs>
          <w:tab w:val="clear" w:pos="2880"/>
          <w:tab w:val="left" w:pos="810"/>
        </w:tabs>
        <w:bidi/>
        <w:ind w:left="0" w:firstLine="0"/>
        <w:rPr>
          <w:sz w:val="24"/>
          <w:szCs w:val="24"/>
        </w:rPr>
      </w:pPr>
      <w:r w:rsidRPr="008E3B4A">
        <w:rPr>
          <w:sz w:val="24"/>
          <w:szCs w:val="24"/>
          <w:rtl/>
        </w:rPr>
        <w:t xml:space="preserve">تمت الموافقة على المشروع الإيضاحي بشأن الخيارات منخفضة التكلفة للمستخدمين </w:t>
      </w:r>
      <w:r w:rsidRPr="008E3B4A">
        <w:rPr>
          <w:rFonts w:hint="cs"/>
          <w:sz w:val="24"/>
          <w:szCs w:val="24"/>
          <w:rtl/>
        </w:rPr>
        <w:t>الأصغر</w:t>
      </w:r>
      <w:r w:rsidRPr="008E3B4A">
        <w:rPr>
          <w:sz w:val="24"/>
          <w:szCs w:val="24"/>
          <w:rtl/>
        </w:rPr>
        <w:t xml:space="preserve"> لتطبيقات رغاوي البولي يوريثان في مصر في الاجتماع السادس والسبعين. </w:t>
      </w:r>
      <w:r w:rsidRPr="008E3B4A">
        <w:rPr>
          <w:rFonts w:hint="cs"/>
          <w:sz w:val="24"/>
          <w:szCs w:val="24"/>
          <w:rtl/>
        </w:rPr>
        <w:t>و</w:t>
      </w:r>
      <w:r w:rsidRPr="008E3B4A">
        <w:rPr>
          <w:sz w:val="24"/>
          <w:szCs w:val="24"/>
          <w:rtl/>
        </w:rPr>
        <w:t xml:space="preserve">كان من المتوقع أن يطور المشروع وحدة توزيع الرغوة لتطبيقات الصب في المكان التي </w:t>
      </w:r>
      <w:r w:rsidRPr="008E3B4A">
        <w:rPr>
          <w:rFonts w:hint="cs"/>
          <w:sz w:val="24"/>
          <w:szCs w:val="24"/>
          <w:rtl/>
        </w:rPr>
        <w:t>ي</w:t>
      </w:r>
      <w:r w:rsidRPr="008E3B4A">
        <w:rPr>
          <w:sz w:val="24"/>
          <w:szCs w:val="24"/>
          <w:rtl/>
        </w:rPr>
        <w:t xml:space="preserve">ستخدمها </w:t>
      </w:r>
      <w:r w:rsidRPr="008E3B4A">
        <w:rPr>
          <w:rFonts w:hint="cs"/>
          <w:sz w:val="24"/>
          <w:szCs w:val="24"/>
          <w:rtl/>
        </w:rPr>
        <w:t>ا</w:t>
      </w:r>
      <w:r w:rsidRPr="008E3B4A">
        <w:rPr>
          <w:sz w:val="24"/>
          <w:szCs w:val="24"/>
          <w:rtl/>
        </w:rPr>
        <w:t>لمستخدم</w:t>
      </w:r>
      <w:r w:rsidRPr="008E3B4A">
        <w:rPr>
          <w:rFonts w:hint="cs"/>
          <w:sz w:val="24"/>
          <w:szCs w:val="24"/>
          <w:rtl/>
        </w:rPr>
        <w:t>و</w:t>
      </w:r>
      <w:r w:rsidRPr="008E3B4A">
        <w:rPr>
          <w:sz w:val="24"/>
          <w:szCs w:val="24"/>
          <w:rtl/>
        </w:rPr>
        <w:t xml:space="preserve">ن </w:t>
      </w:r>
      <w:r w:rsidRPr="008E3B4A">
        <w:rPr>
          <w:rFonts w:hint="cs"/>
          <w:sz w:val="24"/>
          <w:szCs w:val="24"/>
          <w:rtl/>
        </w:rPr>
        <w:t>الأصغر</w:t>
      </w:r>
      <w:r w:rsidRPr="008E3B4A">
        <w:rPr>
          <w:sz w:val="24"/>
          <w:szCs w:val="24"/>
          <w:rtl/>
        </w:rPr>
        <w:t xml:space="preserve"> بتكلفة أقل من الموزعات المتوفرة في السوق؛ ولاستكشاف خيار أنظمة رغوة البولي يوريثان المُعبأة مسبقًا لتطبيقات رغوية معينة يسهل </w:t>
      </w:r>
      <w:r w:rsidRPr="008E3B4A">
        <w:rPr>
          <w:rFonts w:hint="cs"/>
          <w:sz w:val="24"/>
          <w:szCs w:val="24"/>
          <w:rtl/>
        </w:rPr>
        <w:t>على ا</w:t>
      </w:r>
      <w:r w:rsidRPr="008E3B4A">
        <w:rPr>
          <w:sz w:val="24"/>
          <w:szCs w:val="24"/>
          <w:rtl/>
        </w:rPr>
        <w:t xml:space="preserve">لمستخدمين </w:t>
      </w:r>
      <w:r w:rsidRPr="008E3B4A">
        <w:rPr>
          <w:rFonts w:hint="cs"/>
          <w:sz w:val="24"/>
          <w:szCs w:val="24"/>
          <w:rtl/>
        </w:rPr>
        <w:t>الأصغر</w:t>
      </w:r>
      <w:r w:rsidRPr="008E3B4A">
        <w:rPr>
          <w:sz w:val="24"/>
          <w:szCs w:val="24"/>
          <w:rtl/>
        </w:rPr>
        <w:t xml:space="preserve"> </w:t>
      </w:r>
      <w:r w:rsidRPr="008E3B4A">
        <w:rPr>
          <w:rFonts w:hint="cs"/>
          <w:sz w:val="24"/>
          <w:szCs w:val="24"/>
          <w:rtl/>
        </w:rPr>
        <w:t xml:space="preserve">استعمالها، بوحدات إرغاء  </w:t>
      </w:r>
      <w:r w:rsidRPr="008E3B4A">
        <w:rPr>
          <w:sz w:val="24"/>
          <w:szCs w:val="24"/>
          <w:rtl/>
        </w:rPr>
        <w:t>منخفضة التكلفة.</w:t>
      </w:r>
    </w:p>
    <w:p w14:paraId="378239C2"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tl/>
        </w:rPr>
      </w:pPr>
      <w:r w:rsidRPr="008E3B4A">
        <w:rPr>
          <w:sz w:val="24"/>
          <w:szCs w:val="24"/>
          <w:rtl/>
        </w:rPr>
        <w:t xml:space="preserve">خلصت نتائج المشروع إلى أنه مع المواصفات الواضحة للغاية للمكونات الدنيا للمعدات للسماح بعمليات </w:t>
      </w:r>
      <w:r w:rsidRPr="008E3B4A">
        <w:rPr>
          <w:rFonts w:hint="cs"/>
          <w:sz w:val="24"/>
          <w:szCs w:val="24"/>
          <w:rtl/>
        </w:rPr>
        <w:t>الإرغاء</w:t>
      </w:r>
      <w:r w:rsidRPr="008E3B4A">
        <w:rPr>
          <w:sz w:val="24"/>
          <w:szCs w:val="24"/>
          <w:rtl/>
        </w:rPr>
        <w:t>، قد تكون موزعات الرغوة الأساسية متاحة بتكلفة أقل بنسبة 30</w:t>
      </w:r>
      <w:r w:rsidRPr="008E3B4A">
        <w:rPr>
          <w:rFonts w:hint="cs"/>
          <w:sz w:val="24"/>
          <w:szCs w:val="24"/>
          <w:rtl/>
        </w:rPr>
        <w:t xml:space="preserve"> </w:t>
      </w:r>
      <w:r w:rsidRPr="008E3B4A">
        <w:rPr>
          <w:sz w:val="24"/>
          <w:szCs w:val="24"/>
          <w:rtl/>
        </w:rPr>
        <w:t>-</w:t>
      </w:r>
      <w:r w:rsidRPr="008E3B4A">
        <w:rPr>
          <w:rFonts w:hint="cs"/>
          <w:sz w:val="24"/>
          <w:szCs w:val="24"/>
          <w:rtl/>
        </w:rPr>
        <w:t xml:space="preserve"> </w:t>
      </w:r>
      <w:r w:rsidRPr="008E3B4A">
        <w:rPr>
          <w:sz w:val="24"/>
          <w:szCs w:val="24"/>
          <w:rtl/>
        </w:rPr>
        <w:t xml:space="preserve">50 في المائة من الموزعات القياسية، </w:t>
      </w:r>
      <w:r w:rsidRPr="008E3B4A">
        <w:rPr>
          <w:rFonts w:hint="cs"/>
          <w:sz w:val="24"/>
          <w:szCs w:val="24"/>
          <w:rtl/>
        </w:rPr>
        <w:t>لذلك</w:t>
      </w:r>
      <w:r w:rsidRPr="008E3B4A">
        <w:rPr>
          <w:sz w:val="24"/>
          <w:szCs w:val="24"/>
          <w:rtl/>
        </w:rPr>
        <w:t xml:space="preserve"> من المحتمل أن تقلل تكاليف المعدات ل</w:t>
      </w:r>
      <w:r w:rsidRPr="008E3B4A">
        <w:rPr>
          <w:rFonts w:hint="cs"/>
          <w:sz w:val="24"/>
          <w:szCs w:val="24"/>
          <w:rtl/>
        </w:rPr>
        <w:t>مشروعات ا</w:t>
      </w:r>
      <w:r w:rsidRPr="008E3B4A">
        <w:rPr>
          <w:sz w:val="24"/>
          <w:szCs w:val="24"/>
          <w:rtl/>
        </w:rPr>
        <w:t xml:space="preserve">لرغوة </w:t>
      </w:r>
      <w:r w:rsidRPr="008E3B4A">
        <w:rPr>
          <w:rFonts w:hint="cs"/>
          <w:sz w:val="24"/>
          <w:szCs w:val="24"/>
          <w:rtl/>
        </w:rPr>
        <w:t xml:space="preserve">المستقبلية </w:t>
      </w:r>
      <w:r w:rsidRPr="008E3B4A">
        <w:rPr>
          <w:sz w:val="24"/>
          <w:szCs w:val="24"/>
          <w:rtl/>
        </w:rPr>
        <w:t xml:space="preserve">الممولة من الصندوق متعدد الأطراف لمصنعي الرغوة </w:t>
      </w:r>
      <w:r w:rsidRPr="008E3B4A">
        <w:rPr>
          <w:rFonts w:hint="cs"/>
          <w:sz w:val="24"/>
          <w:szCs w:val="24"/>
          <w:rtl/>
        </w:rPr>
        <w:t>الصغار والأصغر</w:t>
      </w:r>
      <w:r w:rsidRPr="008E3B4A">
        <w:rPr>
          <w:sz w:val="24"/>
          <w:szCs w:val="24"/>
          <w:rtl/>
        </w:rPr>
        <w:t xml:space="preserve">. </w:t>
      </w:r>
      <w:r w:rsidRPr="008E3B4A">
        <w:rPr>
          <w:rFonts w:hint="cs"/>
          <w:sz w:val="24"/>
          <w:szCs w:val="24"/>
          <w:rtl/>
        </w:rPr>
        <w:t>و</w:t>
      </w:r>
      <w:r w:rsidRPr="008E3B4A">
        <w:rPr>
          <w:sz w:val="24"/>
          <w:szCs w:val="24"/>
          <w:rtl/>
        </w:rPr>
        <w:t>قد تحتاج متطلبات المعدات إلى التغيير في بعض الظروف للسماح باستخدام الأنظمة الكيميائية ذات النسب المتغيرة.</w:t>
      </w:r>
    </w:p>
    <w:p w14:paraId="19EE88D1" w14:textId="77777777" w:rsidR="00FA350F" w:rsidRPr="008E3B4A" w:rsidRDefault="00FA350F" w:rsidP="00FA350F">
      <w:pPr>
        <w:pStyle w:val="StyleHeader4Para4Left0Firstline0"/>
        <w:numPr>
          <w:ilvl w:val="0"/>
          <w:numId w:val="0"/>
        </w:numPr>
        <w:bidi/>
        <w:rPr>
          <w:b/>
          <w:bCs/>
          <w:sz w:val="24"/>
          <w:szCs w:val="24"/>
        </w:rPr>
      </w:pPr>
      <w:r w:rsidRPr="008E3B4A">
        <w:rPr>
          <w:b/>
          <w:bCs/>
          <w:sz w:val="24"/>
          <w:szCs w:val="24"/>
          <w:rtl/>
        </w:rPr>
        <w:t xml:space="preserve">تكنولوجيا </w:t>
      </w:r>
      <w:r w:rsidRPr="008E3B4A">
        <w:rPr>
          <w:rFonts w:hint="cs"/>
          <w:b/>
          <w:bCs/>
          <w:sz w:val="24"/>
          <w:szCs w:val="24"/>
          <w:rtl/>
        </w:rPr>
        <w:t>إرغاء</w:t>
      </w:r>
      <w:r w:rsidRPr="008E3B4A">
        <w:rPr>
          <w:b/>
          <w:bCs/>
          <w:sz w:val="24"/>
          <w:szCs w:val="24"/>
          <w:rtl/>
        </w:rPr>
        <w:t xml:space="preserve"> </w:t>
      </w:r>
      <w:r w:rsidRPr="008E3B4A">
        <w:rPr>
          <w:rFonts w:hint="cs"/>
          <w:b/>
          <w:bCs/>
          <w:sz w:val="24"/>
          <w:szCs w:val="24"/>
          <w:rtl/>
        </w:rPr>
        <w:t xml:space="preserve">البنتان </w:t>
      </w:r>
      <w:r w:rsidRPr="008E3B4A">
        <w:rPr>
          <w:b/>
          <w:bCs/>
          <w:sz w:val="24"/>
          <w:szCs w:val="24"/>
          <w:rtl/>
        </w:rPr>
        <w:t>في قطاع رغوة البولي يوريثان</w:t>
      </w:r>
    </w:p>
    <w:p w14:paraId="6F037C62"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sz w:val="24"/>
          <w:szCs w:val="24"/>
          <w:rtl/>
        </w:rPr>
        <w:t xml:space="preserve">في اجتماعها الخامس والسبعين، وافقت اللجنة التنفيذية على المشروع الإيضاحي بشأن استخدام تكنولوجيا </w:t>
      </w:r>
      <w:r w:rsidRPr="008E3B4A">
        <w:rPr>
          <w:rFonts w:hint="cs"/>
          <w:sz w:val="24"/>
          <w:szCs w:val="24"/>
          <w:rtl/>
        </w:rPr>
        <w:t>إرغاء</w:t>
      </w:r>
      <w:r w:rsidRPr="008E3B4A">
        <w:rPr>
          <w:sz w:val="24"/>
          <w:szCs w:val="24"/>
          <w:rtl/>
        </w:rPr>
        <w:t xml:space="preserve"> البنتان منخفضة التكلفة للتحويل إلى التكنولوجيات غير المستنفدة للأوزون في رغاوي البولي يوريثان في الشركات الصغيرة والمتوسطة في المغرب. </w:t>
      </w:r>
      <w:r w:rsidRPr="008E3B4A">
        <w:rPr>
          <w:rFonts w:hint="cs"/>
          <w:sz w:val="24"/>
          <w:szCs w:val="24"/>
          <w:rtl/>
        </w:rPr>
        <w:t>و</w:t>
      </w:r>
      <w:r w:rsidRPr="008E3B4A">
        <w:rPr>
          <w:sz w:val="24"/>
          <w:szCs w:val="24"/>
          <w:rtl/>
        </w:rPr>
        <w:t>كان الهدف من</w:t>
      </w:r>
      <w:r w:rsidRPr="008E3B4A">
        <w:rPr>
          <w:rFonts w:hint="cs"/>
          <w:sz w:val="24"/>
          <w:szCs w:val="24"/>
          <w:rtl/>
        </w:rPr>
        <w:t xml:space="preserve"> هذا</w:t>
      </w:r>
      <w:r w:rsidRPr="008E3B4A">
        <w:rPr>
          <w:sz w:val="24"/>
          <w:szCs w:val="24"/>
          <w:rtl/>
        </w:rPr>
        <w:t xml:space="preserve"> المشروع هو استكشاف إمكانية تقليل التكلفة الرأسمالية الأولية من خلال تصميم آلة </w:t>
      </w:r>
      <w:r w:rsidRPr="008E3B4A">
        <w:rPr>
          <w:rFonts w:hint="cs"/>
          <w:sz w:val="24"/>
          <w:szCs w:val="24"/>
          <w:rtl/>
        </w:rPr>
        <w:t>إرغاء</w:t>
      </w:r>
      <w:r w:rsidRPr="008E3B4A">
        <w:rPr>
          <w:sz w:val="24"/>
          <w:szCs w:val="24"/>
          <w:rtl/>
        </w:rPr>
        <w:t xml:space="preserve"> بسيطة </w:t>
      </w:r>
      <w:r w:rsidRPr="008E3B4A">
        <w:rPr>
          <w:rFonts w:hint="cs"/>
          <w:sz w:val="24"/>
          <w:szCs w:val="24"/>
          <w:rtl/>
        </w:rPr>
        <w:t xml:space="preserve">ومطابقة للمعايير </w:t>
      </w:r>
      <w:r w:rsidRPr="008E3B4A">
        <w:rPr>
          <w:sz w:val="24"/>
          <w:szCs w:val="24"/>
          <w:rtl/>
        </w:rPr>
        <w:t xml:space="preserve">وسهلة </w:t>
      </w:r>
      <w:r w:rsidRPr="008E3B4A">
        <w:rPr>
          <w:rFonts w:hint="cs"/>
          <w:sz w:val="24"/>
          <w:szCs w:val="24"/>
          <w:rtl/>
        </w:rPr>
        <w:t>المناولة</w:t>
      </w:r>
      <w:r w:rsidRPr="008E3B4A">
        <w:rPr>
          <w:sz w:val="24"/>
          <w:szCs w:val="24"/>
          <w:rtl/>
        </w:rPr>
        <w:t xml:space="preserve"> ومضغوطة قادرة على العمل مع البنتان القابل للاشتعال والمعدات وأنظمة التهوية المنقولة التي تخدم العديد من المنتجات.</w:t>
      </w:r>
    </w:p>
    <w:p w14:paraId="73C7C039" w14:textId="77777777" w:rsidR="00FA350F" w:rsidRPr="008E3B4A" w:rsidRDefault="00FA350F" w:rsidP="00FA350F">
      <w:pPr>
        <w:pStyle w:val="StyleHeader4Para4Left0Firstline0"/>
        <w:numPr>
          <w:ilvl w:val="0"/>
          <w:numId w:val="37"/>
        </w:numPr>
        <w:tabs>
          <w:tab w:val="clear" w:pos="2880"/>
          <w:tab w:val="clear" w:pos="5760"/>
          <w:tab w:val="left" w:pos="720"/>
        </w:tabs>
        <w:bidi/>
        <w:ind w:left="0" w:firstLine="0"/>
        <w:rPr>
          <w:sz w:val="24"/>
          <w:szCs w:val="24"/>
        </w:rPr>
      </w:pPr>
      <w:r w:rsidRPr="008E3B4A">
        <w:rPr>
          <w:sz w:val="24"/>
          <w:szCs w:val="24"/>
          <w:rtl/>
        </w:rPr>
        <w:t xml:space="preserve">أنظمة السيكلوبنتان المخلوط مسبقًا مستقرة بدرجة كافية ويمكن استخدامها تجاريًا، </w:t>
      </w:r>
      <w:r w:rsidRPr="008E3B4A">
        <w:rPr>
          <w:rFonts w:hint="cs"/>
          <w:sz w:val="24"/>
          <w:szCs w:val="24"/>
          <w:rtl/>
        </w:rPr>
        <w:t>و</w:t>
      </w:r>
      <w:r w:rsidRPr="008E3B4A">
        <w:rPr>
          <w:sz w:val="24"/>
          <w:szCs w:val="24"/>
          <w:rtl/>
        </w:rPr>
        <w:t xml:space="preserve">وفقًا لنتائج المشروع الإيضاحي؛ لا توجد مخاوف خاصة بشأن نقل وتوزيع أنظمة السيكلوبنتان المخلوط مسبقًا في البراميل. </w:t>
      </w:r>
      <w:r w:rsidRPr="008E3B4A">
        <w:rPr>
          <w:rFonts w:hint="cs"/>
          <w:sz w:val="24"/>
          <w:szCs w:val="24"/>
          <w:rtl/>
        </w:rPr>
        <w:t>و</w:t>
      </w:r>
      <w:r w:rsidRPr="008E3B4A">
        <w:rPr>
          <w:sz w:val="24"/>
          <w:szCs w:val="24"/>
          <w:rtl/>
        </w:rPr>
        <w:t xml:space="preserve">يتم تسليمها على أنها "مواد كيميائية خطرة"، مما يؤدي إلى تكبد نفقات إضافية. </w:t>
      </w:r>
      <w:r w:rsidRPr="008E3B4A">
        <w:rPr>
          <w:rFonts w:hint="cs"/>
          <w:sz w:val="24"/>
          <w:szCs w:val="24"/>
          <w:rtl/>
        </w:rPr>
        <w:t>و</w:t>
      </w:r>
      <w:r w:rsidRPr="008E3B4A">
        <w:rPr>
          <w:sz w:val="24"/>
          <w:szCs w:val="24"/>
          <w:rtl/>
        </w:rPr>
        <w:t xml:space="preserve">جودة الرغوة </w:t>
      </w:r>
      <w:r w:rsidRPr="008E3B4A">
        <w:rPr>
          <w:rFonts w:hint="cs"/>
          <w:sz w:val="24"/>
          <w:szCs w:val="24"/>
          <w:rtl/>
        </w:rPr>
        <w:t>الناتجة</w:t>
      </w:r>
      <w:r w:rsidRPr="008E3B4A">
        <w:rPr>
          <w:sz w:val="24"/>
          <w:szCs w:val="24"/>
          <w:rtl/>
        </w:rPr>
        <w:t xml:space="preserve"> من أنظمة السيكلوبنتان </w:t>
      </w:r>
      <w:r w:rsidRPr="008E3B4A">
        <w:rPr>
          <w:rFonts w:hint="cs"/>
          <w:sz w:val="24"/>
          <w:szCs w:val="24"/>
          <w:rtl/>
        </w:rPr>
        <w:t>مشابهة</w:t>
      </w:r>
      <w:r w:rsidRPr="008E3B4A">
        <w:rPr>
          <w:sz w:val="24"/>
          <w:szCs w:val="24"/>
          <w:rtl/>
        </w:rPr>
        <w:t xml:space="preserve"> لتلك التي تنتجها أنظمة</w:t>
      </w:r>
      <w:r w:rsidRPr="008E3B4A">
        <w:rPr>
          <w:rFonts w:hint="cs"/>
          <w:sz w:val="24"/>
          <w:szCs w:val="24"/>
          <w:rtl/>
        </w:rPr>
        <w:t xml:space="preserve"> الهيدروكلوروفلوروكربون- 141ب</w:t>
      </w:r>
      <w:r w:rsidRPr="008E3B4A">
        <w:rPr>
          <w:sz w:val="24"/>
          <w:szCs w:val="24"/>
          <w:rtl/>
        </w:rPr>
        <w:t xml:space="preserve">؛ </w:t>
      </w:r>
      <w:r w:rsidRPr="008E3B4A">
        <w:rPr>
          <w:rFonts w:hint="cs"/>
          <w:sz w:val="24"/>
          <w:szCs w:val="24"/>
          <w:rtl/>
        </w:rPr>
        <w:t>و</w:t>
      </w:r>
      <w:r w:rsidRPr="008E3B4A">
        <w:rPr>
          <w:sz w:val="24"/>
          <w:szCs w:val="24"/>
          <w:rtl/>
        </w:rPr>
        <w:t xml:space="preserve">لم </w:t>
      </w:r>
      <w:r w:rsidRPr="008E3B4A">
        <w:rPr>
          <w:rFonts w:hint="cs"/>
          <w:sz w:val="24"/>
          <w:szCs w:val="24"/>
          <w:rtl/>
        </w:rPr>
        <w:t>يوجد</w:t>
      </w:r>
      <w:r w:rsidRPr="008E3B4A">
        <w:rPr>
          <w:sz w:val="24"/>
          <w:szCs w:val="24"/>
          <w:rtl/>
        </w:rPr>
        <w:t xml:space="preserve"> قلق </w:t>
      </w:r>
      <w:r w:rsidRPr="008E3B4A">
        <w:rPr>
          <w:rFonts w:hint="cs"/>
          <w:sz w:val="24"/>
          <w:szCs w:val="24"/>
          <w:rtl/>
        </w:rPr>
        <w:t>بشأن</w:t>
      </w:r>
      <w:r w:rsidRPr="008E3B4A">
        <w:rPr>
          <w:sz w:val="24"/>
          <w:szCs w:val="24"/>
          <w:rtl/>
        </w:rPr>
        <w:t xml:space="preserve"> بالسلامة أو صعوبة في استخدام نظام السيكلوبنتان مع المعدات المتوفرة.</w:t>
      </w:r>
    </w:p>
    <w:p w14:paraId="51263807" w14:textId="77777777" w:rsidR="00FA350F" w:rsidRPr="008E3B4A" w:rsidRDefault="00FA350F" w:rsidP="00FA350F">
      <w:pPr>
        <w:pStyle w:val="StyleHeader4Para4Left0Firstline0"/>
        <w:numPr>
          <w:ilvl w:val="0"/>
          <w:numId w:val="0"/>
        </w:numPr>
        <w:bidi/>
        <w:rPr>
          <w:b/>
          <w:bCs/>
          <w:sz w:val="24"/>
          <w:szCs w:val="24"/>
        </w:rPr>
      </w:pPr>
      <w:r w:rsidRPr="008E3B4A">
        <w:rPr>
          <w:b/>
          <w:bCs/>
          <w:sz w:val="24"/>
          <w:szCs w:val="24"/>
          <w:rtl/>
        </w:rPr>
        <w:t>وحدات تكييف الهواء القائمة على</w:t>
      </w:r>
      <w:r w:rsidRPr="008E3B4A">
        <w:rPr>
          <w:rFonts w:hint="cs"/>
          <w:b/>
          <w:bCs/>
          <w:sz w:val="24"/>
          <w:szCs w:val="24"/>
          <w:rtl/>
        </w:rPr>
        <w:t xml:space="preserve"> الهيدروفلوروكربون- 32</w:t>
      </w:r>
      <w:r w:rsidRPr="008E3B4A">
        <w:rPr>
          <w:b/>
          <w:bCs/>
          <w:sz w:val="24"/>
          <w:szCs w:val="24"/>
          <w:rtl/>
        </w:rPr>
        <w:t xml:space="preserve"> و</w:t>
      </w:r>
      <w:r w:rsidRPr="008E3B4A">
        <w:rPr>
          <w:rFonts w:hint="cs"/>
          <w:b/>
          <w:bCs/>
          <w:sz w:val="24"/>
          <w:szCs w:val="24"/>
          <w:rtl/>
        </w:rPr>
        <w:t xml:space="preserve"> البروبان</w:t>
      </w:r>
      <w:r w:rsidRPr="008E3B4A">
        <w:rPr>
          <w:b/>
          <w:bCs/>
          <w:sz w:val="24"/>
          <w:szCs w:val="24"/>
          <w:rtl/>
        </w:rPr>
        <w:t xml:space="preserve"> </w:t>
      </w:r>
      <w:r w:rsidRPr="008E3B4A">
        <w:rPr>
          <w:rFonts w:hint="cs"/>
          <w:b/>
          <w:bCs/>
          <w:sz w:val="24"/>
          <w:szCs w:val="24"/>
          <w:rtl/>
        </w:rPr>
        <w:t>(</w:t>
      </w:r>
      <w:r w:rsidRPr="008E3B4A">
        <w:rPr>
          <w:b/>
          <w:bCs/>
          <w:sz w:val="24"/>
          <w:szCs w:val="24"/>
          <w:lang w:val="en-US"/>
        </w:rPr>
        <w:t>(</w:t>
      </w:r>
      <w:r w:rsidRPr="008E3B4A">
        <w:rPr>
          <w:b/>
          <w:bCs/>
          <w:sz w:val="24"/>
          <w:szCs w:val="24"/>
        </w:rPr>
        <w:t>R-290</w:t>
      </w:r>
      <w:r w:rsidRPr="008E3B4A">
        <w:rPr>
          <w:b/>
          <w:bCs/>
          <w:sz w:val="24"/>
          <w:szCs w:val="24"/>
          <w:rtl/>
        </w:rPr>
        <w:t xml:space="preserve"> </w:t>
      </w:r>
      <w:r w:rsidRPr="008E3B4A">
        <w:rPr>
          <w:rFonts w:hint="cs"/>
          <w:b/>
          <w:bCs/>
          <w:sz w:val="24"/>
          <w:szCs w:val="24"/>
          <w:rtl/>
        </w:rPr>
        <w:t>للنوافذ والمدمجة</w:t>
      </w:r>
      <w:r w:rsidRPr="008E3B4A">
        <w:rPr>
          <w:b/>
          <w:bCs/>
          <w:sz w:val="24"/>
          <w:szCs w:val="24"/>
          <w:rtl/>
        </w:rPr>
        <w:t xml:space="preserve"> في </w:t>
      </w:r>
      <w:r w:rsidRPr="008E3B4A">
        <w:rPr>
          <w:rFonts w:hint="cs"/>
          <w:b/>
          <w:bCs/>
          <w:sz w:val="24"/>
          <w:szCs w:val="24"/>
          <w:rtl/>
        </w:rPr>
        <w:t>ال</w:t>
      </w:r>
      <w:r w:rsidRPr="008E3B4A">
        <w:rPr>
          <w:b/>
          <w:bCs/>
          <w:sz w:val="24"/>
          <w:szCs w:val="24"/>
          <w:rtl/>
        </w:rPr>
        <w:t xml:space="preserve">بلدان </w:t>
      </w:r>
      <w:r w:rsidRPr="008E3B4A">
        <w:rPr>
          <w:rFonts w:hint="cs"/>
          <w:b/>
          <w:bCs/>
          <w:sz w:val="24"/>
          <w:szCs w:val="24"/>
          <w:rtl/>
        </w:rPr>
        <w:t>التي ترتفع فيها دراجات الحرارة</w:t>
      </w:r>
    </w:p>
    <w:p w14:paraId="42403EFB"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sz w:val="24"/>
          <w:szCs w:val="24"/>
          <w:rtl/>
        </w:rPr>
        <w:t xml:space="preserve">في اجتماعها السادس والسبعين، وافقت اللجنة التنفيذية على المشروع الإيضاحي في شركتين </w:t>
      </w:r>
      <w:r w:rsidRPr="008E3B4A">
        <w:rPr>
          <w:rFonts w:hint="cs"/>
          <w:sz w:val="24"/>
          <w:szCs w:val="24"/>
          <w:rtl/>
        </w:rPr>
        <w:t>تصنع</w:t>
      </w:r>
      <w:r w:rsidRPr="008E3B4A">
        <w:rPr>
          <w:sz w:val="24"/>
          <w:szCs w:val="24"/>
          <w:rtl/>
        </w:rPr>
        <w:t xml:space="preserve"> وحدات تكييف</w:t>
      </w:r>
      <w:r w:rsidRPr="008E3B4A">
        <w:rPr>
          <w:rFonts w:hint="cs"/>
          <w:sz w:val="24"/>
          <w:szCs w:val="24"/>
          <w:rtl/>
        </w:rPr>
        <w:t xml:space="preserve"> الهواء</w:t>
      </w:r>
      <w:r w:rsidRPr="008E3B4A">
        <w:rPr>
          <w:sz w:val="24"/>
          <w:szCs w:val="24"/>
          <w:rtl/>
        </w:rPr>
        <w:t xml:space="preserve"> في المملكة العربية السعودية: </w:t>
      </w:r>
      <w:r w:rsidRPr="008E3B4A">
        <w:rPr>
          <w:rFonts w:hint="cs"/>
          <w:sz w:val="24"/>
          <w:szCs w:val="24"/>
          <w:rtl/>
        </w:rPr>
        <w:t xml:space="preserve">شركة </w:t>
      </w:r>
      <w:r w:rsidRPr="008E3B4A">
        <w:rPr>
          <w:sz w:val="24"/>
          <w:szCs w:val="24"/>
          <w:rtl/>
        </w:rPr>
        <w:t>المصنع السعودي للأجهزة الكهربائية المحدودة (سفيا) وشركة بترا للصناعات الهندسية المحدودة (بترا).</w:t>
      </w:r>
    </w:p>
    <w:p w14:paraId="35BD063D"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rFonts w:hint="cs"/>
          <w:sz w:val="24"/>
          <w:szCs w:val="24"/>
          <w:rtl/>
        </w:rPr>
        <w:t>صممت وصنعت واختبرت شركة بترا</w:t>
      </w:r>
      <w:r w:rsidRPr="008E3B4A">
        <w:rPr>
          <w:sz w:val="24"/>
          <w:szCs w:val="24"/>
          <w:rtl/>
        </w:rPr>
        <w:t xml:space="preserve"> ستة نماذج أولية </w:t>
      </w:r>
      <w:r w:rsidRPr="008E3B4A">
        <w:rPr>
          <w:rFonts w:hint="cs"/>
          <w:sz w:val="24"/>
          <w:szCs w:val="24"/>
          <w:rtl/>
        </w:rPr>
        <w:t>ل</w:t>
      </w:r>
      <w:r w:rsidRPr="008E3B4A">
        <w:rPr>
          <w:sz w:val="24"/>
          <w:szCs w:val="24"/>
          <w:rtl/>
        </w:rPr>
        <w:t>مبردات</w:t>
      </w:r>
      <w:r w:rsidRPr="008E3B4A">
        <w:rPr>
          <w:rFonts w:hint="cs"/>
          <w:sz w:val="24"/>
          <w:szCs w:val="24"/>
          <w:rtl/>
        </w:rPr>
        <w:t xml:space="preserve"> المباني</w:t>
      </w:r>
      <w:r w:rsidRPr="008E3B4A">
        <w:rPr>
          <w:sz w:val="24"/>
          <w:szCs w:val="24"/>
          <w:rtl/>
        </w:rPr>
        <w:t xml:space="preserve"> التجارية المبردة بالهواء باستخدام </w:t>
      </w:r>
      <w:r w:rsidRPr="008E3B4A">
        <w:rPr>
          <w:rFonts w:hint="cs"/>
          <w:sz w:val="24"/>
          <w:szCs w:val="24"/>
          <w:rtl/>
        </w:rPr>
        <w:t xml:space="preserve">غازي التبريد الهيدروفلوروكربون- 32 </w:t>
      </w:r>
      <w:r w:rsidRPr="008E3B4A">
        <w:rPr>
          <w:sz w:val="24"/>
          <w:szCs w:val="24"/>
          <w:rtl/>
        </w:rPr>
        <w:t>و</w:t>
      </w:r>
      <w:r w:rsidRPr="008E3B4A">
        <w:rPr>
          <w:rFonts w:hint="cs"/>
          <w:sz w:val="24"/>
          <w:szCs w:val="24"/>
          <w:rtl/>
        </w:rPr>
        <w:t xml:space="preserve"> البروبان</w:t>
      </w:r>
      <w:r w:rsidRPr="008E3B4A">
        <w:rPr>
          <w:sz w:val="24"/>
          <w:szCs w:val="24"/>
          <w:rtl/>
        </w:rPr>
        <w:t xml:space="preserve"> </w:t>
      </w:r>
      <w:r w:rsidRPr="008E3B4A">
        <w:rPr>
          <w:rFonts w:hint="cs"/>
          <w:sz w:val="24"/>
          <w:szCs w:val="24"/>
          <w:rtl/>
        </w:rPr>
        <w:t>()</w:t>
      </w:r>
      <w:r w:rsidRPr="008E3B4A">
        <w:rPr>
          <w:sz w:val="24"/>
          <w:szCs w:val="24"/>
        </w:rPr>
        <w:t>R-290</w:t>
      </w:r>
      <w:r w:rsidRPr="008E3B4A">
        <w:rPr>
          <w:sz w:val="24"/>
          <w:szCs w:val="24"/>
          <w:rtl/>
        </w:rPr>
        <w:t xml:space="preserve"> بقدرات تبريد تبلغ 40 كيلو وات و 70 كيلو وات و 100 كيلو وات. </w:t>
      </w:r>
      <w:r w:rsidRPr="008E3B4A">
        <w:rPr>
          <w:rFonts w:hint="cs"/>
          <w:sz w:val="24"/>
          <w:szCs w:val="24"/>
          <w:rtl/>
        </w:rPr>
        <w:t>و</w:t>
      </w:r>
      <w:r w:rsidRPr="008E3B4A">
        <w:rPr>
          <w:sz w:val="24"/>
          <w:szCs w:val="24"/>
          <w:rtl/>
        </w:rPr>
        <w:t xml:space="preserve">تم تصميم الجهاز وفقًا </w:t>
      </w:r>
      <w:r w:rsidRPr="008E3B4A">
        <w:rPr>
          <w:rFonts w:hint="cs"/>
          <w:sz w:val="24"/>
          <w:szCs w:val="24"/>
          <w:rtl/>
        </w:rPr>
        <w:t>لشروط</w:t>
      </w:r>
      <w:r w:rsidRPr="008E3B4A">
        <w:rPr>
          <w:sz w:val="24"/>
          <w:szCs w:val="24"/>
          <w:rtl/>
        </w:rPr>
        <w:t xml:space="preserve"> السلامة </w:t>
      </w:r>
      <w:r w:rsidRPr="008E3B4A">
        <w:rPr>
          <w:sz w:val="24"/>
          <w:szCs w:val="24"/>
        </w:rPr>
        <w:t>ISO-514939</w:t>
      </w:r>
      <w:r w:rsidRPr="008E3B4A">
        <w:rPr>
          <w:sz w:val="24"/>
          <w:szCs w:val="24"/>
          <w:rtl/>
        </w:rPr>
        <w:t xml:space="preserve"> و </w:t>
      </w:r>
      <w:r w:rsidRPr="008E3B4A">
        <w:rPr>
          <w:sz w:val="24"/>
          <w:szCs w:val="24"/>
        </w:rPr>
        <w:t>IEC-60335-2-40</w:t>
      </w:r>
      <w:r w:rsidRPr="008E3B4A">
        <w:rPr>
          <w:sz w:val="24"/>
          <w:szCs w:val="24"/>
          <w:rtl/>
        </w:rPr>
        <w:t xml:space="preserve">. </w:t>
      </w:r>
      <w:r w:rsidRPr="008E3B4A">
        <w:rPr>
          <w:rFonts w:hint="cs"/>
          <w:sz w:val="24"/>
          <w:szCs w:val="24"/>
          <w:rtl/>
        </w:rPr>
        <w:t>و</w:t>
      </w:r>
      <w:r w:rsidRPr="008E3B4A">
        <w:rPr>
          <w:sz w:val="24"/>
          <w:szCs w:val="24"/>
          <w:rtl/>
        </w:rPr>
        <w:t xml:space="preserve">تم إجراء الاختبار </w:t>
      </w:r>
      <w:r w:rsidRPr="008E3B4A">
        <w:rPr>
          <w:rFonts w:hint="cs"/>
          <w:sz w:val="24"/>
          <w:szCs w:val="24"/>
          <w:rtl/>
        </w:rPr>
        <w:t>في</w:t>
      </w:r>
      <w:r w:rsidRPr="008E3B4A">
        <w:rPr>
          <w:sz w:val="24"/>
          <w:szCs w:val="24"/>
          <w:rtl/>
        </w:rPr>
        <w:t xml:space="preserve"> 35 درجة مئوية و 46 درجة مئوية و 52 درجة مئوية. </w:t>
      </w:r>
      <w:r w:rsidRPr="008E3B4A">
        <w:rPr>
          <w:rFonts w:hint="cs"/>
          <w:sz w:val="24"/>
          <w:szCs w:val="24"/>
          <w:rtl/>
        </w:rPr>
        <w:t>و</w:t>
      </w:r>
      <w:r w:rsidRPr="008E3B4A">
        <w:rPr>
          <w:sz w:val="24"/>
          <w:szCs w:val="24"/>
          <w:rtl/>
        </w:rPr>
        <w:t>تمت مقارنة النتائج ب</w:t>
      </w:r>
      <w:r w:rsidRPr="008E3B4A">
        <w:rPr>
          <w:rFonts w:hint="cs"/>
          <w:sz w:val="24"/>
          <w:szCs w:val="24"/>
          <w:rtl/>
        </w:rPr>
        <w:t>غاز التبريد</w:t>
      </w:r>
      <w:r w:rsidRPr="008E3B4A">
        <w:rPr>
          <w:sz w:val="24"/>
          <w:szCs w:val="24"/>
          <w:rtl/>
        </w:rPr>
        <w:t xml:space="preserve"> </w:t>
      </w:r>
      <w:r w:rsidRPr="008E3B4A">
        <w:rPr>
          <w:sz w:val="24"/>
          <w:szCs w:val="24"/>
        </w:rPr>
        <w:t>R-410A</w:t>
      </w:r>
      <w:r w:rsidRPr="008E3B4A">
        <w:rPr>
          <w:sz w:val="24"/>
          <w:szCs w:val="24"/>
          <w:rtl/>
        </w:rPr>
        <w:t xml:space="preserve">، الذي تم اختباره على أنه </w:t>
      </w:r>
      <w:r w:rsidRPr="008E3B4A">
        <w:rPr>
          <w:rFonts w:hint="cs"/>
          <w:sz w:val="24"/>
          <w:szCs w:val="24"/>
          <w:rtl/>
        </w:rPr>
        <w:t>داخل</w:t>
      </w:r>
      <w:r w:rsidRPr="008E3B4A">
        <w:rPr>
          <w:sz w:val="24"/>
          <w:szCs w:val="24"/>
          <w:rtl/>
        </w:rPr>
        <w:t xml:space="preserve"> في </w:t>
      </w:r>
      <w:r w:rsidRPr="008E3B4A">
        <w:rPr>
          <w:rFonts w:hint="cs"/>
          <w:sz w:val="24"/>
          <w:szCs w:val="24"/>
          <w:rtl/>
        </w:rPr>
        <w:t>الهيدروفلوروكربون- 32. و</w:t>
      </w:r>
      <w:r w:rsidRPr="008E3B4A">
        <w:rPr>
          <w:sz w:val="24"/>
          <w:szCs w:val="24"/>
          <w:rtl/>
        </w:rPr>
        <w:t xml:space="preserve">في جميع الحالات، أظهرت كل من وحدتي </w:t>
      </w:r>
      <w:r w:rsidRPr="008E3B4A">
        <w:rPr>
          <w:rFonts w:hint="cs"/>
          <w:sz w:val="24"/>
          <w:szCs w:val="24"/>
          <w:rtl/>
        </w:rPr>
        <w:t xml:space="preserve">الهيدروفلوروكربون- 32 </w:t>
      </w:r>
      <w:r w:rsidRPr="008E3B4A">
        <w:rPr>
          <w:sz w:val="24"/>
          <w:szCs w:val="24"/>
          <w:rtl/>
        </w:rPr>
        <w:t>و</w:t>
      </w:r>
      <w:r w:rsidRPr="008E3B4A">
        <w:rPr>
          <w:rFonts w:hint="cs"/>
          <w:sz w:val="24"/>
          <w:szCs w:val="24"/>
          <w:rtl/>
        </w:rPr>
        <w:t xml:space="preserve"> البروبان</w:t>
      </w:r>
      <w:r w:rsidRPr="008E3B4A">
        <w:rPr>
          <w:sz w:val="24"/>
          <w:szCs w:val="24"/>
          <w:rtl/>
        </w:rPr>
        <w:t xml:space="preserve"> </w:t>
      </w:r>
      <w:r w:rsidRPr="008E3B4A">
        <w:rPr>
          <w:rFonts w:hint="cs"/>
          <w:sz w:val="24"/>
          <w:szCs w:val="24"/>
          <w:rtl/>
        </w:rPr>
        <w:t>(</w:t>
      </w:r>
      <w:r w:rsidRPr="008E3B4A">
        <w:rPr>
          <w:sz w:val="24"/>
          <w:szCs w:val="24"/>
          <w:lang w:val="en-US"/>
        </w:rPr>
        <w:t>(</w:t>
      </w:r>
      <w:r w:rsidRPr="008E3B4A">
        <w:rPr>
          <w:sz w:val="24"/>
          <w:szCs w:val="24"/>
        </w:rPr>
        <w:t>R-290</w:t>
      </w:r>
      <w:r w:rsidRPr="008E3B4A">
        <w:rPr>
          <w:sz w:val="24"/>
          <w:szCs w:val="24"/>
          <w:rtl/>
        </w:rPr>
        <w:t xml:space="preserve"> أداءً مماثلاً أو أفضل (كفاءة وقدرة تبريد) من</w:t>
      </w:r>
      <w:r w:rsidRPr="008E3B4A">
        <w:rPr>
          <w:rFonts w:hint="cs"/>
          <w:sz w:val="24"/>
          <w:szCs w:val="24"/>
          <w:rtl/>
        </w:rPr>
        <w:t xml:space="preserve"> غاز التبريد</w:t>
      </w:r>
      <w:r w:rsidRPr="008E3B4A">
        <w:rPr>
          <w:sz w:val="24"/>
          <w:szCs w:val="24"/>
          <w:rtl/>
        </w:rPr>
        <w:t xml:space="preserve"> </w:t>
      </w:r>
      <w:r w:rsidRPr="008E3B4A">
        <w:rPr>
          <w:sz w:val="24"/>
          <w:szCs w:val="24"/>
        </w:rPr>
        <w:t>R-410A</w:t>
      </w:r>
      <w:r w:rsidRPr="008E3B4A">
        <w:rPr>
          <w:sz w:val="24"/>
          <w:szCs w:val="24"/>
          <w:rtl/>
        </w:rPr>
        <w:t>. ومع ذلك، أدت تغييرات التصميم اللازمة للتخفيف من مخاطر استخدام</w:t>
      </w:r>
      <w:r w:rsidRPr="008E3B4A">
        <w:rPr>
          <w:rFonts w:hint="cs"/>
          <w:sz w:val="24"/>
          <w:szCs w:val="24"/>
          <w:rtl/>
        </w:rPr>
        <w:t xml:space="preserve"> البروبان</w:t>
      </w:r>
      <w:r w:rsidRPr="008E3B4A">
        <w:rPr>
          <w:sz w:val="24"/>
          <w:szCs w:val="24"/>
          <w:rtl/>
        </w:rPr>
        <w:t xml:space="preserve"> </w:t>
      </w:r>
      <w:r w:rsidRPr="008E3B4A">
        <w:rPr>
          <w:rFonts w:hint="cs"/>
          <w:sz w:val="24"/>
          <w:szCs w:val="24"/>
          <w:rtl/>
        </w:rPr>
        <w:t>(</w:t>
      </w:r>
      <w:r w:rsidRPr="008E3B4A">
        <w:rPr>
          <w:sz w:val="24"/>
          <w:szCs w:val="24"/>
        </w:rPr>
        <w:t>R-290</w:t>
      </w:r>
      <w:r w:rsidRPr="008E3B4A">
        <w:rPr>
          <w:rFonts w:hint="cs"/>
          <w:sz w:val="24"/>
          <w:szCs w:val="24"/>
          <w:rtl/>
        </w:rPr>
        <w:t>)</w:t>
      </w:r>
      <w:r w:rsidRPr="008E3B4A">
        <w:rPr>
          <w:sz w:val="24"/>
          <w:szCs w:val="24"/>
          <w:rtl/>
        </w:rPr>
        <w:t xml:space="preserve"> إلى زيادة كبيرة في تكلفة المعدات. </w:t>
      </w:r>
      <w:r w:rsidRPr="008E3B4A">
        <w:rPr>
          <w:rFonts w:hint="cs"/>
          <w:sz w:val="24"/>
          <w:szCs w:val="24"/>
          <w:rtl/>
        </w:rPr>
        <w:t>و</w:t>
      </w:r>
      <w:r w:rsidRPr="008E3B4A">
        <w:rPr>
          <w:sz w:val="24"/>
          <w:szCs w:val="24"/>
          <w:rtl/>
        </w:rPr>
        <w:t xml:space="preserve">كانت زيادة التكلفة ضئيلة في حالة </w:t>
      </w:r>
      <w:r w:rsidRPr="008E3B4A">
        <w:rPr>
          <w:rFonts w:hint="cs"/>
          <w:sz w:val="24"/>
          <w:szCs w:val="24"/>
          <w:rtl/>
        </w:rPr>
        <w:t>الهيدروفلوروكربون- 32</w:t>
      </w:r>
      <w:r w:rsidRPr="008E3B4A">
        <w:rPr>
          <w:sz w:val="24"/>
          <w:szCs w:val="24"/>
          <w:rtl/>
        </w:rPr>
        <w:t>.</w:t>
      </w:r>
    </w:p>
    <w:p w14:paraId="2FA530F2"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tl/>
        </w:rPr>
      </w:pPr>
      <w:r w:rsidRPr="008E3B4A">
        <w:rPr>
          <w:sz w:val="24"/>
          <w:szCs w:val="24"/>
          <w:rtl/>
        </w:rPr>
        <w:t xml:space="preserve">اكتشف التحقيق أن متطلبات السلامة الحالية ستحد بشكل كبير من استخدام </w:t>
      </w:r>
      <w:r w:rsidRPr="008E3B4A">
        <w:rPr>
          <w:rFonts w:hint="cs"/>
          <w:sz w:val="24"/>
          <w:szCs w:val="24"/>
          <w:rtl/>
        </w:rPr>
        <w:t>مواد التبريد</w:t>
      </w:r>
      <w:r w:rsidRPr="008E3B4A">
        <w:rPr>
          <w:sz w:val="24"/>
          <w:szCs w:val="24"/>
          <w:rtl/>
        </w:rPr>
        <w:t xml:space="preserve"> القابلة للاحتراق مثل</w:t>
      </w:r>
      <w:r w:rsidRPr="008E3B4A">
        <w:rPr>
          <w:rFonts w:hint="cs"/>
          <w:sz w:val="24"/>
          <w:szCs w:val="24"/>
          <w:rtl/>
        </w:rPr>
        <w:t xml:space="preserve"> البروبان</w:t>
      </w:r>
      <w:r w:rsidRPr="008E3B4A">
        <w:rPr>
          <w:sz w:val="24"/>
          <w:szCs w:val="24"/>
          <w:rtl/>
        </w:rPr>
        <w:t xml:space="preserve"> </w:t>
      </w:r>
      <w:r w:rsidRPr="008E3B4A">
        <w:rPr>
          <w:sz w:val="24"/>
          <w:szCs w:val="24"/>
          <w:lang w:val="en-US"/>
        </w:rPr>
        <w:t>(</w:t>
      </w:r>
      <w:r w:rsidRPr="008E3B4A">
        <w:rPr>
          <w:sz w:val="24"/>
          <w:szCs w:val="24"/>
        </w:rPr>
        <w:t>R-290)</w:t>
      </w:r>
      <w:r w:rsidRPr="008E3B4A">
        <w:rPr>
          <w:sz w:val="24"/>
          <w:szCs w:val="24"/>
          <w:rtl/>
        </w:rPr>
        <w:t xml:space="preserve"> في معظم التطبيقات التجارية. </w:t>
      </w:r>
      <w:r w:rsidRPr="008E3B4A">
        <w:rPr>
          <w:rFonts w:hint="cs"/>
          <w:sz w:val="24"/>
          <w:szCs w:val="24"/>
          <w:rtl/>
        </w:rPr>
        <w:t>و</w:t>
      </w:r>
      <w:r w:rsidRPr="008E3B4A">
        <w:rPr>
          <w:sz w:val="24"/>
          <w:szCs w:val="24"/>
          <w:rtl/>
        </w:rPr>
        <w:t xml:space="preserve">كانت تكلفة شحن الوحدات أقل بنسبة 50 إلى 57 في المائة باستخدام </w:t>
      </w:r>
      <w:r w:rsidRPr="008E3B4A">
        <w:rPr>
          <w:rFonts w:hint="cs"/>
          <w:sz w:val="24"/>
          <w:szCs w:val="24"/>
          <w:rtl/>
        </w:rPr>
        <w:t>الهيدروفلوروكربون- 32</w:t>
      </w:r>
      <w:r w:rsidRPr="008E3B4A">
        <w:rPr>
          <w:sz w:val="24"/>
          <w:szCs w:val="24"/>
          <w:rtl/>
        </w:rPr>
        <w:t>، وأعلى بنسبة 25 إلى 44 في المائة باستخدام مادة</w:t>
      </w:r>
      <w:r w:rsidRPr="008E3B4A">
        <w:rPr>
          <w:rFonts w:hint="cs"/>
          <w:sz w:val="24"/>
          <w:szCs w:val="24"/>
          <w:rtl/>
        </w:rPr>
        <w:t xml:space="preserve"> البروبان</w:t>
      </w:r>
      <w:r w:rsidRPr="008E3B4A">
        <w:rPr>
          <w:sz w:val="24"/>
          <w:szCs w:val="24"/>
          <w:rtl/>
        </w:rPr>
        <w:t xml:space="preserve"> </w:t>
      </w:r>
      <w:r w:rsidRPr="008E3B4A">
        <w:rPr>
          <w:rFonts w:hint="cs"/>
          <w:sz w:val="24"/>
          <w:szCs w:val="24"/>
          <w:rtl/>
        </w:rPr>
        <w:t>(</w:t>
      </w:r>
      <w:r w:rsidRPr="008E3B4A">
        <w:rPr>
          <w:sz w:val="24"/>
          <w:szCs w:val="24"/>
          <w:lang w:val="en-US"/>
        </w:rPr>
        <w:t>(</w:t>
      </w:r>
      <w:r w:rsidRPr="008E3B4A">
        <w:rPr>
          <w:sz w:val="24"/>
          <w:szCs w:val="24"/>
        </w:rPr>
        <w:t>R-290</w:t>
      </w:r>
      <w:r w:rsidRPr="008E3B4A">
        <w:rPr>
          <w:sz w:val="24"/>
          <w:szCs w:val="24"/>
          <w:rtl/>
        </w:rPr>
        <w:t xml:space="preserve"> </w:t>
      </w:r>
      <w:r w:rsidRPr="008E3B4A">
        <w:rPr>
          <w:rFonts w:hint="cs"/>
          <w:sz w:val="24"/>
          <w:szCs w:val="24"/>
          <w:rtl/>
        </w:rPr>
        <w:t>بسبب</w:t>
      </w:r>
      <w:r w:rsidRPr="008E3B4A">
        <w:rPr>
          <w:sz w:val="24"/>
          <w:szCs w:val="24"/>
          <w:rtl/>
        </w:rPr>
        <w:t xml:space="preserve"> انخفاض شحن غاز التبريد وسعره مقارنةً ب</w:t>
      </w:r>
      <w:r w:rsidRPr="008E3B4A">
        <w:rPr>
          <w:rFonts w:hint="cs"/>
          <w:sz w:val="24"/>
          <w:szCs w:val="24"/>
          <w:rtl/>
        </w:rPr>
        <w:t>غاز التبريد</w:t>
      </w:r>
      <w:r w:rsidRPr="008E3B4A">
        <w:rPr>
          <w:sz w:val="24"/>
          <w:szCs w:val="24"/>
          <w:rtl/>
        </w:rPr>
        <w:t xml:space="preserve"> </w:t>
      </w:r>
      <w:r w:rsidRPr="008E3B4A">
        <w:rPr>
          <w:sz w:val="24"/>
          <w:szCs w:val="24"/>
        </w:rPr>
        <w:t>R-410A</w:t>
      </w:r>
      <w:r w:rsidRPr="008E3B4A">
        <w:rPr>
          <w:sz w:val="24"/>
          <w:szCs w:val="24"/>
          <w:rtl/>
        </w:rPr>
        <w:t xml:space="preserve">. </w:t>
      </w:r>
      <w:r w:rsidRPr="008E3B4A">
        <w:rPr>
          <w:rFonts w:hint="cs"/>
          <w:sz w:val="24"/>
          <w:szCs w:val="24"/>
          <w:rtl/>
        </w:rPr>
        <w:t xml:space="preserve">وي ارتفاع </w:t>
      </w:r>
      <w:r w:rsidRPr="008E3B4A">
        <w:rPr>
          <w:sz w:val="24"/>
          <w:szCs w:val="24"/>
          <w:rtl/>
        </w:rPr>
        <w:t xml:space="preserve">تكلفة </w:t>
      </w:r>
      <w:r w:rsidRPr="008E3B4A">
        <w:rPr>
          <w:rFonts w:hint="cs"/>
          <w:sz w:val="24"/>
          <w:szCs w:val="24"/>
          <w:rtl/>
        </w:rPr>
        <w:t>البروبان</w:t>
      </w:r>
      <w:r w:rsidRPr="008E3B4A">
        <w:rPr>
          <w:sz w:val="24"/>
          <w:szCs w:val="24"/>
          <w:rtl/>
        </w:rPr>
        <w:t xml:space="preserve"> </w:t>
      </w:r>
      <w:r w:rsidRPr="008E3B4A">
        <w:rPr>
          <w:rFonts w:hint="cs"/>
          <w:sz w:val="24"/>
          <w:szCs w:val="24"/>
          <w:rtl/>
        </w:rPr>
        <w:t>(</w:t>
      </w:r>
      <w:r w:rsidRPr="008E3B4A">
        <w:rPr>
          <w:sz w:val="24"/>
          <w:szCs w:val="24"/>
          <w:lang w:val="en-US"/>
        </w:rPr>
        <w:t>(</w:t>
      </w:r>
      <w:r w:rsidRPr="008E3B4A">
        <w:rPr>
          <w:sz w:val="24"/>
          <w:szCs w:val="24"/>
        </w:rPr>
        <w:t>R-290</w:t>
      </w:r>
      <w:r w:rsidRPr="008E3B4A">
        <w:rPr>
          <w:sz w:val="24"/>
          <w:szCs w:val="24"/>
          <w:rtl/>
        </w:rPr>
        <w:t xml:space="preserve"> إلى </w:t>
      </w:r>
      <w:r w:rsidRPr="008E3B4A">
        <w:rPr>
          <w:rFonts w:hint="cs"/>
          <w:sz w:val="24"/>
          <w:szCs w:val="24"/>
          <w:rtl/>
        </w:rPr>
        <w:t xml:space="preserve">ارتفاع </w:t>
      </w:r>
      <w:r w:rsidRPr="008E3B4A">
        <w:rPr>
          <w:sz w:val="24"/>
          <w:szCs w:val="24"/>
          <w:rtl/>
        </w:rPr>
        <w:t>سعر غاز التبريد (12.25 دولارًا أمريكيًا / كجم) مقارنةً ب</w:t>
      </w:r>
      <w:r w:rsidRPr="008E3B4A">
        <w:rPr>
          <w:rFonts w:hint="cs"/>
          <w:sz w:val="24"/>
          <w:szCs w:val="24"/>
          <w:rtl/>
        </w:rPr>
        <w:t>غاز التبريد</w:t>
      </w:r>
      <w:r w:rsidRPr="008E3B4A">
        <w:rPr>
          <w:sz w:val="24"/>
          <w:szCs w:val="24"/>
        </w:rPr>
        <w:t xml:space="preserve">R-410A </w:t>
      </w:r>
      <w:r w:rsidRPr="008E3B4A">
        <w:rPr>
          <w:rFonts w:hint="cs"/>
          <w:sz w:val="24"/>
          <w:szCs w:val="24"/>
          <w:rtl/>
        </w:rPr>
        <w:t xml:space="preserve"> (6.55 </w:t>
      </w:r>
      <w:r w:rsidRPr="008E3B4A">
        <w:rPr>
          <w:sz w:val="24"/>
          <w:szCs w:val="24"/>
          <w:rtl/>
        </w:rPr>
        <w:t xml:space="preserve">دولارًا أمريكيًا / كجم). </w:t>
      </w:r>
      <w:r w:rsidRPr="008E3B4A">
        <w:rPr>
          <w:rFonts w:hint="cs"/>
          <w:sz w:val="24"/>
          <w:szCs w:val="24"/>
          <w:rtl/>
        </w:rPr>
        <w:t>و</w:t>
      </w:r>
      <w:r w:rsidRPr="008E3B4A">
        <w:rPr>
          <w:sz w:val="24"/>
          <w:szCs w:val="24"/>
          <w:rtl/>
        </w:rPr>
        <w:t xml:space="preserve">كانت هناك زيادة طفيفة في تكلفة المكونات الرئيسية </w:t>
      </w:r>
      <w:r w:rsidRPr="008E3B4A">
        <w:rPr>
          <w:rFonts w:hint="cs"/>
          <w:sz w:val="24"/>
          <w:szCs w:val="24"/>
          <w:rtl/>
        </w:rPr>
        <w:t>أثناء</w:t>
      </w:r>
      <w:r w:rsidRPr="008E3B4A">
        <w:rPr>
          <w:sz w:val="24"/>
          <w:szCs w:val="24"/>
          <w:rtl/>
        </w:rPr>
        <w:t xml:space="preserve"> </w:t>
      </w:r>
      <w:r w:rsidRPr="008E3B4A">
        <w:rPr>
          <w:rFonts w:hint="cs"/>
          <w:sz w:val="24"/>
          <w:szCs w:val="24"/>
          <w:rtl/>
        </w:rPr>
        <w:t>التحول</w:t>
      </w:r>
      <w:r w:rsidRPr="008E3B4A">
        <w:rPr>
          <w:sz w:val="24"/>
          <w:szCs w:val="24"/>
          <w:rtl/>
        </w:rPr>
        <w:t xml:space="preserve"> من</w:t>
      </w:r>
      <w:r w:rsidRPr="008E3B4A">
        <w:rPr>
          <w:rFonts w:hint="cs"/>
          <w:sz w:val="24"/>
          <w:szCs w:val="24"/>
          <w:rtl/>
        </w:rPr>
        <w:t xml:space="preserve"> غاز التبريد</w:t>
      </w:r>
      <w:r w:rsidRPr="008E3B4A">
        <w:rPr>
          <w:sz w:val="24"/>
          <w:szCs w:val="24"/>
          <w:rtl/>
        </w:rPr>
        <w:t xml:space="preserve"> </w:t>
      </w:r>
      <w:r w:rsidRPr="008E3B4A">
        <w:rPr>
          <w:sz w:val="24"/>
          <w:szCs w:val="24"/>
        </w:rPr>
        <w:t>R-410A</w:t>
      </w:r>
      <w:r w:rsidRPr="008E3B4A">
        <w:rPr>
          <w:sz w:val="24"/>
          <w:szCs w:val="24"/>
          <w:rtl/>
        </w:rPr>
        <w:t xml:space="preserve"> إلى</w:t>
      </w:r>
      <w:r w:rsidRPr="008E3B4A">
        <w:rPr>
          <w:rFonts w:hint="cs"/>
          <w:sz w:val="24"/>
          <w:szCs w:val="24"/>
          <w:rtl/>
        </w:rPr>
        <w:t xml:space="preserve"> الهيدروفلوروكربون- 32</w:t>
      </w:r>
      <w:r w:rsidRPr="008E3B4A">
        <w:rPr>
          <w:sz w:val="24"/>
          <w:szCs w:val="24"/>
          <w:rtl/>
        </w:rPr>
        <w:t xml:space="preserve">، مما أدى إلى زيادة تتراوح بين 11 و 13 في المائة، حسب حجم الوحدة. </w:t>
      </w:r>
      <w:r w:rsidRPr="008E3B4A">
        <w:rPr>
          <w:rFonts w:hint="cs"/>
          <w:sz w:val="24"/>
          <w:szCs w:val="24"/>
          <w:rtl/>
        </w:rPr>
        <w:t>و</w:t>
      </w:r>
      <w:r w:rsidRPr="008E3B4A">
        <w:rPr>
          <w:sz w:val="24"/>
          <w:szCs w:val="24"/>
          <w:rtl/>
        </w:rPr>
        <w:t xml:space="preserve">كان الاختلاف في التكلفة بين </w:t>
      </w:r>
      <w:r w:rsidRPr="008E3B4A">
        <w:rPr>
          <w:rFonts w:hint="cs"/>
          <w:sz w:val="24"/>
          <w:szCs w:val="24"/>
          <w:rtl/>
        </w:rPr>
        <w:t xml:space="preserve">الهيدروفلوروكربون- 32 </w:t>
      </w:r>
      <w:r w:rsidRPr="008E3B4A">
        <w:rPr>
          <w:sz w:val="24"/>
          <w:szCs w:val="24"/>
          <w:rtl/>
        </w:rPr>
        <w:t>و</w:t>
      </w:r>
      <w:r w:rsidRPr="008E3B4A">
        <w:rPr>
          <w:rFonts w:hint="cs"/>
          <w:sz w:val="24"/>
          <w:szCs w:val="24"/>
          <w:rtl/>
        </w:rPr>
        <w:t xml:space="preserve"> البروبان</w:t>
      </w:r>
      <w:r w:rsidRPr="008E3B4A">
        <w:rPr>
          <w:sz w:val="24"/>
          <w:szCs w:val="24"/>
          <w:rtl/>
        </w:rPr>
        <w:t xml:space="preserve"> </w:t>
      </w:r>
      <w:r w:rsidRPr="008E3B4A">
        <w:rPr>
          <w:rFonts w:hint="cs"/>
          <w:sz w:val="24"/>
          <w:szCs w:val="24"/>
          <w:rtl/>
        </w:rPr>
        <w:t>(</w:t>
      </w:r>
      <w:r w:rsidRPr="008E3B4A">
        <w:rPr>
          <w:sz w:val="24"/>
          <w:szCs w:val="24"/>
        </w:rPr>
        <w:t>R-290</w:t>
      </w:r>
      <w:r w:rsidRPr="008E3B4A">
        <w:rPr>
          <w:rFonts w:hint="cs"/>
          <w:sz w:val="24"/>
          <w:szCs w:val="24"/>
          <w:rtl/>
        </w:rPr>
        <w:t>)</w:t>
      </w:r>
      <w:r w:rsidRPr="008E3B4A">
        <w:rPr>
          <w:sz w:val="24"/>
          <w:szCs w:val="24"/>
          <w:rtl/>
        </w:rPr>
        <w:t xml:space="preserve"> </w:t>
      </w:r>
      <w:r w:rsidRPr="008E3B4A">
        <w:rPr>
          <w:rFonts w:hint="cs"/>
          <w:sz w:val="24"/>
          <w:szCs w:val="24"/>
          <w:rtl/>
        </w:rPr>
        <w:t>ل</w:t>
      </w:r>
      <w:r w:rsidRPr="008E3B4A">
        <w:rPr>
          <w:sz w:val="24"/>
          <w:szCs w:val="24"/>
          <w:rtl/>
        </w:rPr>
        <w:t>لمعظم المكونات الرئيسية طفيفًا، باستثناء الضاغط، الذي كان عاملًا أكثر تكلفة بثلاث</w:t>
      </w:r>
      <w:r w:rsidRPr="008E3B4A">
        <w:rPr>
          <w:rFonts w:hint="cs"/>
          <w:sz w:val="24"/>
          <w:szCs w:val="24"/>
          <w:rtl/>
        </w:rPr>
        <w:t>ة</w:t>
      </w:r>
      <w:r w:rsidRPr="008E3B4A">
        <w:rPr>
          <w:sz w:val="24"/>
          <w:szCs w:val="24"/>
          <w:rtl/>
        </w:rPr>
        <w:t xml:space="preserve"> </w:t>
      </w:r>
      <w:r w:rsidRPr="008E3B4A">
        <w:rPr>
          <w:rFonts w:hint="cs"/>
          <w:sz w:val="24"/>
          <w:szCs w:val="24"/>
          <w:rtl/>
        </w:rPr>
        <w:t>أضعاف</w:t>
      </w:r>
      <w:r w:rsidRPr="008E3B4A">
        <w:rPr>
          <w:sz w:val="24"/>
          <w:szCs w:val="24"/>
          <w:rtl/>
        </w:rPr>
        <w:t xml:space="preserve"> تقريبًا، وأدى إلى زيادات كبيرة في تكلفة الوحدة مقارنة ب</w:t>
      </w:r>
      <w:r w:rsidRPr="008E3B4A">
        <w:rPr>
          <w:rFonts w:hint="cs"/>
          <w:sz w:val="24"/>
          <w:szCs w:val="24"/>
          <w:rtl/>
        </w:rPr>
        <w:t>الهيدروفلوروكربون- 32</w:t>
      </w:r>
      <w:r w:rsidRPr="008E3B4A">
        <w:rPr>
          <w:sz w:val="24"/>
          <w:szCs w:val="24"/>
          <w:rtl/>
        </w:rPr>
        <w:t xml:space="preserve">. كما ساهم في هذا </w:t>
      </w:r>
      <w:r w:rsidRPr="008E3B4A">
        <w:rPr>
          <w:rFonts w:hint="cs"/>
          <w:sz w:val="24"/>
          <w:szCs w:val="24"/>
          <w:rtl/>
        </w:rPr>
        <w:t>الفرق</w:t>
      </w:r>
      <w:r w:rsidRPr="008E3B4A">
        <w:rPr>
          <w:sz w:val="24"/>
          <w:szCs w:val="24"/>
          <w:rtl/>
        </w:rPr>
        <w:t xml:space="preserve"> كاشف </w:t>
      </w:r>
      <w:r w:rsidRPr="008E3B4A">
        <w:rPr>
          <w:rFonts w:hint="cs"/>
          <w:sz w:val="24"/>
          <w:szCs w:val="24"/>
          <w:rtl/>
        </w:rPr>
        <w:t>ال</w:t>
      </w:r>
      <w:r w:rsidRPr="008E3B4A">
        <w:rPr>
          <w:sz w:val="24"/>
          <w:szCs w:val="24"/>
          <w:rtl/>
        </w:rPr>
        <w:t xml:space="preserve">تسرب </w:t>
      </w:r>
      <w:r w:rsidRPr="008E3B4A">
        <w:rPr>
          <w:rFonts w:hint="cs"/>
          <w:sz w:val="24"/>
          <w:szCs w:val="24"/>
          <w:rtl/>
        </w:rPr>
        <w:t>اللازم</w:t>
      </w:r>
      <w:r w:rsidRPr="008E3B4A">
        <w:rPr>
          <w:sz w:val="24"/>
          <w:szCs w:val="24"/>
          <w:rtl/>
        </w:rPr>
        <w:t xml:space="preserve"> ل</w:t>
      </w:r>
      <w:r w:rsidRPr="008E3B4A">
        <w:rPr>
          <w:rFonts w:hint="cs"/>
          <w:sz w:val="24"/>
          <w:szCs w:val="24"/>
          <w:rtl/>
        </w:rPr>
        <w:t>لبروبان</w:t>
      </w:r>
      <w:r w:rsidRPr="008E3B4A">
        <w:rPr>
          <w:sz w:val="24"/>
          <w:szCs w:val="24"/>
          <w:rtl/>
        </w:rPr>
        <w:t xml:space="preserve"> </w:t>
      </w:r>
      <w:r w:rsidRPr="008E3B4A">
        <w:rPr>
          <w:rFonts w:hint="cs"/>
          <w:sz w:val="24"/>
          <w:szCs w:val="24"/>
          <w:rtl/>
        </w:rPr>
        <w:t>(</w:t>
      </w:r>
      <w:r w:rsidRPr="008E3B4A">
        <w:rPr>
          <w:sz w:val="24"/>
          <w:szCs w:val="24"/>
          <w:lang w:val="en-US"/>
        </w:rPr>
        <w:t>(</w:t>
      </w:r>
      <w:r w:rsidRPr="008E3B4A">
        <w:rPr>
          <w:sz w:val="24"/>
          <w:szCs w:val="24"/>
        </w:rPr>
        <w:t>R-290</w:t>
      </w:r>
      <w:r w:rsidRPr="008E3B4A">
        <w:rPr>
          <w:sz w:val="24"/>
          <w:szCs w:val="24"/>
          <w:rtl/>
        </w:rPr>
        <w:t xml:space="preserve"> ولكن غير </w:t>
      </w:r>
      <w:r w:rsidRPr="008E3B4A">
        <w:rPr>
          <w:rFonts w:hint="cs"/>
          <w:sz w:val="24"/>
          <w:szCs w:val="24"/>
          <w:rtl/>
        </w:rPr>
        <w:t>لازم للهيدروفلوروكربون- 32</w:t>
      </w:r>
      <w:r w:rsidRPr="008E3B4A">
        <w:rPr>
          <w:sz w:val="24"/>
          <w:szCs w:val="24"/>
          <w:rtl/>
        </w:rPr>
        <w:t xml:space="preserve">. هذه التكاليف </w:t>
      </w:r>
      <w:r w:rsidRPr="008E3B4A">
        <w:rPr>
          <w:rFonts w:hint="cs"/>
          <w:sz w:val="24"/>
          <w:szCs w:val="24"/>
          <w:rtl/>
        </w:rPr>
        <w:t>تقديرية</w:t>
      </w:r>
      <w:r w:rsidRPr="008E3B4A">
        <w:rPr>
          <w:sz w:val="24"/>
          <w:szCs w:val="24"/>
          <w:rtl/>
        </w:rPr>
        <w:t xml:space="preserve"> </w:t>
      </w:r>
      <w:r w:rsidRPr="008E3B4A">
        <w:rPr>
          <w:rFonts w:hint="cs"/>
          <w:sz w:val="24"/>
          <w:szCs w:val="24"/>
          <w:rtl/>
        </w:rPr>
        <w:t>قدمت</w:t>
      </w:r>
      <w:r w:rsidRPr="008E3B4A">
        <w:rPr>
          <w:sz w:val="24"/>
          <w:szCs w:val="24"/>
          <w:rtl/>
        </w:rPr>
        <w:t xml:space="preserve"> في وقت تنفيذ المشروع وقد لا تكون صالحة الآن.</w:t>
      </w:r>
    </w:p>
    <w:p w14:paraId="6F538522" w14:textId="77777777" w:rsidR="00FA350F" w:rsidRPr="008E3B4A" w:rsidRDefault="00FA350F" w:rsidP="00CD365E">
      <w:pPr>
        <w:pStyle w:val="StyleHeader4Para4Left0Firstline0"/>
        <w:keepNext/>
        <w:keepLines/>
        <w:numPr>
          <w:ilvl w:val="0"/>
          <w:numId w:val="0"/>
        </w:numPr>
        <w:bidi/>
        <w:rPr>
          <w:b/>
          <w:bCs/>
          <w:sz w:val="24"/>
          <w:szCs w:val="24"/>
          <w:rtl/>
        </w:rPr>
      </w:pPr>
      <w:r w:rsidRPr="008E3B4A">
        <w:rPr>
          <w:rFonts w:hint="cs"/>
          <w:b/>
          <w:bCs/>
          <w:sz w:val="24"/>
          <w:szCs w:val="24"/>
          <w:rtl/>
        </w:rPr>
        <w:t>غازات التبريد</w:t>
      </w:r>
      <w:r w:rsidRPr="008E3B4A">
        <w:rPr>
          <w:b/>
          <w:bCs/>
          <w:sz w:val="24"/>
          <w:szCs w:val="24"/>
          <w:rtl/>
        </w:rPr>
        <w:t xml:space="preserve"> القائمة على </w:t>
      </w:r>
      <w:r w:rsidRPr="008E3B4A">
        <w:rPr>
          <w:rFonts w:hint="cs"/>
          <w:b/>
          <w:bCs/>
          <w:sz w:val="24"/>
          <w:szCs w:val="24"/>
          <w:rtl/>
        </w:rPr>
        <w:t>الهيدروفلوروأوليفين</w:t>
      </w:r>
      <w:r w:rsidRPr="008E3B4A">
        <w:rPr>
          <w:b/>
          <w:bCs/>
          <w:sz w:val="24"/>
          <w:szCs w:val="24"/>
          <w:rtl/>
        </w:rPr>
        <w:t xml:space="preserve"> ذات القدرة المنخفضة على إحداث الاحترار العالمي لقطاع تكييف الهواء في بلدان </w:t>
      </w:r>
      <w:r w:rsidRPr="008E3B4A">
        <w:rPr>
          <w:rFonts w:hint="cs"/>
          <w:b/>
          <w:bCs/>
          <w:sz w:val="24"/>
          <w:szCs w:val="24"/>
          <w:rtl/>
        </w:rPr>
        <w:t>التي ترتفع فيها درجات الحرارة</w:t>
      </w:r>
    </w:p>
    <w:p w14:paraId="722765A8" w14:textId="77777777" w:rsidR="00FA350F" w:rsidRPr="008E3B4A" w:rsidRDefault="00FA350F" w:rsidP="00CD365E">
      <w:pPr>
        <w:pStyle w:val="StyleHeader4Para4Left0Firstline0"/>
        <w:keepNext/>
        <w:keepLines/>
        <w:numPr>
          <w:ilvl w:val="0"/>
          <w:numId w:val="37"/>
        </w:numPr>
        <w:tabs>
          <w:tab w:val="clear" w:pos="2880"/>
          <w:tab w:val="clear" w:pos="5760"/>
          <w:tab w:val="left" w:pos="720"/>
        </w:tabs>
        <w:bidi/>
        <w:ind w:left="0" w:firstLine="0"/>
        <w:rPr>
          <w:sz w:val="24"/>
          <w:szCs w:val="24"/>
        </w:rPr>
      </w:pPr>
      <w:r w:rsidRPr="008E3B4A">
        <w:rPr>
          <w:sz w:val="24"/>
          <w:szCs w:val="24"/>
          <w:rtl/>
        </w:rPr>
        <w:t>في اجتماعها السادس والسبعين، وافقت اللجنة التنفيذية على مشروع في المملكة العربية السعودية لتصنيع واختبار وتحسين نموذج تجريبي لوحدات تكييف الهواء المزودة بخلط</w:t>
      </w:r>
      <w:r w:rsidRPr="008E3B4A">
        <w:rPr>
          <w:rFonts w:hint="cs"/>
          <w:sz w:val="24"/>
          <w:szCs w:val="24"/>
          <w:rtl/>
        </w:rPr>
        <w:t>ات الهيدروفلوروأوليفين</w:t>
      </w:r>
      <w:r w:rsidRPr="008E3B4A">
        <w:rPr>
          <w:rFonts w:hint="cs"/>
          <w:b/>
          <w:bCs/>
          <w:sz w:val="24"/>
          <w:szCs w:val="24"/>
          <w:rtl/>
        </w:rPr>
        <w:t xml:space="preserve"> / </w:t>
      </w:r>
      <w:r w:rsidRPr="008E3B4A">
        <w:rPr>
          <w:rFonts w:hint="cs"/>
          <w:sz w:val="24"/>
          <w:szCs w:val="24"/>
          <w:rtl/>
        </w:rPr>
        <w:t>الهيدروفلوروكربون</w:t>
      </w:r>
      <w:r w:rsidRPr="008E3B4A">
        <w:rPr>
          <w:sz w:val="24"/>
          <w:szCs w:val="24"/>
          <w:rtl/>
        </w:rPr>
        <w:t xml:space="preserve"> ذات القدرة المنخفضة على إحداث الاحترار العالمي، بالإضافة إلى</w:t>
      </w:r>
      <w:r w:rsidRPr="008E3B4A">
        <w:rPr>
          <w:rFonts w:hint="cs"/>
          <w:sz w:val="24"/>
          <w:szCs w:val="24"/>
          <w:rtl/>
        </w:rPr>
        <w:t xml:space="preserve"> البروبان</w:t>
      </w:r>
      <w:r w:rsidRPr="008E3B4A">
        <w:rPr>
          <w:sz w:val="24"/>
          <w:szCs w:val="24"/>
          <w:rtl/>
        </w:rPr>
        <w:t xml:space="preserve"> </w:t>
      </w:r>
      <w:r w:rsidRPr="008E3B4A">
        <w:rPr>
          <w:rFonts w:hint="cs"/>
          <w:sz w:val="24"/>
          <w:szCs w:val="24"/>
          <w:rtl/>
        </w:rPr>
        <w:t>(</w:t>
      </w:r>
      <w:r w:rsidRPr="008E3B4A">
        <w:rPr>
          <w:sz w:val="24"/>
          <w:szCs w:val="24"/>
          <w:lang w:val="en-US"/>
        </w:rPr>
        <w:t>(</w:t>
      </w:r>
      <w:r w:rsidRPr="008E3B4A">
        <w:rPr>
          <w:sz w:val="24"/>
          <w:szCs w:val="24"/>
        </w:rPr>
        <w:t>-290</w:t>
      </w:r>
      <w:r w:rsidRPr="008E3B4A">
        <w:rPr>
          <w:sz w:val="24"/>
          <w:szCs w:val="24"/>
          <w:rtl/>
        </w:rPr>
        <w:t xml:space="preserve"> ؛ لإجراء عرض توضيحي</w:t>
      </w:r>
      <w:r w:rsidRPr="008E3B4A">
        <w:rPr>
          <w:rFonts w:hint="cs"/>
          <w:sz w:val="24"/>
          <w:szCs w:val="24"/>
          <w:rtl/>
        </w:rPr>
        <w:t xml:space="preserve"> لتشغيل الإنتاج</w:t>
      </w:r>
      <w:r w:rsidRPr="008E3B4A">
        <w:rPr>
          <w:sz w:val="24"/>
          <w:szCs w:val="24"/>
          <w:rtl/>
        </w:rPr>
        <w:t xml:space="preserve"> ولتحويل خط إنتاج. </w:t>
      </w:r>
      <w:r w:rsidRPr="008E3B4A">
        <w:rPr>
          <w:rFonts w:hint="cs"/>
          <w:sz w:val="24"/>
          <w:szCs w:val="24"/>
          <w:rtl/>
        </w:rPr>
        <w:t>ولكن</w:t>
      </w:r>
      <w:r w:rsidRPr="008E3B4A">
        <w:rPr>
          <w:sz w:val="24"/>
          <w:szCs w:val="24"/>
          <w:rtl/>
        </w:rPr>
        <w:t xml:space="preserve">، أثناء التنفيذ، قررت </w:t>
      </w:r>
      <w:r w:rsidRPr="008E3B4A">
        <w:rPr>
          <w:rFonts w:hint="cs"/>
          <w:sz w:val="24"/>
          <w:szCs w:val="24"/>
          <w:rtl/>
        </w:rPr>
        <w:t>الشركة</w:t>
      </w:r>
      <w:r w:rsidRPr="008E3B4A">
        <w:rPr>
          <w:sz w:val="24"/>
          <w:szCs w:val="24"/>
          <w:rtl/>
        </w:rPr>
        <w:t xml:space="preserve"> التركيز على تقنية</w:t>
      </w:r>
      <w:r w:rsidRPr="008E3B4A">
        <w:rPr>
          <w:rFonts w:hint="cs"/>
          <w:sz w:val="24"/>
          <w:szCs w:val="24"/>
          <w:rtl/>
        </w:rPr>
        <w:t xml:space="preserve"> البروبان</w:t>
      </w:r>
      <w:r w:rsidRPr="008E3B4A">
        <w:rPr>
          <w:sz w:val="24"/>
          <w:szCs w:val="24"/>
          <w:rtl/>
        </w:rPr>
        <w:t xml:space="preserve"> </w:t>
      </w:r>
      <w:r w:rsidRPr="008E3B4A">
        <w:rPr>
          <w:rFonts w:hint="cs"/>
          <w:sz w:val="24"/>
          <w:szCs w:val="24"/>
          <w:rtl/>
        </w:rPr>
        <w:t>(</w:t>
      </w:r>
      <w:r w:rsidRPr="008E3B4A">
        <w:rPr>
          <w:sz w:val="24"/>
          <w:szCs w:val="24"/>
          <w:lang w:val="en-US"/>
        </w:rPr>
        <w:t>(</w:t>
      </w:r>
      <w:r w:rsidRPr="008E3B4A">
        <w:rPr>
          <w:sz w:val="24"/>
          <w:szCs w:val="24"/>
        </w:rPr>
        <w:t>R-290</w:t>
      </w:r>
      <w:r w:rsidRPr="008E3B4A">
        <w:rPr>
          <w:sz w:val="24"/>
          <w:szCs w:val="24"/>
          <w:rtl/>
        </w:rPr>
        <w:t xml:space="preserve"> استنادًا إلى الاختبار الذي أجرته </w:t>
      </w:r>
      <w:r w:rsidRPr="008E3B4A">
        <w:rPr>
          <w:rFonts w:hint="cs"/>
          <w:sz w:val="24"/>
          <w:szCs w:val="24"/>
          <w:rtl/>
        </w:rPr>
        <w:t>الشركة</w:t>
      </w:r>
      <w:r w:rsidRPr="008E3B4A">
        <w:rPr>
          <w:sz w:val="24"/>
          <w:szCs w:val="24"/>
          <w:rtl/>
        </w:rPr>
        <w:t xml:space="preserve"> ونتائج المشروع الإيضاحي بشأن الترويج لمواد التبريد البديلة في أجهزة تكييف الهواء لبلدان</w:t>
      </w:r>
      <w:r w:rsidRPr="008E3B4A">
        <w:rPr>
          <w:rFonts w:hint="cs"/>
          <w:sz w:val="24"/>
          <w:szCs w:val="24"/>
          <w:rtl/>
        </w:rPr>
        <w:t xml:space="preserve"> التي ترتفع فيها درجات الحرارة (</w:t>
      </w:r>
      <w:r w:rsidRPr="008E3B4A">
        <w:rPr>
          <w:sz w:val="24"/>
          <w:szCs w:val="24"/>
        </w:rPr>
        <w:t>(PRAHA-II</w:t>
      </w:r>
      <w:r w:rsidRPr="008E3B4A">
        <w:rPr>
          <w:sz w:val="24"/>
          <w:szCs w:val="24"/>
          <w:rtl/>
        </w:rPr>
        <w:t>.</w:t>
      </w:r>
    </w:p>
    <w:p w14:paraId="6C73C50E"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sz w:val="24"/>
          <w:szCs w:val="24"/>
          <w:rtl/>
        </w:rPr>
        <w:t xml:space="preserve">قررت اللجنة التنفيذية </w:t>
      </w:r>
      <w:r w:rsidRPr="008E3B4A">
        <w:rPr>
          <w:rFonts w:hint="cs"/>
          <w:sz w:val="24"/>
          <w:szCs w:val="24"/>
          <w:rtl/>
        </w:rPr>
        <w:t>أن تمدد</w:t>
      </w:r>
      <w:r w:rsidRPr="008E3B4A">
        <w:rPr>
          <w:sz w:val="24"/>
          <w:szCs w:val="24"/>
          <w:rtl/>
        </w:rPr>
        <w:t xml:space="preserve"> تاريخ إنجاز المشروع حتى 15 مارس/ آذار 2022 استثنائي</w:t>
      </w:r>
      <w:r w:rsidRPr="008E3B4A">
        <w:rPr>
          <w:rFonts w:hint="cs"/>
          <w:sz w:val="24"/>
          <w:szCs w:val="24"/>
          <w:rtl/>
        </w:rPr>
        <w:t>ا</w:t>
      </w:r>
      <w:r w:rsidRPr="008E3B4A">
        <w:rPr>
          <w:sz w:val="24"/>
          <w:szCs w:val="24"/>
          <w:rtl/>
        </w:rPr>
        <w:t xml:space="preserve"> </w:t>
      </w:r>
      <w:r w:rsidRPr="008E3B4A">
        <w:rPr>
          <w:rFonts w:hint="cs"/>
          <w:sz w:val="24"/>
          <w:szCs w:val="24"/>
          <w:rtl/>
        </w:rPr>
        <w:t>بسبب</w:t>
      </w:r>
      <w:r w:rsidRPr="008E3B4A">
        <w:rPr>
          <w:sz w:val="24"/>
          <w:szCs w:val="24"/>
          <w:rtl/>
        </w:rPr>
        <w:t xml:space="preserve"> جائحة</w:t>
      </w:r>
      <w:r w:rsidRPr="008E3B4A">
        <w:rPr>
          <w:rFonts w:hint="cs"/>
          <w:sz w:val="24"/>
          <w:szCs w:val="24"/>
          <w:rtl/>
        </w:rPr>
        <w:t xml:space="preserve"> كوفيد-19</w:t>
      </w:r>
      <w:r w:rsidRPr="008E3B4A">
        <w:rPr>
          <w:sz w:val="24"/>
          <w:szCs w:val="24"/>
          <w:rtl/>
        </w:rPr>
        <w:t xml:space="preserve"> والتقدم المحرز (المقرر 88/27). وقُدم تقرير مرحلي إلى الاجتماع التسعين و</w:t>
      </w:r>
      <w:r w:rsidRPr="008E3B4A">
        <w:rPr>
          <w:rFonts w:hint="cs"/>
          <w:sz w:val="24"/>
          <w:szCs w:val="24"/>
          <w:rtl/>
        </w:rPr>
        <w:t xml:space="preserve">، </w:t>
      </w:r>
      <w:r w:rsidRPr="008E3B4A">
        <w:rPr>
          <w:sz w:val="24"/>
          <w:szCs w:val="24"/>
          <w:rtl/>
        </w:rPr>
        <w:t xml:space="preserve">استناداً إلى ذلك التقرير المرحلي، طُلب تمديد آخر لتاريخ الإنجاز. </w:t>
      </w:r>
      <w:r w:rsidRPr="008E3B4A">
        <w:rPr>
          <w:rFonts w:hint="cs"/>
          <w:sz w:val="24"/>
          <w:szCs w:val="24"/>
          <w:rtl/>
        </w:rPr>
        <w:t>وبناء على</w:t>
      </w:r>
      <w:r w:rsidRPr="008E3B4A">
        <w:rPr>
          <w:sz w:val="24"/>
          <w:szCs w:val="24"/>
          <w:rtl/>
        </w:rPr>
        <w:t xml:space="preserve"> ذلك، لا يتوفر التقرير النهائي في </w:t>
      </w:r>
      <w:r w:rsidRPr="008E3B4A">
        <w:rPr>
          <w:rFonts w:hint="cs"/>
          <w:sz w:val="24"/>
          <w:szCs w:val="24"/>
          <w:rtl/>
        </w:rPr>
        <w:t>موعده</w:t>
      </w:r>
      <w:r w:rsidRPr="008E3B4A">
        <w:rPr>
          <w:sz w:val="24"/>
          <w:szCs w:val="24"/>
          <w:rtl/>
        </w:rPr>
        <w:t xml:space="preserve"> لتحليل</w:t>
      </w:r>
      <w:r w:rsidRPr="008E3B4A">
        <w:rPr>
          <w:rFonts w:hint="cs"/>
          <w:sz w:val="24"/>
          <w:szCs w:val="24"/>
          <w:rtl/>
        </w:rPr>
        <w:t>ه</w:t>
      </w:r>
      <w:r w:rsidRPr="008E3B4A">
        <w:rPr>
          <w:sz w:val="24"/>
          <w:szCs w:val="24"/>
          <w:rtl/>
        </w:rPr>
        <w:t xml:space="preserve"> والنظر في هذه الدراسة </w:t>
      </w:r>
      <w:r w:rsidRPr="008E3B4A">
        <w:rPr>
          <w:rFonts w:hint="cs"/>
          <w:sz w:val="24"/>
          <w:szCs w:val="24"/>
          <w:rtl/>
        </w:rPr>
        <w:t>النظرية</w:t>
      </w:r>
      <w:r w:rsidRPr="008E3B4A">
        <w:rPr>
          <w:sz w:val="24"/>
          <w:szCs w:val="24"/>
          <w:rtl/>
        </w:rPr>
        <w:t>.</w:t>
      </w:r>
    </w:p>
    <w:p w14:paraId="305BA100" w14:textId="77777777" w:rsidR="00FA350F" w:rsidRPr="008E3B4A" w:rsidRDefault="00FA350F" w:rsidP="00FA350F">
      <w:pPr>
        <w:pStyle w:val="StyleHeader4Para4Left0Firstline0"/>
        <w:numPr>
          <w:ilvl w:val="0"/>
          <w:numId w:val="0"/>
        </w:numPr>
        <w:bidi/>
        <w:rPr>
          <w:b/>
          <w:bCs/>
          <w:sz w:val="24"/>
          <w:szCs w:val="24"/>
        </w:rPr>
      </w:pPr>
      <w:r w:rsidRPr="008E3B4A">
        <w:rPr>
          <w:b/>
          <w:bCs/>
          <w:sz w:val="24"/>
          <w:szCs w:val="24"/>
          <w:rtl/>
        </w:rPr>
        <w:t>الترويج ل</w:t>
      </w:r>
      <w:r w:rsidRPr="008E3B4A">
        <w:rPr>
          <w:rFonts w:hint="cs"/>
          <w:b/>
          <w:bCs/>
          <w:sz w:val="24"/>
          <w:szCs w:val="24"/>
          <w:rtl/>
        </w:rPr>
        <w:t xml:space="preserve">غازات تبريد </w:t>
      </w:r>
      <w:r w:rsidRPr="008E3B4A">
        <w:rPr>
          <w:b/>
          <w:bCs/>
          <w:sz w:val="24"/>
          <w:szCs w:val="24"/>
          <w:rtl/>
        </w:rPr>
        <w:t>بد</w:t>
      </w:r>
      <w:r w:rsidRPr="008E3B4A">
        <w:rPr>
          <w:rFonts w:hint="cs"/>
          <w:b/>
          <w:bCs/>
          <w:sz w:val="24"/>
          <w:szCs w:val="24"/>
          <w:rtl/>
        </w:rPr>
        <w:t>ي</w:t>
      </w:r>
      <w:r w:rsidRPr="008E3B4A">
        <w:rPr>
          <w:b/>
          <w:bCs/>
          <w:sz w:val="24"/>
          <w:szCs w:val="24"/>
          <w:rtl/>
        </w:rPr>
        <w:t>ل</w:t>
      </w:r>
      <w:r w:rsidRPr="008E3B4A">
        <w:rPr>
          <w:rFonts w:hint="cs"/>
          <w:b/>
          <w:bCs/>
          <w:sz w:val="24"/>
          <w:szCs w:val="24"/>
          <w:rtl/>
        </w:rPr>
        <w:t>ة</w:t>
      </w:r>
      <w:r w:rsidRPr="008E3B4A">
        <w:rPr>
          <w:b/>
          <w:bCs/>
          <w:sz w:val="24"/>
          <w:szCs w:val="24"/>
          <w:rtl/>
        </w:rPr>
        <w:t xml:space="preserve"> ل</w:t>
      </w:r>
      <w:r w:rsidRPr="008E3B4A">
        <w:rPr>
          <w:rFonts w:hint="cs"/>
          <w:b/>
          <w:bCs/>
          <w:sz w:val="24"/>
          <w:szCs w:val="24"/>
          <w:rtl/>
        </w:rPr>
        <w:t>ل</w:t>
      </w:r>
      <w:r w:rsidRPr="008E3B4A">
        <w:rPr>
          <w:b/>
          <w:bCs/>
          <w:sz w:val="24"/>
          <w:szCs w:val="24"/>
          <w:rtl/>
        </w:rPr>
        <w:t>بلدان</w:t>
      </w:r>
      <w:r w:rsidRPr="008E3B4A">
        <w:rPr>
          <w:rFonts w:hint="cs"/>
          <w:b/>
          <w:bCs/>
          <w:sz w:val="24"/>
          <w:szCs w:val="24"/>
          <w:rtl/>
        </w:rPr>
        <w:t xml:space="preserve"> التي ترتفع فيها درجات الحرارة</w:t>
      </w:r>
      <w:r w:rsidRPr="008E3B4A">
        <w:rPr>
          <w:b/>
          <w:bCs/>
          <w:sz w:val="24"/>
          <w:szCs w:val="24"/>
          <w:rtl/>
        </w:rPr>
        <w:t xml:space="preserve"> </w:t>
      </w:r>
      <w:r w:rsidRPr="008E3B4A">
        <w:rPr>
          <w:rFonts w:hint="cs"/>
          <w:b/>
          <w:bCs/>
          <w:sz w:val="24"/>
          <w:szCs w:val="24"/>
          <w:rtl/>
        </w:rPr>
        <w:t>(</w:t>
      </w:r>
      <w:r w:rsidRPr="008E3B4A">
        <w:rPr>
          <w:b/>
          <w:bCs/>
          <w:sz w:val="24"/>
          <w:szCs w:val="24"/>
        </w:rPr>
        <w:t>(PRAHA-II</w:t>
      </w:r>
    </w:p>
    <w:p w14:paraId="463C3AAA"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sz w:val="24"/>
          <w:szCs w:val="24"/>
          <w:rtl/>
        </w:rPr>
        <w:t>تمت الموافقة على</w:t>
      </w:r>
      <w:r w:rsidRPr="008E3B4A">
        <w:rPr>
          <w:rFonts w:hint="cs"/>
          <w:sz w:val="24"/>
          <w:szCs w:val="24"/>
          <w:rtl/>
        </w:rPr>
        <w:t xml:space="preserve"> المشروع</w:t>
      </w:r>
      <w:r w:rsidRPr="008E3B4A">
        <w:rPr>
          <w:sz w:val="24"/>
          <w:szCs w:val="24"/>
          <w:rtl/>
        </w:rPr>
        <w:t xml:space="preserve"> </w:t>
      </w:r>
      <w:r w:rsidRPr="008E3B4A">
        <w:rPr>
          <w:sz w:val="24"/>
          <w:szCs w:val="24"/>
        </w:rPr>
        <w:t>PRAHA-II</w:t>
      </w:r>
      <w:r w:rsidRPr="008E3B4A">
        <w:rPr>
          <w:sz w:val="24"/>
          <w:szCs w:val="24"/>
          <w:rtl/>
        </w:rPr>
        <w:t xml:space="preserve"> في الاجتماع السادس والسبعين للجنة التنفيذية. </w:t>
      </w:r>
      <w:r w:rsidRPr="008E3B4A">
        <w:rPr>
          <w:rFonts w:hint="cs"/>
          <w:sz w:val="24"/>
          <w:szCs w:val="24"/>
          <w:rtl/>
        </w:rPr>
        <w:t>و</w:t>
      </w:r>
      <w:r w:rsidRPr="008E3B4A">
        <w:rPr>
          <w:sz w:val="24"/>
          <w:szCs w:val="24"/>
          <w:rtl/>
        </w:rPr>
        <w:t>يهدف</w:t>
      </w:r>
      <w:r w:rsidRPr="008E3B4A">
        <w:rPr>
          <w:rFonts w:hint="cs"/>
          <w:sz w:val="24"/>
          <w:szCs w:val="24"/>
          <w:rtl/>
        </w:rPr>
        <w:t xml:space="preserve"> هذا</w:t>
      </w:r>
      <w:r w:rsidRPr="008E3B4A">
        <w:rPr>
          <w:sz w:val="24"/>
          <w:szCs w:val="24"/>
          <w:rtl/>
        </w:rPr>
        <w:t xml:space="preserve"> المشروع إلى البناء على التقدم المحرز في المشروع الإيضاحي </w:t>
      </w:r>
      <w:r w:rsidRPr="008E3B4A">
        <w:rPr>
          <w:sz w:val="24"/>
          <w:szCs w:val="24"/>
        </w:rPr>
        <w:t>PRAHA-I</w:t>
      </w:r>
      <w:r w:rsidRPr="008E3B4A">
        <w:rPr>
          <w:sz w:val="24"/>
          <w:szCs w:val="24"/>
          <w:rtl/>
        </w:rPr>
        <w:t xml:space="preserve"> للترويج للبدائل منخفضة القدرة على إحداث الاحترار العالمي لصناعة تكييف</w:t>
      </w:r>
      <w:r w:rsidRPr="008E3B4A">
        <w:rPr>
          <w:rFonts w:hint="cs"/>
          <w:sz w:val="24"/>
          <w:szCs w:val="24"/>
          <w:rtl/>
        </w:rPr>
        <w:t xml:space="preserve"> الهواء</w:t>
      </w:r>
      <w:r w:rsidRPr="008E3B4A">
        <w:rPr>
          <w:sz w:val="24"/>
          <w:szCs w:val="24"/>
          <w:rtl/>
        </w:rPr>
        <w:t xml:space="preserve"> في </w:t>
      </w:r>
      <w:r w:rsidRPr="008E3B4A">
        <w:rPr>
          <w:rFonts w:hint="cs"/>
          <w:sz w:val="24"/>
          <w:szCs w:val="24"/>
          <w:rtl/>
        </w:rPr>
        <w:t>ال</w:t>
      </w:r>
      <w:r w:rsidRPr="008E3B4A">
        <w:rPr>
          <w:sz w:val="24"/>
          <w:szCs w:val="24"/>
          <w:rtl/>
        </w:rPr>
        <w:t xml:space="preserve">بلدان </w:t>
      </w:r>
      <w:r w:rsidRPr="008E3B4A">
        <w:rPr>
          <w:rFonts w:hint="cs"/>
          <w:sz w:val="24"/>
          <w:szCs w:val="24"/>
          <w:rtl/>
        </w:rPr>
        <w:t>التي ترتفع فيها درجات الحرارة</w:t>
      </w:r>
      <w:r w:rsidRPr="008E3B4A">
        <w:rPr>
          <w:b/>
          <w:bCs/>
          <w:sz w:val="24"/>
          <w:szCs w:val="24"/>
          <w:rtl/>
        </w:rPr>
        <w:t xml:space="preserve"> </w:t>
      </w:r>
      <w:r w:rsidRPr="008E3B4A">
        <w:rPr>
          <w:sz w:val="24"/>
          <w:szCs w:val="24"/>
          <w:rtl/>
        </w:rPr>
        <w:t xml:space="preserve">في غرب آسيا. </w:t>
      </w:r>
      <w:r w:rsidRPr="008E3B4A">
        <w:rPr>
          <w:rFonts w:hint="cs"/>
          <w:sz w:val="24"/>
          <w:szCs w:val="24"/>
          <w:rtl/>
        </w:rPr>
        <w:t>و</w:t>
      </w:r>
      <w:r w:rsidRPr="008E3B4A">
        <w:rPr>
          <w:sz w:val="24"/>
          <w:szCs w:val="24"/>
          <w:rtl/>
        </w:rPr>
        <w:t xml:space="preserve">يحتوي </w:t>
      </w:r>
      <w:r w:rsidRPr="008E3B4A">
        <w:rPr>
          <w:sz w:val="24"/>
          <w:szCs w:val="24"/>
        </w:rPr>
        <w:t>PRAHA-II</w:t>
      </w:r>
      <w:r w:rsidRPr="008E3B4A">
        <w:rPr>
          <w:sz w:val="24"/>
          <w:szCs w:val="24"/>
          <w:rtl/>
        </w:rPr>
        <w:t xml:space="preserve"> على ثلاثة عناصر رئيسية: بناء قدرة الصناعة المحلية على تصميم واختبار معدات </w:t>
      </w:r>
      <w:r w:rsidRPr="008E3B4A">
        <w:rPr>
          <w:rFonts w:hint="cs"/>
          <w:sz w:val="24"/>
          <w:szCs w:val="24"/>
          <w:rtl/>
        </w:rPr>
        <w:t xml:space="preserve">تكييف الهواء </w:t>
      </w:r>
      <w:r w:rsidRPr="008E3B4A">
        <w:rPr>
          <w:sz w:val="24"/>
          <w:szCs w:val="24"/>
          <w:rtl/>
        </w:rPr>
        <w:t xml:space="preserve">باستخدام </w:t>
      </w:r>
      <w:r w:rsidRPr="008E3B4A">
        <w:rPr>
          <w:rFonts w:hint="cs"/>
          <w:sz w:val="24"/>
          <w:szCs w:val="24"/>
          <w:rtl/>
        </w:rPr>
        <w:t>غازات تبريد</w:t>
      </w:r>
      <w:r w:rsidRPr="008E3B4A">
        <w:rPr>
          <w:sz w:val="24"/>
          <w:szCs w:val="24"/>
          <w:rtl/>
        </w:rPr>
        <w:t xml:space="preserve"> قابلة للاشتعال ذات قدرة منخفضة على إحداث الاحترار العالمي</w:t>
      </w:r>
      <w:r w:rsidRPr="008E3B4A">
        <w:rPr>
          <w:rFonts w:hint="cs"/>
          <w:sz w:val="24"/>
          <w:szCs w:val="24"/>
          <w:rtl/>
        </w:rPr>
        <w:t>،</w:t>
      </w:r>
      <w:r w:rsidRPr="008E3B4A">
        <w:rPr>
          <w:sz w:val="24"/>
          <w:szCs w:val="24"/>
          <w:rtl/>
        </w:rPr>
        <w:t xml:space="preserve"> </w:t>
      </w:r>
      <w:r w:rsidRPr="008E3B4A">
        <w:rPr>
          <w:rFonts w:hint="cs"/>
          <w:sz w:val="24"/>
          <w:szCs w:val="24"/>
          <w:rtl/>
        </w:rPr>
        <w:t>و</w:t>
      </w:r>
      <w:r w:rsidRPr="008E3B4A">
        <w:rPr>
          <w:sz w:val="24"/>
          <w:szCs w:val="24"/>
          <w:rtl/>
        </w:rPr>
        <w:t xml:space="preserve">لتقييم وتحسين النماذج الأولية </w:t>
      </w:r>
      <w:r w:rsidRPr="008E3B4A">
        <w:rPr>
          <w:rFonts w:hint="cs"/>
          <w:sz w:val="24"/>
          <w:szCs w:val="24"/>
          <w:rtl/>
        </w:rPr>
        <w:t>المنشأة</w:t>
      </w:r>
      <w:r w:rsidRPr="008E3B4A">
        <w:rPr>
          <w:sz w:val="24"/>
          <w:szCs w:val="24"/>
          <w:rtl/>
        </w:rPr>
        <w:t xml:space="preserve"> ل</w:t>
      </w:r>
      <w:r w:rsidRPr="008E3B4A">
        <w:rPr>
          <w:rFonts w:hint="cs"/>
          <w:sz w:val="24"/>
          <w:szCs w:val="24"/>
          <w:rtl/>
        </w:rPr>
        <w:t>لمشروع</w:t>
      </w:r>
      <w:r w:rsidRPr="008E3B4A">
        <w:rPr>
          <w:sz w:val="24"/>
          <w:szCs w:val="24"/>
          <w:rtl/>
        </w:rPr>
        <w:t xml:space="preserve"> </w:t>
      </w:r>
      <w:r w:rsidRPr="008E3B4A">
        <w:rPr>
          <w:sz w:val="24"/>
          <w:szCs w:val="24"/>
        </w:rPr>
        <w:t>PRAHA-I</w:t>
      </w:r>
      <w:r w:rsidRPr="008E3B4A">
        <w:rPr>
          <w:sz w:val="24"/>
          <w:szCs w:val="24"/>
          <w:rtl/>
        </w:rPr>
        <w:t>؛ و</w:t>
      </w:r>
      <w:r w:rsidRPr="008E3B4A">
        <w:rPr>
          <w:rFonts w:hint="cs"/>
          <w:sz w:val="24"/>
          <w:szCs w:val="24"/>
          <w:rtl/>
        </w:rPr>
        <w:t>ل</w:t>
      </w:r>
      <w:r w:rsidRPr="008E3B4A">
        <w:rPr>
          <w:sz w:val="24"/>
          <w:szCs w:val="24"/>
          <w:rtl/>
        </w:rPr>
        <w:t>بناء نموذج لتقييم المخاطر ل</w:t>
      </w:r>
      <w:r w:rsidRPr="008E3B4A">
        <w:rPr>
          <w:rFonts w:hint="cs"/>
          <w:sz w:val="24"/>
          <w:szCs w:val="24"/>
          <w:rtl/>
        </w:rPr>
        <w:t>ل</w:t>
      </w:r>
      <w:r w:rsidRPr="008E3B4A">
        <w:rPr>
          <w:sz w:val="24"/>
          <w:szCs w:val="24"/>
          <w:rtl/>
        </w:rPr>
        <w:t>بلدان</w:t>
      </w:r>
      <w:r w:rsidRPr="008E3B4A">
        <w:rPr>
          <w:rFonts w:hint="cs"/>
          <w:sz w:val="24"/>
          <w:szCs w:val="24"/>
          <w:rtl/>
        </w:rPr>
        <w:t xml:space="preserve"> التي ترتفع فيها درجات الحرارة</w:t>
      </w:r>
      <w:r w:rsidRPr="008E3B4A">
        <w:rPr>
          <w:sz w:val="24"/>
          <w:szCs w:val="24"/>
          <w:rtl/>
        </w:rPr>
        <w:t>.</w:t>
      </w:r>
      <w:r w:rsidRPr="008E3B4A">
        <w:rPr>
          <w:sz w:val="24"/>
          <w:szCs w:val="24"/>
        </w:rPr>
        <w:cr/>
      </w:r>
    </w:p>
    <w:p w14:paraId="0FA37868" w14:textId="77777777" w:rsidR="00FA350F" w:rsidRPr="008E3B4A" w:rsidRDefault="00FA350F" w:rsidP="00FA350F">
      <w:pPr>
        <w:pStyle w:val="StyleHeader4Para4Left0Firstline0"/>
        <w:numPr>
          <w:ilvl w:val="0"/>
          <w:numId w:val="37"/>
        </w:numPr>
        <w:tabs>
          <w:tab w:val="clear" w:pos="2880"/>
          <w:tab w:val="left" w:pos="810"/>
        </w:tabs>
        <w:bidi/>
        <w:ind w:left="0" w:firstLine="0"/>
        <w:rPr>
          <w:sz w:val="24"/>
          <w:szCs w:val="24"/>
        </w:rPr>
      </w:pPr>
      <w:r w:rsidRPr="008E3B4A">
        <w:rPr>
          <w:sz w:val="24"/>
          <w:szCs w:val="24"/>
          <w:rtl/>
        </w:rPr>
        <w:t xml:space="preserve">أظهرت نتائج </w:t>
      </w:r>
      <w:r w:rsidRPr="008E3B4A">
        <w:rPr>
          <w:rFonts w:hint="cs"/>
          <w:sz w:val="24"/>
          <w:szCs w:val="24"/>
          <w:rtl/>
        </w:rPr>
        <w:t>التحسين</w:t>
      </w:r>
      <w:r w:rsidRPr="008E3B4A">
        <w:rPr>
          <w:sz w:val="24"/>
          <w:szCs w:val="24"/>
          <w:rtl/>
        </w:rPr>
        <w:t xml:space="preserve"> الأمثل لنماذج</w:t>
      </w:r>
      <w:r w:rsidRPr="008E3B4A">
        <w:rPr>
          <w:rFonts w:hint="cs"/>
          <w:sz w:val="24"/>
          <w:szCs w:val="24"/>
          <w:rtl/>
        </w:rPr>
        <w:t xml:space="preserve"> المشروع</w:t>
      </w:r>
      <w:r w:rsidRPr="008E3B4A">
        <w:rPr>
          <w:sz w:val="24"/>
          <w:szCs w:val="24"/>
          <w:rtl/>
        </w:rPr>
        <w:t xml:space="preserve"> </w:t>
      </w:r>
      <w:r w:rsidRPr="008E3B4A">
        <w:rPr>
          <w:sz w:val="24"/>
          <w:szCs w:val="24"/>
        </w:rPr>
        <w:t>PRAHA-I</w:t>
      </w:r>
      <w:r w:rsidRPr="008E3B4A">
        <w:rPr>
          <w:sz w:val="24"/>
          <w:szCs w:val="24"/>
          <w:rtl/>
        </w:rPr>
        <w:t xml:space="preserve"> أن</w:t>
      </w:r>
      <w:r w:rsidRPr="008E3B4A">
        <w:rPr>
          <w:rFonts w:hint="cs"/>
          <w:sz w:val="24"/>
          <w:szCs w:val="24"/>
          <w:rtl/>
        </w:rPr>
        <w:t>ه يمن تحقيق</w:t>
      </w:r>
      <w:r w:rsidRPr="008E3B4A">
        <w:rPr>
          <w:sz w:val="24"/>
          <w:szCs w:val="24"/>
          <w:rtl/>
        </w:rPr>
        <w:t xml:space="preserve"> التحسينات في أداء النظام من خلال </w:t>
      </w:r>
      <w:r w:rsidRPr="008E3B4A">
        <w:rPr>
          <w:rFonts w:hint="cs"/>
          <w:sz w:val="24"/>
          <w:szCs w:val="24"/>
          <w:rtl/>
        </w:rPr>
        <w:t xml:space="preserve">صنع </w:t>
      </w:r>
      <w:r w:rsidRPr="008E3B4A">
        <w:rPr>
          <w:sz w:val="24"/>
          <w:szCs w:val="24"/>
          <w:rtl/>
        </w:rPr>
        <w:t>النم</w:t>
      </w:r>
      <w:r w:rsidRPr="008E3B4A">
        <w:rPr>
          <w:rFonts w:hint="cs"/>
          <w:sz w:val="24"/>
          <w:szCs w:val="24"/>
          <w:rtl/>
        </w:rPr>
        <w:t>و</w:t>
      </w:r>
      <w:r w:rsidRPr="008E3B4A">
        <w:rPr>
          <w:sz w:val="24"/>
          <w:szCs w:val="24"/>
          <w:rtl/>
        </w:rPr>
        <w:t xml:space="preserve">ذج وتصميم </w:t>
      </w:r>
      <w:r w:rsidRPr="008E3B4A">
        <w:rPr>
          <w:rFonts w:hint="cs"/>
          <w:sz w:val="24"/>
          <w:szCs w:val="24"/>
          <w:rtl/>
        </w:rPr>
        <w:t xml:space="preserve">واختيار </w:t>
      </w:r>
      <w:r w:rsidRPr="008E3B4A">
        <w:rPr>
          <w:sz w:val="24"/>
          <w:szCs w:val="24"/>
          <w:rtl/>
        </w:rPr>
        <w:t xml:space="preserve">المكونات. </w:t>
      </w:r>
      <w:r w:rsidRPr="008E3B4A">
        <w:rPr>
          <w:rFonts w:hint="cs"/>
          <w:sz w:val="24"/>
          <w:szCs w:val="24"/>
          <w:rtl/>
        </w:rPr>
        <w:t>و</w:t>
      </w:r>
      <w:r w:rsidRPr="008E3B4A">
        <w:rPr>
          <w:sz w:val="24"/>
          <w:szCs w:val="24"/>
          <w:rtl/>
        </w:rPr>
        <w:t xml:space="preserve">ركزت إعادة تصميم المكونات على الضاغط والمكثف وصمام التمدد. </w:t>
      </w:r>
      <w:r w:rsidRPr="008E3B4A">
        <w:rPr>
          <w:rFonts w:hint="cs"/>
          <w:sz w:val="24"/>
          <w:szCs w:val="24"/>
          <w:rtl/>
        </w:rPr>
        <w:t>و</w:t>
      </w:r>
      <w:r w:rsidRPr="008E3B4A">
        <w:rPr>
          <w:sz w:val="24"/>
          <w:szCs w:val="24"/>
          <w:rtl/>
        </w:rPr>
        <w:t xml:space="preserve">أظهرت اختبارات الوحدات المُحسَّنة انخفاضًا كبيرًا في استهلاك الطاقة في </w:t>
      </w:r>
      <w:r w:rsidRPr="008E3B4A">
        <w:rPr>
          <w:rFonts w:hint="cs"/>
          <w:sz w:val="24"/>
          <w:szCs w:val="24"/>
          <w:rtl/>
        </w:rPr>
        <w:t>ظروف ال</w:t>
      </w:r>
      <w:r w:rsidRPr="008E3B4A">
        <w:rPr>
          <w:sz w:val="24"/>
          <w:szCs w:val="24"/>
          <w:rtl/>
        </w:rPr>
        <w:t>اختبار</w:t>
      </w:r>
      <w:r w:rsidRPr="008E3B4A">
        <w:rPr>
          <w:rFonts w:hint="cs"/>
          <w:sz w:val="24"/>
          <w:szCs w:val="24"/>
          <w:rtl/>
        </w:rPr>
        <w:t xml:space="preserve"> الذي أجري في درجة حرارة مرتفعة</w:t>
      </w:r>
      <w:r w:rsidRPr="008E3B4A">
        <w:rPr>
          <w:sz w:val="24"/>
          <w:szCs w:val="24"/>
          <w:rtl/>
        </w:rPr>
        <w:t xml:space="preserve"> </w:t>
      </w:r>
      <w:r w:rsidRPr="008E3B4A">
        <w:rPr>
          <w:rFonts w:hint="cs"/>
          <w:sz w:val="24"/>
          <w:szCs w:val="24"/>
          <w:rtl/>
        </w:rPr>
        <w:t>(</w:t>
      </w:r>
      <w:r w:rsidRPr="008E3B4A">
        <w:rPr>
          <w:sz w:val="24"/>
          <w:szCs w:val="24"/>
        </w:rPr>
        <w:t>46</w:t>
      </w:r>
      <w:r w:rsidRPr="008E3B4A">
        <w:rPr>
          <w:sz w:val="24"/>
          <w:szCs w:val="24"/>
          <w:rtl/>
        </w:rPr>
        <w:t xml:space="preserve"> درجة مئوية). </w:t>
      </w:r>
      <w:r w:rsidRPr="008E3B4A">
        <w:rPr>
          <w:rFonts w:hint="cs"/>
          <w:sz w:val="24"/>
          <w:szCs w:val="24"/>
          <w:rtl/>
        </w:rPr>
        <w:t>و</w:t>
      </w:r>
      <w:r w:rsidRPr="008E3B4A">
        <w:rPr>
          <w:sz w:val="24"/>
          <w:szCs w:val="24"/>
          <w:rtl/>
        </w:rPr>
        <w:t xml:space="preserve">أظهر تحليل المحاكاة أن مادة التبريد ذات منحنيات التشبع الأوسع </w:t>
      </w:r>
      <w:r w:rsidRPr="008E3B4A">
        <w:rPr>
          <w:rFonts w:hint="cs"/>
          <w:sz w:val="24"/>
          <w:szCs w:val="24"/>
          <w:rtl/>
        </w:rPr>
        <w:t>تؤدي</w:t>
      </w:r>
      <w:r w:rsidRPr="008E3B4A">
        <w:rPr>
          <w:sz w:val="24"/>
          <w:szCs w:val="24"/>
          <w:rtl/>
        </w:rPr>
        <w:t xml:space="preserve"> إلى إنتاج أنظمة ذات كفاءة أعلى وشحنة أقل عندما لا يتم إجراء أي تعديلات على الأجهزة. </w:t>
      </w:r>
      <w:r w:rsidRPr="008E3B4A">
        <w:rPr>
          <w:rFonts w:hint="cs"/>
          <w:sz w:val="24"/>
          <w:szCs w:val="24"/>
          <w:rtl/>
        </w:rPr>
        <w:t>و</w:t>
      </w:r>
      <w:r w:rsidRPr="008E3B4A">
        <w:rPr>
          <w:sz w:val="24"/>
          <w:szCs w:val="24"/>
          <w:rtl/>
        </w:rPr>
        <w:t xml:space="preserve">أظهرت النتائج، مع ذلك، أنه من خلال إجراء اختيار مناسب للمكونات، مثل الضواغط ذات أحجام الإزاحة الأكبر ومعدل تدفق الكتلة الأعلى، كانت قدرات التبريد والأداء العام لمواد التبريد الأخرى </w:t>
      </w:r>
      <w:r w:rsidRPr="008E3B4A">
        <w:rPr>
          <w:rFonts w:hint="cs"/>
          <w:sz w:val="24"/>
          <w:szCs w:val="24"/>
          <w:rtl/>
        </w:rPr>
        <w:t>بنفس القدر</w:t>
      </w:r>
      <w:r w:rsidRPr="008E3B4A">
        <w:rPr>
          <w:sz w:val="24"/>
          <w:szCs w:val="24"/>
          <w:rtl/>
        </w:rPr>
        <w:t>.</w:t>
      </w:r>
    </w:p>
    <w:p w14:paraId="0D4EEFCC" w14:textId="77777777" w:rsidR="00FA350F" w:rsidRPr="008E3B4A" w:rsidRDefault="00FA350F" w:rsidP="00FA350F">
      <w:pPr>
        <w:pStyle w:val="StyleHeader4Para4Left0Firstline0"/>
        <w:numPr>
          <w:ilvl w:val="0"/>
          <w:numId w:val="37"/>
        </w:numPr>
        <w:tabs>
          <w:tab w:val="clear" w:pos="2880"/>
          <w:tab w:val="left" w:pos="810"/>
        </w:tabs>
        <w:bidi/>
        <w:ind w:left="0" w:firstLine="0"/>
        <w:rPr>
          <w:sz w:val="24"/>
          <w:szCs w:val="24"/>
        </w:rPr>
      </w:pPr>
      <w:r w:rsidRPr="008E3B4A">
        <w:rPr>
          <w:sz w:val="24"/>
          <w:szCs w:val="24"/>
          <w:rtl/>
        </w:rPr>
        <w:t xml:space="preserve">ووجدت نتائج اختبارات البدائل عالية الانزلاق أن تجزئة غاز التبريد </w:t>
      </w:r>
      <w:r w:rsidRPr="008E3B4A">
        <w:rPr>
          <w:rFonts w:hint="cs"/>
          <w:sz w:val="24"/>
          <w:szCs w:val="24"/>
          <w:rtl/>
        </w:rPr>
        <w:t>حسب ما</w:t>
      </w:r>
      <w:r w:rsidRPr="008E3B4A">
        <w:rPr>
          <w:sz w:val="24"/>
          <w:szCs w:val="24"/>
          <w:rtl/>
        </w:rPr>
        <w:t xml:space="preserve"> </w:t>
      </w:r>
      <w:r w:rsidRPr="008E3B4A">
        <w:rPr>
          <w:rFonts w:hint="cs"/>
          <w:sz w:val="24"/>
          <w:szCs w:val="24"/>
          <w:rtl/>
        </w:rPr>
        <w:t>أثبتته</w:t>
      </w:r>
      <w:r w:rsidRPr="008E3B4A">
        <w:rPr>
          <w:sz w:val="24"/>
          <w:szCs w:val="24"/>
          <w:rtl/>
        </w:rPr>
        <w:t xml:space="preserve"> اختبارات التسرب لا يبدو أنه يمثل مصدر قلق كبير حيث لوحظ تغير أقل من 2 في المائة في قدرة التبريد بعد إعادة شحن النظام، والمتوقع أن </w:t>
      </w:r>
      <w:r w:rsidRPr="008E3B4A">
        <w:rPr>
          <w:rFonts w:hint="cs"/>
          <w:sz w:val="24"/>
          <w:szCs w:val="24"/>
          <w:rtl/>
        </w:rPr>
        <w:t>ت</w:t>
      </w:r>
      <w:r w:rsidRPr="008E3B4A">
        <w:rPr>
          <w:sz w:val="24"/>
          <w:szCs w:val="24"/>
          <w:rtl/>
        </w:rPr>
        <w:t xml:space="preserve">كون التغييرات في كفاءة </w:t>
      </w:r>
      <w:r w:rsidRPr="008E3B4A">
        <w:rPr>
          <w:rFonts w:hint="cs"/>
          <w:sz w:val="24"/>
          <w:szCs w:val="24"/>
          <w:rtl/>
        </w:rPr>
        <w:t xml:space="preserve">استخدام </w:t>
      </w:r>
      <w:r w:rsidRPr="008E3B4A">
        <w:rPr>
          <w:sz w:val="24"/>
          <w:szCs w:val="24"/>
          <w:rtl/>
        </w:rPr>
        <w:t xml:space="preserve">الطاقة </w:t>
      </w:r>
      <w:r w:rsidRPr="008E3B4A">
        <w:rPr>
          <w:rFonts w:hint="cs"/>
          <w:sz w:val="24"/>
          <w:szCs w:val="24"/>
          <w:rtl/>
        </w:rPr>
        <w:t xml:space="preserve">بأدنى </w:t>
      </w:r>
      <w:r w:rsidRPr="008E3B4A">
        <w:rPr>
          <w:sz w:val="24"/>
          <w:szCs w:val="24"/>
          <w:rtl/>
        </w:rPr>
        <w:t>حد.</w:t>
      </w:r>
    </w:p>
    <w:p w14:paraId="28521990" w14:textId="77777777" w:rsidR="00FA350F" w:rsidRPr="008E3B4A" w:rsidRDefault="00FA350F" w:rsidP="00FA350F">
      <w:pPr>
        <w:pStyle w:val="StyleHeader4Para4Left0Firstline0"/>
        <w:numPr>
          <w:ilvl w:val="0"/>
          <w:numId w:val="0"/>
        </w:numPr>
        <w:bidi/>
        <w:rPr>
          <w:b/>
          <w:bCs/>
          <w:sz w:val="24"/>
          <w:szCs w:val="24"/>
        </w:rPr>
      </w:pPr>
      <w:r w:rsidRPr="008E3B4A">
        <w:rPr>
          <w:b/>
          <w:bCs/>
          <w:sz w:val="24"/>
          <w:szCs w:val="24"/>
          <w:rtl/>
        </w:rPr>
        <w:t>استخدام الأمونيا (</w:t>
      </w:r>
      <w:r w:rsidRPr="008E3B4A">
        <w:rPr>
          <w:b/>
          <w:bCs/>
          <w:sz w:val="24"/>
          <w:szCs w:val="24"/>
        </w:rPr>
        <w:t>NH</w:t>
      </w:r>
      <w:r w:rsidRPr="008E3B4A">
        <w:rPr>
          <w:b/>
          <w:bCs/>
          <w:sz w:val="24"/>
          <w:szCs w:val="24"/>
          <w:vertAlign w:val="subscript"/>
        </w:rPr>
        <w:t>3</w:t>
      </w:r>
      <w:r w:rsidRPr="008E3B4A">
        <w:rPr>
          <w:b/>
          <w:bCs/>
          <w:sz w:val="24"/>
          <w:szCs w:val="24"/>
          <w:rtl/>
        </w:rPr>
        <w:t>) / ثاني أكسيد الكربون في قطاع التبريد الصناعي والتجاري</w:t>
      </w:r>
    </w:p>
    <w:p w14:paraId="70AB627B"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sz w:val="24"/>
          <w:szCs w:val="24"/>
          <w:rtl/>
        </w:rPr>
        <w:t xml:space="preserve">في اجتماعها السادس والسبعين، وافقت اللجنة التنفيذية أيضًا على مشروع </w:t>
      </w:r>
      <w:r w:rsidRPr="008E3B4A">
        <w:rPr>
          <w:rFonts w:hint="cs"/>
          <w:sz w:val="24"/>
          <w:szCs w:val="24"/>
          <w:rtl/>
        </w:rPr>
        <w:t>إيضاح</w:t>
      </w:r>
      <w:r w:rsidRPr="008E3B4A">
        <w:rPr>
          <w:sz w:val="24"/>
          <w:szCs w:val="24"/>
          <w:rtl/>
        </w:rPr>
        <w:t xml:space="preserve"> تطبيق نظام التبريد</w:t>
      </w:r>
      <w:r w:rsidRPr="008E3B4A">
        <w:rPr>
          <w:rFonts w:hint="cs"/>
          <w:sz w:val="24"/>
          <w:szCs w:val="24"/>
          <w:rtl/>
        </w:rPr>
        <w:t xml:space="preserve"> بالأمونيا / ثاني أكسيد الكربون</w:t>
      </w:r>
      <w:r w:rsidRPr="008E3B4A">
        <w:rPr>
          <w:sz w:val="24"/>
          <w:szCs w:val="24"/>
          <w:rtl/>
        </w:rPr>
        <w:t xml:space="preserve"> بدلاً من</w:t>
      </w:r>
      <w:r w:rsidRPr="008E3B4A">
        <w:rPr>
          <w:rFonts w:hint="cs"/>
          <w:sz w:val="24"/>
          <w:szCs w:val="24"/>
          <w:rtl/>
        </w:rPr>
        <w:t xml:space="preserve"> الهيدروكلوروفلوروكربون- 22</w:t>
      </w:r>
      <w:r w:rsidRPr="008E3B4A">
        <w:rPr>
          <w:sz w:val="24"/>
          <w:szCs w:val="24"/>
          <w:rtl/>
        </w:rPr>
        <w:t xml:space="preserve"> للمنتج متوسط ​​الحجم ومتجر البيع بالتجزئة في</w:t>
      </w:r>
      <w:r w:rsidRPr="008E3B4A">
        <w:rPr>
          <w:rFonts w:hint="cs"/>
          <w:sz w:val="24"/>
          <w:szCs w:val="24"/>
          <w:rtl/>
        </w:rPr>
        <w:t xml:space="preserve"> شركة</w:t>
      </w:r>
      <w:r w:rsidRPr="008E3B4A">
        <w:rPr>
          <w:sz w:val="24"/>
          <w:szCs w:val="24"/>
          <w:rtl/>
        </w:rPr>
        <w:t xml:space="preserve"> </w:t>
      </w:r>
      <w:proofErr w:type="spellStart"/>
      <w:r w:rsidRPr="008E3B4A">
        <w:rPr>
          <w:sz w:val="24"/>
          <w:szCs w:val="24"/>
        </w:rPr>
        <w:t>Premezclas</w:t>
      </w:r>
      <w:proofErr w:type="spellEnd"/>
      <w:r w:rsidRPr="008E3B4A">
        <w:rPr>
          <w:sz w:val="24"/>
          <w:szCs w:val="24"/>
        </w:rPr>
        <w:t xml:space="preserve"> </w:t>
      </w:r>
      <w:proofErr w:type="spellStart"/>
      <w:r w:rsidRPr="008E3B4A">
        <w:rPr>
          <w:sz w:val="24"/>
          <w:szCs w:val="24"/>
        </w:rPr>
        <w:t>Industriales</w:t>
      </w:r>
      <w:proofErr w:type="spellEnd"/>
      <w:r w:rsidRPr="008E3B4A">
        <w:rPr>
          <w:sz w:val="24"/>
          <w:szCs w:val="24"/>
          <w:rtl/>
        </w:rPr>
        <w:t xml:space="preserve">، </w:t>
      </w:r>
      <w:r w:rsidRPr="008E3B4A">
        <w:rPr>
          <w:sz w:val="24"/>
          <w:szCs w:val="24"/>
        </w:rPr>
        <w:t>S.A</w:t>
      </w:r>
      <w:r w:rsidRPr="008E3B4A">
        <w:rPr>
          <w:sz w:val="24"/>
          <w:szCs w:val="24"/>
          <w:rtl/>
        </w:rPr>
        <w:t xml:space="preserve">، في كوستاريكا. </w:t>
      </w:r>
      <w:r w:rsidRPr="008E3B4A">
        <w:rPr>
          <w:rFonts w:hint="cs"/>
          <w:sz w:val="24"/>
          <w:szCs w:val="24"/>
          <w:rtl/>
        </w:rPr>
        <w:t>و</w:t>
      </w:r>
      <w:r w:rsidRPr="008E3B4A">
        <w:rPr>
          <w:sz w:val="24"/>
          <w:szCs w:val="24"/>
          <w:rtl/>
        </w:rPr>
        <w:t xml:space="preserve">تمت الموافقة على المشروع لتوضيح استخدام نظام التبريد </w:t>
      </w:r>
      <w:r w:rsidRPr="008E3B4A">
        <w:rPr>
          <w:rFonts w:hint="cs"/>
          <w:sz w:val="24"/>
          <w:szCs w:val="24"/>
          <w:rtl/>
        </w:rPr>
        <w:t>بالأمونيا / ثاني أكسيد الكربون</w:t>
      </w:r>
      <w:r w:rsidRPr="008E3B4A">
        <w:rPr>
          <w:sz w:val="24"/>
          <w:szCs w:val="24"/>
          <w:rtl/>
        </w:rPr>
        <w:t xml:space="preserve"> على مرحلتين</w:t>
      </w:r>
      <w:r w:rsidRPr="008E3B4A">
        <w:rPr>
          <w:rStyle w:val="FootnoteReference"/>
          <w:rFonts w:eastAsiaTheme="minorHAnsi"/>
          <w:sz w:val="24"/>
          <w:szCs w:val="24"/>
          <w:rtl/>
        </w:rPr>
        <w:footnoteReference w:id="20"/>
      </w:r>
      <w:r w:rsidRPr="008E3B4A">
        <w:rPr>
          <w:sz w:val="24"/>
          <w:szCs w:val="24"/>
          <w:rtl/>
        </w:rPr>
        <w:t xml:space="preserve"> في متاجر البيع بالتجزئة كبديل عملي لنظام </w:t>
      </w:r>
      <w:r w:rsidRPr="008E3B4A">
        <w:rPr>
          <w:rFonts w:hint="cs"/>
          <w:sz w:val="24"/>
          <w:szCs w:val="24"/>
          <w:rtl/>
        </w:rPr>
        <w:t>الهيدروكلوروفلوروكربون- 22</w:t>
      </w:r>
      <w:r w:rsidRPr="008E3B4A">
        <w:rPr>
          <w:sz w:val="24"/>
          <w:szCs w:val="24"/>
          <w:rtl/>
        </w:rPr>
        <w:t xml:space="preserve"> الذي يعمل بنظام تخزين تبريد سعة 50 طن</w:t>
      </w:r>
      <w:r w:rsidRPr="008E3B4A">
        <w:rPr>
          <w:rFonts w:hint="cs"/>
          <w:sz w:val="24"/>
          <w:szCs w:val="24"/>
          <w:rtl/>
        </w:rPr>
        <w:t xml:space="preserve"> تبريد</w:t>
      </w:r>
      <w:r w:rsidRPr="008E3B4A">
        <w:rPr>
          <w:sz w:val="24"/>
          <w:szCs w:val="24"/>
          <w:rtl/>
        </w:rPr>
        <w:t>.</w:t>
      </w:r>
    </w:p>
    <w:p w14:paraId="79EDF939"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tl/>
        </w:rPr>
      </w:pPr>
      <w:r w:rsidRPr="008E3B4A">
        <w:rPr>
          <w:sz w:val="24"/>
          <w:szCs w:val="24"/>
          <w:rtl/>
        </w:rPr>
        <w:t xml:space="preserve">يعتبر استخدام </w:t>
      </w:r>
      <w:r w:rsidRPr="008E3B4A">
        <w:rPr>
          <w:rFonts w:hint="cs"/>
          <w:sz w:val="24"/>
          <w:szCs w:val="24"/>
          <w:rtl/>
        </w:rPr>
        <w:t>الأمونيا / ثاني أكسيد الكربون</w:t>
      </w:r>
      <w:r w:rsidRPr="008E3B4A">
        <w:rPr>
          <w:sz w:val="24"/>
          <w:szCs w:val="24"/>
          <w:rtl/>
        </w:rPr>
        <w:t xml:space="preserve"> </w:t>
      </w:r>
      <w:r w:rsidRPr="008E3B4A">
        <w:rPr>
          <w:rFonts w:hint="cs"/>
          <w:sz w:val="24"/>
          <w:szCs w:val="24"/>
          <w:rtl/>
        </w:rPr>
        <w:t>المندفع بغزارة</w:t>
      </w:r>
      <w:r w:rsidRPr="008E3B4A">
        <w:rPr>
          <w:sz w:val="24"/>
          <w:szCs w:val="24"/>
          <w:rtl/>
        </w:rPr>
        <w:t xml:space="preserve"> (مع محلول ملحي من نوع </w:t>
      </w:r>
      <w:r w:rsidRPr="008E3B4A">
        <w:rPr>
          <w:rFonts w:hint="cs"/>
          <w:sz w:val="24"/>
          <w:szCs w:val="24"/>
          <w:rtl/>
        </w:rPr>
        <w:t>ثاني أكسيد الكربون</w:t>
      </w:r>
      <w:r w:rsidRPr="008E3B4A">
        <w:rPr>
          <w:sz w:val="24"/>
          <w:szCs w:val="24"/>
          <w:rtl/>
        </w:rPr>
        <w:t xml:space="preserve"> المعاد تدويره) طريقة جديدة وعملية </w:t>
      </w:r>
      <w:r w:rsidRPr="008E3B4A">
        <w:rPr>
          <w:rFonts w:hint="cs"/>
          <w:sz w:val="24"/>
          <w:szCs w:val="24"/>
          <w:rtl/>
        </w:rPr>
        <w:t>ل</w:t>
      </w:r>
      <w:r w:rsidRPr="008E3B4A">
        <w:rPr>
          <w:sz w:val="24"/>
          <w:szCs w:val="24"/>
          <w:rtl/>
        </w:rPr>
        <w:t xml:space="preserve">تستخدمها الشركات الصناعية المتوسطة الحجم. </w:t>
      </w:r>
      <w:r w:rsidRPr="008E3B4A">
        <w:rPr>
          <w:rFonts w:hint="cs"/>
          <w:sz w:val="24"/>
          <w:szCs w:val="24"/>
          <w:rtl/>
        </w:rPr>
        <w:t>و</w:t>
      </w:r>
      <w:r w:rsidRPr="008E3B4A">
        <w:rPr>
          <w:sz w:val="24"/>
          <w:szCs w:val="24"/>
          <w:rtl/>
        </w:rPr>
        <w:t xml:space="preserve">يوفر نظام التبريد الجديد </w:t>
      </w:r>
      <w:r w:rsidRPr="008E3B4A">
        <w:rPr>
          <w:rFonts w:hint="cs"/>
          <w:sz w:val="24"/>
          <w:szCs w:val="24"/>
          <w:rtl/>
        </w:rPr>
        <w:t>ب</w:t>
      </w:r>
      <w:r w:rsidRPr="008E3B4A">
        <w:rPr>
          <w:sz w:val="24"/>
          <w:szCs w:val="24"/>
          <w:rtl/>
        </w:rPr>
        <w:t>غرفة المنتج المكتملة، ال</w:t>
      </w:r>
      <w:r w:rsidRPr="008E3B4A">
        <w:rPr>
          <w:rFonts w:hint="cs"/>
          <w:sz w:val="24"/>
          <w:szCs w:val="24"/>
          <w:rtl/>
        </w:rPr>
        <w:t>ت</w:t>
      </w:r>
      <w:r w:rsidRPr="008E3B4A">
        <w:rPr>
          <w:sz w:val="24"/>
          <w:szCs w:val="24"/>
          <w:rtl/>
        </w:rPr>
        <w:t xml:space="preserve">ي </w:t>
      </w:r>
      <w:r w:rsidRPr="008E3B4A">
        <w:rPr>
          <w:rFonts w:hint="cs"/>
          <w:sz w:val="24"/>
          <w:szCs w:val="24"/>
          <w:rtl/>
        </w:rPr>
        <w:t>ت</w:t>
      </w:r>
      <w:r w:rsidRPr="008E3B4A">
        <w:rPr>
          <w:sz w:val="24"/>
          <w:szCs w:val="24"/>
          <w:rtl/>
        </w:rPr>
        <w:t xml:space="preserve">ستخدم تقنية </w:t>
      </w:r>
      <w:r w:rsidRPr="008E3B4A">
        <w:rPr>
          <w:rFonts w:hint="cs"/>
          <w:sz w:val="24"/>
          <w:szCs w:val="24"/>
          <w:rtl/>
        </w:rPr>
        <w:t>التعاقب كالشلال</w:t>
      </w:r>
      <w:r w:rsidRPr="008E3B4A">
        <w:rPr>
          <w:sz w:val="24"/>
          <w:szCs w:val="24"/>
          <w:rtl/>
        </w:rPr>
        <w:t xml:space="preserve">، الطاقة (على سبيل المثال، خلال شهرين من تشغيل النظام الجديد، </w:t>
      </w:r>
      <w:r w:rsidRPr="008E3B4A">
        <w:rPr>
          <w:rFonts w:hint="cs"/>
          <w:sz w:val="24"/>
          <w:szCs w:val="24"/>
          <w:rtl/>
        </w:rPr>
        <w:t>تبين</w:t>
      </w:r>
      <w:r w:rsidRPr="008E3B4A">
        <w:rPr>
          <w:sz w:val="24"/>
          <w:szCs w:val="24"/>
          <w:rtl/>
        </w:rPr>
        <w:t xml:space="preserve"> تكاليف الكهرباء انخفاضًا بنسبة 10 في المائة). </w:t>
      </w:r>
      <w:r w:rsidRPr="008E3B4A">
        <w:rPr>
          <w:rFonts w:hint="cs"/>
          <w:sz w:val="24"/>
          <w:szCs w:val="24"/>
          <w:rtl/>
        </w:rPr>
        <w:t>و</w:t>
      </w:r>
      <w:r w:rsidRPr="008E3B4A">
        <w:rPr>
          <w:sz w:val="24"/>
          <w:szCs w:val="24"/>
          <w:rtl/>
        </w:rPr>
        <w:t xml:space="preserve">وفقًا للتقديرات، يمكن </w:t>
      </w:r>
      <w:r w:rsidRPr="008E3B4A">
        <w:rPr>
          <w:rFonts w:hint="cs"/>
          <w:sz w:val="24"/>
          <w:szCs w:val="24"/>
          <w:rtl/>
        </w:rPr>
        <w:t>أن يوفر ا</w:t>
      </w:r>
      <w:r w:rsidRPr="008E3B4A">
        <w:rPr>
          <w:sz w:val="24"/>
          <w:szCs w:val="24"/>
          <w:rtl/>
        </w:rPr>
        <w:t xml:space="preserve">لنظام الجديد ما يصل إلى 20 في المائة من تكاليف الكهرباء؛ </w:t>
      </w:r>
      <w:r w:rsidRPr="008E3B4A">
        <w:rPr>
          <w:rFonts w:hint="cs"/>
          <w:sz w:val="24"/>
          <w:szCs w:val="24"/>
          <w:rtl/>
        </w:rPr>
        <w:t>و</w:t>
      </w:r>
      <w:r w:rsidRPr="008E3B4A">
        <w:rPr>
          <w:sz w:val="24"/>
          <w:szCs w:val="24"/>
          <w:rtl/>
        </w:rPr>
        <w:t>يوفر النظام الجديد أيضًا أموالًا على الإنتاج لأنه يستخدم قدرًا أقل من الكهرباء، ويتطلب تدخلات صيانة أقل، ولا يتطلب شراء</w:t>
      </w:r>
      <w:r w:rsidRPr="008E3B4A">
        <w:rPr>
          <w:rFonts w:hint="cs"/>
          <w:sz w:val="24"/>
          <w:szCs w:val="24"/>
          <w:rtl/>
        </w:rPr>
        <w:t xml:space="preserve"> الهيدروكلوروفلوروكربون- 22</w:t>
      </w:r>
      <w:r w:rsidRPr="008E3B4A">
        <w:rPr>
          <w:sz w:val="24"/>
          <w:szCs w:val="24"/>
          <w:rtl/>
        </w:rPr>
        <w:t xml:space="preserve"> لتعبئة الأنظمة بسبب التسربات أثناء التشغيل ويستخدم </w:t>
      </w:r>
      <w:r w:rsidRPr="008E3B4A">
        <w:rPr>
          <w:rFonts w:hint="cs"/>
          <w:sz w:val="24"/>
          <w:szCs w:val="24"/>
          <w:rtl/>
        </w:rPr>
        <w:t>مواد تبريد</w:t>
      </w:r>
      <w:r w:rsidRPr="008E3B4A">
        <w:rPr>
          <w:sz w:val="24"/>
          <w:szCs w:val="24"/>
          <w:rtl/>
        </w:rPr>
        <w:t xml:space="preserve"> طبيعية منخفضة التكلفة.</w:t>
      </w:r>
    </w:p>
    <w:p w14:paraId="397EF951"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sz w:val="24"/>
          <w:szCs w:val="24"/>
          <w:rtl/>
        </w:rPr>
        <w:t xml:space="preserve">قد تكون هناك حاجة إلى تدريب إضافي </w:t>
      </w:r>
      <w:r w:rsidRPr="008E3B4A">
        <w:rPr>
          <w:rFonts w:hint="cs"/>
          <w:sz w:val="24"/>
          <w:szCs w:val="24"/>
          <w:rtl/>
        </w:rPr>
        <w:t>للفنيين الموظفين</w:t>
      </w:r>
      <w:r w:rsidRPr="008E3B4A">
        <w:rPr>
          <w:sz w:val="24"/>
          <w:szCs w:val="24"/>
          <w:rtl/>
        </w:rPr>
        <w:t xml:space="preserve">، وفقاً للخبرة المتزايدة في تشغيل وخدمة وصيانة نظام </w:t>
      </w:r>
      <w:r w:rsidRPr="008E3B4A">
        <w:rPr>
          <w:rFonts w:hint="cs"/>
          <w:sz w:val="24"/>
          <w:szCs w:val="24"/>
          <w:rtl/>
        </w:rPr>
        <w:t>الشلال</w:t>
      </w:r>
      <w:r w:rsidRPr="008E3B4A">
        <w:rPr>
          <w:sz w:val="24"/>
          <w:szCs w:val="24"/>
          <w:rtl/>
        </w:rPr>
        <w:t xml:space="preserve"> الجديد؛ </w:t>
      </w:r>
      <w:r w:rsidRPr="008E3B4A">
        <w:rPr>
          <w:rFonts w:hint="cs"/>
          <w:sz w:val="24"/>
          <w:szCs w:val="24"/>
          <w:rtl/>
        </w:rPr>
        <w:t>و</w:t>
      </w:r>
      <w:r w:rsidRPr="008E3B4A">
        <w:rPr>
          <w:sz w:val="24"/>
          <w:szCs w:val="24"/>
          <w:rtl/>
        </w:rPr>
        <w:t xml:space="preserve">يجب أيضًا تطوير إجراءات الخدمة بناءً على الخبرة المكتسبة من تشغيل النظام الجديد. </w:t>
      </w:r>
      <w:r w:rsidRPr="008E3B4A">
        <w:rPr>
          <w:rFonts w:hint="cs"/>
          <w:sz w:val="24"/>
          <w:szCs w:val="24"/>
          <w:rtl/>
        </w:rPr>
        <w:t>و</w:t>
      </w:r>
      <w:r w:rsidRPr="008E3B4A">
        <w:rPr>
          <w:sz w:val="24"/>
          <w:szCs w:val="24"/>
          <w:rtl/>
        </w:rPr>
        <w:t xml:space="preserve">يتطلب كل من </w:t>
      </w:r>
      <w:r w:rsidRPr="008E3B4A">
        <w:rPr>
          <w:rFonts w:hint="cs"/>
          <w:sz w:val="24"/>
          <w:szCs w:val="24"/>
          <w:rtl/>
        </w:rPr>
        <w:t>الأمونيا / ثاني أكسيد الكربون</w:t>
      </w:r>
      <w:r w:rsidRPr="008E3B4A">
        <w:rPr>
          <w:sz w:val="24"/>
          <w:szCs w:val="24"/>
          <w:rtl/>
        </w:rPr>
        <w:t xml:space="preserve"> </w:t>
      </w:r>
      <w:r w:rsidRPr="008E3B4A">
        <w:rPr>
          <w:rFonts w:hint="cs"/>
          <w:sz w:val="24"/>
          <w:szCs w:val="24"/>
          <w:rtl/>
        </w:rPr>
        <w:t xml:space="preserve">أن يتمتع القائمون بالتركيب </w:t>
      </w:r>
      <w:r w:rsidRPr="008E3B4A">
        <w:rPr>
          <w:sz w:val="24"/>
          <w:szCs w:val="24"/>
          <w:rtl/>
        </w:rPr>
        <w:t>والفني</w:t>
      </w:r>
      <w:r w:rsidRPr="008E3B4A">
        <w:rPr>
          <w:rFonts w:hint="cs"/>
          <w:sz w:val="24"/>
          <w:szCs w:val="24"/>
          <w:rtl/>
        </w:rPr>
        <w:t>و</w:t>
      </w:r>
      <w:r w:rsidRPr="008E3B4A">
        <w:rPr>
          <w:sz w:val="24"/>
          <w:szCs w:val="24"/>
          <w:rtl/>
        </w:rPr>
        <w:t xml:space="preserve">ن </w:t>
      </w:r>
      <w:r w:rsidRPr="008E3B4A">
        <w:rPr>
          <w:rFonts w:hint="cs"/>
          <w:sz w:val="24"/>
          <w:szCs w:val="24"/>
          <w:rtl/>
        </w:rPr>
        <w:t>ب</w:t>
      </w:r>
      <w:r w:rsidRPr="008E3B4A">
        <w:rPr>
          <w:sz w:val="24"/>
          <w:szCs w:val="24"/>
          <w:rtl/>
        </w:rPr>
        <w:t xml:space="preserve">مهارات ودراية أكثر تقدمًا </w:t>
      </w:r>
      <w:r w:rsidRPr="008E3B4A">
        <w:rPr>
          <w:rFonts w:hint="cs"/>
          <w:sz w:val="24"/>
          <w:szCs w:val="24"/>
          <w:rtl/>
        </w:rPr>
        <w:t>من</w:t>
      </w:r>
      <w:r w:rsidRPr="008E3B4A">
        <w:rPr>
          <w:sz w:val="24"/>
          <w:szCs w:val="24"/>
          <w:rtl/>
        </w:rPr>
        <w:t xml:space="preserve"> النظام القائم على </w:t>
      </w:r>
      <w:r w:rsidRPr="008E3B4A">
        <w:rPr>
          <w:rFonts w:hint="cs"/>
          <w:sz w:val="24"/>
          <w:szCs w:val="24"/>
          <w:rtl/>
        </w:rPr>
        <w:t>الهيدروكلوروفلوروكربون- 22</w:t>
      </w:r>
      <w:r w:rsidRPr="008E3B4A">
        <w:rPr>
          <w:sz w:val="24"/>
          <w:szCs w:val="24"/>
          <w:rtl/>
        </w:rPr>
        <w:t xml:space="preserve">. سيتطلب الاستخدام الأوسع لهذه التكنولوجيا في الأنظمة الأصغر مراجعة قدرة الفنيين المحليين على التعامل مع ثاني أكسيد الكربون </w:t>
      </w:r>
      <w:r w:rsidRPr="008E3B4A">
        <w:rPr>
          <w:rFonts w:hint="cs"/>
          <w:sz w:val="24"/>
          <w:szCs w:val="24"/>
          <w:rtl/>
        </w:rPr>
        <w:t>والأمونيا</w:t>
      </w:r>
      <w:r w:rsidRPr="008E3B4A">
        <w:rPr>
          <w:sz w:val="24"/>
          <w:szCs w:val="24"/>
          <w:rtl/>
        </w:rPr>
        <w:t xml:space="preserve"> ونوع </w:t>
      </w:r>
      <w:r w:rsidRPr="008E3B4A">
        <w:rPr>
          <w:rFonts w:hint="cs"/>
          <w:sz w:val="24"/>
          <w:szCs w:val="24"/>
          <w:rtl/>
        </w:rPr>
        <w:t>النظم</w:t>
      </w:r>
      <w:r w:rsidRPr="008E3B4A">
        <w:rPr>
          <w:sz w:val="24"/>
          <w:szCs w:val="24"/>
          <w:rtl/>
        </w:rPr>
        <w:t xml:space="preserve"> والمعايير وقواعد الممارسة التي </w:t>
      </w:r>
      <w:r w:rsidRPr="008E3B4A">
        <w:rPr>
          <w:rFonts w:hint="cs"/>
          <w:sz w:val="24"/>
          <w:szCs w:val="24"/>
          <w:rtl/>
        </w:rPr>
        <w:t>ستطبق</w:t>
      </w:r>
      <w:r w:rsidRPr="008E3B4A">
        <w:rPr>
          <w:sz w:val="24"/>
          <w:szCs w:val="24"/>
          <w:rtl/>
        </w:rPr>
        <w:t>.</w:t>
      </w:r>
    </w:p>
    <w:p w14:paraId="572F6AC5" w14:textId="77777777" w:rsidR="00FA350F" w:rsidRPr="008E3B4A" w:rsidRDefault="00FA350F" w:rsidP="00FA350F">
      <w:pPr>
        <w:pStyle w:val="StyleHeader4Para4Left0Firstline0"/>
        <w:numPr>
          <w:ilvl w:val="0"/>
          <w:numId w:val="37"/>
        </w:numPr>
        <w:tabs>
          <w:tab w:val="clear" w:pos="2880"/>
          <w:tab w:val="left" w:pos="720"/>
        </w:tabs>
        <w:bidi/>
        <w:ind w:left="0" w:firstLine="0"/>
        <w:rPr>
          <w:sz w:val="24"/>
          <w:szCs w:val="24"/>
        </w:rPr>
      </w:pPr>
      <w:r w:rsidRPr="008E3B4A">
        <w:rPr>
          <w:sz w:val="24"/>
          <w:szCs w:val="24"/>
          <w:rtl/>
        </w:rPr>
        <w:t>في اجتماعها السادس والسبعين، وافقت اللجنة التنفيذية على المشروع الإيضاحي لوحدات ضغط التبريد اللولبي القابل للتحويل بتردد شبه محكم</w:t>
      </w:r>
      <w:r w:rsidRPr="008E3B4A">
        <w:rPr>
          <w:rFonts w:hint="cs"/>
          <w:sz w:val="24"/>
          <w:szCs w:val="24"/>
          <w:rtl/>
        </w:rPr>
        <w:t xml:space="preserve"> بالأمونيا</w:t>
      </w:r>
      <w:r w:rsidRPr="008E3B4A">
        <w:rPr>
          <w:sz w:val="24"/>
          <w:szCs w:val="24"/>
          <w:rtl/>
        </w:rPr>
        <w:t xml:space="preserve"> في صناعة</w:t>
      </w:r>
      <w:r w:rsidRPr="008E3B4A">
        <w:rPr>
          <w:rFonts w:hint="cs"/>
          <w:sz w:val="24"/>
          <w:szCs w:val="24"/>
          <w:rtl/>
        </w:rPr>
        <w:t xml:space="preserve"> التبريد وتكييف الهواء</w:t>
      </w:r>
      <w:r w:rsidRPr="008E3B4A">
        <w:rPr>
          <w:sz w:val="24"/>
          <w:szCs w:val="24"/>
          <w:rtl/>
        </w:rPr>
        <w:t xml:space="preserve"> في</w:t>
      </w:r>
      <w:r w:rsidRPr="008E3B4A">
        <w:rPr>
          <w:rFonts w:hint="cs"/>
          <w:sz w:val="24"/>
          <w:szCs w:val="24"/>
          <w:rtl/>
        </w:rPr>
        <w:t xml:space="preserve"> شركة</w:t>
      </w:r>
      <w:r w:rsidRPr="008E3B4A">
        <w:rPr>
          <w:sz w:val="24"/>
          <w:szCs w:val="24"/>
          <w:rtl/>
        </w:rPr>
        <w:t xml:space="preserve"> </w:t>
      </w:r>
      <w:r w:rsidRPr="008E3B4A">
        <w:rPr>
          <w:sz w:val="24"/>
          <w:szCs w:val="24"/>
        </w:rPr>
        <w:t xml:space="preserve">Fujian Snowman </w:t>
      </w:r>
      <w:r w:rsidRPr="008E3B4A">
        <w:rPr>
          <w:rFonts w:hint="cs"/>
          <w:sz w:val="24"/>
          <w:szCs w:val="24"/>
          <w:rtl/>
        </w:rPr>
        <w:t xml:space="preserve"> المحدودة</w:t>
      </w:r>
      <w:r w:rsidRPr="008E3B4A">
        <w:rPr>
          <w:sz w:val="24"/>
          <w:szCs w:val="24"/>
          <w:rtl/>
        </w:rPr>
        <w:t xml:space="preserve">، في الصين. </w:t>
      </w:r>
      <w:r w:rsidRPr="008E3B4A">
        <w:rPr>
          <w:rFonts w:hint="cs"/>
          <w:sz w:val="24"/>
          <w:szCs w:val="24"/>
          <w:rtl/>
        </w:rPr>
        <w:t>و</w:t>
      </w:r>
      <w:r w:rsidRPr="008E3B4A">
        <w:rPr>
          <w:sz w:val="24"/>
          <w:szCs w:val="24"/>
          <w:rtl/>
        </w:rPr>
        <w:t>اقترح المشروع تحديد مدى ملاءمة وحدات ضغط التبريد اللولبية القابلة للتحويل ذات التردد شبه المحكم</w:t>
      </w:r>
      <w:r w:rsidRPr="008E3B4A">
        <w:rPr>
          <w:rFonts w:hint="cs"/>
          <w:sz w:val="24"/>
          <w:szCs w:val="24"/>
          <w:rtl/>
        </w:rPr>
        <w:t xml:space="preserve"> بالأمونيا</w:t>
      </w:r>
      <w:r w:rsidRPr="008E3B4A">
        <w:rPr>
          <w:sz w:val="24"/>
          <w:szCs w:val="24"/>
          <w:rtl/>
        </w:rPr>
        <w:t xml:space="preserve"> مع ثاني أكسيد الكربون كسائل نقل الحرارة الثانوي المستخدم في أنظمة </w:t>
      </w:r>
      <w:r w:rsidRPr="008E3B4A">
        <w:rPr>
          <w:rFonts w:hint="cs"/>
          <w:sz w:val="24"/>
          <w:szCs w:val="24"/>
          <w:rtl/>
        </w:rPr>
        <w:t>التبريد وتكييف الهواء</w:t>
      </w:r>
      <w:r w:rsidRPr="008E3B4A">
        <w:rPr>
          <w:sz w:val="24"/>
          <w:szCs w:val="24"/>
          <w:rtl/>
        </w:rPr>
        <w:t xml:space="preserve"> الصغيرة والمتوسطة الحجم. </w:t>
      </w:r>
      <w:r w:rsidRPr="008E3B4A">
        <w:rPr>
          <w:rFonts w:hint="cs"/>
          <w:sz w:val="24"/>
          <w:szCs w:val="24"/>
          <w:rtl/>
        </w:rPr>
        <w:t>و</w:t>
      </w:r>
      <w:r w:rsidRPr="008E3B4A">
        <w:rPr>
          <w:sz w:val="24"/>
          <w:szCs w:val="24"/>
          <w:rtl/>
        </w:rPr>
        <w:t>تم تعديل خط إنتاج ماكينات تصنيع الثلج وتخزين الثلج لتنفيذ المشروع.</w:t>
      </w:r>
    </w:p>
    <w:p w14:paraId="511FF94F" w14:textId="77777777" w:rsidR="00FA350F" w:rsidRPr="008E3B4A" w:rsidRDefault="00FA350F" w:rsidP="00FA350F">
      <w:pPr>
        <w:pStyle w:val="StyleHeader4Para4Left0Firstline0"/>
        <w:numPr>
          <w:ilvl w:val="0"/>
          <w:numId w:val="37"/>
        </w:numPr>
        <w:tabs>
          <w:tab w:val="clear" w:pos="2880"/>
          <w:tab w:val="clear" w:pos="5760"/>
        </w:tabs>
        <w:bidi/>
        <w:ind w:left="0" w:firstLine="0"/>
        <w:rPr>
          <w:sz w:val="24"/>
          <w:szCs w:val="24"/>
        </w:rPr>
      </w:pPr>
      <w:r w:rsidRPr="008E3B4A">
        <w:rPr>
          <w:sz w:val="24"/>
          <w:szCs w:val="24"/>
          <w:rtl/>
        </w:rPr>
        <w:t xml:space="preserve">خلص العرض التوضيحي إلى أن </w:t>
      </w:r>
      <w:r w:rsidRPr="008E3B4A">
        <w:rPr>
          <w:rFonts w:hint="cs"/>
          <w:sz w:val="24"/>
          <w:szCs w:val="24"/>
          <w:rtl/>
        </w:rPr>
        <w:t>الأمونيا تتمتع</w:t>
      </w:r>
      <w:r w:rsidRPr="008E3B4A">
        <w:rPr>
          <w:sz w:val="24"/>
          <w:szCs w:val="24"/>
          <w:rtl/>
        </w:rPr>
        <w:t xml:space="preserve"> </w:t>
      </w:r>
      <w:r w:rsidRPr="008E3B4A">
        <w:rPr>
          <w:rFonts w:hint="cs"/>
          <w:sz w:val="24"/>
          <w:szCs w:val="24"/>
          <w:rtl/>
        </w:rPr>
        <w:t>ب</w:t>
      </w:r>
      <w:r w:rsidRPr="008E3B4A">
        <w:rPr>
          <w:sz w:val="24"/>
          <w:szCs w:val="24"/>
          <w:rtl/>
        </w:rPr>
        <w:t xml:space="preserve">ضغط تشغيل أقل من </w:t>
      </w:r>
      <w:r w:rsidRPr="008E3B4A">
        <w:rPr>
          <w:rFonts w:hint="cs"/>
          <w:sz w:val="24"/>
          <w:szCs w:val="24"/>
          <w:rtl/>
        </w:rPr>
        <w:t>الهيدروكلوروفلوروكربون- 22</w:t>
      </w:r>
      <w:r w:rsidRPr="008E3B4A">
        <w:rPr>
          <w:sz w:val="24"/>
          <w:szCs w:val="24"/>
          <w:rtl/>
        </w:rPr>
        <w:t>، مما يتطلب شحنة تبريد أقل في نظام التبريد</w:t>
      </w:r>
      <w:r w:rsidRPr="008E3B4A">
        <w:rPr>
          <w:rFonts w:hint="cs"/>
          <w:sz w:val="24"/>
          <w:szCs w:val="24"/>
          <w:rtl/>
        </w:rPr>
        <w:t xml:space="preserve"> بالأمونيا</w:t>
      </w:r>
      <w:r w:rsidRPr="008E3B4A">
        <w:rPr>
          <w:sz w:val="24"/>
          <w:szCs w:val="24"/>
          <w:rtl/>
        </w:rPr>
        <w:t xml:space="preserve">. </w:t>
      </w:r>
      <w:r w:rsidRPr="008E3B4A">
        <w:rPr>
          <w:rFonts w:hint="cs"/>
          <w:sz w:val="24"/>
          <w:szCs w:val="24"/>
          <w:rtl/>
        </w:rPr>
        <w:t>و</w:t>
      </w:r>
      <w:r w:rsidRPr="008E3B4A">
        <w:rPr>
          <w:sz w:val="24"/>
          <w:szCs w:val="24"/>
          <w:rtl/>
        </w:rPr>
        <w:t xml:space="preserve">في أنظمة التبريد، يمكن أن </w:t>
      </w:r>
      <w:r w:rsidRPr="008E3B4A">
        <w:rPr>
          <w:rFonts w:hint="cs"/>
          <w:sz w:val="24"/>
          <w:szCs w:val="24"/>
          <w:rtl/>
        </w:rPr>
        <w:t xml:space="preserve">ضاغط الأمونيا </w:t>
      </w:r>
      <w:r w:rsidRPr="008E3B4A">
        <w:rPr>
          <w:sz w:val="24"/>
          <w:szCs w:val="24"/>
          <w:rtl/>
        </w:rPr>
        <w:t xml:space="preserve">يحل محل ضاغط </w:t>
      </w:r>
      <w:r w:rsidRPr="008E3B4A">
        <w:rPr>
          <w:rFonts w:hint="cs"/>
          <w:sz w:val="24"/>
          <w:szCs w:val="24"/>
          <w:rtl/>
        </w:rPr>
        <w:t>الهيدروكلوروفلوروكربون- 22</w:t>
      </w:r>
      <w:r w:rsidRPr="008E3B4A">
        <w:rPr>
          <w:sz w:val="24"/>
          <w:szCs w:val="24"/>
          <w:rtl/>
        </w:rPr>
        <w:t xml:space="preserve">. </w:t>
      </w:r>
      <w:r w:rsidRPr="008E3B4A">
        <w:rPr>
          <w:rFonts w:hint="cs"/>
          <w:sz w:val="24"/>
          <w:szCs w:val="24"/>
          <w:rtl/>
        </w:rPr>
        <w:t>و</w:t>
      </w:r>
      <w:r w:rsidRPr="008E3B4A">
        <w:rPr>
          <w:sz w:val="24"/>
          <w:szCs w:val="24"/>
          <w:rtl/>
        </w:rPr>
        <w:t>أثبتت التجربة أنه يمكن استخدام ض</w:t>
      </w:r>
      <w:r w:rsidRPr="008E3B4A">
        <w:rPr>
          <w:rFonts w:hint="cs"/>
          <w:sz w:val="24"/>
          <w:szCs w:val="24"/>
          <w:rtl/>
        </w:rPr>
        <w:t>و</w:t>
      </w:r>
      <w:r w:rsidRPr="008E3B4A">
        <w:rPr>
          <w:sz w:val="24"/>
          <w:szCs w:val="24"/>
          <w:rtl/>
        </w:rPr>
        <w:t xml:space="preserve">اغط </w:t>
      </w:r>
      <w:r w:rsidRPr="008E3B4A">
        <w:rPr>
          <w:rFonts w:hint="cs"/>
          <w:sz w:val="24"/>
          <w:szCs w:val="24"/>
          <w:rtl/>
        </w:rPr>
        <w:t xml:space="preserve">الأمونيا </w:t>
      </w:r>
      <w:r w:rsidRPr="008E3B4A">
        <w:rPr>
          <w:sz w:val="24"/>
          <w:szCs w:val="24"/>
          <w:rtl/>
        </w:rPr>
        <w:t>شبه المحكم</w:t>
      </w:r>
      <w:r w:rsidRPr="008E3B4A">
        <w:rPr>
          <w:rFonts w:hint="cs"/>
          <w:sz w:val="24"/>
          <w:szCs w:val="24"/>
          <w:rtl/>
        </w:rPr>
        <w:t>ة</w:t>
      </w:r>
      <w:r w:rsidRPr="008E3B4A">
        <w:rPr>
          <w:sz w:val="24"/>
          <w:szCs w:val="24"/>
          <w:rtl/>
        </w:rPr>
        <w:t xml:space="preserve"> في التخزين البارد. </w:t>
      </w:r>
      <w:r w:rsidRPr="008E3B4A">
        <w:rPr>
          <w:rFonts w:hint="cs"/>
          <w:sz w:val="24"/>
          <w:szCs w:val="24"/>
          <w:rtl/>
        </w:rPr>
        <w:t>و</w:t>
      </w:r>
      <w:r w:rsidRPr="008E3B4A">
        <w:rPr>
          <w:sz w:val="24"/>
          <w:szCs w:val="24"/>
          <w:rtl/>
        </w:rPr>
        <w:t xml:space="preserve">قلل ضاغط </w:t>
      </w:r>
      <w:r w:rsidRPr="008E3B4A">
        <w:rPr>
          <w:rFonts w:hint="cs"/>
          <w:sz w:val="24"/>
          <w:szCs w:val="24"/>
          <w:rtl/>
        </w:rPr>
        <w:t xml:space="preserve">الأمونيا </w:t>
      </w:r>
      <w:r w:rsidRPr="008E3B4A">
        <w:rPr>
          <w:sz w:val="24"/>
          <w:szCs w:val="24"/>
          <w:rtl/>
        </w:rPr>
        <w:t>شبه المحكم ونظام التبريد الموضح من تسرب مادة التبريد</w:t>
      </w:r>
      <w:r w:rsidRPr="008E3B4A">
        <w:rPr>
          <w:rFonts w:hint="cs"/>
          <w:sz w:val="24"/>
          <w:szCs w:val="24"/>
          <w:rtl/>
        </w:rPr>
        <w:t xml:space="preserve"> الأمونيا</w:t>
      </w:r>
      <w:r w:rsidRPr="008E3B4A">
        <w:rPr>
          <w:sz w:val="24"/>
          <w:szCs w:val="24"/>
          <w:rtl/>
        </w:rPr>
        <w:t>، وه</w:t>
      </w:r>
      <w:r w:rsidRPr="008E3B4A">
        <w:rPr>
          <w:rFonts w:hint="cs"/>
          <w:sz w:val="24"/>
          <w:szCs w:val="24"/>
          <w:rtl/>
        </w:rPr>
        <w:t>ي</w:t>
      </w:r>
      <w:r w:rsidRPr="008E3B4A">
        <w:rPr>
          <w:sz w:val="24"/>
          <w:szCs w:val="24"/>
          <w:rtl/>
        </w:rPr>
        <w:t xml:space="preserve"> سام</w:t>
      </w:r>
      <w:r w:rsidRPr="008E3B4A">
        <w:rPr>
          <w:rFonts w:hint="cs"/>
          <w:sz w:val="24"/>
          <w:szCs w:val="24"/>
          <w:rtl/>
        </w:rPr>
        <w:t>ة</w:t>
      </w:r>
      <w:r w:rsidRPr="008E3B4A">
        <w:rPr>
          <w:sz w:val="24"/>
          <w:szCs w:val="24"/>
          <w:rtl/>
        </w:rPr>
        <w:t xml:space="preserve"> وقابل</w:t>
      </w:r>
      <w:r w:rsidRPr="008E3B4A">
        <w:rPr>
          <w:rFonts w:hint="cs"/>
          <w:sz w:val="24"/>
          <w:szCs w:val="24"/>
          <w:rtl/>
        </w:rPr>
        <w:t>ة</w:t>
      </w:r>
      <w:r w:rsidRPr="008E3B4A">
        <w:rPr>
          <w:sz w:val="24"/>
          <w:szCs w:val="24"/>
          <w:rtl/>
        </w:rPr>
        <w:t xml:space="preserve"> للاشتعال بشكل معتدل، مقارنة بضاغط</w:t>
      </w:r>
      <w:r w:rsidRPr="008E3B4A">
        <w:rPr>
          <w:rFonts w:hint="cs"/>
          <w:sz w:val="24"/>
          <w:szCs w:val="24"/>
          <w:rtl/>
        </w:rPr>
        <w:t xml:space="preserve"> الأمونيا</w:t>
      </w:r>
      <w:r w:rsidRPr="008E3B4A">
        <w:rPr>
          <w:sz w:val="24"/>
          <w:szCs w:val="24"/>
          <w:rtl/>
        </w:rPr>
        <w:t xml:space="preserve"> من النوع المفتوح، مما يحسن من سلامة نظام التبريد. </w:t>
      </w:r>
      <w:r w:rsidRPr="008E3B4A">
        <w:rPr>
          <w:rFonts w:hint="cs"/>
          <w:sz w:val="24"/>
          <w:szCs w:val="24"/>
          <w:rtl/>
        </w:rPr>
        <w:t>و</w:t>
      </w:r>
      <w:r w:rsidRPr="008E3B4A">
        <w:rPr>
          <w:sz w:val="24"/>
          <w:szCs w:val="24"/>
          <w:rtl/>
        </w:rPr>
        <w:t>قال برنامج الأمم المتحدة الإنمائي، الوكالة المنفذة لهذا المشروع،</w:t>
      </w:r>
      <w:r w:rsidRPr="008E3B4A">
        <w:rPr>
          <w:rFonts w:hint="cs"/>
          <w:sz w:val="24"/>
          <w:szCs w:val="24"/>
          <w:rtl/>
        </w:rPr>
        <w:t xml:space="preserve"> أيضا</w:t>
      </w:r>
      <w:r w:rsidRPr="008E3B4A">
        <w:rPr>
          <w:sz w:val="24"/>
          <w:szCs w:val="24"/>
          <w:rtl/>
        </w:rPr>
        <w:t xml:space="preserve"> إن نظام </w:t>
      </w:r>
      <w:r w:rsidRPr="008E3B4A">
        <w:rPr>
          <w:rFonts w:hint="cs"/>
          <w:sz w:val="24"/>
          <w:szCs w:val="24"/>
          <w:rtl/>
        </w:rPr>
        <w:t>الأمونيا / ثاني أكسيد الكربون</w:t>
      </w:r>
      <w:r w:rsidRPr="008E3B4A">
        <w:rPr>
          <w:sz w:val="24"/>
          <w:szCs w:val="24"/>
          <w:rtl/>
        </w:rPr>
        <w:t xml:space="preserve"> يحتوي الآن على</w:t>
      </w:r>
      <w:r w:rsidRPr="008E3B4A">
        <w:rPr>
          <w:rFonts w:hint="cs"/>
          <w:sz w:val="24"/>
          <w:szCs w:val="24"/>
          <w:rtl/>
        </w:rPr>
        <w:t xml:space="preserve"> أروقة قوة</w:t>
      </w:r>
      <w:r w:rsidRPr="008E3B4A">
        <w:rPr>
          <w:sz w:val="24"/>
          <w:szCs w:val="24"/>
          <w:rtl/>
        </w:rPr>
        <w:t xml:space="preserve"> أعلى نتيجة ل</w:t>
      </w:r>
      <w:r w:rsidRPr="008E3B4A">
        <w:rPr>
          <w:rFonts w:hint="cs"/>
          <w:sz w:val="24"/>
          <w:szCs w:val="24"/>
          <w:rtl/>
        </w:rPr>
        <w:t>ل</w:t>
      </w:r>
      <w:r w:rsidRPr="008E3B4A">
        <w:rPr>
          <w:sz w:val="24"/>
          <w:szCs w:val="24"/>
          <w:rtl/>
        </w:rPr>
        <w:t xml:space="preserve">تصميم </w:t>
      </w:r>
      <w:r w:rsidRPr="008E3B4A">
        <w:rPr>
          <w:rFonts w:hint="cs"/>
          <w:sz w:val="24"/>
          <w:szCs w:val="24"/>
          <w:rtl/>
        </w:rPr>
        <w:t>ال</w:t>
      </w:r>
      <w:r w:rsidRPr="008E3B4A">
        <w:rPr>
          <w:sz w:val="24"/>
          <w:szCs w:val="24"/>
          <w:rtl/>
        </w:rPr>
        <w:t>أفضل وميزات توفير الطاقة.</w:t>
      </w:r>
    </w:p>
    <w:p w14:paraId="52AC1B33" w14:textId="77777777" w:rsidR="00FA350F" w:rsidRPr="008E3B4A" w:rsidRDefault="00FA350F" w:rsidP="00FA350F">
      <w:pPr>
        <w:pStyle w:val="StyleHeader4Para4Left0Firstline0"/>
        <w:numPr>
          <w:ilvl w:val="0"/>
          <w:numId w:val="0"/>
        </w:numPr>
        <w:bidi/>
        <w:rPr>
          <w:b/>
          <w:bCs/>
          <w:sz w:val="24"/>
          <w:szCs w:val="24"/>
          <w:rtl/>
        </w:rPr>
      </w:pPr>
      <w:r w:rsidRPr="008E3B4A">
        <w:rPr>
          <w:b/>
          <w:bCs/>
          <w:sz w:val="24"/>
          <w:szCs w:val="24"/>
          <w:rtl/>
        </w:rPr>
        <w:t xml:space="preserve">بدائل ذات قدرة منخفضة على إحداث الاحترار العالمي خالية من </w:t>
      </w:r>
      <w:r w:rsidRPr="008E3B4A">
        <w:rPr>
          <w:rFonts w:hint="cs"/>
          <w:b/>
          <w:bCs/>
          <w:sz w:val="24"/>
          <w:szCs w:val="24"/>
          <w:rtl/>
        </w:rPr>
        <w:t xml:space="preserve">المواد الهيدروكلوروفلوروكربونية </w:t>
      </w:r>
      <w:r w:rsidRPr="008E3B4A">
        <w:rPr>
          <w:b/>
          <w:bCs/>
          <w:sz w:val="24"/>
          <w:szCs w:val="24"/>
          <w:rtl/>
        </w:rPr>
        <w:t>في التبريد في قطاع مصايد الأسماك</w:t>
      </w:r>
    </w:p>
    <w:p w14:paraId="2F9C42A7" w14:textId="77777777" w:rsidR="00FA350F" w:rsidRPr="008E3B4A" w:rsidRDefault="00FA350F" w:rsidP="00FA350F">
      <w:pPr>
        <w:pStyle w:val="StyleHeader4Para4Left0Firstline0"/>
        <w:numPr>
          <w:ilvl w:val="0"/>
          <w:numId w:val="37"/>
        </w:numPr>
        <w:tabs>
          <w:tab w:val="clear" w:pos="2880"/>
          <w:tab w:val="clear" w:pos="5760"/>
          <w:tab w:val="left" w:pos="720"/>
        </w:tabs>
        <w:bidi/>
        <w:ind w:left="0" w:firstLine="0"/>
        <w:rPr>
          <w:sz w:val="24"/>
          <w:szCs w:val="24"/>
        </w:rPr>
      </w:pPr>
      <w:r w:rsidRPr="008E3B4A">
        <w:rPr>
          <w:sz w:val="24"/>
          <w:szCs w:val="24"/>
          <w:rtl/>
        </w:rPr>
        <w:t xml:space="preserve">في اجتماعها السادس والسبعين، وافقت اللجنة التنفيذية على المشروع الإيضاحي بشأن البدائل ذات </w:t>
      </w:r>
      <w:r w:rsidRPr="008E3B4A">
        <w:rPr>
          <w:rFonts w:hint="cs"/>
          <w:sz w:val="24"/>
          <w:szCs w:val="24"/>
          <w:rtl/>
        </w:rPr>
        <w:t>ال</w:t>
      </w:r>
      <w:r w:rsidRPr="008E3B4A">
        <w:rPr>
          <w:sz w:val="24"/>
          <w:szCs w:val="24"/>
          <w:rtl/>
        </w:rPr>
        <w:t xml:space="preserve">قدرة </w:t>
      </w:r>
      <w:r w:rsidRPr="008E3B4A">
        <w:rPr>
          <w:rFonts w:hint="cs"/>
          <w:sz w:val="24"/>
          <w:szCs w:val="24"/>
          <w:rtl/>
        </w:rPr>
        <w:t>ال</w:t>
      </w:r>
      <w:r w:rsidRPr="008E3B4A">
        <w:rPr>
          <w:sz w:val="24"/>
          <w:szCs w:val="24"/>
          <w:rtl/>
        </w:rPr>
        <w:t xml:space="preserve">منخفضة على إحداث الاحترار العالمي </w:t>
      </w:r>
      <w:r w:rsidRPr="008E3B4A">
        <w:rPr>
          <w:rFonts w:hint="cs"/>
          <w:sz w:val="24"/>
          <w:szCs w:val="24"/>
          <w:rtl/>
        </w:rPr>
        <w:t>ال</w:t>
      </w:r>
      <w:r w:rsidRPr="008E3B4A">
        <w:rPr>
          <w:sz w:val="24"/>
          <w:szCs w:val="24"/>
          <w:rtl/>
        </w:rPr>
        <w:t xml:space="preserve">خالية من </w:t>
      </w:r>
      <w:r w:rsidRPr="008E3B4A">
        <w:rPr>
          <w:rFonts w:hint="cs"/>
          <w:sz w:val="24"/>
          <w:szCs w:val="24"/>
          <w:rtl/>
        </w:rPr>
        <w:t xml:space="preserve">المواد الهيدروكلوروفلوروكربونية </w:t>
      </w:r>
      <w:r w:rsidRPr="008E3B4A">
        <w:rPr>
          <w:sz w:val="24"/>
          <w:szCs w:val="24"/>
          <w:rtl/>
        </w:rPr>
        <w:t xml:space="preserve">في التبريد في قطاع مصايد الأسماك في ملديف. </w:t>
      </w:r>
      <w:r w:rsidRPr="008E3B4A">
        <w:rPr>
          <w:rFonts w:hint="cs"/>
          <w:sz w:val="24"/>
          <w:szCs w:val="24"/>
          <w:rtl/>
        </w:rPr>
        <w:t>و</w:t>
      </w:r>
      <w:r w:rsidRPr="008E3B4A">
        <w:rPr>
          <w:sz w:val="24"/>
          <w:szCs w:val="24"/>
          <w:rtl/>
        </w:rPr>
        <w:t xml:space="preserve">تمت الموافقة على </w:t>
      </w:r>
      <w:r w:rsidRPr="008E3B4A">
        <w:rPr>
          <w:rFonts w:hint="cs"/>
          <w:sz w:val="24"/>
          <w:szCs w:val="24"/>
          <w:rtl/>
        </w:rPr>
        <w:t xml:space="preserve">هذا </w:t>
      </w:r>
      <w:r w:rsidRPr="008E3B4A">
        <w:rPr>
          <w:sz w:val="24"/>
          <w:szCs w:val="24"/>
          <w:rtl/>
        </w:rPr>
        <w:t xml:space="preserve">المشروع لتحديد التكنولوجيات البديلة ذات القدرة المنخفضة على إحداث الاحترار العالمي </w:t>
      </w:r>
      <w:r w:rsidRPr="008E3B4A">
        <w:rPr>
          <w:rFonts w:hint="cs"/>
          <w:sz w:val="24"/>
          <w:szCs w:val="24"/>
          <w:rtl/>
        </w:rPr>
        <w:t xml:space="preserve">للمواد الهيدروكلوروفلوروكربونية </w:t>
      </w:r>
      <w:r w:rsidRPr="008E3B4A">
        <w:rPr>
          <w:sz w:val="24"/>
          <w:szCs w:val="24"/>
          <w:rtl/>
        </w:rPr>
        <w:t xml:space="preserve">لاستخدامها في معدات التبريد بشحنة تتراوح من 150 كجم إلى 200 كجم من </w:t>
      </w:r>
      <w:r w:rsidRPr="008E3B4A">
        <w:rPr>
          <w:rFonts w:hint="cs"/>
          <w:sz w:val="24"/>
          <w:szCs w:val="24"/>
          <w:rtl/>
        </w:rPr>
        <w:t>مواد التبريد</w:t>
      </w:r>
      <w:r w:rsidRPr="008E3B4A">
        <w:rPr>
          <w:sz w:val="24"/>
          <w:szCs w:val="24"/>
          <w:rtl/>
        </w:rPr>
        <w:t xml:space="preserve"> في قطاع مصايد الأسماك. </w:t>
      </w:r>
      <w:r w:rsidRPr="008E3B4A">
        <w:rPr>
          <w:rFonts w:hint="cs"/>
          <w:sz w:val="24"/>
          <w:szCs w:val="24"/>
          <w:rtl/>
        </w:rPr>
        <w:t>وشملت</w:t>
      </w:r>
      <w:r w:rsidRPr="008E3B4A">
        <w:rPr>
          <w:sz w:val="24"/>
          <w:szCs w:val="24"/>
          <w:rtl/>
        </w:rPr>
        <w:t xml:space="preserve"> تحويل معدات التبريد القائمة على </w:t>
      </w:r>
      <w:r w:rsidRPr="008E3B4A">
        <w:rPr>
          <w:rFonts w:hint="cs"/>
          <w:sz w:val="24"/>
          <w:szCs w:val="24"/>
          <w:rtl/>
        </w:rPr>
        <w:t>الهيدروكلوروفلوروكربون</w:t>
      </w:r>
      <w:r w:rsidRPr="008E3B4A">
        <w:rPr>
          <w:sz w:val="24"/>
          <w:szCs w:val="24"/>
          <w:rtl/>
        </w:rPr>
        <w:t>- 22 في ثلاث سفن صيد إلى تقنيات ذات قدرة منخفضة على إحداث الاحترار العالمي.</w:t>
      </w:r>
    </w:p>
    <w:p w14:paraId="18B5D351" w14:textId="77777777" w:rsidR="00FA350F" w:rsidRPr="008E3B4A" w:rsidRDefault="00FA350F" w:rsidP="00FA350F">
      <w:pPr>
        <w:pStyle w:val="StyleHeader4Para4Left0Firstline0"/>
        <w:numPr>
          <w:ilvl w:val="0"/>
          <w:numId w:val="37"/>
        </w:numPr>
        <w:tabs>
          <w:tab w:val="clear" w:pos="2880"/>
          <w:tab w:val="left" w:pos="720"/>
        </w:tabs>
        <w:bidi/>
        <w:ind w:left="0" w:firstLine="0"/>
        <w:rPr>
          <w:sz w:val="24"/>
          <w:szCs w:val="24"/>
        </w:rPr>
      </w:pPr>
      <w:r w:rsidRPr="008E3B4A">
        <w:rPr>
          <w:sz w:val="24"/>
          <w:szCs w:val="24"/>
          <w:rtl/>
        </w:rPr>
        <w:t xml:space="preserve">استناداً إلى المعايير المذكورة أعلاه، وبدعم من دراسة </w:t>
      </w:r>
      <w:r w:rsidRPr="008E3B4A">
        <w:rPr>
          <w:rFonts w:hint="cs"/>
          <w:sz w:val="24"/>
          <w:szCs w:val="24"/>
          <w:rtl/>
        </w:rPr>
        <w:t>نظرية</w:t>
      </w:r>
      <w:r w:rsidRPr="008E3B4A">
        <w:rPr>
          <w:sz w:val="24"/>
          <w:szCs w:val="24"/>
          <w:rtl/>
        </w:rPr>
        <w:t xml:space="preserve"> </w:t>
      </w:r>
      <w:r w:rsidRPr="008E3B4A">
        <w:rPr>
          <w:rFonts w:hint="cs"/>
          <w:sz w:val="24"/>
          <w:szCs w:val="24"/>
          <w:rtl/>
        </w:rPr>
        <w:t>أجريت</w:t>
      </w:r>
      <w:r w:rsidRPr="008E3B4A">
        <w:rPr>
          <w:sz w:val="24"/>
          <w:szCs w:val="24"/>
          <w:rtl/>
        </w:rPr>
        <w:t>، وجد أن</w:t>
      </w:r>
      <w:r w:rsidRPr="008E3B4A">
        <w:rPr>
          <w:rFonts w:hint="cs"/>
          <w:sz w:val="24"/>
          <w:szCs w:val="24"/>
          <w:rtl/>
        </w:rPr>
        <w:t xml:space="preserve"> المادة</w:t>
      </w:r>
      <w:r w:rsidRPr="008E3B4A">
        <w:rPr>
          <w:sz w:val="24"/>
          <w:szCs w:val="24"/>
          <w:rtl/>
        </w:rPr>
        <w:t xml:space="preserve"> </w:t>
      </w:r>
      <w:r w:rsidRPr="008E3B4A">
        <w:rPr>
          <w:sz w:val="24"/>
          <w:szCs w:val="24"/>
        </w:rPr>
        <w:t>R-448A</w:t>
      </w:r>
      <w:r w:rsidRPr="008E3B4A">
        <w:rPr>
          <w:sz w:val="24"/>
          <w:szCs w:val="24"/>
          <w:rtl/>
        </w:rPr>
        <w:t xml:space="preserve"> </w:t>
      </w:r>
      <w:r w:rsidRPr="008E3B4A">
        <w:rPr>
          <w:rFonts w:hint="cs"/>
          <w:sz w:val="24"/>
          <w:szCs w:val="24"/>
          <w:rtl/>
        </w:rPr>
        <w:t>مازالت</w:t>
      </w:r>
      <w:r w:rsidRPr="008E3B4A">
        <w:rPr>
          <w:sz w:val="24"/>
          <w:szCs w:val="24"/>
          <w:rtl/>
        </w:rPr>
        <w:t xml:space="preserve"> أفضل </w:t>
      </w:r>
      <w:r w:rsidRPr="008E3B4A">
        <w:rPr>
          <w:rFonts w:hint="cs"/>
          <w:sz w:val="24"/>
          <w:szCs w:val="24"/>
          <w:rtl/>
        </w:rPr>
        <w:t>مادة تبريد</w:t>
      </w:r>
      <w:r w:rsidRPr="008E3B4A">
        <w:rPr>
          <w:sz w:val="24"/>
          <w:szCs w:val="24"/>
          <w:rtl/>
        </w:rPr>
        <w:t xml:space="preserve"> </w:t>
      </w:r>
      <w:r w:rsidRPr="008E3B4A">
        <w:rPr>
          <w:rFonts w:hint="cs"/>
          <w:sz w:val="24"/>
          <w:szCs w:val="24"/>
          <w:rtl/>
        </w:rPr>
        <w:t>يمكن إدخالها</w:t>
      </w:r>
      <w:r w:rsidRPr="008E3B4A">
        <w:rPr>
          <w:sz w:val="24"/>
          <w:szCs w:val="24"/>
          <w:rtl/>
        </w:rPr>
        <w:t xml:space="preserve"> لاستبدال </w:t>
      </w:r>
      <w:r w:rsidRPr="008E3B4A">
        <w:rPr>
          <w:rFonts w:hint="cs"/>
          <w:sz w:val="24"/>
          <w:szCs w:val="24"/>
          <w:rtl/>
        </w:rPr>
        <w:t>الهيدروكلوروفلوروكربون</w:t>
      </w:r>
      <w:r w:rsidRPr="008E3B4A">
        <w:rPr>
          <w:sz w:val="24"/>
          <w:szCs w:val="24"/>
          <w:rtl/>
        </w:rPr>
        <w:t xml:space="preserve">- 22 المستخدم في أنظمة التبريد المختارة المستخدمة في سفن الصيد في جزر المالديف. </w:t>
      </w:r>
      <w:r w:rsidRPr="008E3B4A">
        <w:rPr>
          <w:rFonts w:hint="cs"/>
          <w:sz w:val="24"/>
          <w:szCs w:val="24"/>
          <w:rtl/>
        </w:rPr>
        <w:t>و</w:t>
      </w:r>
      <w:r w:rsidRPr="008E3B4A">
        <w:rPr>
          <w:sz w:val="24"/>
          <w:szCs w:val="24"/>
          <w:rtl/>
        </w:rPr>
        <w:t xml:space="preserve">بدا أداء </w:t>
      </w:r>
      <w:r w:rsidRPr="008E3B4A">
        <w:rPr>
          <w:rFonts w:hint="cs"/>
          <w:sz w:val="24"/>
          <w:szCs w:val="24"/>
          <w:rtl/>
        </w:rPr>
        <w:t>مادة التبريد</w:t>
      </w:r>
      <w:r w:rsidRPr="008E3B4A">
        <w:rPr>
          <w:sz w:val="24"/>
          <w:szCs w:val="24"/>
          <w:rtl/>
        </w:rPr>
        <w:t xml:space="preserve"> مناسبًا لتعديل </w:t>
      </w:r>
      <w:r w:rsidRPr="008E3B4A">
        <w:rPr>
          <w:rFonts w:hint="cs"/>
          <w:sz w:val="24"/>
          <w:szCs w:val="24"/>
          <w:rtl/>
        </w:rPr>
        <w:t xml:space="preserve">وتحديث </w:t>
      </w:r>
      <w:r w:rsidRPr="008E3B4A">
        <w:rPr>
          <w:sz w:val="24"/>
          <w:szCs w:val="24"/>
          <w:rtl/>
        </w:rPr>
        <w:t xml:space="preserve">الأنظمة دون التأثير على أدائها </w:t>
      </w:r>
      <w:r w:rsidRPr="008E3B4A">
        <w:rPr>
          <w:rFonts w:hint="cs"/>
          <w:sz w:val="24"/>
          <w:szCs w:val="24"/>
          <w:rtl/>
        </w:rPr>
        <w:t>وب</w:t>
      </w:r>
      <w:r w:rsidRPr="008E3B4A">
        <w:rPr>
          <w:sz w:val="24"/>
          <w:szCs w:val="24"/>
          <w:rtl/>
        </w:rPr>
        <w:t>تعديل محدود للنظام، وكان الدعم الفني للتعديل التحديثي</w:t>
      </w:r>
      <w:r w:rsidRPr="008E3B4A">
        <w:rPr>
          <w:rFonts w:hint="cs"/>
          <w:sz w:val="24"/>
          <w:szCs w:val="24"/>
          <w:rtl/>
        </w:rPr>
        <w:t xml:space="preserve"> المقدم</w:t>
      </w:r>
      <w:r w:rsidRPr="008E3B4A">
        <w:rPr>
          <w:sz w:val="24"/>
          <w:szCs w:val="24"/>
          <w:rtl/>
        </w:rPr>
        <w:t xml:space="preserve"> من </w:t>
      </w:r>
      <w:r w:rsidRPr="008E3B4A">
        <w:rPr>
          <w:rFonts w:hint="cs"/>
          <w:sz w:val="24"/>
          <w:szCs w:val="24"/>
          <w:rtl/>
        </w:rPr>
        <w:t>مصنع</w:t>
      </w:r>
      <w:r w:rsidRPr="008E3B4A">
        <w:rPr>
          <w:sz w:val="24"/>
          <w:szCs w:val="24"/>
          <w:rtl/>
        </w:rPr>
        <w:t xml:space="preserve"> </w:t>
      </w:r>
      <w:r w:rsidRPr="008E3B4A">
        <w:rPr>
          <w:rFonts w:hint="cs"/>
          <w:sz w:val="24"/>
          <w:szCs w:val="24"/>
          <w:rtl/>
        </w:rPr>
        <w:t>غازات التبريد</w:t>
      </w:r>
      <w:r w:rsidRPr="008E3B4A">
        <w:rPr>
          <w:sz w:val="24"/>
          <w:szCs w:val="24"/>
          <w:rtl/>
        </w:rPr>
        <w:t xml:space="preserve"> مناسبًا.</w:t>
      </w:r>
    </w:p>
    <w:p w14:paraId="12788B51" w14:textId="77777777" w:rsidR="00FA350F" w:rsidRPr="008E3B4A" w:rsidRDefault="00FA350F" w:rsidP="00FA350F">
      <w:pPr>
        <w:pStyle w:val="StyleHeader4Para4Left0Firstline0"/>
        <w:numPr>
          <w:ilvl w:val="0"/>
          <w:numId w:val="37"/>
        </w:numPr>
        <w:tabs>
          <w:tab w:val="clear" w:pos="5760"/>
          <w:tab w:val="left" w:pos="720"/>
        </w:tabs>
        <w:bidi/>
        <w:ind w:left="0" w:firstLine="0"/>
        <w:rPr>
          <w:sz w:val="24"/>
          <w:szCs w:val="24"/>
        </w:rPr>
      </w:pPr>
      <w:r w:rsidRPr="008E3B4A">
        <w:rPr>
          <w:rFonts w:hint="cs"/>
          <w:sz w:val="24"/>
          <w:szCs w:val="24"/>
          <w:rtl/>
        </w:rPr>
        <w:t>و</w:t>
      </w:r>
      <w:r w:rsidRPr="008E3B4A">
        <w:rPr>
          <w:sz w:val="24"/>
          <w:szCs w:val="24"/>
          <w:rtl/>
        </w:rPr>
        <w:t xml:space="preserve">فيما يتعلق بالتقييم الفني </w:t>
      </w:r>
      <w:r w:rsidRPr="008E3B4A">
        <w:rPr>
          <w:rFonts w:hint="cs"/>
          <w:sz w:val="24"/>
          <w:szCs w:val="24"/>
          <w:rtl/>
        </w:rPr>
        <w:t>لمادة التبريد</w:t>
      </w:r>
      <w:r w:rsidRPr="008E3B4A">
        <w:rPr>
          <w:sz w:val="24"/>
          <w:szCs w:val="24"/>
          <w:rtl/>
        </w:rPr>
        <w:t xml:space="preserve"> </w:t>
      </w:r>
      <w:r w:rsidRPr="008E3B4A">
        <w:rPr>
          <w:sz w:val="24"/>
          <w:szCs w:val="24"/>
        </w:rPr>
        <w:t>R-448B</w:t>
      </w:r>
      <w:r w:rsidRPr="008E3B4A">
        <w:rPr>
          <w:sz w:val="24"/>
          <w:szCs w:val="24"/>
          <w:rtl/>
        </w:rPr>
        <w:t xml:space="preserve"> (</w:t>
      </w:r>
      <w:r w:rsidRPr="008E3B4A">
        <w:rPr>
          <w:rFonts w:hint="cs"/>
          <w:sz w:val="24"/>
          <w:szCs w:val="24"/>
          <w:rtl/>
        </w:rPr>
        <w:t>مادة التبريد</w:t>
      </w:r>
      <w:r w:rsidRPr="008E3B4A">
        <w:rPr>
          <w:sz w:val="24"/>
          <w:szCs w:val="24"/>
          <w:rtl/>
        </w:rPr>
        <w:t xml:space="preserve"> </w:t>
      </w:r>
      <w:r w:rsidRPr="008E3B4A">
        <w:rPr>
          <w:sz w:val="24"/>
          <w:szCs w:val="24"/>
        </w:rPr>
        <w:t>A2L</w:t>
      </w:r>
      <w:r w:rsidRPr="008E3B4A">
        <w:rPr>
          <w:sz w:val="24"/>
          <w:szCs w:val="24"/>
          <w:rtl/>
        </w:rPr>
        <w:t>)، ذكر برنامج الأمم المتحدة الإنمائي، الوكالة المنفذة لهذا المشروع،</w:t>
      </w:r>
      <w:r w:rsidRPr="008E3B4A">
        <w:rPr>
          <w:rFonts w:hint="cs"/>
          <w:sz w:val="24"/>
          <w:szCs w:val="24"/>
          <w:rtl/>
        </w:rPr>
        <w:t xml:space="preserve"> </w:t>
      </w:r>
      <w:r w:rsidRPr="008E3B4A">
        <w:rPr>
          <w:sz w:val="24"/>
          <w:szCs w:val="24"/>
          <w:rtl/>
        </w:rPr>
        <w:t xml:space="preserve">أثناء إجراء التقييم، أن قطاع مصايد الأسماك كان مترددًا في اعتماد المادة لأنها مادة </w:t>
      </w:r>
      <w:r w:rsidRPr="008E3B4A">
        <w:rPr>
          <w:rFonts w:hint="cs"/>
          <w:sz w:val="24"/>
          <w:szCs w:val="24"/>
          <w:rtl/>
        </w:rPr>
        <w:t>تبريد</w:t>
      </w:r>
      <w:r w:rsidRPr="008E3B4A">
        <w:rPr>
          <w:sz w:val="24"/>
          <w:szCs w:val="24"/>
          <w:rtl/>
        </w:rPr>
        <w:t xml:space="preserve"> قابلة للاشتعال بدرجة </w:t>
      </w:r>
      <w:r w:rsidRPr="008E3B4A">
        <w:rPr>
          <w:rFonts w:hint="cs"/>
          <w:sz w:val="24"/>
          <w:szCs w:val="24"/>
          <w:rtl/>
        </w:rPr>
        <w:t>معتدلة</w:t>
      </w:r>
      <w:r w:rsidRPr="008E3B4A">
        <w:rPr>
          <w:sz w:val="24"/>
          <w:szCs w:val="24"/>
          <w:rtl/>
        </w:rPr>
        <w:t xml:space="preserve"> وهناك مخاطر محتملة لاستخدام هذ</w:t>
      </w:r>
      <w:r w:rsidRPr="008E3B4A">
        <w:rPr>
          <w:rFonts w:hint="cs"/>
          <w:sz w:val="24"/>
          <w:szCs w:val="24"/>
          <w:rtl/>
        </w:rPr>
        <w:t>ه المادة</w:t>
      </w:r>
      <w:r w:rsidRPr="008E3B4A">
        <w:rPr>
          <w:sz w:val="24"/>
          <w:szCs w:val="24"/>
          <w:rtl/>
        </w:rPr>
        <w:t xml:space="preserve"> في سفن الصيد.</w:t>
      </w:r>
    </w:p>
    <w:p w14:paraId="35856171" w14:textId="77777777" w:rsidR="00FA350F" w:rsidRPr="008E3B4A" w:rsidRDefault="00FA350F" w:rsidP="00FA350F">
      <w:pPr>
        <w:pStyle w:val="StyleHeader4Para4Left0Firstline0"/>
        <w:numPr>
          <w:ilvl w:val="0"/>
          <w:numId w:val="37"/>
        </w:numPr>
        <w:tabs>
          <w:tab w:val="clear" w:pos="2880"/>
          <w:tab w:val="clear" w:pos="5760"/>
          <w:tab w:val="left" w:pos="810"/>
        </w:tabs>
        <w:bidi/>
        <w:ind w:left="0" w:firstLine="0"/>
        <w:rPr>
          <w:sz w:val="24"/>
          <w:szCs w:val="24"/>
          <w:rtl/>
        </w:rPr>
      </w:pPr>
      <w:r w:rsidRPr="008E3B4A">
        <w:rPr>
          <w:sz w:val="24"/>
          <w:szCs w:val="24"/>
          <w:lang w:val="en-US"/>
        </w:rPr>
        <w:t xml:space="preserve"> </w:t>
      </w:r>
      <w:r w:rsidRPr="008E3B4A">
        <w:rPr>
          <w:rFonts w:hint="cs"/>
          <w:sz w:val="24"/>
          <w:szCs w:val="24"/>
          <w:rtl/>
        </w:rPr>
        <w:t>المادة</w:t>
      </w:r>
      <w:r w:rsidRPr="008E3B4A">
        <w:rPr>
          <w:sz w:val="24"/>
          <w:szCs w:val="24"/>
          <w:rtl/>
        </w:rPr>
        <w:t xml:space="preserve"> </w:t>
      </w:r>
      <w:r w:rsidRPr="008E3B4A">
        <w:rPr>
          <w:sz w:val="24"/>
          <w:szCs w:val="24"/>
        </w:rPr>
        <w:t>R-448A</w:t>
      </w:r>
      <w:r w:rsidRPr="008E3B4A">
        <w:rPr>
          <w:rFonts w:hint="cs"/>
          <w:sz w:val="24"/>
          <w:szCs w:val="24"/>
          <w:rtl/>
        </w:rPr>
        <w:t xml:space="preserve"> </w:t>
      </w:r>
      <w:r w:rsidRPr="008E3B4A">
        <w:rPr>
          <w:sz w:val="24"/>
          <w:szCs w:val="24"/>
          <w:rtl/>
        </w:rPr>
        <w:t>ليس</w:t>
      </w:r>
      <w:r w:rsidRPr="008E3B4A">
        <w:rPr>
          <w:rFonts w:hint="cs"/>
          <w:sz w:val="24"/>
          <w:szCs w:val="24"/>
          <w:rtl/>
        </w:rPr>
        <w:t>ت</w:t>
      </w:r>
      <w:r w:rsidRPr="008E3B4A">
        <w:rPr>
          <w:sz w:val="24"/>
          <w:szCs w:val="24"/>
          <w:rtl/>
        </w:rPr>
        <w:t xml:space="preserve"> في الأساس بديلاً منخفض القدرة على إحداث الاحترار العالمي </w:t>
      </w:r>
      <w:r w:rsidRPr="008E3B4A">
        <w:rPr>
          <w:rFonts w:hint="cs"/>
          <w:sz w:val="24"/>
          <w:szCs w:val="24"/>
          <w:rtl/>
        </w:rPr>
        <w:t>للهيدروكلوروفلوروكربون</w:t>
      </w:r>
      <w:r w:rsidRPr="008E3B4A">
        <w:rPr>
          <w:sz w:val="24"/>
          <w:szCs w:val="24"/>
          <w:rtl/>
        </w:rPr>
        <w:t xml:space="preserve">- 22، </w:t>
      </w:r>
      <w:r w:rsidRPr="008E3B4A">
        <w:rPr>
          <w:rFonts w:hint="cs"/>
          <w:sz w:val="24"/>
          <w:szCs w:val="24"/>
          <w:rtl/>
        </w:rPr>
        <w:t>لأن قدرتها</w:t>
      </w:r>
      <w:r w:rsidRPr="008E3B4A">
        <w:rPr>
          <w:sz w:val="24"/>
          <w:szCs w:val="24"/>
          <w:rtl/>
        </w:rPr>
        <w:t xml:space="preserve"> على إحداث الاحترار العالمي</w:t>
      </w:r>
      <w:r w:rsidRPr="008E3B4A">
        <w:rPr>
          <w:rFonts w:hint="cs"/>
          <w:sz w:val="24"/>
          <w:szCs w:val="24"/>
          <w:rtl/>
        </w:rPr>
        <w:t xml:space="preserve"> تبلغ 1,386</w:t>
      </w:r>
      <w:r w:rsidRPr="008E3B4A">
        <w:rPr>
          <w:sz w:val="24"/>
          <w:szCs w:val="24"/>
          <w:rtl/>
        </w:rPr>
        <w:t xml:space="preserve">. </w:t>
      </w:r>
      <w:r w:rsidRPr="008E3B4A">
        <w:rPr>
          <w:rFonts w:hint="cs"/>
          <w:sz w:val="24"/>
          <w:szCs w:val="24"/>
          <w:rtl/>
        </w:rPr>
        <w:t>ونظرا</w:t>
      </w:r>
      <w:r w:rsidRPr="008E3B4A">
        <w:rPr>
          <w:sz w:val="24"/>
          <w:szCs w:val="24"/>
          <w:rtl/>
        </w:rPr>
        <w:t xml:space="preserve"> </w:t>
      </w:r>
      <w:r w:rsidRPr="008E3B4A">
        <w:rPr>
          <w:rFonts w:hint="cs"/>
          <w:sz w:val="24"/>
          <w:szCs w:val="24"/>
          <w:rtl/>
        </w:rPr>
        <w:t>ل</w:t>
      </w:r>
      <w:r w:rsidRPr="008E3B4A">
        <w:rPr>
          <w:sz w:val="24"/>
          <w:szCs w:val="24"/>
          <w:rtl/>
        </w:rPr>
        <w:t>قدرتها العالية على إحداث الاحترار العالمي، هناك حاجة إلى مزيد من الاستكشافات لتحديد الخيارات ذات القدرة المنخفضة على إحداث الاحترار العالمي في قطاع مصايد الأسماك.</w:t>
      </w:r>
    </w:p>
    <w:p w14:paraId="58F7FCAC" w14:textId="77777777" w:rsidR="00FA350F" w:rsidRPr="008E3B4A" w:rsidRDefault="00FA350F" w:rsidP="00FA350F">
      <w:pPr>
        <w:pStyle w:val="StyleHeader4Para4Left0Firstline0"/>
        <w:numPr>
          <w:ilvl w:val="0"/>
          <w:numId w:val="0"/>
        </w:numPr>
        <w:bidi/>
        <w:rPr>
          <w:b/>
          <w:bCs/>
          <w:sz w:val="24"/>
          <w:szCs w:val="24"/>
        </w:rPr>
      </w:pPr>
      <w:r w:rsidRPr="008E3B4A">
        <w:rPr>
          <w:b/>
          <w:bCs/>
          <w:sz w:val="24"/>
          <w:szCs w:val="24"/>
          <w:rtl/>
        </w:rPr>
        <w:t>استخدام</w:t>
      </w:r>
      <w:r w:rsidRPr="008E3B4A">
        <w:rPr>
          <w:rFonts w:hint="cs"/>
          <w:b/>
          <w:bCs/>
          <w:sz w:val="24"/>
          <w:szCs w:val="24"/>
          <w:rtl/>
        </w:rPr>
        <w:t xml:space="preserve"> البروبان</w:t>
      </w:r>
      <w:r w:rsidRPr="008E3B4A">
        <w:rPr>
          <w:b/>
          <w:bCs/>
          <w:sz w:val="24"/>
          <w:szCs w:val="24"/>
          <w:rtl/>
        </w:rPr>
        <w:t xml:space="preserve"> </w:t>
      </w:r>
      <w:r w:rsidRPr="008E3B4A">
        <w:rPr>
          <w:rFonts w:hint="cs"/>
          <w:b/>
          <w:bCs/>
          <w:sz w:val="24"/>
          <w:szCs w:val="24"/>
          <w:rtl/>
        </w:rPr>
        <w:t>(</w:t>
      </w:r>
      <w:r w:rsidRPr="008E3B4A">
        <w:rPr>
          <w:b/>
          <w:bCs/>
          <w:sz w:val="24"/>
          <w:szCs w:val="24"/>
          <w:lang w:val="en-US"/>
        </w:rPr>
        <w:t>(</w:t>
      </w:r>
      <w:r w:rsidRPr="008E3B4A">
        <w:rPr>
          <w:b/>
          <w:bCs/>
          <w:sz w:val="24"/>
          <w:szCs w:val="24"/>
        </w:rPr>
        <w:t>R-290</w:t>
      </w:r>
      <w:r w:rsidRPr="008E3B4A">
        <w:rPr>
          <w:b/>
          <w:bCs/>
          <w:sz w:val="24"/>
          <w:szCs w:val="24"/>
          <w:rtl/>
        </w:rPr>
        <w:t xml:space="preserve"> في قطاع تكييف</w:t>
      </w:r>
      <w:r w:rsidRPr="008E3B4A">
        <w:rPr>
          <w:rFonts w:hint="cs"/>
          <w:b/>
          <w:bCs/>
          <w:sz w:val="24"/>
          <w:szCs w:val="24"/>
          <w:rtl/>
        </w:rPr>
        <w:t xml:space="preserve"> الهواء</w:t>
      </w:r>
      <w:r w:rsidRPr="008E3B4A">
        <w:rPr>
          <w:b/>
          <w:bCs/>
          <w:sz w:val="24"/>
          <w:szCs w:val="24"/>
          <w:rtl/>
        </w:rPr>
        <w:t xml:space="preserve"> التجاري</w:t>
      </w:r>
    </w:p>
    <w:p w14:paraId="3CA53D68" w14:textId="77777777" w:rsidR="00FA350F" w:rsidRPr="008E3B4A" w:rsidRDefault="00FA350F" w:rsidP="00FA350F">
      <w:pPr>
        <w:pStyle w:val="StyleHeader4Para4Left0Firstline0"/>
        <w:numPr>
          <w:ilvl w:val="0"/>
          <w:numId w:val="37"/>
        </w:numPr>
        <w:tabs>
          <w:tab w:val="clear" w:pos="5760"/>
          <w:tab w:val="left" w:pos="810"/>
        </w:tabs>
        <w:bidi/>
        <w:ind w:left="0" w:firstLine="0"/>
        <w:rPr>
          <w:sz w:val="24"/>
          <w:szCs w:val="24"/>
        </w:rPr>
      </w:pPr>
      <w:r w:rsidRPr="008E3B4A">
        <w:rPr>
          <w:sz w:val="24"/>
          <w:szCs w:val="24"/>
          <w:rtl/>
        </w:rPr>
        <w:t>في اجتماعها الخامس والسبعين، وافقت اللجنة التنفيذية على المشروع الإيضاحي لاستخدام البروبان (</w:t>
      </w:r>
      <w:r w:rsidRPr="008E3B4A">
        <w:rPr>
          <w:sz w:val="24"/>
          <w:szCs w:val="24"/>
        </w:rPr>
        <w:t>R-290</w:t>
      </w:r>
      <w:r w:rsidRPr="008E3B4A">
        <w:rPr>
          <w:sz w:val="24"/>
          <w:szCs w:val="24"/>
          <w:rtl/>
        </w:rPr>
        <w:t xml:space="preserve">) </w:t>
      </w:r>
      <w:r w:rsidRPr="008E3B4A">
        <w:rPr>
          <w:rFonts w:hint="cs"/>
          <w:sz w:val="24"/>
          <w:szCs w:val="24"/>
          <w:rtl/>
        </w:rPr>
        <w:t>كمادة تبريد</w:t>
      </w:r>
      <w:r w:rsidRPr="008E3B4A">
        <w:rPr>
          <w:sz w:val="24"/>
          <w:szCs w:val="24"/>
          <w:rtl/>
        </w:rPr>
        <w:t xml:space="preserve"> بديل</w:t>
      </w:r>
      <w:r w:rsidRPr="008E3B4A">
        <w:rPr>
          <w:rFonts w:hint="cs"/>
          <w:sz w:val="24"/>
          <w:szCs w:val="24"/>
          <w:rtl/>
        </w:rPr>
        <w:t>ة</w:t>
      </w:r>
      <w:r w:rsidRPr="008E3B4A">
        <w:rPr>
          <w:sz w:val="24"/>
          <w:szCs w:val="24"/>
          <w:rtl/>
        </w:rPr>
        <w:t xml:space="preserve"> في تصنيع مكيفات الهواء التجارية في</w:t>
      </w:r>
      <w:r w:rsidRPr="008E3B4A">
        <w:rPr>
          <w:rFonts w:hint="cs"/>
          <w:sz w:val="24"/>
          <w:szCs w:val="24"/>
          <w:rtl/>
        </w:rPr>
        <w:t xml:space="preserve"> شركة</w:t>
      </w:r>
      <w:r w:rsidRPr="008E3B4A">
        <w:rPr>
          <w:sz w:val="24"/>
          <w:szCs w:val="24"/>
          <w:rtl/>
        </w:rPr>
        <w:t xml:space="preserve"> </w:t>
      </w:r>
      <w:proofErr w:type="spellStart"/>
      <w:r w:rsidRPr="008E3B4A">
        <w:rPr>
          <w:sz w:val="24"/>
          <w:szCs w:val="24"/>
        </w:rPr>
        <w:t>Industrias</w:t>
      </w:r>
      <w:proofErr w:type="spellEnd"/>
      <w:r w:rsidRPr="008E3B4A">
        <w:rPr>
          <w:sz w:val="24"/>
          <w:szCs w:val="24"/>
        </w:rPr>
        <w:t xml:space="preserve"> </w:t>
      </w:r>
      <w:proofErr w:type="spellStart"/>
      <w:r w:rsidRPr="008E3B4A">
        <w:rPr>
          <w:sz w:val="24"/>
          <w:szCs w:val="24"/>
        </w:rPr>
        <w:t>Thermotar</w:t>
      </w:r>
      <w:proofErr w:type="spellEnd"/>
      <w:r w:rsidRPr="008E3B4A">
        <w:rPr>
          <w:sz w:val="24"/>
          <w:szCs w:val="24"/>
        </w:rPr>
        <w:t xml:space="preserve"> </w:t>
      </w:r>
      <w:proofErr w:type="spellStart"/>
      <w:r w:rsidRPr="008E3B4A">
        <w:rPr>
          <w:sz w:val="24"/>
          <w:szCs w:val="24"/>
        </w:rPr>
        <w:t>Ltda</w:t>
      </w:r>
      <w:proofErr w:type="spellEnd"/>
      <w:r w:rsidRPr="008E3B4A">
        <w:rPr>
          <w:sz w:val="24"/>
          <w:szCs w:val="24"/>
          <w:rtl/>
        </w:rPr>
        <w:t xml:space="preserve">، في كولومبيا. </w:t>
      </w:r>
      <w:r w:rsidRPr="008E3B4A">
        <w:rPr>
          <w:rFonts w:hint="cs"/>
          <w:sz w:val="24"/>
          <w:szCs w:val="24"/>
          <w:rtl/>
        </w:rPr>
        <w:t>و</w:t>
      </w:r>
      <w:r w:rsidRPr="008E3B4A">
        <w:rPr>
          <w:sz w:val="24"/>
          <w:szCs w:val="24"/>
          <w:rtl/>
        </w:rPr>
        <w:t xml:space="preserve">تمت الموافقة على المشروع لإثبات الاستخدام الآمن </w:t>
      </w:r>
      <w:r w:rsidRPr="008E3B4A">
        <w:rPr>
          <w:rFonts w:hint="cs"/>
          <w:sz w:val="24"/>
          <w:szCs w:val="24"/>
          <w:rtl/>
        </w:rPr>
        <w:t>للبروبان</w:t>
      </w:r>
      <w:r w:rsidRPr="008E3B4A">
        <w:rPr>
          <w:sz w:val="24"/>
          <w:szCs w:val="24"/>
          <w:rtl/>
        </w:rPr>
        <w:t xml:space="preserve"> </w:t>
      </w:r>
      <w:r w:rsidRPr="008E3B4A">
        <w:rPr>
          <w:rFonts w:hint="cs"/>
          <w:sz w:val="24"/>
          <w:szCs w:val="24"/>
          <w:rtl/>
        </w:rPr>
        <w:t>كمادة تبريد ذات قدرة</w:t>
      </w:r>
      <w:r w:rsidRPr="008E3B4A">
        <w:rPr>
          <w:sz w:val="24"/>
          <w:szCs w:val="24"/>
          <w:rtl/>
        </w:rPr>
        <w:t xml:space="preserve"> منخفض على إحداث الاحترار العالمي في قطاع تصنيع مكيفات الهواء </w:t>
      </w:r>
      <w:r w:rsidRPr="008E3B4A">
        <w:rPr>
          <w:rFonts w:hint="cs"/>
          <w:sz w:val="24"/>
          <w:szCs w:val="24"/>
          <w:rtl/>
        </w:rPr>
        <w:t xml:space="preserve">في المجال </w:t>
      </w:r>
      <w:r w:rsidRPr="008E3B4A">
        <w:rPr>
          <w:sz w:val="24"/>
          <w:szCs w:val="24"/>
          <w:rtl/>
        </w:rPr>
        <w:t xml:space="preserve">التجاري </w:t>
      </w:r>
      <w:r w:rsidRPr="008E3B4A">
        <w:rPr>
          <w:rFonts w:hint="cs"/>
          <w:sz w:val="24"/>
          <w:szCs w:val="24"/>
          <w:rtl/>
        </w:rPr>
        <w:t>ب</w:t>
      </w:r>
      <w:r w:rsidRPr="008E3B4A">
        <w:rPr>
          <w:sz w:val="24"/>
          <w:szCs w:val="24"/>
          <w:rtl/>
        </w:rPr>
        <w:t xml:space="preserve">نطاقات تتراوح بين 3.5 كيلوواط (1 </w:t>
      </w:r>
      <w:r w:rsidRPr="008E3B4A">
        <w:rPr>
          <w:rFonts w:hint="cs"/>
          <w:sz w:val="24"/>
          <w:szCs w:val="24"/>
          <w:rtl/>
        </w:rPr>
        <w:t>طن تبريد</w:t>
      </w:r>
      <w:r w:rsidRPr="008E3B4A">
        <w:rPr>
          <w:sz w:val="24"/>
          <w:szCs w:val="24"/>
          <w:rtl/>
        </w:rPr>
        <w:t xml:space="preserve">) و 17.5 كيلو واط (5 </w:t>
      </w:r>
      <w:r w:rsidRPr="008E3B4A">
        <w:rPr>
          <w:rFonts w:hint="cs"/>
          <w:sz w:val="24"/>
          <w:szCs w:val="24"/>
          <w:rtl/>
        </w:rPr>
        <w:t>طن تبريد</w:t>
      </w:r>
      <w:r w:rsidRPr="008E3B4A">
        <w:rPr>
          <w:sz w:val="24"/>
          <w:szCs w:val="24"/>
          <w:rtl/>
        </w:rPr>
        <w:t>).</w:t>
      </w:r>
    </w:p>
    <w:p w14:paraId="2A31A057" w14:textId="77777777" w:rsidR="00FA350F" w:rsidRPr="008E3B4A" w:rsidRDefault="00FA350F" w:rsidP="00FA350F">
      <w:pPr>
        <w:pStyle w:val="StyleHeader4Para4Left0Firstline0"/>
        <w:numPr>
          <w:ilvl w:val="0"/>
          <w:numId w:val="37"/>
        </w:numPr>
        <w:tabs>
          <w:tab w:val="clear" w:pos="5760"/>
          <w:tab w:val="left" w:pos="810"/>
        </w:tabs>
        <w:bidi/>
        <w:ind w:left="0" w:firstLine="0"/>
        <w:rPr>
          <w:sz w:val="24"/>
          <w:szCs w:val="24"/>
        </w:rPr>
      </w:pPr>
      <w:r w:rsidRPr="008E3B4A">
        <w:rPr>
          <w:rFonts w:hint="cs"/>
          <w:sz w:val="24"/>
          <w:szCs w:val="24"/>
          <w:rtl/>
        </w:rPr>
        <w:t>و</w:t>
      </w:r>
      <w:r w:rsidRPr="008E3B4A">
        <w:rPr>
          <w:sz w:val="24"/>
          <w:szCs w:val="24"/>
          <w:rtl/>
        </w:rPr>
        <w:t>تم إجراء التغييرات التالية داخل المنتج لاستخدام</w:t>
      </w:r>
      <w:r w:rsidRPr="008E3B4A">
        <w:rPr>
          <w:rFonts w:hint="cs"/>
          <w:sz w:val="24"/>
          <w:szCs w:val="24"/>
          <w:rtl/>
        </w:rPr>
        <w:t xml:space="preserve"> البروبان</w:t>
      </w:r>
      <w:r w:rsidRPr="008E3B4A">
        <w:rPr>
          <w:sz w:val="24"/>
          <w:szCs w:val="24"/>
          <w:rtl/>
        </w:rPr>
        <w:t xml:space="preserve"> </w:t>
      </w:r>
      <w:r w:rsidRPr="008E3B4A">
        <w:rPr>
          <w:rFonts w:hint="cs"/>
          <w:sz w:val="24"/>
          <w:szCs w:val="24"/>
          <w:rtl/>
        </w:rPr>
        <w:t>(</w:t>
      </w:r>
      <w:r w:rsidRPr="008E3B4A">
        <w:rPr>
          <w:sz w:val="24"/>
          <w:szCs w:val="24"/>
          <w:lang w:val="en-US"/>
        </w:rPr>
        <w:t>(</w:t>
      </w:r>
      <w:r w:rsidRPr="008E3B4A">
        <w:rPr>
          <w:sz w:val="24"/>
          <w:szCs w:val="24"/>
        </w:rPr>
        <w:t>R-290</w:t>
      </w:r>
      <w:r w:rsidRPr="008E3B4A">
        <w:rPr>
          <w:sz w:val="24"/>
          <w:szCs w:val="24"/>
          <w:rtl/>
        </w:rPr>
        <w:t xml:space="preserve"> </w:t>
      </w:r>
      <w:r w:rsidRPr="008E3B4A">
        <w:rPr>
          <w:rFonts w:hint="cs"/>
          <w:sz w:val="24"/>
          <w:szCs w:val="24"/>
          <w:rtl/>
        </w:rPr>
        <w:t>كمادة تبريد</w:t>
      </w:r>
      <w:r w:rsidRPr="008E3B4A">
        <w:rPr>
          <w:sz w:val="24"/>
          <w:szCs w:val="24"/>
          <w:rtl/>
        </w:rPr>
        <w:t xml:space="preserve">: تقليل قطر أنبوب المبادل الحراري (المكثف)، وتقليل شحنة مادة التبريد </w:t>
      </w:r>
      <w:r w:rsidRPr="008E3B4A">
        <w:rPr>
          <w:rFonts w:hint="cs"/>
          <w:sz w:val="24"/>
          <w:szCs w:val="24"/>
          <w:rtl/>
        </w:rPr>
        <w:t>البروبان</w:t>
      </w:r>
      <w:r w:rsidRPr="008E3B4A">
        <w:rPr>
          <w:sz w:val="24"/>
          <w:szCs w:val="24"/>
          <w:rtl/>
        </w:rPr>
        <w:t xml:space="preserve"> </w:t>
      </w:r>
      <w:r w:rsidRPr="008E3B4A">
        <w:rPr>
          <w:rFonts w:hint="cs"/>
          <w:sz w:val="24"/>
          <w:szCs w:val="24"/>
          <w:rtl/>
        </w:rPr>
        <w:t>(</w:t>
      </w:r>
      <w:r w:rsidRPr="008E3B4A">
        <w:rPr>
          <w:sz w:val="24"/>
          <w:szCs w:val="24"/>
          <w:lang w:val="en-US"/>
        </w:rPr>
        <w:t>(</w:t>
      </w:r>
      <w:r w:rsidRPr="008E3B4A">
        <w:rPr>
          <w:sz w:val="24"/>
          <w:szCs w:val="24"/>
        </w:rPr>
        <w:t>R-290</w:t>
      </w:r>
      <w:r w:rsidRPr="008E3B4A">
        <w:rPr>
          <w:sz w:val="24"/>
          <w:szCs w:val="24"/>
          <w:rtl/>
        </w:rPr>
        <w:t xml:space="preserve">، وتعديل الهيكل المعدني (الخزانة) لوحدات التكثيف، </w:t>
      </w:r>
      <w:r w:rsidRPr="008E3B4A">
        <w:rPr>
          <w:rFonts w:hint="cs"/>
          <w:sz w:val="24"/>
          <w:szCs w:val="24"/>
          <w:rtl/>
        </w:rPr>
        <w:t>و</w:t>
      </w:r>
      <w:r w:rsidRPr="008E3B4A">
        <w:rPr>
          <w:sz w:val="24"/>
          <w:szCs w:val="24"/>
          <w:rtl/>
        </w:rPr>
        <w:t xml:space="preserve">تعديل الهيكل المعدني لوحدة المناولة، وتركيب دورة الضخ. </w:t>
      </w:r>
      <w:r w:rsidRPr="008E3B4A">
        <w:rPr>
          <w:rFonts w:hint="cs"/>
          <w:sz w:val="24"/>
          <w:szCs w:val="24"/>
          <w:rtl/>
        </w:rPr>
        <w:t>وكانت</w:t>
      </w:r>
      <w:r w:rsidRPr="008E3B4A">
        <w:rPr>
          <w:sz w:val="24"/>
          <w:szCs w:val="24"/>
          <w:rtl/>
        </w:rPr>
        <w:t xml:space="preserve"> إجراءات السلامة </w:t>
      </w:r>
      <w:r w:rsidRPr="008E3B4A">
        <w:rPr>
          <w:rFonts w:hint="cs"/>
          <w:sz w:val="24"/>
          <w:szCs w:val="24"/>
          <w:rtl/>
        </w:rPr>
        <w:t>لازمة أيضا</w:t>
      </w:r>
      <w:r w:rsidRPr="008E3B4A">
        <w:rPr>
          <w:sz w:val="24"/>
          <w:szCs w:val="24"/>
          <w:rtl/>
        </w:rPr>
        <w:t xml:space="preserve"> لخط التصنيع الجديد.</w:t>
      </w:r>
    </w:p>
    <w:p w14:paraId="4CE0F01D" w14:textId="77777777" w:rsidR="00FA350F" w:rsidRPr="008E3B4A" w:rsidRDefault="00FA350F" w:rsidP="00FA350F">
      <w:pPr>
        <w:pStyle w:val="StyleHeader4Para4Left0Firstline0"/>
        <w:numPr>
          <w:ilvl w:val="0"/>
          <w:numId w:val="37"/>
        </w:numPr>
        <w:tabs>
          <w:tab w:val="clear" w:pos="5760"/>
          <w:tab w:val="left" w:pos="810"/>
        </w:tabs>
        <w:bidi/>
        <w:ind w:left="0" w:firstLine="0"/>
        <w:rPr>
          <w:sz w:val="24"/>
          <w:szCs w:val="24"/>
        </w:rPr>
      </w:pPr>
      <w:r w:rsidRPr="008E3B4A">
        <w:rPr>
          <w:sz w:val="24"/>
          <w:szCs w:val="24"/>
          <w:rtl/>
        </w:rPr>
        <w:t>وفقًا لتقارير المشروع الإيضاحي، أجرت الشركة اختبارات مقارنة تتعلق باستهلاك الطاقة بين المعدات القائمة على</w:t>
      </w:r>
      <w:r w:rsidRPr="008E3B4A">
        <w:rPr>
          <w:rFonts w:hint="cs"/>
          <w:sz w:val="24"/>
          <w:szCs w:val="24"/>
          <w:rtl/>
        </w:rPr>
        <w:t xml:space="preserve"> مادتي التبريد</w:t>
      </w:r>
      <w:r w:rsidRPr="008E3B4A">
        <w:rPr>
          <w:sz w:val="24"/>
          <w:szCs w:val="24"/>
          <w:rtl/>
        </w:rPr>
        <w:t xml:space="preserve"> </w:t>
      </w:r>
      <w:r w:rsidRPr="008E3B4A">
        <w:rPr>
          <w:sz w:val="24"/>
          <w:szCs w:val="24"/>
        </w:rPr>
        <w:t>R-410A</w:t>
      </w:r>
      <w:r w:rsidRPr="008E3B4A">
        <w:rPr>
          <w:sz w:val="24"/>
          <w:szCs w:val="24"/>
          <w:rtl/>
        </w:rPr>
        <w:t xml:space="preserve"> و</w:t>
      </w:r>
      <w:r w:rsidRPr="008E3B4A">
        <w:rPr>
          <w:rFonts w:hint="cs"/>
          <w:sz w:val="24"/>
          <w:szCs w:val="24"/>
          <w:rtl/>
        </w:rPr>
        <w:t xml:space="preserve"> البروبان</w:t>
      </w:r>
      <w:r w:rsidRPr="008E3B4A">
        <w:rPr>
          <w:sz w:val="24"/>
          <w:szCs w:val="24"/>
          <w:rtl/>
        </w:rPr>
        <w:t xml:space="preserve"> </w:t>
      </w:r>
      <w:r w:rsidRPr="008E3B4A">
        <w:rPr>
          <w:rFonts w:hint="cs"/>
          <w:sz w:val="24"/>
          <w:szCs w:val="24"/>
          <w:rtl/>
        </w:rPr>
        <w:t>(</w:t>
      </w:r>
      <w:r w:rsidRPr="008E3B4A">
        <w:rPr>
          <w:sz w:val="24"/>
          <w:szCs w:val="24"/>
          <w:lang w:val="en-US"/>
        </w:rPr>
        <w:t>(</w:t>
      </w:r>
      <w:r w:rsidRPr="008E3B4A">
        <w:rPr>
          <w:sz w:val="24"/>
          <w:szCs w:val="24"/>
        </w:rPr>
        <w:t>R-290</w:t>
      </w:r>
      <w:r w:rsidRPr="008E3B4A">
        <w:rPr>
          <w:rFonts w:hint="cs"/>
          <w:sz w:val="24"/>
          <w:szCs w:val="24"/>
          <w:rtl/>
        </w:rPr>
        <w:t xml:space="preserve"> (5 طن تبريد)</w:t>
      </w:r>
      <w:r w:rsidRPr="008E3B4A">
        <w:rPr>
          <w:sz w:val="24"/>
          <w:szCs w:val="24"/>
          <w:rtl/>
        </w:rPr>
        <w:t xml:space="preserve">. تستهلك المعدات القائمة على </w:t>
      </w:r>
      <w:r w:rsidRPr="008E3B4A">
        <w:rPr>
          <w:rFonts w:hint="cs"/>
          <w:sz w:val="24"/>
          <w:szCs w:val="24"/>
          <w:rtl/>
        </w:rPr>
        <w:t>البروبان</w:t>
      </w:r>
      <w:r w:rsidRPr="008E3B4A">
        <w:rPr>
          <w:sz w:val="24"/>
          <w:szCs w:val="24"/>
          <w:rtl/>
        </w:rPr>
        <w:t xml:space="preserve"> </w:t>
      </w:r>
      <w:r w:rsidRPr="008E3B4A">
        <w:rPr>
          <w:rFonts w:hint="cs"/>
          <w:sz w:val="24"/>
          <w:szCs w:val="24"/>
          <w:rtl/>
        </w:rPr>
        <w:t>(</w:t>
      </w:r>
      <w:r w:rsidRPr="008E3B4A">
        <w:rPr>
          <w:sz w:val="24"/>
          <w:szCs w:val="24"/>
          <w:lang w:val="en-US"/>
        </w:rPr>
        <w:t>(</w:t>
      </w:r>
      <w:r w:rsidRPr="008E3B4A">
        <w:rPr>
          <w:sz w:val="24"/>
          <w:szCs w:val="24"/>
        </w:rPr>
        <w:t>R-290</w:t>
      </w:r>
      <w:r w:rsidRPr="008E3B4A">
        <w:rPr>
          <w:sz w:val="24"/>
          <w:szCs w:val="24"/>
          <w:rtl/>
        </w:rPr>
        <w:t xml:space="preserve"> طاقة أقل بنسبة 15 في المائة من المعدات القائمة على </w:t>
      </w:r>
      <w:r w:rsidRPr="008E3B4A">
        <w:rPr>
          <w:rFonts w:hint="cs"/>
          <w:sz w:val="24"/>
          <w:szCs w:val="24"/>
          <w:rtl/>
        </w:rPr>
        <w:t>الهيدروكلوروفلوروكربون</w:t>
      </w:r>
      <w:r w:rsidRPr="008E3B4A">
        <w:rPr>
          <w:sz w:val="24"/>
          <w:szCs w:val="24"/>
          <w:rtl/>
        </w:rPr>
        <w:t>-</w:t>
      </w:r>
      <w:r w:rsidRPr="008E3B4A">
        <w:rPr>
          <w:rFonts w:hint="cs"/>
          <w:sz w:val="24"/>
          <w:szCs w:val="24"/>
          <w:rtl/>
        </w:rPr>
        <w:t xml:space="preserve"> </w:t>
      </w:r>
      <w:r w:rsidRPr="008E3B4A">
        <w:rPr>
          <w:sz w:val="24"/>
          <w:szCs w:val="24"/>
          <w:rtl/>
        </w:rPr>
        <w:t>22 وأقل بنسبة 13 في المائة من المعدات القائمة على</w:t>
      </w:r>
      <w:r w:rsidRPr="008E3B4A">
        <w:rPr>
          <w:rFonts w:hint="cs"/>
          <w:sz w:val="24"/>
          <w:szCs w:val="24"/>
          <w:rtl/>
        </w:rPr>
        <w:t xml:space="preserve"> مادة التبريد</w:t>
      </w:r>
      <w:r w:rsidRPr="008E3B4A">
        <w:rPr>
          <w:sz w:val="24"/>
          <w:szCs w:val="24"/>
          <w:rtl/>
        </w:rPr>
        <w:t xml:space="preserve"> </w:t>
      </w:r>
      <w:r w:rsidRPr="008E3B4A">
        <w:rPr>
          <w:sz w:val="24"/>
          <w:szCs w:val="24"/>
        </w:rPr>
        <w:t>R 410A</w:t>
      </w:r>
      <w:r w:rsidRPr="008E3B4A">
        <w:rPr>
          <w:sz w:val="24"/>
          <w:szCs w:val="24"/>
          <w:rtl/>
        </w:rPr>
        <w:t xml:space="preserve">. </w:t>
      </w:r>
      <w:r w:rsidRPr="008E3B4A">
        <w:rPr>
          <w:rFonts w:hint="cs"/>
          <w:sz w:val="24"/>
          <w:szCs w:val="24"/>
          <w:rtl/>
        </w:rPr>
        <w:t>و</w:t>
      </w:r>
      <w:r w:rsidRPr="008E3B4A">
        <w:rPr>
          <w:sz w:val="24"/>
          <w:szCs w:val="24"/>
          <w:rtl/>
        </w:rPr>
        <w:t xml:space="preserve">توفر هذه الأنظمة أيضًا أداء التبريد </w:t>
      </w:r>
      <w:r w:rsidRPr="008E3B4A">
        <w:rPr>
          <w:rFonts w:hint="cs"/>
          <w:sz w:val="24"/>
          <w:szCs w:val="24"/>
          <w:rtl/>
        </w:rPr>
        <w:t>اللازم</w:t>
      </w:r>
      <w:r w:rsidRPr="008E3B4A">
        <w:rPr>
          <w:sz w:val="24"/>
          <w:szCs w:val="24"/>
          <w:rtl/>
        </w:rPr>
        <w:t xml:space="preserve"> وفقًا للظروف المناخية المحلية. </w:t>
      </w:r>
      <w:r w:rsidRPr="008E3B4A">
        <w:rPr>
          <w:rFonts w:hint="cs"/>
          <w:sz w:val="24"/>
          <w:szCs w:val="24"/>
          <w:rtl/>
        </w:rPr>
        <w:t>و</w:t>
      </w:r>
      <w:r w:rsidRPr="008E3B4A">
        <w:rPr>
          <w:sz w:val="24"/>
          <w:szCs w:val="24"/>
          <w:rtl/>
        </w:rPr>
        <w:t xml:space="preserve">في الاجتماع الثامن والثمانين، تم الإبلاغ عن أن الشركة تمكنت من تصنيع وبيع </w:t>
      </w:r>
      <w:r w:rsidRPr="008E3B4A">
        <w:rPr>
          <w:rFonts w:hint="cs"/>
          <w:sz w:val="24"/>
          <w:szCs w:val="24"/>
          <w:rtl/>
        </w:rPr>
        <w:t>حوالي</w:t>
      </w:r>
      <w:r w:rsidRPr="008E3B4A">
        <w:rPr>
          <w:sz w:val="24"/>
          <w:szCs w:val="24"/>
          <w:rtl/>
        </w:rPr>
        <w:t xml:space="preserve"> 28 وحدة </w:t>
      </w:r>
      <w:r w:rsidRPr="008E3B4A">
        <w:rPr>
          <w:rFonts w:hint="cs"/>
          <w:sz w:val="24"/>
          <w:szCs w:val="24"/>
          <w:rtl/>
        </w:rPr>
        <w:t>قائمة على</w:t>
      </w:r>
      <w:r w:rsidRPr="008E3B4A">
        <w:rPr>
          <w:sz w:val="24"/>
          <w:szCs w:val="24"/>
          <w:rtl/>
        </w:rPr>
        <w:t xml:space="preserve"> </w:t>
      </w:r>
      <w:r w:rsidRPr="008E3B4A">
        <w:rPr>
          <w:rFonts w:hint="cs"/>
          <w:sz w:val="24"/>
          <w:szCs w:val="24"/>
          <w:rtl/>
        </w:rPr>
        <w:t>البروبان</w:t>
      </w:r>
      <w:r w:rsidRPr="008E3B4A">
        <w:rPr>
          <w:sz w:val="24"/>
          <w:szCs w:val="24"/>
          <w:rtl/>
        </w:rPr>
        <w:t xml:space="preserve"> </w:t>
      </w:r>
      <w:r w:rsidRPr="008E3B4A">
        <w:rPr>
          <w:rFonts w:hint="cs"/>
          <w:sz w:val="24"/>
          <w:szCs w:val="24"/>
          <w:rtl/>
        </w:rPr>
        <w:t>(</w:t>
      </w:r>
      <w:r w:rsidRPr="008E3B4A">
        <w:rPr>
          <w:sz w:val="24"/>
          <w:szCs w:val="24"/>
          <w:lang w:val="en-US"/>
        </w:rPr>
        <w:t>(</w:t>
      </w:r>
      <w:r w:rsidRPr="008E3B4A">
        <w:rPr>
          <w:sz w:val="24"/>
          <w:szCs w:val="24"/>
        </w:rPr>
        <w:t>R-290</w:t>
      </w:r>
      <w:r w:rsidRPr="008E3B4A">
        <w:rPr>
          <w:sz w:val="24"/>
          <w:szCs w:val="24"/>
          <w:rtl/>
        </w:rPr>
        <w:t>، بما في ذلك العديد من الوحدات التي تم تصديرها في المنطقة.</w:t>
      </w:r>
      <w:r w:rsidRPr="008E3B4A">
        <w:rPr>
          <w:rStyle w:val="FootnoteReference"/>
          <w:rFonts w:eastAsiaTheme="minorHAnsi"/>
          <w:sz w:val="24"/>
          <w:szCs w:val="24"/>
        </w:rPr>
        <w:footnoteReference w:id="21"/>
      </w:r>
    </w:p>
    <w:p w14:paraId="6C685F73" w14:textId="77777777" w:rsidR="00FA350F" w:rsidRPr="008E3B4A" w:rsidRDefault="00FA350F" w:rsidP="00FA350F">
      <w:pPr>
        <w:pStyle w:val="StyleHeader4Para4Left0Firstline0"/>
        <w:numPr>
          <w:ilvl w:val="0"/>
          <w:numId w:val="0"/>
        </w:numPr>
        <w:bidi/>
        <w:rPr>
          <w:b/>
          <w:bCs/>
          <w:sz w:val="24"/>
          <w:szCs w:val="24"/>
        </w:rPr>
      </w:pPr>
      <w:r w:rsidRPr="008E3B4A">
        <w:rPr>
          <w:b/>
          <w:bCs/>
          <w:sz w:val="24"/>
          <w:szCs w:val="24"/>
          <w:rtl/>
        </w:rPr>
        <w:t xml:space="preserve">تقنية تبريد ثاني أكسيد الكربون </w:t>
      </w:r>
      <w:r w:rsidRPr="008E3B4A">
        <w:rPr>
          <w:rFonts w:hint="cs"/>
          <w:b/>
          <w:bCs/>
          <w:sz w:val="24"/>
          <w:szCs w:val="24"/>
          <w:rtl/>
        </w:rPr>
        <w:t>فوق</w:t>
      </w:r>
      <w:r w:rsidRPr="008E3B4A">
        <w:rPr>
          <w:b/>
          <w:bCs/>
          <w:sz w:val="24"/>
          <w:szCs w:val="24"/>
          <w:rtl/>
        </w:rPr>
        <w:t xml:space="preserve"> </w:t>
      </w:r>
      <w:r w:rsidRPr="008E3B4A">
        <w:rPr>
          <w:rFonts w:hint="cs"/>
          <w:b/>
          <w:bCs/>
          <w:sz w:val="24"/>
          <w:szCs w:val="24"/>
          <w:rtl/>
        </w:rPr>
        <w:t>ا</w:t>
      </w:r>
      <w:r w:rsidRPr="008E3B4A">
        <w:rPr>
          <w:b/>
          <w:bCs/>
          <w:sz w:val="24"/>
          <w:szCs w:val="24"/>
          <w:rtl/>
        </w:rPr>
        <w:t xml:space="preserve">لحرج </w:t>
      </w:r>
      <w:r w:rsidRPr="008E3B4A">
        <w:rPr>
          <w:rFonts w:hint="cs"/>
          <w:b/>
          <w:bCs/>
          <w:sz w:val="24"/>
          <w:szCs w:val="24"/>
          <w:rtl/>
        </w:rPr>
        <w:t>للمتاجر الكبرى</w:t>
      </w:r>
    </w:p>
    <w:p w14:paraId="7B22B396" w14:textId="77777777" w:rsidR="00FA350F" w:rsidRPr="008E3B4A" w:rsidRDefault="00FA350F" w:rsidP="00FA350F">
      <w:pPr>
        <w:pStyle w:val="StyleHeader4Para4Left0Firstline0"/>
        <w:numPr>
          <w:ilvl w:val="0"/>
          <w:numId w:val="37"/>
        </w:numPr>
        <w:tabs>
          <w:tab w:val="clear" w:pos="5760"/>
          <w:tab w:val="right" w:pos="0"/>
          <w:tab w:val="left" w:pos="810"/>
        </w:tabs>
        <w:bidi/>
        <w:ind w:left="0" w:firstLine="0"/>
        <w:rPr>
          <w:sz w:val="24"/>
          <w:szCs w:val="24"/>
        </w:rPr>
      </w:pPr>
      <w:r w:rsidRPr="008E3B4A">
        <w:rPr>
          <w:sz w:val="24"/>
          <w:szCs w:val="24"/>
          <w:rtl/>
        </w:rPr>
        <w:t xml:space="preserve">في اجتماعها السادس والسبعين، وافقت اللجنة التنفيذية على المشروع الإيضاحي لإدخال تكنولوجيا التبريد بثاني أكسيد الكربون </w:t>
      </w:r>
      <w:r w:rsidRPr="008E3B4A">
        <w:rPr>
          <w:rFonts w:hint="cs"/>
          <w:sz w:val="24"/>
          <w:szCs w:val="24"/>
          <w:rtl/>
        </w:rPr>
        <w:t xml:space="preserve">فوق الحرج </w:t>
      </w:r>
      <w:r w:rsidRPr="008E3B4A">
        <w:rPr>
          <w:sz w:val="24"/>
          <w:szCs w:val="24"/>
          <w:rtl/>
        </w:rPr>
        <w:t xml:space="preserve">للمتاجر الكبرى. </w:t>
      </w:r>
      <w:r w:rsidRPr="008E3B4A">
        <w:rPr>
          <w:rFonts w:hint="cs"/>
          <w:sz w:val="24"/>
          <w:szCs w:val="24"/>
          <w:rtl/>
        </w:rPr>
        <w:t>ويشمل</w:t>
      </w:r>
      <w:r w:rsidRPr="008E3B4A">
        <w:rPr>
          <w:sz w:val="24"/>
          <w:szCs w:val="24"/>
          <w:rtl/>
        </w:rPr>
        <w:t xml:space="preserve"> المشروع الإيضاحي إدخال نظام التبريد </w:t>
      </w:r>
      <w:r w:rsidRPr="008E3B4A">
        <w:rPr>
          <w:rFonts w:hint="cs"/>
          <w:sz w:val="24"/>
          <w:szCs w:val="24"/>
          <w:rtl/>
        </w:rPr>
        <w:t>ب</w:t>
      </w:r>
      <w:r w:rsidRPr="008E3B4A">
        <w:rPr>
          <w:sz w:val="24"/>
          <w:szCs w:val="24"/>
          <w:rtl/>
        </w:rPr>
        <w:t xml:space="preserve">ثاني أكسيد الكربون </w:t>
      </w:r>
      <w:r w:rsidRPr="008E3B4A">
        <w:rPr>
          <w:rFonts w:hint="cs"/>
          <w:sz w:val="24"/>
          <w:szCs w:val="24"/>
          <w:rtl/>
        </w:rPr>
        <w:t>فوق الحرج</w:t>
      </w:r>
      <w:r w:rsidRPr="008E3B4A">
        <w:rPr>
          <w:sz w:val="24"/>
          <w:szCs w:val="24"/>
          <w:rtl/>
        </w:rPr>
        <w:t xml:space="preserve"> في </w:t>
      </w:r>
      <w:r w:rsidRPr="008E3B4A">
        <w:rPr>
          <w:rFonts w:hint="cs"/>
          <w:sz w:val="24"/>
          <w:szCs w:val="24"/>
          <w:rtl/>
        </w:rPr>
        <w:t>المتاجر الكبرى</w:t>
      </w:r>
      <w:r w:rsidRPr="008E3B4A">
        <w:rPr>
          <w:sz w:val="24"/>
          <w:szCs w:val="24"/>
          <w:rtl/>
        </w:rPr>
        <w:t xml:space="preserve"> المختارة في الأرجنتين. </w:t>
      </w:r>
      <w:r w:rsidRPr="008E3B4A">
        <w:rPr>
          <w:rFonts w:hint="cs"/>
          <w:sz w:val="24"/>
          <w:szCs w:val="24"/>
          <w:rtl/>
        </w:rPr>
        <w:t>و</w:t>
      </w:r>
      <w:r w:rsidRPr="008E3B4A">
        <w:rPr>
          <w:sz w:val="24"/>
          <w:szCs w:val="24"/>
          <w:rtl/>
        </w:rPr>
        <w:t>تبلغ قدرة التبريد للنظام الجديد 78.32 كيلو واط (68.79 كيلوواط لدائرة درجة الحرارة المتوسطة و 9.53 كيلوواط لدائرة درج</w:t>
      </w:r>
      <w:r w:rsidRPr="008E3B4A">
        <w:rPr>
          <w:rFonts w:hint="cs"/>
          <w:sz w:val="24"/>
          <w:szCs w:val="24"/>
          <w:rtl/>
        </w:rPr>
        <w:t>ة</w:t>
      </w:r>
      <w:r w:rsidRPr="008E3B4A">
        <w:rPr>
          <w:sz w:val="24"/>
          <w:szCs w:val="24"/>
          <w:rtl/>
        </w:rPr>
        <w:t xml:space="preserve"> الحرارة المنخفضة)، وهي أصغر قليلاً من النظام الأصلي البالغ</w:t>
      </w:r>
      <w:r w:rsidRPr="008E3B4A">
        <w:rPr>
          <w:rFonts w:hint="cs"/>
          <w:sz w:val="24"/>
          <w:szCs w:val="24"/>
          <w:rtl/>
        </w:rPr>
        <w:t>ة قدرته</w:t>
      </w:r>
      <w:r w:rsidRPr="008E3B4A">
        <w:rPr>
          <w:sz w:val="24"/>
          <w:szCs w:val="24"/>
          <w:rtl/>
        </w:rPr>
        <w:t xml:space="preserve"> 82.14 كيلو واط (72.09 كيلو واط </w:t>
      </w:r>
      <w:r w:rsidRPr="008E3B4A">
        <w:rPr>
          <w:rFonts w:hint="cs"/>
          <w:sz w:val="24"/>
          <w:szCs w:val="24"/>
          <w:rtl/>
        </w:rPr>
        <w:t>ل</w:t>
      </w:r>
      <w:r w:rsidRPr="008E3B4A">
        <w:rPr>
          <w:sz w:val="24"/>
          <w:szCs w:val="24"/>
          <w:rtl/>
        </w:rPr>
        <w:t xml:space="preserve">خزانات </w:t>
      </w:r>
      <w:r w:rsidRPr="008E3B4A">
        <w:rPr>
          <w:rFonts w:hint="cs"/>
          <w:sz w:val="24"/>
          <w:szCs w:val="24"/>
          <w:rtl/>
        </w:rPr>
        <w:t>الهيدروكلوروفلوروكربون</w:t>
      </w:r>
      <w:r w:rsidRPr="008E3B4A">
        <w:rPr>
          <w:sz w:val="24"/>
          <w:szCs w:val="24"/>
          <w:rtl/>
        </w:rPr>
        <w:t>-</w:t>
      </w:r>
      <w:r w:rsidRPr="008E3B4A">
        <w:rPr>
          <w:rFonts w:hint="cs"/>
          <w:sz w:val="24"/>
          <w:szCs w:val="24"/>
          <w:rtl/>
        </w:rPr>
        <w:t xml:space="preserve"> </w:t>
      </w:r>
      <w:r w:rsidRPr="008E3B4A">
        <w:rPr>
          <w:sz w:val="24"/>
          <w:szCs w:val="24"/>
          <w:rtl/>
        </w:rPr>
        <w:t xml:space="preserve">22 </w:t>
      </w:r>
      <w:r w:rsidRPr="008E3B4A">
        <w:rPr>
          <w:rFonts w:hint="cs"/>
          <w:sz w:val="24"/>
          <w:szCs w:val="24"/>
          <w:rtl/>
        </w:rPr>
        <w:t xml:space="preserve">ذات </w:t>
      </w:r>
      <w:r w:rsidRPr="008E3B4A">
        <w:rPr>
          <w:sz w:val="24"/>
          <w:szCs w:val="24"/>
          <w:rtl/>
        </w:rPr>
        <w:t xml:space="preserve">درجات </w:t>
      </w:r>
      <w:r w:rsidRPr="008E3B4A">
        <w:rPr>
          <w:rFonts w:hint="cs"/>
          <w:sz w:val="24"/>
          <w:szCs w:val="24"/>
          <w:rtl/>
        </w:rPr>
        <w:t>ال</w:t>
      </w:r>
      <w:r w:rsidRPr="008E3B4A">
        <w:rPr>
          <w:sz w:val="24"/>
          <w:szCs w:val="24"/>
          <w:rtl/>
        </w:rPr>
        <w:t xml:space="preserve">حرارة </w:t>
      </w:r>
      <w:r w:rsidRPr="008E3B4A">
        <w:rPr>
          <w:rFonts w:hint="cs"/>
          <w:sz w:val="24"/>
          <w:szCs w:val="24"/>
          <w:rtl/>
        </w:rPr>
        <w:t>الإيجابي</w:t>
      </w:r>
      <w:r w:rsidRPr="008E3B4A">
        <w:rPr>
          <w:rFonts w:hint="eastAsia"/>
          <w:sz w:val="24"/>
          <w:szCs w:val="24"/>
          <w:rtl/>
        </w:rPr>
        <w:t>ة</w:t>
      </w:r>
      <w:r w:rsidRPr="008E3B4A">
        <w:rPr>
          <w:rFonts w:hint="cs"/>
          <w:sz w:val="24"/>
          <w:szCs w:val="24"/>
          <w:rtl/>
        </w:rPr>
        <w:t xml:space="preserve"> </w:t>
      </w:r>
      <w:r w:rsidRPr="008E3B4A">
        <w:rPr>
          <w:sz w:val="24"/>
          <w:szCs w:val="24"/>
          <w:rtl/>
        </w:rPr>
        <w:t xml:space="preserve">وغرف التبريد و 10.05 كيلوواط لخزانات </w:t>
      </w:r>
      <w:r w:rsidRPr="008E3B4A">
        <w:rPr>
          <w:rFonts w:hint="cs"/>
          <w:sz w:val="24"/>
          <w:szCs w:val="24"/>
          <w:rtl/>
        </w:rPr>
        <w:t xml:space="preserve">المادة </w:t>
      </w:r>
      <w:r w:rsidRPr="008E3B4A">
        <w:rPr>
          <w:sz w:val="24"/>
          <w:szCs w:val="24"/>
        </w:rPr>
        <w:t>R-404A</w:t>
      </w:r>
      <w:r w:rsidRPr="008E3B4A">
        <w:rPr>
          <w:sz w:val="24"/>
          <w:szCs w:val="24"/>
          <w:rtl/>
        </w:rPr>
        <w:t xml:space="preserve"> </w:t>
      </w:r>
      <w:r w:rsidRPr="008E3B4A">
        <w:rPr>
          <w:rFonts w:hint="cs"/>
          <w:sz w:val="24"/>
          <w:szCs w:val="24"/>
          <w:rtl/>
        </w:rPr>
        <w:t xml:space="preserve">ذات </w:t>
      </w:r>
      <w:r w:rsidRPr="008E3B4A">
        <w:rPr>
          <w:sz w:val="24"/>
          <w:szCs w:val="24"/>
          <w:rtl/>
        </w:rPr>
        <w:t>درجات الحرارة المنخفضة وغرف التبريد).</w:t>
      </w:r>
    </w:p>
    <w:p w14:paraId="7D508896" w14:textId="77777777" w:rsidR="00FA350F" w:rsidRPr="008E3B4A" w:rsidRDefault="00FA350F" w:rsidP="00FA350F">
      <w:pPr>
        <w:pStyle w:val="StyleHeader4Para4Left0Firstline0"/>
        <w:numPr>
          <w:ilvl w:val="0"/>
          <w:numId w:val="37"/>
        </w:numPr>
        <w:tabs>
          <w:tab w:val="clear" w:pos="5760"/>
          <w:tab w:val="left" w:pos="810"/>
        </w:tabs>
        <w:bidi/>
        <w:ind w:left="0" w:firstLine="0"/>
        <w:rPr>
          <w:sz w:val="24"/>
          <w:szCs w:val="24"/>
        </w:rPr>
      </w:pPr>
      <w:r w:rsidRPr="008E3B4A">
        <w:rPr>
          <w:sz w:val="24"/>
          <w:szCs w:val="24"/>
          <w:rtl/>
        </w:rPr>
        <w:t xml:space="preserve">إن نظام التبريد </w:t>
      </w:r>
      <w:r w:rsidRPr="008E3B4A">
        <w:rPr>
          <w:rFonts w:hint="cs"/>
          <w:sz w:val="24"/>
          <w:szCs w:val="24"/>
          <w:rtl/>
        </w:rPr>
        <w:t xml:space="preserve">بثاني أكسيد الكربون فوق الحرج </w:t>
      </w:r>
      <w:r w:rsidRPr="008E3B4A">
        <w:rPr>
          <w:sz w:val="24"/>
          <w:szCs w:val="24"/>
          <w:rtl/>
        </w:rPr>
        <w:t>قابل للتطبيق من الناحية الفنية لاستخدام</w:t>
      </w:r>
      <w:r w:rsidRPr="008E3B4A">
        <w:rPr>
          <w:rFonts w:hint="cs"/>
          <w:sz w:val="24"/>
          <w:szCs w:val="24"/>
          <w:rtl/>
        </w:rPr>
        <w:t>ه</w:t>
      </w:r>
      <w:r w:rsidRPr="008E3B4A">
        <w:rPr>
          <w:sz w:val="24"/>
          <w:szCs w:val="24"/>
          <w:rtl/>
        </w:rPr>
        <w:t xml:space="preserve"> في تطبيقات </w:t>
      </w:r>
      <w:r w:rsidRPr="008E3B4A">
        <w:rPr>
          <w:rFonts w:hint="cs"/>
          <w:sz w:val="24"/>
          <w:szCs w:val="24"/>
          <w:rtl/>
        </w:rPr>
        <w:t xml:space="preserve">المتاجر الكبرى </w:t>
      </w:r>
      <w:r w:rsidRPr="008E3B4A">
        <w:rPr>
          <w:sz w:val="24"/>
          <w:szCs w:val="24"/>
          <w:rtl/>
        </w:rPr>
        <w:t xml:space="preserve">في ظروف مناخية مماثلة لتلك السائدة في الأرجنتين وحيث تتوفر جميع المكونات المستخدمة في النظام </w:t>
      </w:r>
      <w:r w:rsidRPr="008E3B4A">
        <w:rPr>
          <w:rFonts w:hint="cs"/>
          <w:sz w:val="24"/>
          <w:szCs w:val="24"/>
          <w:rtl/>
        </w:rPr>
        <w:t>سواء</w:t>
      </w:r>
      <w:r w:rsidRPr="008E3B4A">
        <w:rPr>
          <w:sz w:val="24"/>
          <w:szCs w:val="24"/>
          <w:rtl/>
        </w:rPr>
        <w:t xml:space="preserve"> محليًا أو دوليًا بسعر معقول. </w:t>
      </w:r>
      <w:r w:rsidRPr="008E3B4A">
        <w:rPr>
          <w:rFonts w:hint="cs"/>
          <w:sz w:val="24"/>
          <w:szCs w:val="24"/>
          <w:rtl/>
        </w:rPr>
        <w:t>و</w:t>
      </w:r>
      <w:r w:rsidRPr="008E3B4A">
        <w:rPr>
          <w:sz w:val="24"/>
          <w:szCs w:val="24"/>
          <w:rtl/>
        </w:rPr>
        <w:t xml:space="preserve">استنادًا إلى الخبرة الصناعية والأدبيات التقنية، يكون الاستثمار الأولي لنظام التبريد </w:t>
      </w:r>
      <w:r w:rsidRPr="008E3B4A">
        <w:rPr>
          <w:rFonts w:hint="cs"/>
          <w:sz w:val="24"/>
          <w:szCs w:val="24"/>
          <w:rtl/>
        </w:rPr>
        <w:t>ب</w:t>
      </w:r>
      <w:r w:rsidRPr="008E3B4A">
        <w:rPr>
          <w:sz w:val="24"/>
          <w:szCs w:val="24"/>
          <w:rtl/>
        </w:rPr>
        <w:t xml:space="preserve">ثاني أكسيد الكربون </w:t>
      </w:r>
      <w:r w:rsidRPr="008E3B4A">
        <w:rPr>
          <w:rFonts w:hint="cs"/>
          <w:sz w:val="24"/>
          <w:szCs w:val="24"/>
          <w:rtl/>
        </w:rPr>
        <w:t>فوق</w:t>
      </w:r>
      <w:r w:rsidRPr="008E3B4A">
        <w:rPr>
          <w:sz w:val="24"/>
          <w:szCs w:val="24"/>
          <w:rtl/>
        </w:rPr>
        <w:t xml:space="preserve"> </w:t>
      </w:r>
      <w:r w:rsidRPr="008E3B4A">
        <w:rPr>
          <w:rFonts w:hint="cs"/>
          <w:sz w:val="24"/>
          <w:szCs w:val="24"/>
          <w:rtl/>
        </w:rPr>
        <w:t>ا</w:t>
      </w:r>
      <w:r w:rsidRPr="008E3B4A">
        <w:rPr>
          <w:sz w:val="24"/>
          <w:szCs w:val="24"/>
          <w:rtl/>
        </w:rPr>
        <w:t xml:space="preserve">لحرج أعلى من النظام القائم على </w:t>
      </w:r>
      <w:r w:rsidRPr="008E3B4A">
        <w:rPr>
          <w:rFonts w:hint="cs"/>
          <w:sz w:val="24"/>
          <w:szCs w:val="24"/>
          <w:rtl/>
        </w:rPr>
        <w:t xml:space="preserve">الهيدروفلوروكربون </w:t>
      </w:r>
      <w:r w:rsidRPr="008E3B4A">
        <w:rPr>
          <w:sz w:val="24"/>
          <w:szCs w:val="24"/>
          <w:rtl/>
        </w:rPr>
        <w:t>بسبب الضغط العالي الذي يتطلب أنابيب أقوى ولحامًا أفضل أثناء التركيب؛ بالأسعار الحالية، يكون الاستثمار في نظام مشابه يستخدم</w:t>
      </w:r>
      <w:r w:rsidRPr="008E3B4A">
        <w:rPr>
          <w:rFonts w:hint="cs"/>
          <w:sz w:val="24"/>
          <w:szCs w:val="24"/>
          <w:rtl/>
        </w:rPr>
        <w:t xml:space="preserve"> المادة</w:t>
      </w:r>
      <w:r w:rsidRPr="008E3B4A">
        <w:rPr>
          <w:sz w:val="24"/>
          <w:szCs w:val="24"/>
          <w:rtl/>
        </w:rPr>
        <w:t xml:space="preserve"> </w:t>
      </w:r>
      <w:r w:rsidRPr="008E3B4A">
        <w:rPr>
          <w:sz w:val="24"/>
          <w:szCs w:val="24"/>
        </w:rPr>
        <w:t>R-404A</w:t>
      </w:r>
      <w:r w:rsidRPr="008E3B4A">
        <w:rPr>
          <w:sz w:val="24"/>
          <w:szCs w:val="24"/>
          <w:rtl/>
        </w:rPr>
        <w:t xml:space="preserve"> أقل بنسبة 20 في المائة تقريبًا من نظام ثاني أكسيد الكربون </w:t>
      </w:r>
      <w:r w:rsidRPr="008E3B4A">
        <w:rPr>
          <w:rFonts w:hint="cs"/>
          <w:sz w:val="24"/>
          <w:szCs w:val="24"/>
          <w:rtl/>
        </w:rPr>
        <w:t xml:space="preserve">فوق </w:t>
      </w:r>
      <w:r w:rsidRPr="008E3B4A">
        <w:rPr>
          <w:sz w:val="24"/>
          <w:szCs w:val="24"/>
          <w:rtl/>
        </w:rPr>
        <w:t>الحرج، و</w:t>
      </w:r>
      <w:r w:rsidRPr="008E3B4A">
        <w:rPr>
          <w:rFonts w:hint="cs"/>
          <w:sz w:val="24"/>
          <w:szCs w:val="24"/>
          <w:rtl/>
        </w:rPr>
        <w:t>أقل بنسبة</w:t>
      </w:r>
      <w:r w:rsidRPr="008E3B4A">
        <w:rPr>
          <w:sz w:val="24"/>
          <w:szCs w:val="24"/>
          <w:rtl/>
        </w:rPr>
        <w:t xml:space="preserve"> 10-13 في المائة في حالة استخدام نظام</w:t>
      </w:r>
      <w:r w:rsidRPr="008E3B4A">
        <w:rPr>
          <w:rFonts w:hint="cs"/>
          <w:sz w:val="24"/>
          <w:szCs w:val="24"/>
          <w:rtl/>
        </w:rPr>
        <w:t xml:space="preserve"> هيدروفلوروكربون / جلايكول.</w:t>
      </w:r>
    </w:p>
    <w:p w14:paraId="1594CF84" w14:textId="77777777" w:rsidR="00FA350F" w:rsidRPr="008E3B4A" w:rsidRDefault="00FA350F" w:rsidP="00FA350F">
      <w:pPr>
        <w:pStyle w:val="StyleHeader4Para4Left0Firstline0"/>
        <w:numPr>
          <w:ilvl w:val="0"/>
          <w:numId w:val="37"/>
        </w:numPr>
        <w:tabs>
          <w:tab w:val="clear" w:pos="5760"/>
          <w:tab w:val="left" w:pos="810"/>
        </w:tabs>
        <w:bidi/>
        <w:ind w:left="0" w:firstLine="0"/>
        <w:rPr>
          <w:sz w:val="24"/>
          <w:szCs w:val="24"/>
          <w:rtl/>
        </w:rPr>
      </w:pPr>
      <w:r w:rsidRPr="008E3B4A">
        <w:rPr>
          <w:sz w:val="24"/>
          <w:szCs w:val="24"/>
          <w:rtl/>
        </w:rPr>
        <w:t xml:space="preserve">كان استهلاك الكهرباء </w:t>
      </w:r>
      <w:r w:rsidRPr="008E3B4A">
        <w:rPr>
          <w:rFonts w:hint="cs"/>
          <w:sz w:val="24"/>
          <w:szCs w:val="24"/>
          <w:rtl/>
        </w:rPr>
        <w:t xml:space="preserve">في </w:t>
      </w:r>
      <w:r w:rsidRPr="008E3B4A">
        <w:rPr>
          <w:sz w:val="24"/>
          <w:szCs w:val="24"/>
          <w:rtl/>
        </w:rPr>
        <w:t xml:space="preserve">نظام ثاني أكسيد الكربون </w:t>
      </w:r>
      <w:r w:rsidRPr="008E3B4A">
        <w:rPr>
          <w:rFonts w:hint="cs"/>
          <w:sz w:val="24"/>
          <w:szCs w:val="24"/>
          <w:rtl/>
        </w:rPr>
        <w:t>فوق</w:t>
      </w:r>
      <w:r w:rsidRPr="008E3B4A">
        <w:rPr>
          <w:sz w:val="24"/>
          <w:szCs w:val="24"/>
          <w:rtl/>
        </w:rPr>
        <w:t xml:space="preserve"> الحرج أقل بنسبة 27.64 في المائة من </w:t>
      </w:r>
      <w:r w:rsidRPr="008E3B4A">
        <w:rPr>
          <w:rFonts w:hint="cs"/>
          <w:sz w:val="24"/>
          <w:szCs w:val="24"/>
          <w:rtl/>
        </w:rPr>
        <w:t>ا</w:t>
      </w:r>
      <w:r w:rsidRPr="008E3B4A">
        <w:rPr>
          <w:sz w:val="24"/>
          <w:szCs w:val="24"/>
          <w:rtl/>
        </w:rPr>
        <w:t>لنظام</w:t>
      </w:r>
      <w:r w:rsidRPr="008E3B4A">
        <w:rPr>
          <w:rFonts w:hint="cs"/>
          <w:sz w:val="24"/>
          <w:szCs w:val="24"/>
          <w:rtl/>
        </w:rPr>
        <w:t xml:space="preserve"> الأساسي بالهيدروكلوروفلوروكربون- 22 / المادة</w:t>
      </w:r>
      <w:r w:rsidRPr="008E3B4A">
        <w:rPr>
          <w:sz w:val="24"/>
          <w:szCs w:val="24"/>
          <w:rtl/>
        </w:rPr>
        <w:t xml:space="preserve"> </w:t>
      </w:r>
      <w:r w:rsidRPr="008E3B4A">
        <w:rPr>
          <w:sz w:val="24"/>
          <w:szCs w:val="24"/>
        </w:rPr>
        <w:t>R-404A</w:t>
      </w:r>
      <w:r w:rsidRPr="008E3B4A">
        <w:rPr>
          <w:sz w:val="24"/>
          <w:szCs w:val="24"/>
          <w:rtl/>
        </w:rPr>
        <w:t xml:space="preserve"> </w:t>
      </w:r>
      <w:r w:rsidRPr="008E3B4A">
        <w:rPr>
          <w:rFonts w:hint="cs"/>
          <w:sz w:val="24"/>
          <w:szCs w:val="24"/>
          <w:rtl/>
        </w:rPr>
        <w:t>استنادا</w:t>
      </w:r>
      <w:r w:rsidRPr="008E3B4A">
        <w:rPr>
          <w:sz w:val="24"/>
          <w:szCs w:val="24"/>
          <w:rtl/>
        </w:rPr>
        <w:t xml:space="preserve"> إلى قياسات على مدى 11 شهرًا. </w:t>
      </w:r>
      <w:r w:rsidRPr="008E3B4A">
        <w:rPr>
          <w:rFonts w:hint="cs"/>
          <w:sz w:val="24"/>
          <w:szCs w:val="24"/>
          <w:rtl/>
        </w:rPr>
        <w:t>و</w:t>
      </w:r>
      <w:r w:rsidRPr="008E3B4A">
        <w:rPr>
          <w:sz w:val="24"/>
          <w:szCs w:val="24"/>
          <w:rtl/>
        </w:rPr>
        <w:t xml:space="preserve">استنادًا إلى المعلومات الواردة في التقرير النهائي، يمكن تعويض التكلفة الأعلى للاستثمار الأولي خلال إطار زمني معقول من خلال الوفورات الناتجة عن انخفاض استهلاك الكهرباء </w:t>
      </w:r>
      <w:r w:rsidRPr="008E3B4A">
        <w:rPr>
          <w:rFonts w:hint="cs"/>
          <w:sz w:val="24"/>
          <w:szCs w:val="24"/>
          <w:rtl/>
        </w:rPr>
        <w:t>و</w:t>
      </w:r>
      <w:r w:rsidRPr="008E3B4A">
        <w:rPr>
          <w:sz w:val="24"/>
          <w:szCs w:val="24"/>
          <w:rtl/>
        </w:rPr>
        <w:t>تقليل تسرب مادة التبريد</w:t>
      </w:r>
      <w:r w:rsidRPr="008E3B4A">
        <w:rPr>
          <w:rFonts w:hint="cs"/>
          <w:sz w:val="24"/>
          <w:szCs w:val="24"/>
          <w:rtl/>
        </w:rPr>
        <w:t xml:space="preserve"> المحتمل</w:t>
      </w:r>
      <w:r w:rsidRPr="008E3B4A">
        <w:rPr>
          <w:sz w:val="24"/>
          <w:szCs w:val="24"/>
          <w:rtl/>
        </w:rPr>
        <w:t xml:space="preserve"> أثناء التشغيل.</w:t>
      </w:r>
    </w:p>
    <w:p w14:paraId="26C21134" w14:textId="77777777" w:rsidR="00080031" w:rsidRPr="008E3B4A" w:rsidRDefault="00080031" w:rsidP="00FA350F">
      <w:pPr>
        <w:pStyle w:val="StyleHeader4Para4Left0Firstline0"/>
        <w:numPr>
          <w:ilvl w:val="0"/>
          <w:numId w:val="0"/>
        </w:numPr>
        <w:bidi/>
        <w:jc w:val="center"/>
        <w:rPr>
          <w:b/>
          <w:bCs/>
          <w:sz w:val="24"/>
          <w:szCs w:val="24"/>
          <w:rtl/>
        </w:rPr>
        <w:sectPr w:rsidR="00080031" w:rsidRPr="008E3B4A" w:rsidSect="00B8592D">
          <w:headerReference w:type="even" r:id="rId26"/>
          <w:headerReference w:type="default" r:id="rId27"/>
          <w:footerReference w:type="even" r:id="rId28"/>
          <w:footerReference w:type="default" r:id="rId29"/>
          <w:headerReference w:type="first" r:id="rId30"/>
          <w:footerReference w:type="first" r:id="rId31"/>
          <w:footnotePr>
            <w:numRestart w:val="eachSect"/>
          </w:footnotePr>
          <w:type w:val="continuous"/>
          <w:pgSz w:w="12240" w:h="15840" w:code="1"/>
          <w:pgMar w:top="1440" w:right="1080" w:bottom="1440" w:left="1080" w:header="720" w:footer="706" w:gutter="0"/>
          <w:pgNumType w:start="1"/>
          <w:cols w:space="720"/>
          <w:titlePg/>
          <w:docGrid w:linePitch="326"/>
        </w:sectPr>
      </w:pPr>
    </w:p>
    <w:p w14:paraId="578387D9" w14:textId="77777777" w:rsidR="00FA350F" w:rsidRPr="008E3B4A" w:rsidRDefault="00FA350F" w:rsidP="00FA350F">
      <w:pPr>
        <w:pStyle w:val="StyleHeader4Para4Left0Firstline0"/>
        <w:numPr>
          <w:ilvl w:val="0"/>
          <w:numId w:val="0"/>
        </w:numPr>
        <w:bidi/>
        <w:jc w:val="center"/>
        <w:rPr>
          <w:b/>
          <w:bCs/>
          <w:sz w:val="24"/>
          <w:szCs w:val="24"/>
        </w:rPr>
      </w:pPr>
      <w:r w:rsidRPr="008E3B4A">
        <w:rPr>
          <w:rFonts w:hint="cs"/>
          <w:b/>
          <w:bCs/>
          <w:sz w:val="24"/>
          <w:szCs w:val="24"/>
          <w:rtl/>
        </w:rPr>
        <w:t>المرفق</w:t>
      </w:r>
      <w:r w:rsidRPr="008E3B4A">
        <w:rPr>
          <w:b/>
          <w:bCs/>
          <w:sz w:val="24"/>
          <w:szCs w:val="24"/>
          <w:rtl/>
        </w:rPr>
        <w:t xml:space="preserve"> الثالث</w:t>
      </w:r>
    </w:p>
    <w:p w14:paraId="6BFF670C" w14:textId="77777777" w:rsidR="00FA350F" w:rsidRPr="008E3B4A" w:rsidRDefault="00FA350F" w:rsidP="00FA350F">
      <w:pPr>
        <w:pStyle w:val="StyleHeader4Para4Left0Firstline0"/>
        <w:numPr>
          <w:ilvl w:val="0"/>
          <w:numId w:val="0"/>
        </w:numPr>
        <w:bidi/>
        <w:jc w:val="center"/>
        <w:rPr>
          <w:b/>
          <w:bCs/>
          <w:sz w:val="24"/>
          <w:szCs w:val="24"/>
          <w:rtl/>
        </w:rPr>
      </w:pPr>
      <w:r w:rsidRPr="008E3B4A">
        <w:rPr>
          <w:b/>
          <w:bCs/>
          <w:sz w:val="24"/>
          <w:szCs w:val="24"/>
          <w:rtl/>
        </w:rPr>
        <w:t>عناصر إضافية لشروط الإطار المحتمل ل</w:t>
      </w:r>
      <w:r w:rsidRPr="008E3B4A">
        <w:rPr>
          <w:rFonts w:hint="cs"/>
          <w:b/>
          <w:bCs/>
          <w:sz w:val="24"/>
          <w:szCs w:val="24"/>
          <w:rtl/>
        </w:rPr>
        <w:t>ل</w:t>
      </w:r>
      <w:r w:rsidRPr="008E3B4A">
        <w:rPr>
          <w:b/>
          <w:bCs/>
          <w:sz w:val="24"/>
          <w:szCs w:val="24"/>
          <w:rtl/>
        </w:rPr>
        <w:t>مشر</w:t>
      </w:r>
      <w:r w:rsidRPr="008E3B4A">
        <w:rPr>
          <w:rFonts w:hint="cs"/>
          <w:b/>
          <w:bCs/>
          <w:sz w:val="24"/>
          <w:szCs w:val="24"/>
          <w:rtl/>
        </w:rPr>
        <w:t>و</w:t>
      </w:r>
      <w:r w:rsidRPr="008E3B4A">
        <w:rPr>
          <w:b/>
          <w:bCs/>
          <w:sz w:val="24"/>
          <w:szCs w:val="24"/>
          <w:rtl/>
        </w:rPr>
        <w:t>ع</w:t>
      </w:r>
      <w:r w:rsidRPr="008E3B4A">
        <w:rPr>
          <w:rFonts w:hint="cs"/>
          <w:b/>
          <w:bCs/>
          <w:sz w:val="24"/>
          <w:szCs w:val="24"/>
          <w:rtl/>
        </w:rPr>
        <w:t>ات الإيضاحية</w:t>
      </w:r>
      <w:r w:rsidRPr="008E3B4A">
        <w:rPr>
          <w:b/>
          <w:bCs/>
          <w:sz w:val="24"/>
          <w:szCs w:val="24"/>
          <w:rtl/>
        </w:rPr>
        <w:t xml:space="preserve"> </w:t>
      </w:r>
    </w:p>
    <w:p w14:paraId="402121AF" w14:textId="77777777" w:rsidR="00FA350F" w:rsidRPr="008E3B4A" w:rsidRDefault="00FA350F" w:rsidP="00FA350F">
      <w:pPr>
        <w:pStyle w:val="StyleHeader4Para4Left0Firstline0"/>
        <w:numPr>
          <w:ilvl w:val="0"/>
          <w:numId w:val="38"/>
        </w:numPr>
        <w:tabs>
          <w:tab w:val="clear" w:pos="2880"/>
          <w:tab w:val="clear" w:pos="5760"/>
          <w:tab w:val="left" w:pos="630"/>
        </w:tabs>
        <w:bidi/>
        <w:ind w:left="0" w:firstLine="0"/>
        <w:rPr>
          <w:sz w:val="24"/>
          <w:szCs w:val="24"/>
        </w:rPr>
      </w:pPr>
      <w:r w:rsidRPr="008E3B4A">
        <w:rPr>
          <w:sz w:val="24"/>
          <w:szCs w:val="24"/>
          <w:rtl/>
        </w:rPr>
        <w:t>في اجتماعها السادس والثمانين</w:t>
      </w:r>
      <w:r w:rsidRPr="008E3B4A">
        <w:rPr>
          <w:rFonts w:hint="cs"/>
          <w:sz w:val="24"/>
          <w:szCs w:val="24"/>
          <w:rtl/>
        </w:rPr>
        <w:t>،</w:t>
      </w:r>
      <w:r w:rsidRPr="008E3B4A">
        <w:rPr>
          <w:sz w:val="24"/>
          <w:szCs w:val="24"/>
          <w:rtl/>
        </w:rPr>
        <w:t xml:space="preserve"> وافقت اللجنة التنفيذية على اختصاصات للدراسة </w:t>
      </w:r>
      <w:r w:rsidRPr="008E3B4A">
        <w:rPr>
          <w:rFonts w:hint="cs"/>
          <w:sz w:val="24"/>
          <w:szCs w:val="24"/>
          <w:rtl/>
        </w:rPr>
        <w:t>النظرية</w:t>
      </w:r>
      <w:r w:rsidRPr="008E3B4A">
        <w:rPr>
          <w:sz w:val="24"/>
          <w:szCs w:val="24"/>
          <w:rtl/>
        </w:rPr>
        <w:t xml:space="preserve"> لتقييم "المشروعات الإيضاحية لبدائل ذات قدرة منخفضة على إحداث الاحترار العالمي</w:t>
      </w:r>
      <w:r w:rsidRPr="008E3B4A">
        <w:rPr>
          <w:rFonts w:hint="cs"/>
          <w:sz w:val="24"/>
          <w:szCs w:val="24"/>
          <w:rtl/>
        </w:rPr>
        <w:t xml:space="preserve"> للمواد الهيدروكلوروفلوروكربونية </w:t>
      </w:r>
      <w:r w:rsidRPr="008E3B4A">
        <w:rPr>
          <w:sz w:val="24"/>
          <w:szCs w:val="24"/>
          <w:rtl/>
        </w:rPr>
        <w:t xml:space="preserve">". </w:t>
      </w:r>
      <w:r w:rsidRPr="008E3B4A">
        <w:rPr>
          <w:rFonts w:hint="cs"/>
          <w:sz w:val="24"/>
          <w:szCs w:val="24"/>
          <w:rtl/>
        </w:rPr>
        <w:t>و</w:t>
      </w:r>
      <w:r w:rsidRPr="008E3B4A">
        <w:rPr>
          <w:sz w:val="24"/>
          <w:szCs w:val="24"/>
          <w:rtl/>
        </w:rPr>
        <w:t xml:space="preserve">تتمثل إحدى المهام المدرجة في الاختصاصات في تحديث المرفق الثالث </w:t>
      </w:r>
      <w:r w:rsidRPr="008E3B4A">
        <w:rPr>
          <w:rFonts w:hint="cs"/>
          <w:sz w:val="24"/>
          <w:szCs w:val="24"/>
          <w:rtl/>
        </w:rPr>
        <w:t>با</w:t>
      </w:r>
      <w:r w:rsidRPr="008E3B4A">
        <w:rPr>
          <w:sz w:val="24"/>
          <w:szCs w:val="24"/>
          <w:rtl/>
        </w:rPr>
        <w:t>لوثيقة</w:t>
      </w:r>
      <w:r w:rsidRPr="008E3B4A">
        <w:rPr>
          <w:rFonts w:hint="cs"/>
          <w:sz w:val="24"/>
          <w:szCs w:val="24"/>
          <w:rtl/>
        </w:rPr>
        <w:t xml:space="preserve"> المعنونة</w:t>
      </w:r>
      <w:r w:rsidRPr="008E3B4A">
        <w:rPr>
          <w:sz w:val="24"/>
          <w:szCs w:val="24"/>
          <w:rtl/>
        </w:rPr>
        <w:t xml:space="preserve"> "نظرة عامة على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الإيضاحية المعتمدة </w:t>
      </w:r>
      <w:r w:rsidRPr="008E3B4A">
        <w:rPr>
          <w:rFonts w:hint="cs"/>
          <w:sz w:val="24"/>
          <w:szCs w:val="24"/>
          <w:rtl/>
        </w:rPr>
        <w:t xml:space="preserve">للمواد الهيدروكلوروفلوروكربونية </w:t>
      </w:r>
      <w:r w:rsidRPr="008E3B4A">
        <w:rPr>
          <w:sz w:val="24"/>
          <w:szCs w:val="24"/>
          <w:rtl/>
        </w:rPr>
        <w:t>وخيارات 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إضافية لإثبات وجود تكنولوجيات بديلة صديقة للمناخ وموفرة للطاقة </w:t>
      </w:r>
      <w:r w:rsidRPr="008E3B4A">
        <w:rPr>
          <w:rFonts w:hint="cs"/>
          <w:sz w:val="24"/>
          <w:szCs w:val="24"/>
          <w:rtl/>
        </w:rPr>
        <w:t xml:space="preserve">للمواد الهيدروكلوروفلوروكربونية </w:t>
      </w:r>
      <w:r w:rsidRPr="008E3B4A">
        <w:rPr>
          <w:sz w:val="24"/>
          <w:szCs w:val="24"/>
          <w:rtl/>
        </w:rPr>
        <w:t>(المقرر 71/51 (أ))."</w:t>
      </w:r>
      <w:r w:rsidRPr="008E3B4A">
        <w:rPr>
          <w:rStyle w:val="FootnoteReference"/>
          <w:rFonts w:eastAsiaTheme="minorHAnsi"/>
          <w:sz w:val="24"/>
          <w:szCs w:val="24"/>
        </w:rPr>
        <w:footnoteReference w:id="22"/>
      </w:r>
    </w:p>
    <w:p w14:paraId="521606D2" w14:textId="77777777" w:rsidR="00FA350F" w:rsidRPr="008E3B4A" w:rsidRDefault="00FA350F" w:rsidP="00FA350F">
      <w:pPr>
        <w:pStyle w:val="StyleHeader4Para4Left0Firstline0"/>
        <w:numPr>
          <w:ilvl w:val="0"/>
          <w:numId w:val="38"/>
        </w:numPr>
        <w:tabs>
          <w:tab w:val="clear" w:pos="2880"/>
          <w:tab w:val="clear" w:pos="5760"/>
          <w:tab w:val="left" w:pos="630"/>
        </w:tabs>
        <w:bidi/>
        <w:ind w:left="0" w:firstLine="0"/>
        <w:rPr>
          <w:sz w:val="24"/>
          <w:szCs w:val="24"/>
        </w:rPr>
      </w:pPr>
      <w:r w:rsidRPr="008E3B4A">
        <w:rPr>
          <w:rFonts w:hint="cs"/>
          <w:sz w:val="24"/>
          <w:szCs w:val="24"/>
          <w:rtl/>
        </w:rPr>
        <w:t>و</w:t>
      </w:r>
      <w:r w:rsidRPr="008E3B4A">
        <w:rPr>
          <w:sz w:val="24"/>
          <w:szCs w:val="24"/>
          <w:rtl/>
        </w:rPr>
        <w:t xml:space="preserve">تم تحديث المعايير العامة المحددة أدناه بناءً على نتائج هذه الدراسة </w:t>
      </w:r>
      <w:r w:rsidRPr="008E3B4A">
        <w:rPr>
          <w:rFonts w:hint="cs"/>
          <w:sz w:val="24"/>
          <w:szCs w:val="24"/>
          <w:rtl/>
        </w:rPr>
        <w:t>النظرية</w:t>
      </w:r>
      <w:r w:rsidRPr="008E3B4A">
        <w:rPr>
          <w:sz w:val="24"/>
          <w:szCs w:val="24"/>
          <w:rtl/>
        </w:rPr>
        <w:t xml:space="preserve">. </w:t>
      </w:r>
      <w:r w:rsidRPr="008E3B4A">
        <w:rPr>
          <w:rFonts w:hint="cs"/>
          <w:sz w:val="24"/>
          <w:szCs w:val="24"/>
          <w:rtl/>
        </w:rPr>
        <w:t>و</w:t>
      </w:r>
      <w:r w:rsidRPr="008E3B4A">
        <w:rPr>
          <w:sz w:val="24"/>
          <w:szCs w:val="24"/>
          <w:rtl/>
        </w:rPr>
        <w:t xml:space="preserve">يمكن أن </w:t>
      </w:r>
      <w:r w:rsidRPr="008E3B4A">
        <w:rPr>
          <w:rFonts w:hint="cs"/>
          <w:sz w:val="24"/>
          <w:szCs w:val="24"/>
          <w:rtl/>
        </w:rPr>
        <w:t>تقدم</w:t>
      </w:r>
      <w:r w:rsidRPr="008E3B4A">
        <w:rPr>
          <w:sz w:val="24"/>
          <w:szCs w:val="24"/>
          <w:rtl/>
        </w:rPr>
        <w:t xml:space="preserve"> هذه النتائج دروسًا قيمة </w:t>
      </w:r>
      <w:r w:rsidRPr="008E3B4A">
        <w:rPr>
          <w:rFonts w:hint="cs"/>
          <w:sz w:val="24"/>
          <w:szCs w:val="24"/>
          <w:rtl/>
        </w:rPr>
        <w:t>ل</w:t>
      </w:r>
      <w:r w:rsidRPr="008E3B4A">
        <w:rPr>
          <w:sz w:val="24"/>
          <w:szCs w:val="24"/>
          <w:rtl/>
        </w:rPr>
        <w:t>تضمينها في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الإيضاحية المستقبلية التي يمكن تنفيذها كجزء من خطط تنفيذ </w:t>
      </w:r>
      <w:r w:rsidRPr="008E3B4A">
        <w:rPr>
          <w:rFonts w:hint="cs"/>
          <w:sz w:val="24"/>
          <w:szCs w:val="24"/>
          <w:rtl/>
        </w:rPr>
        <w:t xml:space="preserve">تعديل </w:t>
      </w:r>
      <w:r w:rsidRPr="008E3B4A">
        <w:rPr>
          <w:sz w:val="24"/>
          <w:szCs w:val="24"/>
          <w:rtl/>
        </w:rPr>
        <w:t xml:space="preserve">كيغالي. </w:t>
      </w:r>
      <w:r w:rsidRPr="008E3B4A">
        <w:rPr>
          <w:rFonts w:hint="cs"/>
          <w:sz w:val="24"/>
          <w:szCs w:val="24"/>
          <w:rtl/>
        </w:rPr>
        <w:t xml:space="preserve">وقد </w:t>
      </w:r>
      <w:r w:rsidRPr="008E3B4A">
        <w:rPr>
          <w:sz w:val="24"/>
          <w:szCs w:val="24"/>
          <w:rtl/>
        </w:rPr>
        <w:t>تساهم في تحسين تصميم وفائدة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التجريبية المستقبلية، التي ستأخذ في الاعتبار الدروس المستفادة من هذه الدراسة </w:t>
      </w:r>
      <w:r w:rsidRPr="008E3B4A">
        <w:rPr>
          <w:rFonts w:hint="cs"/>
          <w:sz w:val="24"/>
          <w:szCs w:val="24"/>
          <w:rtl/>
        </w:rPr>
        <w:t>النظرية</w:t>
      </w:r>
      <w:r w:rsidRPr="008E3B4A">
        <w:rPr>
          <w:sz w:val="24"/>
          <w:szCs w:val="24"/>
          <w:rtl/>
        </w:rPr>
        <w:t>.</w:t>
      </w:r>
    </w:p>
    <w:p w14:paraId="321094BC" w14:textId="77777777" w:rsidR="00FA350F" w:rsidRPr="008E3B4A" w:rsidRDefault="00FA350F" w:rsidP="00FA350F">
      <w:pPr>
        <w:pStyle w:val="StyleHeader4Para4Left0Firstline0"/>
        <w:numPr>
          <w:ilvl w:val="0"/>
          <w:numId w:val="0"/>
        </w:numPr>
        <w:bidi/>
        <w:rPr>
          <w:i/>
          <w:iCs/>
          <w:sz w:val="24"/>
          <w:szCs w:val="24"/>
        </w:rPr>
      </w:pPr>
      <w:r w:rsidRPr="008E3B4A">
        <w:rPr>
          <w:i/>
          <w:iCs/>
          <w:sz w:val="24"/>
          <w:szCs w:val="24"/>
          <w:rtl/>
        </w:rPr>
        <w:t>المعايير العامة لتصميم وتنفيذ المشر</w:t>
      </w:r>
      <w:r w:rsidRPr="008E3B4A">
        <w:rPr>
          <w:rFonts w:hint="cs"/>
          <w:i/>
          <w:iCs/>
          <w:sz w:val="24"/>
          <w:szCs w:val="24"/>
          <w:rtl/>
        </w:rPr>
        <w:t>و</w:t>
      </w:r>
      <w:r w:rsidRPr="008E3B4A">
        <w:rPr>
          <w:i/>
          <w:iCs/>
          <w:sz w:val="24"/>
          <w:szCs w:val="24"/>
          <w:rtl/>
        </w:rPr>
        <w:t>ع</w:t>
      </w:r>
      <w:r w:rsidRPr="008E3B4A">
        <w:rPr>
          <w:rFonts w:hint="cs"/>
          <w:i/>
          <w:iCs/>
          <w:sz w:val="24"/>
          <w:szCs w:val="24"/>
          <w:rtl/>
        </w:rPr>
        <w:t>ات</w:t>
      </w:r>
      <w:r w:rsidRPr="008E3B4A">
        <w:rPr>
          <w:i/>
          <w:iCs/>
          <w:sz w:val="24"/>
          <w:szCs w:val="24"/>
          <w:rtl/>
        </w:rPr>
        <w:t xml:space="preserve"> الإيضاحية</w:t>
      </w:r>
    </w:p>
    <w:p w14:paraId="4126C019" w14:textId="77777777" w:rsidR="00FA350F" w:rsidRPr="008E3B4A" w:rsidRDefault="00FA350F" w:rsidP="00FA350F">
      <w:pPr>
        <w:pStyle w:val="StyleHeader4Para4Left0Firstline0"/>
        <w:numPr>
          <w:ilvl w:val="0"/>
          <w:numId w:val="38"/>
        </w:numPr>
        <w:tabs>
          <w:tab w:val="clear" w:pos="2880"/>
          <w:tab w:val="left" w:pos="630"/>
        </w:tabs>
        <w:bidi/>
        <w:ind w:left="0" w:firstLine="0"/>
        <w:rPr>
          <w:sz w:val="24"/>
          <w:szCs w:val="24"/>
        </w:rPr>
      </w:pPr>
      <w:r w:rsidRPr="008E3B4A">
        <w:rPr>
          <w:sz w:val="24"/>
          <w:szCs w:val="24"/>
          <w:rtl/>
        </w:rPr>
        <w:t xml:space="preserve">لكي </w:t>
      </w:r>
      <w:r w:rsidRPr="008E3B4A">
        <w:rPr>
          <w:rFonts w:hint="cs"/>
          <w:sz w:val="24"/>
          <w:szCs w:val="24"/>
          <w:rtl/>
        </w:rPr>
        <w:t>يعتبر</w:t>
      </w:r>
      <w:r w:rsidRPr="008E3B4A">
        <w:rPr>
          <w:sz w:val="24"/>
          <w:szCs w:val="24"/>
          <w:rtl/>
        </w:rPr>
        <w:t xml:space="preserve"> مشروعًا </w:t>
      </w:r>
      <w:r w:rsidRPr="008E3B4A">
        <w:rPr>
          <w:rFonts w:hint="cs"/>
          <w:sz w:val="24"/>
          <w:szCs w:val="24"/>
          <w:rtl/>
        </w:rPr>
        <w:t>إيضاحيا</w:t>
      </w:r>
      <w:r w:rsidRPr="008E3B4A">
        <w:rPr>
          <w:sz w:val="24"/>
          <w:szCs w:val="24"/>
          <w:rtl/>
        </w:rPr>
        <w:t xml:space="preserve"> في قطاع التصنيع، يجب أن يقدم مقترح المشروع تحسينات كبيرة </w:t>
      </w:r>
      <w:r w:rsidRPr="008E3B4A">
        <w:rPr>
          <w:rFonts w:hint="cs"/>
          <w:sz w:val="24"/>
          <w:szCs w:val="24"/>
          <w:rtl/>
        </w:rPr>
        <w:t>للمفهوم</w:t>
      </w:r>
      <w:r w:rsidRPr="008E3B4A">
        <w:rPr>
          <w:sz w:val="24"/>
          <w:szCs w:val="24"/>
          <w:rtl/>
        </w:rPr>
        <w:t xml:space="preserve"> الحالي ل</w:t>
      </w:r>
      <w:r w:rsidRPr="008E3B4A">
        <w:rPr>
          <w:rFonts w:hint="cs"/>
          <w:sz w:val="24"/>
          <w:szCs w:val="24"/>
          <w:rtl/>
        </w:rPr>
        <w:t>ل</w:t>
      </w:r>
      <w:r w:rsidRPr="008E3B4A">
        <w:rPr>
          <w:sz w:val="24"/>
          <w:szCs w:val="24"/>
          <w:rtl/>
        </w:rPr>
        <w:t xml:space="preserve">تكنولوجيا </w:t>
      </w:r>
      <w:r w:rsidRPr="008E3B4A">
        <w:rPr>
          <w:rFonts w:hint="cs"/>
          <w:sz w:val="24"/>
          <w:szCs w:val="24"/>
          <w:rtl/>
        </w:rPr>
        <w:t>ال</w:t>
      </w:r>
      <w:r w:rsidRPr="008E3B4A">
        <w:rPr>
          <w:sz w:val="24"/>
          <w:szCs w:val="24"/>
          <w:rtl/>
        </w:rPr>
        <w:t>بديلة (خيارات ذات قدرة أقل على إحداث الاحترار العالمي) أو تطبيقها.</w:t>
      </w:r>
    </w:p>
    <w:p w14:paraId="06A443B8" w14:textId="77777777" w:rsidR="00FA350F" w:rsidRPr="008E3B4A" w:rsidRDefault="00FA350F" w:rsidP="00FA350F">
      <w:pPr>
        <w:pStyle w:val="StyleHeader4Para4Left0Firstline0"/>
        <w:numPr>
          <w:ilvl w:val="0"/>
          <w:numId w:val="38"/>
        </w:numPr>
        <w:tabs>
          <w:tab w:val="clear" w:pos="2880"/>
          <w:tab w:val="left" w:pos="630"/>
        </w:tabs>
        <w:bidi/>
        <w:ind w:left="0" w:firstLine="0"/>
        <w:rPr>
          <w:sz w:val="24"/>
          <w:szCs w:val="24"/>
        </w:rPr>
      </w:pPr>
      <w:r w:rsidRPr="008E3B4A">
        <w:rPr>
          <w:rFonts w:hint="cs"/>
          <w:sz w:val="24"/>
          <w:szCs w:val="24"/>
          <w:rtl/>
        </w:rPr>
        <w:t>و</w:t>
      </w:r>
      <w:r w:rsidRPr="008E3B4A">
        <w:rPr>
          <w:sz w:val="24"/>
          <w:szCs w:val="24"/>
          <w:rtl/>
        </w:rPr>
        <w:t xml:space="preserve">ينبغي أن ينصب التركيز على إظهار خيارات </w:t>
      </w:r>
      <w:r w:rsidRPr="008E3B4A">
        <w:rPr>
          <w:rFonts w:hint="cs"/>
          <w:sz w:val="24"/>
          <w:szCs w:val="24"/>
          <w:rtl/>
        </w:rPr>
        <w:t xml:space="preserve">لا تسبب احترارا عالميا أو بالكاد لا تسبب احترارا عالما </w:t>
      </w:r>
      <w:r w:rsidRPr="008E3B4A">
        <w:rPr>
          <w:sz w:val="24"/>
          <w:szCs w:val="24"/>
          <w:rtl/>
        </w:rPr>
        <w:t xml:space="preserve">لتجنب أي تحويل مزدوج في المستقبل حيث لم تعد التكنولوجيا المثبتة في البداية قادرة على </w:t>
      </w:r>
      <w:r w:rsidRPr="008E3B4A">
        <w:rPr>
          <w:rFonts w:hint="cs"/>
          <w:sz w:val="24"/>
          <w:szCs w:val="24"/>
          <w:rtl/>
        </w:rPr>
        <w:t>تحقيق</w:t>
      </w:r>
      <w:r w:rsidRPr="008E3B4A">
        <w:rPr>
          <w:sz w:val="24"/>
          <w:szCs w:val="24"/>
          <w:rtl/>
        </w:rPr>
        <w:t xml:space="preserve"> أهداف الامتثال للتخفيض التدريجي</w:t>
      </w:r>
      <w:r w:rsidRPr="008E3B4A">
        <w:rPr>
          <w:rFonts w:hint="cs"/>
          <w:sz w:val="24"/>
          <w:szCs w:val="24"/>
          <w:rtl/>
        </w:rPr>
        <w:t xml:space="preserve"> للمواد الهيدروفلوروكربونية</w:t>
      </w:r>
      <w:r w:rsidRPr="008E3B4A">
        <w:rPr>
          <w:sz w:val="24"/>
          <w:szCs w:val="24"/>
          <w:rtl/>
        </w:rPr>
        <w:t>.</w:t>
      </w:r>
    </w:p>
    <w:p w14:paraId="66C6AC01" w14:textId="77777777" w:rsidR="00FA350F" w:rsidRPr="008E3B4A" w:rsidRDefault="00FA350F" w:rsidP="00FA350F">
      <w:pPr>
        <w:pStyle w:val="StyleHeader4Para4Left0Firstline0"/>
        <w:numPr>
          <w:ilvl w:val="0"/>
          <w:numId w:val="38"/>
        </w:numPr>
        <w:tabs>
          <w:tab w:val="clear" w:pos="2880"/>
          <w:tab w:val="clear" w:pos="5760"/>
          <w:tab w:val="left" w:pos="630"/>
        </w:tabs>
        <w:bidi/>
        <w:ind w:left="0" w:firstLine="0"/>
        <w:rPr>
          <w:sz w:val="24"/>
          <w:szCs w:val="24"/>
        </w:rPr>
      </w:pPr>
      <w:r w:rsidRPr="008E3B4A">
        <w:rPr>
          <w:sz w:val="24"/>
          <w:szCs w:val="24"/>
          <w:rtl/>
        </w:rPr>
        <w:t xml:space="preserve">ينبغي أن </w:t>
      </w:r>
      <w:r w:rsidRPr="008E3B4A">
        <w:rPr>
          <w:rFonts w:hint="cs"/>
          <w:sz w:val="24"/>
          <w:szCs w:val="24"/>
          <w:rtl/>
        </w:rPr>
        <w:t>تتمكن</w:t>
      </w:r>
      <w:r w:rsidRPr="008E3B4A">
        <w:rPr>
          <w:sz w:val="24"/>
          <w:szCs w:val="24"/>
          <w:rtl/>
        </w:rPr>
        <w:t xml:space="preserve">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الإيضاحية </w:t>
      </w:r>
      <w:r w:rsidRPr="008E3B4A">
        <w:rPr>
          <w:rFonts w:hint="cs"/>
          <w:sz w:val="24"/>
          <w:szCs w:val="24"/>
          <w:rtl/>
        </w:rPr>
        <w:t>من</w:t>
      </w:r>
      <w:r w:rsidRPr="008E3B4A">
        <w:rPr>
          <w:sz w:val="24"/>
          <w:szCs w:val="24"/>
          <w:rtl/>
        </w:rPr>
        <w:t xml:space="preserve"> اختبار الظروف التي يمكن في ظلها اعتماد التكنولوجيا المختبرة في البلدان / المناطق في غضون ثلاث إلى خمس سنوات تقريبًا من وقت الموافقة، مع إمكانية استخدامها في العديد من الأنشطة.</w:t>
      </w:r>
    </w:p>
    <w:p w14:paraId="6EC18B1C" w14:textId="77777777" w:rsidR="00FA350F" w:rsidRPr="008E3B4A" w:rsidRDefault="00FA350F" w:rsidP="00FA350F">
      <w:pPr>
        <w:pStyle w:val="StyleHeader4Para4Left0Firstline0"/>
        <w:numPr>
          <w:ilvl w:val="0"/>
          <w:numId w:val="38"/>
        </w:numPr>
        <w:tabs>
          <w:tab w:val="clear" w:pos="5760"/>
          <w:tab w:val="left" w:pos="630"/>
        </w:tabs>
        <w:bidi/>
        <w:ind w:left="0" w:firstLine="0"/>
        <w:rPr>
          <w:sz w:val="24"/>
          <w:szCs w:val="24"/>
        </w:rPr>
      </w:pPr>
      <w:r w:rsidRPr="008E3B4A">
        <w:rPr>
          <w:rFonts w:hint="cs"/>
          <w:sz w:val="24"/>
          <w:szCs w:val="24"/>
          <w:rtl/>
        </w:rPr>
        <w:t>و</w:t>
      </w:r>
      <w:r w:rsidRPr="008E3B4A">
        <w:rPr>
          <w:sz w:val="24"/>
          <w:szCs w:val="24"/>
          <w:rtl/>
        </w:rPr>
        <w:t xml:space="preserve">يمكن أن تشمل هذه الشروط، </w:t>
      </w:r>
      <w:r w:rsidRPr="008E3B4A">
        <w:rPr>
          <w:i/>
          <w:iCs/>
          <w:sz w:val="24"/>
          <w:szCs w:val="24"/>
          <w:rtl/>
        </w:rPr>
        <w:t>في جملة أمور،</w:t>
      </w:r>
      <w:r w:rsidRPr="008E3B4A">
        <w:rPr>
          <w:sz w:val="24"/>
          <w:szCs w:val="24"/>
          <w:rtl/>
        </w:rPr>
        <w:t xml:space="preserve"> الجدوى التقنية والتوافر التجاري والامتثال لمعايير السلامة والمكاسب المحتملة </w:t>
      </w:r>
      <w:r w:rsidRPr="008E3B4A">
        <w:rPr>
          <w:rFonts w:hint="cs"/>
          <w:sz w:val="24"/>
          <w:szCs w:val="24"/>
          <w:rtl/>
        </w:rPr>
        <w:t xml:space="preserve">من </w:t>
      </w:r>
      <w:r w:rsidRPr="008E3B4A">
        <w:rPr>
          <w:sz w:val="24"/>
          <w:szCs w:val="24"/>
          <w:rtl/>
        </w:rPr>
        <w:t>كفاءة</w:t>
      </w:r>
      <w:r w:rsidRPr="008E3B4A">
        <w:rPr>
          <w:rFonts w:hint="cs"/>
          <w:sz w:val="24"/>
          <w:szCs w:val="24"/>
          <w:rtl/>
        </w:rPr>
        <w:t xml:space="preserve"> استخدام</w:t>
      </w:r>
      <w:r w:rsidRPr="008E3B4A">
        <w:rPr>
          <w:sz w:val="24"/>
          <w:szCs w:val="24"/>
          <w:rtl/>
        </w:rPr>
        <w:t xml:space="preserve"> الطاقة، </w:t>
      </w:r>
      <w:r w:rsidRPr="008E3B4A">
        <w:rPr>
          <w:rFonts w:hint="cs"/>
          <w:sz w:val="24"/>
          <w:szCs w:val="24"/>
          <w:rtl/>
        </w:rPr>
        <w:t>وقبولها في</w:t>
      </w:r>
      <w:r w:rsidRPr="008E3B4A">
        <w:rPr>
          <w:sz w:val="24"/>
          <w:szCs w:val="24"/>
          <w:rtl/>
        </w:rPr>
        <w:t xml:space="preserve"> السوق وجوانب هامة أخرى مثل متطلبات الخدمة بعد التركيب. </w:t>
      </w:r>
      <w:r w:rsidRPr="008E3B4A">
        <w:rPr>
          <w:rFonts w:hint="cs"/>
          <w:sz w:val="24"/>
          <w:szCs w:val="24"/>
          <w:rtl/>
        </w:rPr>
        <w:t>و</w:t>
      </w:r>
      <w:r w:rsidRPr="008E3B4A">
        <w:rPr>
          <w:sz w:val="24"/>
          <w:szCs w:val="24"/>
          <w:rtl/>
        </w:rPr>
        <w:t>من المهم إجراء تقييم شامل لجميع هذه العوامل حتى يتسنى للبلدان اتخاذ قرار مستنير بشأن اختيار التكنولوجيا.</w:t>
      </w:r>
    </w:p>
    <w:p w14:paraId="1202AED4" w14:textId="77777777" w:rsidR="00FA350F" w:rsidRPr="008E3B4A" w:rsidRDefault="00FA350F" w:rsidP="00FA350F">
      <w:pPr>
        <w:pStyle w:val="StyleHeader4Para4Left0Firstline0"/>
        <w:numPr>
          <w:ilvl w:val="0"/>
          <w:numId w:val="38"/>
        </w:numPr>
        <w:tabs>
          <w:tab w:val="clear" w:pos="5760"/>
          <w:tab w:val="left" w:pos="630"/>
        </w:tabs>
        <w:bidi/>
        <w:ind w:left="0" w:firstLine="0"/>
        <w:rPr>
          <w:sz w:val="24"/>
          <w:szCs w:val="24"/>
        </w:rPr>
      </w:pPr>
      <w:r w:rsidRPr="008E3B4A">
        <w:rPr>
          <w:rFonts w:hint="cs"/>
          <w:sz w:val="24"/>
          <w:szCs w:val="24"/>
          <w:rtl/>
        </w:rPr>
        <w:t>نظرا لضرورة قصر</w:t>
      </w:r>
      <w:r w:rsidRPr="008E3B4A">
        <w:rPr>
          <w:sz w:val="24"/>
          <w:szCs w:val="24"/>
          <w:rtl/>
        </w:rPr>
        <w:t xml:space="preserve"> وقت تنفيذ </w:t>
      </w:r>
      <w:r w:rsidRPr="008E3B4A">
        <w:rPr>
          <w:rFonts w:hint="cs"/>
          <w:sz w:val="24"/>
          <w:szCs w:val="24"/>
          <w:rtl/>
        </w:rPr>
        <w:t>ا</w:t>
      </w:r>
      <w:r w:rsidRPr="008E3B4A">
        <w:rPr>
          <w:sz w:val="24"/>
          <w:szCs w:val="24"/>
          <w:rtl/>
        </w:rPr>
        <w:t>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w:t>
      </w:r>
      <w:r w:rsidRPr="008E3B4A">
        <w:rPr>
          <w:rFonts w:hint="cs"/>
          <w:sz w:val="24"/>
          <w:szCs w:val="24"/>
          <w:rtl/>
        </w:rPr>
        <w:t>وجب</w:t>
      </w:r>
      <w:r w:rsidRPr="008E3B4A">
        <w:rPr>
          <w:sz w:val="24"/>
          <w:szCs w:val="24"/>
          <w:rtl/>
        </w:rPr>
        <w:t xml:space="preserve"> تحديد </w:t>
      </w:r>
      <w:r w:rsidRPr="008E3B4A">
        <w:rPr>
          <w:rFonts w:hint="cs"/>
          <w:sz w:val="24"/>
          <w:szCs w:val="24"/>
          <w:rtl/>
        </w:rPr>
        <w:t>الشركة</w:t>
      </w:r>
      <w:r w:rsidRPr="008E3B4A">
        <w:rPr>
          <w:sz w:val="24"/>
          <w:szCs w:val="24"/>
          <w:rtl/>
        </w:rPr>
        <w:t xml:space="preserve"> المؤهلة. </w:t>
      </w:r>
      <w:r w:rsidRPr="008E3B4A">
        <w:rPr>
          <w:rFonts w:hint="cs"/>
          <w:sz w:val="24"/>
          <w:szCs w:val="24"/>
          <w:rtl/>
        </w:rPr>
        <w:t>و</w:t>
      </w:r>
      <w:r w:rsidRPr="008E3B4A">
        <w:rPr>
          <w:sz w:val="24"/>
          <w:szCs w:val="24"/>
          <w:rtl/>
        </w:rPr>
        <w:t xml:space="preserve">يجب أن تلتزم هذه </w:t>
      </w:r>
      <w:r w:rsidRPr="008E3B4A">
        <w:rPr>
          <w:rFonts w:hint="cs"/>
          <w:sz w:val="24"/>
          <w:szCs w:val="24"/>
          <w:rtl/>
        </w:rPr>
        <w:t>الشركة</w:t>
      </w:r>
      <w:r w:rsidRPr="008E3B4A">
        <w:rPr>
          <w:sz w:val="24"/>
          <w:szCs w:val="24"/>
          <w:rtl/>
        </w:rPr>
        <w:t xml:space="preserve"> بتحويل عملية التصنيع إلى التكنولوجيا الجديدة والتوقف عن استخدام المادة ذات القدرة العالية على إحداث الاحترار العالمي. </w:t>
      </w:r>
      <w:r w:rsidRPr="008E3B4A">
        <w:rPr>
          <w:rFonts w:hint="cs"/>
          <w:sz w:val="24"/>
          <w:szCs w:val="24"/>
          <w:rtl/>
        </w:rPr>
        <w:t>و</w:t>
      </w:r>
      <w:r w:rsidRPr="008E3B4A">
        <w:rPr>
          <w:sz w:val="24"/>
          <w:szCs w:val="24"/>
          <w:rtl/>
        </w:rPr>
        <w:t xml:space="preserve">يجب أن </w:t>
      </w:r>
      <w:r w:rsidRPr="008E3B4A">
        <w:rPr>
          <w:rFonts w:hint="cs"/>
          <w:sz w:val="24"/>
          <w:szCs w:val="24"/>
          <w:rtl/>
        </w:rPr>
        <w:t>تشمل</w:t>
      </w:r>
      <w:r w:rsidRPr="008E3B4A">
        <w:rPr>
          <w:sz w:val="24"/>
          <w:szCs w:val="24"/>
          <w:rtl/>
        </w:rPr>
        <w:t xml:space="preserve"> المعايير أيضًا تأكيدًا قويًا للإبلاغ عن النتائج في الوقت المناسب، حتى تكون مفيدة في صنع القرار في الوقت الفعلي.</w:t>
      </w:r>
    </w:p>
    <w:p w14:paraId="0BF9C606" w14:textId="77777777" w:rsidR="00FA350F" w:rsidRPr="008E3B4A" w:rsidRDefault="00FA350F" w:rsidP="00FA350F">
      <w:pPr>
        <w:pStyle w:val="StyleHeader4Para4Left0Firstline0"/>
        <w:numPr>
          <w:ilvl w:val="0"/>
          <w:numId w:val="38"/>
        </w:numPr>
        <w:tabs>
          <w:tab w:val="clear" w:pos="5760"/>
          <w:tab w:val="left" w:pos="630"/>
        </w:tabs>
        <w:bidi/>
        <w:ind w:left="0" w:firstLine="0"/>
        <w:rPr>
          <w:sz w:val="24"/>
          <w:szCs w:val="24"/>
        </w:rPr>
      </w:pPr>
      <w:r w:rsidRPr="008E3B4A">
        <w:rPr>
          <w:sz w:val="24"/>
          <w:szCs w:val="24"/>
          <w:rtl/>
        </w:rPr>
        <w:t xml:space="preserve">علاوة على ذلك، ينبغي أن يقتصر وقت تنفيذ المشروع على ثلاث سنوات، ما لم يتم الاتفاق على خلاف ذلك وقت الموافقة على المشروع. ومع ذلك، يمكن تخصيص وقت إضافي إذا أشارت نتائج الاختبار الأولية إلى الحاجة إلى مزيد من التجارب لإثبات الجدوى الفنية أو تحسين التكنولوجيا لتقليل التكاليف أو تحسين </w:t>
      </w:r>
      <w:r w:rsidRPr="008E3B4A">
        <w:rPr>
          <w:rFonts w:hint="cs"/>
          <w:sz w:val="24"/>
          <w:szCs w:val="24"/>
          <w:rtl/>
        </w:rPr>
        <w:t>ال</w:t>
      </w:r>
      <w:r w:rsidRPr="008E3B4A">
        <w:rPr>
          <w:sz w:val="24"/>
          <w:szCs w:val="24"/>
          <w:rtl/>
        </w:rPr>
        <w:t>قبول</w:t>
      </w:r>
      <w:r w:rsidRPr="008E3B4A">
        <w:rPr>
          <w:rFonts w:hint="cs"/>
          <w:sz w:val="24"/>
          <w:szCs w:val="24"/>
          <w:rtl/>
        </w:rPr>
        <w:t xml:space="preserve"> في</w:t>
      </w:r>
      <w:r w:rsidRPr="008E3B4A">
        <w:rPr>
          <w:sz w:val="24"/>
          <w:szCs w:val="24"/>
          <w:rtl/>
        </w:rPr>
        <w:t xml:space="preserve"> السوق.</w:t>
      </w:r>
    </w:p>
    <w:p w14:paraId="082E80D7" w14:textId="77777777" w:rsidR="00FA350F" w:rsidRPr="008E3B4A" w:rsidRDefault="00FA350F" w:rsidP="00FA350F">
      <w:pPr>
        <w:pStyle w:val="StyleHeader4Para4Left0Firstline0"/>
        <w:numPr>
          <w:ilvl w:val="0"/>
          <w:numId w:val="38"/>
        </w:numPr>
        <w:tabs>
          <w:tab w:val="clear" w:pos="2880"/>
          <w:tab w:val="clear" w:pos="5760"/>
          <w:tab w:val="left" w:pos="630"/>
        </w:tabs>
        <w:bidi/>
        <w:ind w:left="0" w:firstLine="0"/>
        <w:rPr>
          <w:sz w:val="24"/>
          <w:szCs w:val="24"/>
          <w:rtl/>
        </w:rPr>
      </w:pPr>
      <w:r w:rsidRPr="008E3B4A">
        <w:rPr>
          <w:rFonts w:hint="cs"/>
          <w:sz w:val="24"/>
          <w:szCs w:val="24"/>
          <w:rtl/>
        </w:rPr>
        <w:t>و</w:t>
      </w:r>
      <w:r w:rsidRPr="008E3B4A">
        <w:rPr>
          <w:sz w:val="24"/>
          <w:szCs w:val="24"/>
          <w:rtl/>
        </w:rPr>
        <w:t xml:space="preserve">للمشروعات الإيضاحية المستقبلية، يجب أن </w:t>
      </w:r>
      <w:r w:rsidRPr="008E3B4A">
        <w:rPr>
          <w:rFonts w:hint="cs"/>
          <w:sz w:val="24"/>
          <w:szCs w:val="24"/>
          <w:rtl/>
        </w:rPr>
        <w:t>تشمل</w:t>
      </w:r>
      <w:r w:rsidRPr="008E3B4A">
        <w:rPr>
          <w:sz w:val="24"/>
          <w:szCs w:val="24"/>
          <w:rtl/>
        </w:rPr>
        <w:t xml:space="preserve"> خطة الاتصال والنشر بروتوكول اتصال منتظم يتم </w:t>
      </w:r>
      <w:r w:rsidRPr="008E3B4A">
        <w:rPr>
          <w:rFonts w:hint="cs"/>
          <w:sz w:val="24"/>
          <w:szCs w:val="24"/>
          <w:rtl/>
        </w:rPr>
        <w:t xml:space="preserve">به </w:t>
      </w:r>
      <w:r w:rsidRPr="008E3B4A">
        <w:rPr>
          <w:sz w:val="24"/>
          <w:szCs w:val="24"/>
          <w:rtl/>
        </w:rPr>
        <w:t xml:space="preserve">مشاركة النتائج المؤقتة المنبثقة عن المشروعات الإيضاحية مع أصحاب المصلحة المعنيين دون انتظار </w:t>
      </w:r>
      <w:r w:rsidRPr="008E3B4A">
        <w:rPr>
          <w:rFonts w:hint="cs"/>
          <w:sz w:val="24"/>
          <w:szCs w:val="24"/>
          <w:rtl/>
        </w:rPr>
        <w:t>تقاسم</w:t>
      </w:r>
      <w:r w:rsidRPr="008E3B4A">
        <w:rPr>
          <w:sz w:val="24"/>
          <w:szCs w:val="24"/>
          <w:rtl/>
        </w:rPr>
        <w:t xml:space="preserve"> المعلومات فقط بعد انتهاء المشروع.</w:t>
      </w:r>
    </w:p>
    <w:p w14:paraId="7B117578" w14:textId="77777777" w:rsidR="00FA350F" w:rsidRPr="008E3B4A" w:rsidRDefault="00FA350F" w:rsidP="00FA350F">
      <w:pPr>
        <w:pStyle w:val="StyleHeader4Para4Left0Firstline0"/>
        <w:numPr>
          <w:ilvl w:val="0"/>
          <w:numId w:val="38"/>
        </w:numPr>
        <w:tabs>
          <w:tab w:val="clear" w:pos="2880"/>
          <w:tab w:val="clear" w:pos="5760"/>
          <w:tab w:val="left" w:pos="630"/>
        </w:tabs>
        <w:bidi/>
        <w:ind w:left="0" w:firstLine="0"/>
        <w:rPr>
          <w:sz w:val="24"/>
          <w:szCs w:val="24"/>
          <w:rtl/>
        </w:rPr>
      </w:pPr>
      <w:r w:rsidRPr="008E3B4A">
        <w:rPr>
          <w:rFonts w:hint="cs"/>
          <w:sz w:val="24"/>
          <w:szCs w:val="24"/>
          <w:rtl/>
        </w:rPr>
        <w:t>وفقا</w:t>
      </w:r>
      <w:r w:rsidRPr="008E3B4A">
        <w:rPr>
          <w:sz w:val="24"/>
          <w:szCs w:val="24"/>
          <w:rtl/>
        </w:rPr>
        <w:t xml:space="preserve"> </w:t>
      </w:r>
      <w:r w:rsidRPr="008E3B4A">
        <w:rPr>
          <w:rFonts w:hint="cs"/>
          <w:sz w:val="24"/>
          <w:szCs w:val="24"/>
          <w:rtl/>
        </w:rPr>
        <w:t>ل</w:t>
      </w:r>
      <w:r w:rsidRPr="008E3B4A">
        <w:rPr>
          <w:sz w:val="24"/>
          <w:szCs w:val="24"/>
          <w:rtl/>
        </w:rPr>
        <w:t xml:space="preserve">لسياسة الجديدة لتعميم مراعاة المنظور الجنساني </w:t>
      </w:r>
      <w:r w:rsidRPr="008E3B4A">
        <w:rPr>
          <w:rFonts w:hint="cs"/>
          <w:sz w:val="24"/>
          <w:szCs w:val="24"/>
          <w:rtl/>
        </w:rPr>
        <w:t>ل</w:t>
      </w:r>
      <w:r w:rsidRPr="008E3B4A">
        <w:rPr>
          <w:sz w:val="24"/>
          <w:szCs w:val="24"/>
          <w:rtl/>
        </w:rPr>
        <w:t xml:space="preserve">لصندوق متعدد الأطراف (المقرر 84/92 (د))، ينبغي أن </w:t>
      </w:r>
      <w:r w:rsidRPr="008E3B4A">
        <w:rPr>
          <w:rFonts w:hint="cs"/>
          <w:sz w:val="24"/>
          <w:szCs w:val="24"/>
          <w:rtl/>
        </w:rPr>
        <w:t>تعالج</w:t>
      </w:r>
      <w:r w:rsidRPr="008E3B4A">
        <w:rPr>
          <w:sz w:val="24"/>
          <w:szCs w:val="24"/>
          <w:rtl/>
        </w:rPr>
        <w:t xml:space="preserve"> جميع المشر</w:t>
      </w:r>
      <w:r w:rsidRPr="008E3B4A">
        <w:rPr>
          <w:rFonts w:hint="cs"/>
          <w:sz w:val="24"/>
          <w:szCs w:val="24"/>
          <w:rtl/>
        </w:rPr>
        <w:t>و</w:t>
      </w:r>
      <w:r w:rsidRPr="008E3B4A">
        <w:rPr>
          <w:sz w:val="24"/>
          <w:szCs w:val="24"/>
          <w:rtl/>
        </w:rPr>
        <w:t>ع</w:t>
      </w:r>
      <w:r w:rsidRPr="008E3B4A">
        <w:rPr>
          <w:rFonts w:hint="cs"/>
          <w:sz w:val="24"/>
          <w:szCs w:val="24"/>
          <w:rtl/>
        </w:rPr>
        <w:t>ات</w:t>
      </w:r>
      <w:r w:rsidRPr="008E3B4A">
        <w:rPr>
          <w:sz w:val="24"/>
          <w:szCs w:val="24"/>
          <w:rtl/>
        </w:rPr>
        <w:t xml:space="preserve"> أيضاً البعد الجنساني في جميع المراحل، من التصميم إلى التنفيذ والإبلاغ. وهذا من شأنه أن يضمن تعميم المساواة بين الجنسين في تصميم المشروع، </w:t>
      </w:r>
      <w:r w:rsidRPr="008E3B4A">
        <w:rPr>
          <w:rFonts w:hint="cs"/>
          <w:sz w:val="24"/>
          <w:szCs w:val="24"/>
          <w:rtl/>
        </w:rPr>
        <w:t xml:space="preserve">وفي النهاية، </w:t>
      </w:r>
      <w:r w:rsidRPr="008E3B4A">
        <w:rPr>
          <w:sz w:val="24"/>
          <w:szCs w:val="24"/>
          <w:rtl/>
        </w:rPr>
        <w:t xml:space="preserve">يكون للتنفيذ تأثير إيجابي على مساواة المرأة وتمكينها في البلدان والقطاعات التي </w:t>
      </w:r>
      <w:r w:rsidRPr="008E3B4A">
        <w:rPr>
          <w:rFonts w:hint="cs"/>
          <w:sz w:val="24"/>
          <w:szCs w:val="24"/>
          <w:rtl/>
        </w:rPr>
        <w:t xml:space="preserve">تنفذ </w:t>
      </w:r>
      <w:r w:rsidRPr="008E3B4A">
        <w:rPr>
          <w:sz w:val="24"/>
          <w:szCs w:val="24"/>
          <w:rtl/>
        </w:rPr>
        <w:t>فيها المشر</w:t>
      </w:r>
      <w:r w:rsidRPr="008E3B4A">
        <w:rPr>
          <w:rFonts w:hint="cs"/>
          <w:sz w:val="24"/>
          <w:szCs w:val="24"/>
          <w:rtl/>
        </w:rPr>
        <w:t>و</w:t>
      </w:r>
      <w:r w:rsidRPr="008E3B4A">
        <w:rPr>
          <w:sz w:val="24"/>
          <w:szCs w:val="24"/>
          <w:rtl/>
        </w:rPr>
        <w:t>ع.</w:t>
      </w:r>
    </w:p>
    <w:p w14:paraId="67D473BA" w14:textId="77777777" w:rsidR="00FA350F" w:rsidRPr="008E3B4A" w:rsidRDefault="00FA350F" w:rsidP="00FA350F">
      <w:pPr>
        <w:pStyle w:val="StyleHeader4Para4Left0Firstline0"/>
        <w:numPr>
          <w:ilvl w:val="0"/>
          <w:numId w:val="0"/>
        </w:numPr>
        <w:bidi/>
        <w:jc w:val="center"/>
        <w:rPr>
          <w:b/>
          <w:bCs/>
          <w:sz w:val="24"/>
          <w:szCs w:val="24"/>
          <w:rtl/>
        </w:rPr>
        <w:sectPr w:rsidR="00FA350F" w:rsidRPr="008E3B4A" w:rsidSect="009D7A3C">
          <w:headerReference w:type="first" r:id="rId32"/>
          <w:footerReference w:type="first" r:id="rId33"/>
          <w:footnotePr>
            <w:numRestart w:val="eachSect"/>
          </w:footnotePr>
          <w:pgSz w:w="12240" w:h="15840" w:code="1"/>
          <w:pgMar w:top="1440" w:right="1080" w:bottom="1440" w:left="1080" w:header="720" w:footer="706" w:gutter="0"/>
          <w:pgNumType w:start="1"/>
          <w:cols w:space="720"/>
          <w:titlePg/>
          <w:docGrid w:linePitch="326"/>
        </w:sectPr>
      </w:pPr>
    </w:p>
    <w:p w14:paraId="5C689F94" w14:textId="77777777" w:rsidR="00FA350F" w:rsidRPr="008E3B4A" w:rsidRDefault="00FA350F" w:rsidP="00FA350F">
      <w:pPr>
        <w:pStyle w:val="StyleHeader4Para4Left0Firstline0"/>
        <w:numPr>
          <w:ilvl w:val="0"/>
          <w:numId w:val="0"/>
        </w:numPr>
        <w:bidi/>
        <w:jc w:val="center"/>
        <w:rPr>
          <w:b/>
          <w:bCs/>
          <w:sz w:val="24"/>
          <w:szCs w:val="24"/>
        </w:rPr>
      </w:pPr>
      <w:r w:rsidRPr="008E3B4A">
        <w:rPr>
          <w:rFonts w:hint="cs"/>
          <w:b/>
          <w:bCs/>
          <w:sz w:val="24"/>
          <w:szCs w:val="24"/>
          <w:rtl/>
        </w:rPr>
        <w:t>المرفق</w:t>
      </w:r>
      <w:r w:rsidRPr="008E3B4A">
        <w:rPr>
          <w:b/>
          <w:bCs/>
          <w:sz w:val="24"/>
          <w:szCs w:val="24"/>
          <w:rtl/>
        </w:rPr>
        <w:t xml:space="preserve"> الرابع</w:t>
      </w:r>
    </w:p>
    <w:p w14:paraId="34BED805" w14:textId="77777777" w:rsidR="00FA350F" w:rsidRPr="008E3B4A" w:rsidRDefault="00FA350F" w:rsidP="00FA350F">
      <w:pPr>
        <w:pStyle w:val="StyleHeader4Para4Left0Firstline0"/>
        <w:numPr>
          <w:ilvl w:val="0"/>
          <w:numId w:val="0"/>
        </w:numPr>
        <w:bidi/>
        <w:jc w:val="center"/>
        <w:rPr>
          <w:b/>
          <w:bCs/>
          <w:sz w:val="24"/>
          <w:szCs w:val="24"/>
          <w:rtl/>
        </w:rPr>
      </w:pPr>
      <w:r w:rsidRPr="008E3B4A">
        <w:rPr>
          <w:b/>
          <w:bCs/>
          <w:sz w:val="24"/>
          <w:szCs w:val="24"/>
          <w:rtl/>
        </w:rPr>
        <w:t>مصفوفة التقييم</w:t>
      </w:r>
    </w:p>
    <w:tbl>
      <w:tblPr>
        <w:bidiVisual/>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8"/>
        <w:gridCol w:w="5868"/>
        <w:gridCol w:w="2410"/>
        <w:gridCol w:w="2971"/>
      </w:tblGrid>
      <w:tr w:rsidR="00FA350F" w:rsidRPr="008E3B4A" w14:paraId="071F5E4B" w14:textId="77777777" w:rsidTr="009D2618">
        <w:trPr>
          <w:tblHeader/>
        </w:trPr>
        <w:tc>
          <w:tcPr>
            <w:tcW w:w="2638" w:type="dxa"/>
            <w:shd w:val="clear" w:color="auto" w:fill="auto"/>
          </w:tcPr>
          <w:p w14:paraId="1871F6D5" w14:textId="77777777" w:rsidR="00FA350F" w:rsidRPr="008E3B4A" w:rsidRDefault="00FA350F" w:rsidP="009D2618">
            <w:pPr>
              <w:widowControl w:val="0"/>
              <w:bidi/>
              <w:spacing w:before="20" w:after="20"/>
              <w:jc w:val="center"/>
              <w:rPr>
                <w:b/>
                <w:bCs/>
                <w:i/>
                <w:color w:val="000000" w:themeColor="text1"/>
                <w:sz w:val="20"/>
                <w:rtl/>
              </w:rPr>
            </w:pPr>
            <w:r w:rsidRPr="008E3B4A">
              <w:rPr>
                <w:rFonts w:hint="cs"/>
                <w:b/>
                <w:bCs/>
                <w:i/>
                <w:color w:val="000000" w:themeColor="text1"/>
                <w:sz w:val="20"/>
                <w:rtl/>
              </w:rPr>
              <w:t xml:space="preserve">المعايير </w:t>
            </w:r>
          </w:p>
          <w:p w14:paraId="67171A00" w14:textId="77777777" w:rsidR="00FA350F" w:rsidRPr="008E3B4A" w:rsidRDefault="00FA350F" w:rsidP="009D2618">
            <w:pPr>
              <w:widowControl w:val="0"/>
              <w:bidi/>
              <w:spacing w:before="20" w:after="20"/>
              <w:jc w:val="center"/>
              <w:rPr>
                <w:b/>
                <w:bCs/>
                <w:i/>
                <w:color w:val="000000" w:themeColor="text1"/>
                <w:sz w:val="20"/>
                <w:rtl/>
              </w:rPr>
            </w:pPr>
            <w:r w:rsidRPr="008E3B4A">
              <w:rPr>
                <w:rFonts w:hint="cs"/>
                <w:b/>
                <w:bCs/>
                <w:i/>
                <w:color w:val="000000" w:themeColor="text1"/>
                <w:sz w:val="20"/>
                <w:rtl/>
              </w:rPr>
              <w:t>وأسئلة التقييم الأساسية</w:t>
            </w:r>
          </w:p>
        </w:tc>
        <w:tc>
          <w:tcPr>
            <w:tcW w:w="5868" w:type="dxa"/>
            <w:shd w:val="clear" w:color="auto" w:fill="auto"/>
          </w:tcPr>
          <w:p w14:paraId="7C4D5CEB" w14:textId="77777777" w:rsidR="00FA350F" w:rsidRPr="008E3B4A" w:rsidRDefault="00FA350F" w:rsidP="009D2618">
            <w:pPr>
              <w:widowControl w:val="0"/>
              <w:bidi/>
              <w:spacing w:before="20" w:after="20"/>
              <w:jc w:val="center"/>
              <w:rPr>
                <w:b/>
                <w:bCs/>
                <w:i/>
                <w:color w:val="000000" w:themeColor="text1"/>
                <w:sz w:val="20"/>
                <w:rtl/>
                <w:lang w:val="en-US"/>
              </w:rPr>
            </w:pPr>
            <w:r w:rsidRPr="008E3B4A">
              <w:rPr>
                <w:rFonts w:hint="cs"/>
                <w:b/>
                <w:bCs/>
                <w:i/>
                <w:color w:val="000000" w:themeColor="text1"/>
                <w:sz w:val="20"/>
                <w:rtl/>
                <w:lang w:val="en-US"/>
              </w:rPr>
              <w:t>الأسئلة الفرعية</w:t>
            </w:r>
          </w:p>
          <w:p w14:paraId="3EF2AB4B" w14:textId="77777777" w:rsidR="00FA350F" w:rsidRPr="008E3B4A" w:rsidRDefault="00FA350F" w:rsidP="009D2618">
            <w:pPr>
              <w:widowControl w:val="0"/>
              <w:bidi/>
              <w:spacing w:before="20" w:after="20"/>
              <w:jc w:val="center"/>
              <w:rPr>
                <w:b/>
                <w:bCs/>
                <w:i/>
                <w:color w:val="000000" w:themeColor="text1"/>
                <w:sz w:val="20"/>
                <w:rtl/>
                <w:lang w:val="en-US"/>
              </w:rPr>
            </w:pPr>
            <w:r w:rsidRPr="008E3B4A">
              <w:rPr>
                <w:rFonts w:hint="cs"/>
                <w:b/>
                <w:bCs/>
                <w:i/>
                <w:color w:val="000000" w:themeColor="text1"/>
                <w:sz w:val="20"/>
                <w:rtl/>
                <w:lang w:val="en-US"/>
              </w:rPr>
              <w:t xml:space="preserve">(استنادا إلى الوثيقة </w:t>
            </w:r>
            <w:r w:rsidRPr="008E3B4A">
              <w:rPr>
                <w:b/>
                <w:bCs/>
                <w:iCs/>
                <w:color w:val="000000" w:themeColor="text1"/>
                <w:sz w:val="20"/>
              </w:rPr>
              <w:t>(UNEP/</w:t>
            </w:r>
            <w:proofErr w:type="spellStart"/>
            <w:r w:rsidRPr="008E3B4A">
              <w:rPr>
                <w:b/>
                <w:bCs/>
                <w:iCs/>
                <w:color w:val="000000" w:themeColor="text1"/>
                <w:sz w:val="20"/>
              </w:rPr>
              <w:t>OzL.Pro</w:t>
            </w:r>
            <w:proofErr w:type="spellEnd"/>
            <w:r w:rsidRPr="008E3B4A">
              <w:rPr>
                <w:b/>
                <w:bCs/>
                <w:iCs/>
                <w:color w:val="000000" w:themeColor="text1"/>
                <w:sz w:val="20"/>
              </w:rPr>
              <w:t>/ExCom/86/12/Rev.1</w:t>
            </w:r>
            <w:r w:rsidRPr="008E3B4A">
              <w:rPr>
                <w:rFonts w:hint="cs"/>
                <w:b/>
                <w:bCs/>
                <w:i/>
                <w:color w:val="000000" w:themeColor="text1"/>
                <w:sz w:val="20"/>
                <w:rtl/>
                <w:lang w:val="en-US"/>
              </w:rPr>
              <w:t xml:space="preserve"> </w:t>
            </w:r>
          </w:p>
        </w:tc>
        <w:tc>
          <w:tcPr>
            <w:tcW w:w="2410" w:type="dxa"/>
            <w:shd w:val="clear" w:color="auto" w:fill="auto"/>
          </w:tcPr>
          <w:p w14:paraId="7EA222E6" w14:textId="77777777" w:rsidR="00FA350F" w:rsidRPr="008E3B4A" w:rsidRDefault="00FA350F" w:rsidP="009D2618">
            <w:pPr>
              <w:widowControl w:val="0"/>
              <w:bidi/>
              <w:spacing w:before="20" w:after="20"/>
              <w:jc w:val="center"/>
              <w:rPr>
                <w:b/>
                <w:bCs/>
                <w:i/>
                <w:color w:val="000000" w:themeColor="text1"/>
                <w:sz w:val="20"/>
              </w:rPr>
            </w:pPr>
            <w:r w:rsidRPr="008E3B4A">
              <w:rPr>
                <w:rFonts w:hint="cs"/>
                <w:b/>
                <w:bCs/>
                <w:i/>
                <w:color w:val="000000" w:themeColor="text1"/>
                <w:sz w:val="20"/>
                <w:rtl/>
              </w:rPr>
              <w:t>المؤشرات</w:t>
            </w:r>
          </w:p>
        </w:tc>
        <w:tc>
          <w:tcPr>
            <w:tcW w:w="2971" w:type="dxa"/>
            <w:shd w:val="clear" w:color="auto" w:fill="auto"/>
          </w:tcPr>
          <w:p w14:paraId="2D21DCC6" w14:textId="77777777" w:rsidR="00FA350F" w:rsidRPr="008E3B4A" w:rsidRDefault="00FA350F" w:rsidP="009D2618">
            <w:pPr>
              <w:widowControl w:val="0"/>
              <w:bidi/>
              <w:spacing w:before="20" w:after="20"/>
              <w:jc w:val="center"/>
              <w:rPr>
                <w:b/>
                <w:bCs/>
                <w:i/>
                <w:color w:val="000000" w:themeColor="text1"/>
                <w:sz w:val="20"/>
                <w:rtl/>
                <w:lang w:val="en-US"/>
              </w:rPr>
            </w:pPr>
            <w:r w:rsidRPr="008E3B4A">
              <w:rPr>
                <w:rFonts w:hint="cs"/>
                <w:b/>
                <w:bCs/>
                <w:i/>
                <w:color w:val="000000" w:themeColor="text1"/>
                <w:sz w:val="20"/>
                <w:rtl/>
                <w:lang w:val="en-US"/>
              </w:rPr>
              <w:t>أدوات/ طرق جمع البيانات/ المبلغون الرئيسيون/ القيود</w:t>
            </w:r>
          </w:p>
        </w:tc>
      </w:tr>
      <w:tr w:rsidR="00FA350F" w:rsidRPr="008E3B4A" w14:paraId="5FFAC5FA" w14:textId="77777777" w:rsidTr="009D2618">
        <w:tc>
          <w:tcPr>
            <w:tcW w:w="13887" w:type="dxa"/>
            <w:gridSpan w:val="4"/>
            <w:shd w:val="clear" w:color="auto" w:fill="auto"/>
          </w:tcPr>
          <w:p w14:paraId="597105DD" w14:textId="77777777" w:rsidR="00FA350F" w:rsidRPr="008E3B4A" w:rsidRDefault="00FA350F" w:rsidP="009D2618">
            <w:pPr>
              <w:widowControl w:val="0"/>
              <w:bidi/>
              <w:spacing w:before="20" w:after="20"/>
              <w:jc w:val="left"/>
              <w:rPr>
                <w:b/>
                <w:bCs/>
                <w:color w:val="000000" w:themeColor="text1"/>
                <w:sz w:val="20"/>
                <w:rtl/>
                <w:lang w:val="en-US"/>
              </w:rPr>
            </w:pPr>
            <w:r w:rsidRPr="008E3B4A">
              <w:rPr>
                <w:b/>
                <w:bCs/>
                <w:color w:val="000000" w:themeColor="text1"/>
                <w:sz w:val="20"/>
                <w:rtl/>
              </w:rPr>
              <w:t>أهمية المشروع</w:t>
            </w:r>
          </w:p>
        </w:tc>
      </w:tr>
      <w:tr w:rsidR="00FA350F" w:rsidRPr="008E3B4A" w14:paraId="1610E2A1" w14:textId="77777777" w:rsidTr="009D2618">
        <w:tc>
          <w:tcPr>
            <w:tcW w:w="2638" w:type="dxa"/>
            <w:shd w:val="clear" w:color="auto" w:fill="auto"/>
          </w:tcPr>
          <w:p w14:paraId="3289E7BB" w14:textId="77777777" w:rsidR="00FA350F" w:rsidRPr="008E3B4A" w:rsidRDefault="00FA350F" w:rsidP="009D2618">
            <w:pPr>
              <w:pStyle w:val="NormalWeb"/>
              <w:widowControl w:val="0"/>
              <w:bidi/>
              <w:spacing w:before="0" w:beforeAutospacing="0" w:after="0" w:afterAutospacing="0"/>
              <w:jc w:val="both"/>
              <w:rPr>
                <w:rFonts w:ascii="Times New Roman" w:hAnsi="Times New Roman" w:cs="Times New Roman"/>
                <w:color w:val="000000" w:themeColor="text1"/>
                <w:sz w:val="20"/>
                <w:szCs w:val="20"/>
                <w:rtl/>
                <w:lang w:val="en-CA"/>
              </w:rPr>
            </w:pPr>
            <w:r w:rsidRPr="008E3B4A">
              <w:rPr>
                <w:rFonts w:ascii="Times New Roman" w:hAnsi="Times New Roman" w:cs="Times New Roman"/>
                <w:color w:val="000000" w:themeColor="text1"/>
                <w:sz w:val="20"/>
                <w:szCs w:val="20"/>
                <w:rtl/>
                <w:lang w:val="en-CA"/>
              </w:rPr>
              <w:t>ما مدى اتساق أهداف المشروع مع قرار اللجنة التنفيذية؟</w:t>
            </w:r>
          </w:p>
          <w:p w14:paraId="6F8BB797" w14:textId="77777777" w:rsidR="00FA350F" w:rsidRPr="008E3B4A" w:rsidRDefault="00FA350F" w:rsidP="009D2618">
            <w:pPr>
              <w:pStyle w:val="NormalWeb"/>
              <w:widowControl w:val="0"/>
              <w:bidi/>
              <w:spacing w:before="0" w:beforeAutospacing="0" w:after="0" w:afterAutospacing="0"/>
              <w:jc w:val="both"/>
              <w:rPr>
                <w:rFonts w:ascii="Times New Roman" w:hAnsi="Times New Roman" w:cs="Times New Roman"/>
                <w:color w:val="000000" w:themeColor="text1"/>
                <w:sz w:val="20"/>
                <w:szCs w:val="20"/>
                <w:rtl/>
                <w:lang w:val="en-CA"/>
              </w:rPr>
            </w:pPr>
          </w:p>
          <w:p w14:paraId="5E0F00B5" w14:textId="77777777" w:rsidR="00FA350F" w:rsidRPr="008E3B4A" w:rsidRDefault="00FA350F" w:rsidP="009D2618">
            <w:pPr>
              <w:pStyle w:val="NormalWeb"/>
              <w:widowControl w:val="0"/>
              <w:bidi/>
              <w:spacing w:before="0" w:beforeAutospacing="0" w:after="0" w:afterAutospacing="0"/>
              <w:jc w:val="both"/>
              <w:rPr>
                <w:rFonts w:ascii="Times New Roman" w:hAnsi="Times New Roman" w:cs="Times New Roman"/>
                <w:color w:val="000000" w:themeColor="text1"/>
                <w:sz w:val="20"/>
                <w:szCs w:val="20"/>
                <w:rtl/>
                <w:lang w:val="en-CA"/>
              </w:rPr>
            </w:pPr>
            <w:r w:rsidRPr="008E3B4A">
              <w:rPr>
                <w:rFonts w:ascii="Times New Roman" w:hAnsi="Times New Roman" w:cs="Times New Roman"/>
                <w:color w:val="000000" w:themeColor="text1"/>
                <w:sz w:val="20"/>
                <w:szCs w:val="20"/>
                <w:rtl/>
                <w:lang w:val="en-CA"/>
              </w:rPr>
              <w:t>ما هي القيمة الإجمالية للمشر</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ع</w:t>
            </w:r>
            <w:r w:rsidRPr="008E3B4A">
              <w:rPr>
                <w:rFonts w:ascii="Times New Roman" w:hAnsi="Times New Roman" w:cs="Times New Roman" w:hint="cs"/>
                <w:color w:val="000000" w:themeColor="text1"/>
                <w:sz w:val="20"/>
                <w:szCs w:val="20"/>
                <w:rtl/>
                <w:lang w:val="en-CA"/>
              </w:rPr>
              <w:t>ات</w:t>
            </w:r>
            <w:r w:rsidRPr="008E3B4A">
              <w:rPr>
                <w:rFonts w:ascii="Times New Roman" w:hAnsi="Times New Roman" w:cs="Times New Roman"/>
                <w:color w:val="000000" w:themeColor="text1"/>
                <w:sz w:val="20"/>
                <w:szCs w:val="20"/>
                <w:rtl/>
                <w:lang w:val="en-CA"/>
              </w:rPr>
              <w:t xml:space="preserve"> الإيضاحية لتنفيذ </w:t>
            </w:r>
            <w:r w:rsidRPr="008E3B4A">
              <w:rPr>
                <w:rFonts w:ascii="Times New Roman" w:hAnsi="Times New Roman" w:cs="Times New Roman" w:hint="cs"/>
                <w:color w:val="000000" w:themeColor="text1"/>
                <w:sz w:val="20"/>
                <w:szCs w:val="20"/>
                <w:rtl/>
                <w:lang w:val="en-CA"/>
              </w:rPr>
              <w:t xml:space="preserve">إزالة المواد الهيدروكلوروفلوروكربونية </w:t>
            </w:r>
            <w:r w:rsidRPr="008E3B4A">
              <w:rPr>
                <w:rFonts w:ascii="Times New Roman" w:hAnsi="Times New Roman" w:cs="Times New Roman"/>
                <w:color w:val="000000" w:themeColor="text1"/>
                <w:sz w:val="20"/>
                <w:szCs w:val="20"/>
                <w:rtl/>
                <w:lang w:val="en-CA"/>
              </w:rPr>
              <w:t xml:space="preserve">والتخفيض التدريجي المقبل </w:t>
            </w:r>
            <w:r w:rsidRPr="008E3B4A">
              <w:rPr>
                <w:rFonts w:ascii="Times New Roman" w:hAnsi="Times New Roman" w:cs="Times New Roman" w:hint="cs"/>
                <w:color w:val="000000" w:themeColor="text1"/>
                <w:sz w:val="20"/>
                <w:szCs w:val="20"/>
                <w:rtl/>
                <w:lang w:val="en-CA"/>
              </w:rPr>
              <w:t>للمواد الهيدروفلوروكربونية</w:t>
            </w:r>
            <w:r w:rsidRPr="008E3B4A">
              <w:rPr>
                <w:rFonts w:ascii="Times New Roman" w:hAnsi="Times New Roman" w:cs="Times New Roman"/>
                <w:color w:val="000000" w:themeColor="text1"/>
                <w:sz w:val="20"/>
                <w:szCs w:val="20"/>
                <w:rtl/>
                <w:lang w:val="en-CA"/>
              </w:rPr>
              <w:t>؟</w:t>
            </w:r>
          </w:p>
        </w:tc>
        <w:tc>
          <w:tcPr>
            <w:tcW w:w="5868" w:type="dxa"/>
            <w:shd w:val="clear" w:color="auto" w:fill="auto"/>
          </w:tcPr>
          <w:p w14:paraId="009B0C7B"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كيف تصور تصميم المشروع نواتج العرض </w:t>
            </w:r>
            <w:r w:rsidRPr="008E3B4A">
              <w:rPr>
                <w:rFonts w:ascii="Times New Roman" w:hAnsi="Times New Roman" w:cs="Times New Roman" w:hint="cs"/>
                <w:color w:val="000000" w:themeColor="text1"/>
                <w:sz w:val="20"/>
                <w:szCs w:val="20"/>
                <w:rtl/>
                <w:lang w:val="en-US"/>
              </w:rPr>
              <w:t>الإيضاحي</w:t>
            </w:r>
            <w:r w:rsidRPr="008E3B4A">
              <w:rPr>
                <w:rFonts w:ascii="Times New Roman" w:hAnsi="Times New Roman" w:cs="Times New Roman"/>
                <w:color w:val="000000" w:themeColor="text1"/>
                <w:sz w:val="20"/>
                <w:szCs w:val="20"/>
                <w:rtl/>
                <w:lang w:val="en-US"/>
              </w:rPr>
              <w:t xml:space="preserve"> التي يمكن أن تفيد مشر</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ع</w:t>
            </w:r>
            <w:r w:rsidRPr="008E3B4A">
              <w:rPr>
                <w:rFonts w:ascii="Times New Roman" w:hAnsi="Times New Roman" w:cs="Times New Roman" w:hint="cs"/>
                <w:color w:val="000000" w:themeColor="text1"/>
                <w:sz w:val="20"/>
                <w:szCs w:val="20"/>
                <w:rtl/>
                <w:lang w:val="en-US"/>
              </w:rPr>
              <w:t>ات</w:t>
            </w:r>
            <w:r w:rsidRPr="008E3B4A">
              <w:rPr>
                <w:rFonts w:ascii="Times New Roman" w:hAnsi="Times New Roman" w:cs="Times New Roman"/>
                <w:color w:val="000000" w:themeColor="text1"/>
                <w:sz w:val="20"/>
                <w:szCs w:val="20"/>
                <w:rtl/>
                <w:lang w:val="en-US"/>
              </w:rPr>
              <w:t xml:space="preserve"> مماثلة في إطار خطة إدارة إزالة المواد الهيدروكلوروفلوروكربونية؟</w:t>
            </w:r>
          </w:p>
          <w:p w14:paraId="573A6D4D"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كيف ساهم المشروع في امتثال </w:t>
            </w:r>
            <w:r w:rsidRPr="008E3B4A">
              <w:rPr>
                <w:rFonts w:ascii="Times New Roman" w:hAnsi="Times New Roman" w:cs="Times New Roman" w:hint="cs"/>
                <w:color w:val="000000" w:themeColor="text1"/>
                <w:sz w:val="20"/>
                <w:szCs w:val="20"/>
                <w:rtl/>
                <w:lang w:val="en-US"/>
              </w:rPr>
              <w:t>ا</w:t>
            </w:r>
            <w:r w:rsidRPr="008E3B4A">
              <w:rPr>
                <w:rFonts w:ascii="Times New Roman" w:hAnsi="Times New Roman" w:cs="Times New Roman"/>
                <w:color w:val="000000" w:themeColor="text1"/>
                <w:sz w:val="20"/>
                <w:szCs w:val="20"/>
                <w:rtl/>
                <w:lang w:val="en-US"/>
              </w:rPr>
              <w:t xml:space="preserve">لبلد العام لبروتوكول مونتريال والاستبدال المستدام للتكنولوجيا القائمة على </w:t>
            </w:r>
            <w:r w:rsidRPr="008E3B4A">
              <w:rPr>
                <w:rFonts w:ascii="Times New Roman" w:hAnsi="Times New Roman" w:cs="Times New Roman" w:hint="cs"/>
                <w:color w:val="000000" w:themeColor="text1"/>
                <w:sz w:val="20"/>
                <w:szCs w:val="20"/>
                <w:rtl/>
                <w:lang w:val="en-CA"/>
              </w:rPr>
              <w:t xml:space="preserve">المواد الهيدروكلوروفلوروكربونية </w:t>
            </w:r>
            <w:r w:rsidRPr="008E3B4A">
              <w:rPr>
                <w:rFonts w:ascii="Times New Roman" w:hAnsi="Times New Roman" w:cs="Times New Roman"/>
                <w:color w:val="000000" w:themeColor="text1"/>
                <w:sz w:val="20"/>
                <w:szCs w:val="20"/>
                <w:rtl/>
                <w:lang w:val="en-US"/>
              </w:rPr>
              <w:t>بتكنولوجيا بديلة منخفضة القدرة على إحداث الاحترار العالمي؟</w:t>
            </w:r>
          </w:p>
          <w:p w14:paraId="777FF9AA"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الحاجة لهذا المشروع؟ كيف تم </w:t>
            </w:r>
            <w:r w:rsidRPr="008E3B4A">
              <w:rPr>
                <w:rFonts w:ascii="Times New Roman" w:hAnsi="Times New Roman" w:cs="Times New Roman" w:hint="cs"/>
                <w:color w:val="000000" w:themeColor="text1"/>
                <w:sz w:val="20"/>
                <w:szCs w:val="20"/>
                <w:rtl/>
                <w:lang w:val="en-US"/>
              </w:rPr>
              <w:t>تحديده</w:t>
            </w:r>
            <w:r w:rsidRPr="008E3B4A">
              <w:rPr>
                <w:rFonts w:ascii="Times New Roman" w:hAnsi="Times New Roman" w:cs="Times New Roman"/>
                <w:color w:val="000000" w:themeColor="text1"/>
                <w:sz w:val="20"/>
                <w:szCs w:val="20"/>
                <w:rtl/>
                <w:lang w:val="en-US"/>
              </w:rPr>
              <w:t xml:space="preserve">؟ ما هي الظروف المحلية والإقليمية والدولية في هذا القطاع التي تعني أن هذا المشروع يمكن تنفيذه بنجاح ويكون بمثابة عرض فعال للتكنولوجيا </w:t>
            </w:r>
            <w:r w:rsidRPr="008E3B4A">
              <w:rPr>
                <w:rFonts w:ascii="Times New Roman" w:hAnsi="Times New Roman" w:cs="Times New Roman" w:hint="cs"/>
                <w:color w:val="000000" w:themeColor="text1"/>
                <w:sz w:val="20"/>
                <w:szCs w:val="20"/>
                <w:rtl/>
                <w:lang w:val="en-US"/>
              </w:rPr>
              <w:t>للشركات</w:t>
            </w:r>
            <w:r w:rsidRPr="008E3B4A">
              <w:rPr>
                <w:rFonts w:ascii="Times New Roman" w:hAnsi="Times New Roman" w:cs="Times New Roman"/>
                <w:color w:val="000000" w:themeColor="text1"/>
                <w:sz w:val="20"/>
                <w:szCs w:val="20"/>
                <w:rtl/>
                <w:lang w:val="en-US"/>
              </w:rPr>
              <w:t xml:space="preserve"> الأخرى؟</w:t>
            </w:r>
          </w:p>
          <w:p w14:paraId="0399DA22"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ما هي الدروس والتحديات الرئيسية التي واجهها اختيار التكنولوجيا </w:t>
            </w:r>
            <w:r w:rsidRPr="008E3B4A">
              <w:rPr>
                <w:rFonts w:ascii="Times New Roman" w:hAnsi="Times New Roman" w:cs="Times New Roman" w:hint="cs"/>
                <w:color w:val="000000" w:themeColor="text1"/>
                <w:sz w:val="20"/>
                <w:szCs w:val="20"/>
                <w:rtl/>
                <w:lang w:val="en-US"/>
              </w:rPr>
              <w:t>وتحويلها</w:t>
            </w:r>
            <w:r w:rsidRPr="008E3B4A">
              <w:rPr>
                <w:rFonts w:ascii="Times New Roman" w:hAnsi="Times New Roman" w:cs="Times New Roman"/>
                <w:color w:val="000000" w:themeColor="text1"/>
                <w:sz w:val="20"/>
                <w:szCs w:val="20"/>
                <w:rtl/>
                <w:lang w:val="en-US"/>
              </w:rPr>
              <w:t>؟</w:t>
            </w:r>
          </w:p>
        </w:tc>
        <w:tc>
          <w:tcPr>
            <w:tcW w:w="2410" w:type="dxa"/>
            <w:vMerge w:val="restart"/>
            <w:shd w:val="clear" w:color="auto" w:fill="auto"/>
          </w:tcPr>
          <w:p w14:paraId="40520911" w14:textId="77777777" w:rsidR="00FA350F" w:rsidRPr="008E3B4A" w:rsidRDefault="00FA350F" w:rsidP="00FA350F">
            <w:pPr>
              <w:pStyle w:val="ListParagraph"/>
              <w:widowControl w:val="0"/>
              <w:numPr>
                <w:ilvl w:val="0"/>
                <w:numId w:val="8"/>
              </w:numPr>
              <w:bidi/>
              <w:spacing w:before="20" w:after="120"/>
              <w:ind w:left="274" w:hanging="271"/>
              <w:jc w:val="left"/>
              <w:rPr>
                <w:color w:val="000000" w:themeColor="text1"/>
                <w:sz w:val="20"/>
                <w:szCs w:val="20"/>
                <w:lang w:val="en-CA"/>
              </w:rPr>
            </w:pPr>
            <w:r w:rsidRPr="008E3B4A">
              <w:rPr>
                <w:rFonts w:hint="cs"/>
                <w:color w:val="000000" w:themeColor="text1"/>
                <w:sz w:val="20"/>
                <w:szCs w:val="20"/>
                <w:rtl/>
                <w:lang w:val="en-CA"/>
              </w:rPr>
              <w:t>نتاج</w:t>
            </w:r>
            <w:r w:rsidRPr="008E3B4A">
              <w:rPr>
                <w:color w:val="000000" w:themeColor="text1"/>
                <w:sz w:val="20"/>
                <w:szCs w:val="20"/>
                <w:rtl/>
                <w:lang w:val="en-CA"/>
              </w:rPr>
              <w:t xml:space="preserve"> المشروع</w:t>
            </w:r>
          </w:p>
          <w:p w14:paraId="2632AC4A" w14:textId="77777777" w:rsidR="00FA350F" w:rsidRPr="008E3B4A" w:rsidRDefault="00FA350F" w:rsidP="009D2618">
            <w:pPr>
              <w:pStyle w:val="ListParagraph"/>
              <w:widowControl w:val="0"/>
              <w:bidi/>
              <w:spacing w:before="20" w:after="120"/>
              <w:ind w:left="274" w:hanging="271"/>
              <w:jc w:val="left"/>
              <w:rPr>
                <w:color w:val="000000" w:themeColor="text1"/>
                <w:sz w:val="20"/>
                <w:szCs w:val="20"/>
                <w:lang w:val="en-CA"/>
              </w:rPr>
            </w:pPr>
          </w:p>
          <w:p w14:paraId="010867EE" w14:textId="77777777" w:rsidR="00FA350F" w:rsidRPr="008E3B4A" w:rsidRDefault="00FA350F" w:rsidP="00FA350F">
            <w:pPr>
              <w:pStyle w:val="ListParagraph"/>
              <w:widowControl w:val="0"/>
              <w:numPr>
                <w:ilvl w:val="0"/>
                <w:numId w:val="8"/>
              </w:numPr>
              <w:bidi/>
              <w:spacing w:before="20"/>
              <w:ind w:left="274" w:hanging="271"/>
              <w:rPr>
                <w:color w:val="000000" w:themeColor="text1"/>
                <w:sz w:val="20"/>
                <w:szCs w:val="20"/>
                <w:lang w:val="en-CA"/>
              </w:rPr>
            </w:pPr>
            <w:r w:rsidRPr="008E3B4A">
              <w:rPr>
                <w:color w:val="000000" w:themeColor="text1"/>
                <w:sz w:val="20"/>
                <w:szCs w:val="20"/>
                <w:rtl/>
                <w:lang w:val="en-CA"/>
              </w:rPr>
              <w:t>الوضع الحالي لاستخدام التكنولوجيا في وقت تصميم المشروع</w:t>
            </w:r>
          </w:p>
          <w:p w14:paraId="3A87CF28" w14:textId="77777777" w:rsidR="00FA350F" w:rsidRPr="008E3B4A" w:rsidRDefault="00FA350F" w:rsidP="009D2618">
            <w:pPr>
              <w:pStyle w:val="ListParagraph"/>
              <w:widowControl w:val="0"/>
              <w:bidi/>
              <w:spacing w:before="20"/>
              <w:ind w:left="274" w:hanging="271"/>
              <w:rPr>
                <w:color w:val="000000" w:themeColor="text1"/>
                <w:sz w:val="20"/>
                <w:szCs w:val="20"/>
                <w:lang w:val="en-CA"/>
              </w:rPr>
            </w:pPr>
          </w:p>
          <w:p w14:paraId="07230621" w14:textId="77777777" w:rsidR="00FA350F" w:rsidRPr="008E3B4A" w:rsidRDefault="00FA350F" w:rsidP="00FA350F">
            <w:pPr>
              <w:pStyle w:val="ListParagraph"/>
              <w:widowControl w:val="0"/>
              <w:numPr>
                <w:ilvl w:val="0"/>
                <w:numId w:val="8"/>
              </w:numPr>
              <w:bidi/>
              <w:spacing w:before="20"/>
              <w:ind w:left="274" w:hanging="271"/>
              <w:jc w:val="left"/>
              <w:rPr>
                <w:color w:val="000000" w:themeColor="text1"/>
                <w:sz w:val="20"/>
                <w:szCs w:val="20"/>
                <w:lang w:val="en-CA"/>
              </w:rPr>
            </w:pPr>
            <w:r w:rsidRPr="008E3B4A">
              <w:rPr>
                <w:color w:val="000000" w:themeColor="text1"/>
                <w:sz w:val="20"/>
                <w:szCs w:val="20"/>
                <w:rtl/>
                <w:lang w:val="en-CA"/>
              </w:rPr>
              <w:t>معايير اختيار التقنيات وتقييم أدائها</w:t>
            </w:r>
          </w:p>
          <w:p w14:paraId="65AEE1B3" w14:textId="77777777" w:rsidR="00FA350F" w:rsidRPr="008E3B4A" w:rsidRDefault="00FA350F" w:rsidP="009D2618">
            <w:pPr>
              <w:widowControl w:val="0"/>
              <w:bidi/>
              <w:spacing w:before="20"/>
              <w:ind w:left="274" w:hanging="271"/>
              <w:jc w:val="left"/>
              <w:rPr>
                <w:color w:val="000000" w:themeColor="text1"/>
                <w:sz w:val="20"/>
              </w:rPr>
            </w:pPr>
          </w:p>
          <w:p w14:paraId="01157556" w14:textId="77777777" w:rsidR="00FA350F" w:rsidRPr="008E3B4A" w:rsidRDefault="00FA350F" w:rsidP="00FA350F">
            <w:pPr>
              <w:pStyle w:val="ListParagraph"/>
              <w:widowControl w:val="0"/>
              <w:numPr>
                <w:ilvl w:val="0"/>
                <w:numId w:val="8"/>
              </w:numPr>
              <w:bidi/>
              <w:spacing w:before="20" w:after="120"/>
              <w:ind w:left="274" w:hanging="271"/>
              <w:contextualSpacing w:val="0"/>
              <w:rPr>
                <w:color w:val="000000" w:themeColor="text1"/>
                <w:sz w:val="20"/>
                <w:szCs w:val="20"/>
                <w:lang w:val="en-CA"/>
              </w:rPr>
            </w:pPr>
            <w:r w:rsidRPr="008E3B4A">
              <w:rPr>
                <w:color w:val="000000" w:themeColor="text1"/>
                <w:sz w:val="20"/>
                <w:szCs w:val="20"/>
                <w:rtl/>
                <w:lang w:val="en-CA"/>
              </w:rPr>
              <w:t>تأثير</w:t>
            </w:r>
            <w:r w:rsidRPr="008E3B4A">
              <w:rPr>
                <w:rFonts w:hint="cs"/>
                <w:color w:val="000000" w:themeColor="text1"/>
                <w:sz w:val="20"/>
                <w:szCs w:val="20"/>
                <w:rtl/>
                <w:lang w:val="en-CA"/>
              </w:rPr>
              <w:t xml:space="preserve"> التكنولوجيات المختارة على استنفاذ الأوزون وإحداث الاحترار العالمي </w:t>
            </w:r>
          </w:p>
        </w:tc>
        <w:tc>
          <w:tcPr>
            <w:tcW w:w="2971" w:type="dxa"/>
            <w:vMerge w:val="restart"/>
            <w:shd w:val="clear" w:color="auto" w:fill="auto"/>
          </w:tcPr>
          <w:p w14:paraId="2F430789" w14:textId="77777777" w:rsidR="00FA350F" w:rsidRPr="008E3B4A" w:rsidRDefault="00FA350F" w:rsidP="00FA350F">
            <w:pPr>
              <w:pStyle w:val="NormalWeb"/>
              <w:widowControl w:val="0"/>
              <w:numPr>
                <w:ilvl w:val="0"/>
                <w:numId w:val="8"/>
              </w:numPr>
              <w:shd w:val="clear" w:color="auto" w:fill="FFFFFF"/>
              <w:bidi/>
              <w:spacing w:before="0" w:beforeAutospacing="0" w:after="0" w:afterAutospacing="0"/>
              <w:ind w:left="204" w:hanging="201"/>
              <w:jc w:val="both"/>
              <w:rPr>
                <w:rFonts w:ascii="Times New Roman" w:hAnsi="Times New Roman" w:cs="Times New Roman"/>
                <w:color w:val="000000" w:themeColor="text1"/>
                <w:sz w:val="20"/>
                <w:szCs w:val="20"/>
                <w:lang w:val="en-CA"/>
              </w:rPr>
            </w:pPr>
            <w:r w:rsidRPr="008E3B4A">
              <w:rPr>
                <w:rFonts w:ascii="Times New Roman" w:hAnsi="Times New Roman" w:cs="Times New Roman" w:hint="cs"/>
                <w:color w:val="000000" w:themeColor="text1"/>
                <w:sz w:val="20"/>
                <w:szCs w:val="20"/>
                <w:rtl/>
                <w:lang w:val="en-CA"/>
              </w:rPr>
              <w:t>استعراض مكتبي</w:t>
            </w:r>
            <w:r w:rsidRPr="008E3B4A">
              <w:rPr>
                <w:rFonts w:ascii="Times New Roman" w:hAnsi="Times New Roman" w:cs="Times New Roman"/>
                <w:color w:val="000000" w:themeColor="text1"/>
                <w:sz w:val="20"/>
                <w:szCs w:val="20"/>
                <w:rtl/>
                <w:lang w:val="en-CA"/>
              </w:rPr>
              <w:t xml:space="preserve"> لوثائق المشروع بما في ذلك مقترحات المشروع</w:t>
            </w:r>
            <w:r w:rsidRPr="008E3B4A">
              <w:rPr>
                <w:rFonts w:ascii="Times New Roman" w:hAnsi="Times New Roman" w:cs="Times New Roman" w:hint="cs"/>
                <w:color w:val="000000" w:themeColor="text1"/>
                <w:sz w:val="20"/>
                <w:szCs w:val="20"/>
                <w:rtl/>
                <w:lang w:val="en-CA"/>
              </w:rPr>
              <w:t>ات</w:t>
            </w:r>
            <w:r w:rsidRPr="008E3B4A">
              <w:rPr>
                <w:rFonts w:ascii="Times New Roman" w:hAnsi="Times New Roman" w:cs="Times New Roman"/>
                <w:color w:val="000000" w:themeColor="text1"/>
                <w:sz w:val="20"/>
                <w:szCs w:val="20"/>
                <w:rtl/>
                <w:lang w:val="en-CA"/>
              </w:rPr>
              <w:t>، وتقييمات المشروع</w:t>
            </w:r>
            <w:r w:rsidRPr="008E3B4A">
              <w:rPr>
                <w:rFonts w:ascii="Times New Roman" w:hAnsi="Times New Roman" w:cs="Times New Roman" w:hint="cs"/>
                <w:color w:val="000000" w:themeColor="text1"/>
                <w:sz w:val="20"/>
                <w:szCs w:val="20"/>
                <w:rtl/>
                <w:lang w:val="en-CA"/>
              </w:rPr>
              <w:t>ات</w:t>
            </w:r>
            <w:r w:rsidRPr="008E3B4A">
              <w:rPr>
                <w:rFonts w:ascii="Times New Roman" w:hAnsi="Times New Roman" w:cs="Times New Roman"/>
                <w:color w:val="000000" w:themeColor="text1"/>
                <w:sz w:val="20"/>
                <w:szCs w:val="20"/>
                <w:rtl/>
                <w:lang w:val="en-CA"/>
              </w:rPr>
              <w:t>، والتقارير المرحلية، وتقارير إنجاز المشروع</w:t>
            </w:r>
            <w:r w:rsidRPr="008E3B4A">
              <w:rPr>
                <w:rFonts w:ascii="Times New Roman" w:hAnsi="Times New Roman" w:cs="Times New Roman" w:hint="cs"/>
                <w:color w:val="000000" w:themeColor="text1"/>
                <w:sz w:val="20"/>
                <w:szCs w:val="20"/>
                <w:rtl/>
                <w:lang w:val="en-CA"/>
              </w:rPr>
              <w:t>ات</w:t>
            </w:r>
            <w:r w:rsidRPr="008E3B4A">
              <w:rPr>
                <w:rFonts w:ascii="Times New Roman" w:hAnsi="Times New Roman" w:cs="Times New Roman"/>
                <w:color w:val="000000" w:themeColor="text1"/>
                <w:sz w:val="20"/>
                <w:szCs w:val="20"/>
                <w:rtl/>
                <w:lang w:val="en-CA"/>
              </w:rPr>
              <w:t>، وصحائف الوقائع والتقارير النهائية</w:t>
            </w:r>
          </w:p>
          <w:p w14:paraId="3984DB74" w14:textId="77777777" w:rsidR="00FA350F" w:rsidRPr="008E3B4A" w:rsidRDefault="00FA350F" w:rsidP="009D2618">
            <w:pPr>
              <w:pStyle w:val="NormalWeb"/>
              <w:widowControl w:val="0"/>
              <w:shd w:val="clear" w:color="auto" w:fill="FFFFFF"/>
              <w:bidi/>
              <w:spacing w:before="0" w:beforeAutospacing="0" w:after="0" w:afterAutospacing="0" w:line="240" w:lineRule="auto"/>
              <w:ind w:left="204" w:hanging="201"/>
              <w:jc w:val="both"/>
              <w:rPr>
                <w:rFonts w:ascii="Times New Roman" w:hAnsi="Times New Roman" w:cs="Times New Roman"/>
                <w:color w:val="000000" w:themeColor="text1"/>
                <w:sz w:val="20"/>
                <w:szCs w:val="20"/>
                <w:lang w:val="en-CA"/>
              </w:rPr>
            </w:pPr>
          </w:p>
          <w:p w14:paraId="38E3B776" w14:textId="77777777" w:rsidR="00FA350F" w:rsidRPr="008E3B4A" w:rsidRDefault="00FA350F" w:rsidP="00FA350F">
            <w:pPr>
              <w:pStyle w:val="NormalWeb"/>
              <w:widowControl w:val="0"/>
              <w:numPr>
                <w:ilvl w:val="0"/>
                <w:numId w:val="8"/>
              </w:numPr>
              <w:shd w:val="clear" w:color="auto" w:fill="FFFFFF"/>
              <w:bidi/>
              <w:spacing w:before="0" w:beforeAutospacing="0" w:after="240" w:afterAutospacing="0" w:line="240" w:lineRule="auto"/>
              <w:ind w:left="204" w:hanging="201"/>
              <w:jc w:val="both"/>
              <w:rPr>
                <w:rFonts w:ascii="Times New Roman" w:hAnsi="Times New Roman" w:cs="Times New Roman"/>
                <w:color w:val="000000" w:themeColor="text1"/>
                <w:sz w:val="20"/>
                <w:szCs w:val="20"/>
                <w:rtl/>
                <w:lang w:val="en-CA"/>
              </w:rPr>
            </w:pPr>
            <w:r w:rsidRPr="008E3B4A">
              <w:rPr>
                <w:rFonts w:ascii="Times New Roman" w:hAnsi="Times New Roman" w:cs="Times New Roman"/>
                <w:color w:val="000000" w:themeColor="text1"/>
                <w:sz w:val="20"/>
                <w:szCs w:val="20"/>
                <w:rtl/>
                <w:lang w:val="en-CA"/>
              </w:rPr>
              <w:t>وثائق الصندوق متعدد الأطراف  بما في</w:t>
            </w:r>
            <w:r w:rsidRPr="008E3B4A">
              <w:rPr>
                <w:rFonts w:ascii="Times New Roman" w:hAnsi="Times New Roman" w:cs="Times New Roman" w:hint="cs"/>
                <w:color w:val="000000" w:themeColor="text1"/>
                <w:sz w:val="20"/>
                <w:szCs w:val="20"/>
                <w:rtl/>
                <w:lang w:val="en-CA"/>
              </w:rPr>
              <w:t>ها</w:t>
            </w:r>
            <w:r w:rsidRPr="008E3B4A">
              <w:rPr>
                <w:rFonts w:ascii="Times New Roman" w:hAnsi="Times New Roman" w:cs="Times New Roman"/>
                <w:color w:val="000000" w:themeColor="text1"/>
                <w:sz w:val="20"/>
                <w:szCs w:val="20"/>
                <w:rtl/>
                <w:lang w:val="en-CA"/>
              </w:rPr>
              <w:t xml:space="preserve"> المقرر 55/43 والوثائق 55/47  </w:t>
            </w:r>
            <w:r w:rsidRPr="008E3B4A">
              <w:rPr>
                <w:rFonts w:ascii="Times New Roman" w:hAnsi="Times New Roman" w:cs="Times New Roman" w:hint="cs"/>
                <w:color w:val="000000" w:themeColor="text1"/>
                <w:sz w:val="20"/>
                <w:szCs w:val="20"/>
                <w:rtl/>
                <w:lang w:val="en-CA"/>
              </w:rPr>
              <w:t xml:space="preserve">و </w:t>
            </w:r>
            <w:r w:rsidRPr="008E3B4A">
              <w:rPr>
                <w:rFonts w:ascii="Times New Roman" w:hAnsi="Times New Roman" w:cs="Times New Roman"/>
                <w:color w:val="000000" w:themeColor="text1"/>
                <w:sz w:val="20"/>
                <w:szCs w:val="20"/>
                <w:rtl/>
                <w:lang w:val="en-CA"/>
              </w:rPr>
              <w:t xml:space="preserve">72/40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73/8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74/9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75/9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80/10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82/11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82/12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84/11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88/10 و 89/10</w:t>
            </w:r>
          </w:p>
          <w:p w14:paraId="13020296" w14:textId="77777777" w:rsidR="00FA350F" w:rsidRPr="008E3B4A" w:rsidRDefault="00FA350F" w:rsidP="00FA350F">
            <w:pPr>
              <w:pStyle w:val="NormalWeb"/>
              <w:widowControl w:val="0"/>
              <w:numPr>
                <w:ilvl w:val="0"/>
                <w:numId w:val="8"/>
              </w:numPr>
              <w:shd w:val="clear" w:color="auto" w:fill="FFFFFF"/>
              <w:bidi/>
              <w:spacing w:before="20" w:after="240" w:afterAutospacing="0"/>
              <w:ind w:left="204" w:hanging="201"/>
              <w:jc w:val="both"/>
              <w:rPr>
                <w:rFonts w:ascii="Times New Roman" w:hAnsi="Times New Roman" w:cs="Times New Roman"/>
                <w:color w:val="000000" w:themeColor="text1"/>
                <w:sz w:val="20"/>
                <w:szCs w:val="20"/>
                <w:lang w:val="en-CA"/>
              </w:rPr>
            </w:pPr>
            <w:r w:rsidRPr="008E3B4A">
              <w:rPr>
                <w:rFonts w:ascii="Times New Roman" w:hAnsi="Times New Roman" w:cs="Times New Roman"/>
                <w:color w:val="000000" w:themeColor="text1"/>
                <w:sz w:val="20"/>
                <w:szCs w:val="20"/>
                <w:rtl/>
                <w:lang w:val="en-CA"/>
              </w:rPr>
              <w:t xml:space="preserve">تقارير الحالة وتقارير </w:t>
            </w:r>
            <w:r w:rsidRPr="008E3B4A">
              <w:rPr>
                <w:rFonts w:ascii="Times New Roman" w:hAnsi="Times New Roman" w:cs="Times New Roman" w:hint="cs"/>
                <w:color w:val="000000" w:themeColor="text1"/>
                <w:sz w:val="20"/>
                <w:szCs w:val="20"/>
                <w:rtl/>
                <w:lang w:val="en-CA"/>
              </w:rPr>
              <w:t>عن</w:t>
            </w:r>
            <w:r w:rsidRPr="008E3B4A">
              <w:rPr>
                <w:rFonts w:ascii="Times New Roman" w:hAnsi="Times New Roman" w:cs="Times New Roman"/>
                <w:color w:val="000000" w:themeColor="text1"/>
                <w:sz w:val="20"/>
                <w:szCs w:val="20"/>
                <w:rtl/>
                <w:lang w:val="en-CA"/>
              </w:rPr>
              <w:t xml:space="preserve"> المشر</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ع</w:t>
            </w:r>
            <w:r w:rsidRPr="008E3B4A">
              <w:rPr>
                <w:rFonts w:ascii="Times New Roman" w:hAnsi="Times New Roman" w:cs="Times New Roman" w:hint="cs"/>
                <w:color w:val="000000" w:themeColor="text1"/>
                <w:sz w:val="20"/>
                <w:szCs w:val="20"/>
                <w:rtl/>
                <w:lang w:val="en-CA"/>
              </w:rPr>
              <w:t>ات</w:t>
            </w:r>
            <w:r w:rsidRPr="008E3B4A">
              <w:rPr>
                <w:rFonts w:ascii="Times New Roman" w:hAnsi="Times New Roman" w:cs="Times New Roman"/>
                <w:color w:val="000000" w:themeColor="text1"/>
                <w:sz w:val="20"/>
                <w:szCs w:val="20"/>
                <w:rtl/>
                <w:lang w:val="en-CA"/>
              </w:rPr>
              <w:t xml:space="preserve"> ذات المتطلبات المحددة لإعداد التقارير (وثائق اجتماعات اللجنة التنفيذية 62/09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63/15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65/12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66/17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67/06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72/11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73/17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76/10 </w:t>
            </w:r>
            <w:r w:rsidRPr="008E3B4A">
              <w:rPr>
                <w:rFonts w:ascii="Times New Roman" w:hAnsi="Times New Roman" w:cs="Times New Roman" w:hint="cs"/>
                <w:color w:val="000000" w:themeColor="text1"/>
                <w:sz w:val="20"/>
                <w:szCs w:val="20"/>
                <w:rtl/>
                <w:lang w:val="en-CA"/>
              </w:rPr>
              <w:t xml:space="preserve">و </w:t>
            </w:r>
            <w:r w:rsidRPr="008E3B4A">
              <w:rPr>
                <w:rFonts w:ascii="Times New Roman" w:hAnsi="Times New Roman" w:cs="Times New Roman"/>
                <w:color w:val="000000" w:themeColor="text1"/>
                <w:sz w:val="20"/>
                <w:szCs w:val="20"/>
                <w:rtl/>
                <w:lang w:val="en-CA"/>
              </w:rPr>
              <w:t xml:space="preserve">81/10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83/11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84/22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 85/09)</w:t>
            </w:r>
          </w:p>
          <w:p w14:paraId="4F29EA5D" w14:textId="77777777" w:rsidR="00FA350F" w:rsidRPr="008E3B4A" w:rsidRDefault="00FA350F" w:rsidP="00FA350F">
            <w:pPr>
              <w:pStyle w:val="NormalWeb"/>
              <w:widowControl w:val="0"/>
              <w:numPr>
                <w:ilvl w:val="0"/>
                <w:numId w:val="8"/>
              </w:numPr>
              <w:shd w:val="clear" w:color="auto" w:fill="FFFFFF"/>
              <w:bidi/>
              <w:spacing w:before="20" w:beforeAutospacing="0" w:after="120" w:afterAutospacing="0" w:line="240" w:lineRule="auto"/>
              <w:ind w:left="204" w:hanging="201"/>
              <w:jc w:val="both"/>
              <w:rPr>
                <w:rFonts w:ascii="Times New Roman" w:hAnsi="Times New Roman" w:cs="Times New Roman"/>
                <w:color w:val="000000" w:themeColor="text1"/>
                <w:sz w:val="20"/>
                <w:szCs w:val="20"/>
                <w:lang w:val="en-CA"/>
              </w:rPr>
            </w:pPr>
            <w:r w:rsidRPr="008E3B4A">
              <w:rPr>
                <w:rFonts w:ascii="Times New Roman" w:hAnsi="Times New Roman" w:cs="Times New Roman"/>
                <w:color w:val="000000" w:themeColor="text1"/>
                <w:sz w:val="20"/>
                <w:szCs w:val="20"/>
                <w:rtl/>
                <w:lang w:val="en-CA"/>
              </w:rPr>
              <w:t>الاستبيانات</w:t>
            </w:r>
            <w:r w:rsidRPr="008E3B4A">
              <w:rPr>
                <w:rFonts w:ascii="Times New Roman" w:hAnsi="Times New Roman" w:cs="Times New Roman" w:hint="cs"/>
                <w:color w:val="000000" w:themeColor="text1"/>
                <w:sz w:val="20"/>
                <w:szCs w:val="20"/>
                <w:rtl/>
                <w:lang w:val="en-CA"/>
              </w:rPr>
              <w:t xml:space="preserve"> و</w:t>
            </w:r>
            <w:r w:rsidRPr="008E3B4A">
              <w:rPr>
                <w:rFonts w:ascii="Times New Roman" w:hAnsi="Times New Roman" w:cs="Times New Roman"/>
                <w:color w:val="000000" w:themeColor="text1"/>
                <w:sz w:val="20"/>
                <w:szCs w:val="20"/>
                <w:rtl/>
                <w:lang w:val="en-CA"/>
              </w:rPr>
              <w:t>، عند الاقتضاء لاستكمال المعلومات، المقابلات عن بعد مع الوكالات المنفذة</w:t>
            </w:r>
          </w:p>
        </w:tc>
      </w:tr>
      <w:tr w:rsidR="00FA350F" w:rsidRPr="008E3B4A" w14:paraId="4BF3A0EC" w14:textId="77777777" w:rsidTr="009D2618">
        <w:tc>
          <w:tcPr>
            <w:tcW w:w="2638" w:type="dxa"/>
            <w:shd w:val="clear" w:color="auto" w:fill="auto"/>
          </w:tcPr>
          <w:p w14:paraId="20D30319"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ما مدى ملاءمة تصميم المشروع لتحقيق الأهداف </w:t>
            </w:r>
            <w:r w:rsidRPr="008E3B4A">
              <w:rPr>
                <w:rFonts w:ascii="Times New Roman" w:hAnsi="Times New Roman" w:cs="Times New Roman" w:hint="cs"/>
                <w:color w:val="000000" w:themeColor="text1"/>
                <w:sz w:val="20"/>
                <w:szCs w:val="20"/>
                <w:rtl/>
                <w:lang w:val="en-US"/>
              </w:rPr>
              <w:t>المنشودة</w:t>
            </w:r>
            <w:r w:rsidRPr="008E3B4A">
              <w:rPr>
                <w:rFonts w:ascii="Times New Roman" w:hAnsi="Times New Roman" w:cs="Times New Roman"/>
                <w:color w:val="000000" w:themeColor="text1"/>
                <w:sz w:val="20"/>
                <w:szCs w:val="20"/>
                <w:rtl/>
                <w:lang w:val="en-US"/>
              </w:rPr>
              <w:t xml:space="preserve"> في </w:t>
            </w:r>
            <w:r w:rsidRPr="008E3B4A">
              <w:rPr>
                <w:rFonts w:ascii="Times New Roman" w:hAnsi="Times New Roman" w:cs="Times New Roman" w:hint="cs"/>
                <w:color w:val="000000" w:themeColor="text1"/>
                <w:sz w:val="20"/>
                <w:szCs w:val="20"/>
                <w:rtl/>
                <w:lang w:val="en-US"/>
              </w:rPr>
              <w:t>إيضاح</w:t>
            </w:r>
            <w:r w:rsidRPr="008E3B4A">
              <w:rPr>
                <w:rFonts w:ascii="Times New Roman" w:hAnsi="Times New Roman" w:cs="Times New Roman"/>
                <w:color w:val="000000" w:themeColor="text1"/>
                <w:sz w:val="20"/>
                <w:szCs w:val="20"/>
                <w:rtl/>
                <w:lang w:val="en-US"/>
              </w:rPr>
              <w:t xml:space="preserve"> </w:t>
            </w:r>
            <w:r w:rsidRPr="008E3B4A">
              <w:rPr>
                <w:rFonts w:ascii="Times New Roman" w:hAnsi="Times New Roman" w:cs="Times New Roman" w:hint="cs"/>
                <w:color w:val="000000" w:themeColor="text1"/>
                <w:sz w:val="20"/>
                <w:szCs w:val="20"/>
                <w:rtl/>
                <w:lang w:val="en-US"/>
              </w:rPr>
              <w:t>التكنولوجيات</w:t>
            </w:r>
            <w:r w:rsidRPr="008E3B4A">
              <w:rPr>
                <w:rFonts w:ascii="Times New Roman" w:hAnsi="Times New Roman" w:cs="Times New Roman"/>
                <w:color w:val="000000" w:themeColor="text1"/>
                <w:sz w:val="20"/>
                <w:szCs w:val="20"/>
                <w:rtl/>
                <w:lang w:val="en-US"/>
              </w:rPr>
              <w:t>؟</w:t>
            </w:r>
          </w:p>
        </w:tc>
        <w:tc>
          <w:tcPr>
            <w:tcW w:w="5868" w:type="dxa"/>
            <w:shd w:val="clear" w:color="auto" w:fill="auto"/>
          </w:tcPr>
          <w:p w14:paraId="5A2A89EE" w14:textId="77777777" w:rsidR="00FA350F" w:rsidRPr="008E3B4A" w:rsidRDefault="00FA350F" w:rsidP="009D2618">
            <w:pPr>
              <w:widowControl w:val="0"/>
              <w:bidi/>
              <w:spacing w:before="20" w:after="120"/>
              <w:rPr>
                <w:color w:val="000000" w:themeColor="text1"/>
                <w:sz w:val="20"/>
                <w:lang w:val="en-US"/>
              </w:rPr>
            </w:pPr>
            <w:r w:rsidRPr="008E3B4A">
              <w:rPr>
                <w:color w:val="000000" w:themeColor="text1"/>
                <w:sz w:val="20"/>
                <w:rtl/>
                <w:lang w:val="en-US"/>
              </w:rPr>
              <w:t xml:space="preserve">هل كانت مجموعة الأنشطة المختارة أثناء تصميم المشروع مواتية لإكمال العرض </w:t>
            </w:r>
            <w:r w:rsidRPr="008E3B4A">
              <w:rPr>
                <w:rFonts w:hint="cs"/>
                <w:color w:val="000000" w:themeColor="text1"/>
                <w:sz w:val="20"/>
                <w:rtl/>
                <w:lang w:val="en-US"/>
              </w:rPr>
              <w:t>الإيضاحي</w:t>
            </w:r>
            <w:r w:rsidRPr="008E3B4A">
              <w:rPr>
                <w:color w:val="000000" w:themeColor="text1"/>
                <w:sz w:val="20"/>
                <w:rtl/>
                <w:lang w:val="en-US"/>
              </w:rPr>
              <w:t xml:space="preserve"> بطريقة ناجحة؟ ما هي الأنشطة التي كانت غير ضرورية، وما هي الأنشطة الضرورية التي لم </w:t>
            </w:r>
            <w:r w:rsidRPr="008E3B4A">
              <w:rPr>
                <w:rFonts w:hint="cs"/>
                <w:color w:val="000000" w:themeColor="text1"/>
                <w:sz w:val="20"/>
                <w:rtl/>
                <w:lang w:val="en-US"/>
              </w:rPr>
              <w:t>تدرج</w:t>
            </w:r>
            <w:r w:rsidRPr="008E3B4A">
              <w:rPr>
                <w:color w:val="000000" w:themeColor="text1"/>
                <w:sz w:val="20"/>
                <w:rtl/>
                <w:lang w:val="en-US"/>
              </w:rPr>
              <w:t>؟</w:t>
            </w:r>
          </w:p>
          <w:p w14:paraId="2CFA63FA" w14:textId="77777777" w:rsidR="00FA350F" w:rsidRPr="008E3B4A" w:rsidRDefault="00FA350F" w:rsidP="009D2618">
            <w:pPr>
              <w:widowControl w:val="0"/>
              <w:bidi/>
              <w:spacing w:before="20" w:after="120"/>
              <w:rPr>
                <w:color w:val="000000" w:themeColor="text1"/>
                <w:sz w:val="20"/>
                <w:lang w:val="en-US"/>
              </w:rPr>
            </w:pPr>
            <w:r w:rsidRPr="008E3B4A">
              <w:rPr>
                <w:color w:val="000000" w:themeColor="text1"/>
                <w:sz w:val="20"/>
                <w:rtl/>
                <w:lang w:val="en-US"/>
              </w:rPr>
              <w:t xml:space="preserve">ما هي المؤسسات المسؤولة عن إدارة وتنسيق المشروع؟ هل حدثت تغييرات في الإدارة (أي الهيكل والتكوين) خلال </w:t>
            </w:r>
            <w:r w:rsidRPr="008E3B4A">
              <w:rPr>
                <w:rFonts w:hint="cs"/>
                <w:color w:val="000000" w:themeColor="text1"/>
                <w:sz w:val="20"/>
                <w:rtl/>
                <w:lang w:val="en-US"/>
              </w:rPr>
              <w:t>مدة</w:t>
            </w:r>
            <w:r w:rsidRPr="008E3B4A">
              <w:rPr>
                <w:color w:val="000000" w:themeColor="text1"/>
                <w:sz w:val="20"/>
                <w:rtl/>
                <w:lang w:val="en-US"/>
              </w:rPr>
              <w:t xml:space="preserve"> المشروع وكيف أثر ذلك على تنفيذه؟ ما هو دور وحدة الأوزون الوطنية؟</w:t>
            </w:r>
          </w:p>
          <w:p w14:paraId="1CDA329B" w14:textId="77777777" w:rsidR="00FA350F" w:rsidRPr="008E3B4A" w:rsidRDefault="00FA350F" w:rsidP="009D2618">
            <w:pPr>
              <w:widowControl w:val="0"/>
              <w:bidi/>
              <w:spacing w:before="20" w:after="120"/>
              <w:rPr>
                <w:color w:val="000000" w:themeColor="text1"/>
                <w:sz w:val="20"/>
                <w:rtl/>
                <w:lang w:val="en-US"/>
              </w:rPr>
            </w:pPr>
            <w:r w:rsidRPr="008E3B4A">
              <w:rPr>
                <w:rFonts w:hint="cs"/>
                <w:color w:val="000000" w:themeColor="text1"/>
                <w:sz w:val="20"/>
                <w:rtl/>
                <w:lang w:val="en-US"/>
              </w:rPr>
              <w:t>باستدعاء الأحداث الماضية</w:t>
            </w:r>
            <w:r w:rsidRPr="008E3B4A">
              <w:rPr>
                <w:color w:val="000000" w:themeColor="text1"/>
                <w:sz w:val="20"/>
                <w:rtl/>
                <w:lang w:val="en-US"/>
              </w:rPr>
              <w:t>، ما هي العناصر الإضافية التي يجب أخذها في الاعتبار، عند تصميم مشر</w:t>
            </w:r>
            <w:r w:rsidRPr="008E3B4A">
              <w:rPr>
                <w:rFonts w:hint="cs"/>
                <w:color w:val="000000" w:themeColor="text1"/>
                <w:sz w:val="20"/>
                <w:rtl/>
                <w:lang w:val="en-US"/>
              </w:rPr>
              <w:t>و</w:t>
            </w:r>
            <w:r w:rsidRPr="008E3B4A">
              <w:rPr>
                <w:color w:val="000000" w:themeColor="text1"/>
                <w:sz w:val="20"/>
                <w:rtl/>
                <w:lang w:val="en-US"/>
              </w:rPr>
              <w:t>ع</w:t>
            </w:r>
            <w:r w:rsidRPr="008E3B4A">
              <w:rPr>
                <w:rFonts w:hint="cs"/>
                <w:color w:val="000000" w:themeColor="text1"/>
                <w:sz w:val="20"/>
                <w:rtl/>
                <w:lang w:val="en-US"/>
              </w:rPr>
              <w:t>ات</w:t>
            </w:r>
            <w:r w:rsidRPr="008E3B4A">
              <w:rPr>
                <w:color w:val="000000" w:themeColor="text1"/>
                <w:sz w:val="20"/>
                <w:rtl/>
                <w:lang w:val="en-US"/>
              </w:rPr>
              <w:t xml:space="preserve"> إيضاحية للتكنولوجيا منخفضة القدرة على إحداث الاحترار العالمي في المستقبل، لضمان نجاحها وتأثيرها في </w:t>
            </w:r>
            <w:r w:rsidRPr="008E3B4A">
              <w:rPr>
                <w:rFonts w:hint="cs"/>
                <w:color w:val="000000" w:themeColor="text1"/>
                <w:sz w:val="20"/>
                <w:rtl/>
                <w:lang w:val="en-US"/>
              </w:rPr>
              <w:t>اعتماد</w:t>
            </w:r>
            <w:r w:rsidRPr="008E3B4A">
              <w:rPr>
                <w:color w:val="000000" w:themeColor="text1"/>
                <w:sz w:val="20"/>
                <w:rtl/>
                <w:lang w:val="en-US"/>
              </w:rPr>
              <w:t xml:space="preserve"> </w:t>
            </w:r>
            <w:r w:rsidRPr="008E3B4A">
              <w:rPr>
                <w:rFonts w:hint="cs"/>
                <w:color w:val="000000" w:themeColor="text1"/>
                <w:sz w:val="20"/>
                <w:rtl/>
                <w:lang w:val="en-US"/>
              </w:rPr>
              <w:t>ا</w:t>
            </w:r>
            <w:r w:rsidRPr="008E3B4A">
              <w:rPr>
                <w:color w:val="000000" w:themeColor="text1"/>
                <w:sz w:val="20"/>
                <w:rtl/>
                <w:lang w:val="en-US"/>
              </w:rPr>
              <w:t>لتكنولوجيا المختارة</w:t>
            </w:r>
            <w:r w:rsidRPr="008E3B4A">
              <w:rPr>
                <w:rFonts w:hint="cs"/>
                <w:color w:val="000000" w:themeColor="text1"/>
                <w:sz w:val="20"/>
                <w:rtl/>
                <w:lang w:val="en-US"/>
              </w:rPr>
              <w:t xml:space="preserve"> على أوسع نطاق</w:t>
            </w:r>
            <w:r w:rsidRPr="008E3B4A">
              <w:rPr>
                <w:color w:val="000000" w:themeColor="text1"/>
                <w:sz w:val="20"/>
                <w:rtl/>
                <w:lang w:val="en-US"/>
              </w:rPr>
              <w:t>؟</w:t>
            </w:r>
          </w:p>
        </w:tc>
        <w:tc>
          <w:tcPr>
            <w:tcW w:w="2410" w:type="dxa"/>
            <w:vMerge/>
            <w:shd w:val="clear" w:color="auto" w:fill="auto"/>
          </w:tcPr>
          <w:p w14:paraId="79D43467" w14:textId="77777777" w:rsidR="00FA350F" w:rsidRPr="008E3B4A" w:rsidRDefault="00FA350F" w:rsidP="00FA350F">
            <w:pPr>
              <w:pStyle w:val="ListParagraph"/>
              <w:widowControl w:val="0"/>
              <w:numPr>
                <w:ilvl w:val="0"/>
                <w:numId w:val="8"/>
              </w:numPr>
              <w:bidi/>
              <w:spacing w:before="20" w:after="120"/>
              <w:contextualSpacing w:val="0"/>
              <w:jc w:val="left"/>
              <w:rPr>
                <w:color w:val="000000" w:themeColor="text1"/>
                <w:sz w:val="20"/>
                <w:szCs w:val="20"/>
                <w:lang w:val="en-CA"/>
              </w:rPr>
            </w:pPr>
          </w:p>
        </w:tc>
        <w:tc>
          <w:tcPr>
            <w:tcW w:w="2971" w:type="dxa"/>
            <w:vMerge/>
            <w:shd w:val="clear" w:color="auto" w:fill="auto"/>
          </w:tcPr>
          <w:p w14:paraId="5CEB5A4A" w14:textId="77777777" w:rsidR="00FA350F" w:rsidRPr="008E3B4A" w:rsidRDefault="00FA350F" w:rsidP="009D2618">
            <w:pPr>
              <w:widowControl w:val="0"/>
              <w:bidi/>
              <w:spacing w:before="20" w:after="120"/>
              <w:jc w:val="left"/>
              <w:rPr>
                <w:color w:val="000000" w:themeColor="text1"/>
                <w:sz w:val="20"/>
              </w:rPr>
            </w:pPr>
          </w:p>
        </w:tc>
      </w:tr>
      <w:tr w:rsidR="00FA350F" w:rsidRPr="008E3B4A" w14:paraId="05AEF7C1" w14:textId="77777777" w:rsidTr="009D2618">
        <w:tc>
          <w:tcPr>
            <w:tcW w:w="13887" w:type="dxa"/>
            <w:gridSpan w:val="4"/>
            <w:shd w:val="clear" w:color="auto" w:fill="auto"/>
          </w:tcPr>
          <w:p w14:paraId="5C7167FB" w14:textId="77777777" w:rsidR="00FA350F" w:rsidRPr="008E3B4A" w:rsidRDefault="00FA350F" w:rsidP="009D2618">
            <w:pPr>
              <w:widowControl w:val="0"/>
              <w:bidi/>
              <w:spacing w:before="20" w:after="20"/>
              <w:jc w:val="left"/>
              <w:rPr>
                <w:b/>
                <w:bCs/>
                <w:color w:val="000000" w:themeColor="text1"/>
                <w:sz w:val="20"/>
                <w:rtl/>
                <w:lang w:val="en-US"/>
              </w:rPr>
            </w:pPr>
            <w:r w:rsidRPr="008E3B4A">
              <w:rPr>
                <w:rFonts w:hint="cs"/>
                <w:b/>
                <w:bCs/>
                <w:color w:val="000000" w:themeColor="text1"/>
                <w:sz w:val="20"/>
                <w:rtl/>
                <w:lang w:val="en-US"/>
              </w:rPr>
              <w:t>فعالية المشروعات الإيضاحية</w:t>
            </w:r>
          </w:p>
        </w:tc>
      </w:tr>
      <w:tr w:rsidR="00FA350F" w:rsidRPr="008E3B4A" w14:paraId="09E69803" w14:textId="77777777" w:rsidTr="009D2618">
        <w:tc>
          <w:tcPr>
            <w:tcW w:w="2638" w:type="dxa"/>
            <w:vMerge w:val="restart"/>
            <w:shd w:val="clear" w:color="auto" w:fill="auto"/>
          </w:tcPr>
          <w:p w14:paraId="24636C59" w14:textId="77777777" w:rsidR="00FA350F" w:rsidRPr="008E3B4A" w:rsidRDefault="00FA350F" w:rsidP="009D2618">
            <w:pPr>
              <w:widowControl w:val="0"/>
              <w:bidi/>
              <w:spacing w:before="20" w:after="120"/>
              <w:rPr>
                <w:color w:val="000000" w:themeColor="text1"/>
                <w:sz w:val="20"/>
                <w:rtl/>
                <w:lang w:val="en-US"/>
              </w:rPr>
            </w:pPr>
            <w:r w:rsidRPr="008E3B4A">
              <w:rPr>
                <w:color w:val="000000" w:themeColor="text1"/>
                <w:sz w:val="20"/>
                <w:rtl/>
                <w:lang w:val="en-US"/>
              </w:rPr>
              <w:t>هل حققت المشر</w:t>
            </w:r>
            <w:r w:rsidRPr="008E3B4A">
              <w:rPr>
                <w:rFonts w:hint="cs"/>
                <w:color w:val="000000" w:themeColor="text1"/>
                <w:sz w:val="20"/>
                <w:rtl/>
                <w:lang w:val="en-US"/>
              </w:rPr>
              <w:t>و</w:t>
            </w:r>
            <w:r w:rsidRPr="008E3B4A">
              <w:rPr>
                <w:color w:val="000000" w:themeColor="text1"/>
                <w:sz w:val="20"/>
                <w:rtl/>
                <w:lang w:val="en-US"/>
              </w:rPr>
              <w:t>ع</w:t>
            </w:r>
            <w:r w:rsidRPr="008E3B4A">
              <w:rPr>
                <w:rFonts w:hint="cs"/>
                <w:color w:val="000000" w:themeColor="text1"/>
                <w:sz w:val="20"/>
                <w:rtl/>
                <w:lang w:val="en-US"/>
              </w:rPr>
              <w:t>ات</w:t>
            </w:r>
            <w:r w:rsidRPr="008E3B4A">
              <w:rPr>
                <w:color w:val="000000" w:themeColor="text1"/>
                <w:sz w:val="20"/>
                <w:rtl/>
                <w:lang w:val="en-US"/>
              </w:rPr>
              <w:t xml:space="preserve"> الإيضاحية بفعالية الأهداف التي صممت من أجلها؟</w:t>
            </w:r>
          </w:p>
        </w:tc>
        <w:tc>
          <w:tcPr>
            <w:tcW w:w="5868" w:type="dxa"/>
            <w:shd w:val="clear" w:color="auto" w:fill="auto"/>
          </w:tcPr>
          <w:p w14:paraId="154065E1"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إلى أي مدى أثر المشروع على الاستراتيجية المحددة واختيار التكنولوجيا في خطة إدارة إزالة المواد الهيدروكلوروفلوروكربونية؟</w:t>
            </w:r>
          </w:p>
          <w:p w14:paraId="62913085"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هل كانت هناك نتائج إيجابية و / أو سلبية من العرض </w:t>
            </w:r>
            <w:r w:rsidRPr="008E3B4A">
              <w:rPr>
                <w:rFonts w:ascii="Times New Roman" w:hAnsi="Times New Roman" w:cs="Times New Roman" w:hint="cs"/>
                <w:color w:val="000000" w:themeColor="text1"/>
                <w:sz w:val="20"/>
                <w:szCs w:val="20"/>
                <w:rtl/>
                <w:lang w:val="en-US"/>
              </w:rPr>
              <w:t>الإيضاحي</w:t>
            </w:r>
            <w:r w:rsidRPr="008E3B4A">
              <w:rPr>
                <w:rFonts w:ascii="Times New Roman" w:hAnsi="Times New Roman" w:cs="Times New Roman"/>
                <w:color w:val="000000" w:themeColor="text1"/>
                <w:sz w:val="20"/>
                <w:szCs w:val="20"/>
                <w:rtl/>
                <w:lang w:val="en-US"/>
              </w:rPr>
              <w:t xml:space="preserve"> لم يتم تصورها أثناء تصميم المشروع؟ هل كان للمشروع تأثيرات على السياسات الأوسع والمؤسسات الأخرى لاستخدام البدائل الجديدة منخفضة القدرة على إحداث الاحترار العالمي؟</w:t>
            </w:r>
          </w:p>
        </w:tc>
        <w:tc>
          <w:tcPr>
            <w:tcW w:w="2410" w:type="dxa"/>
            <w:shd w:val="clear" w:color="auto" w:fill="auto"/>
          </w:tcPr>
          <w:p w14:paraId="76FF389A" w14:textId="77777777" w:rsidR="00FA350F" w:rsidRPr="008E3B4A" w:rsidRDefault="00FA350F" w:rsidP="00FA350F">
            <w:pPr>
              <w:pStyle w:val="ListParagraph"/>
              <w:widowControl w:val="0"/>
              <w:numPr>
                <w:ilvl w:val="0"/>
                <w:numId w:val="8"/>
              </w:numPr>
              <w:bidi/>
              <w:spacing w:before="20" w:after="120"/>
              <w:ind w:left="184" w:hanging="181"/>
              <w:rPr>
                <w:color w:val="000000" w:themeColor="text1"/>
                <w:sz w:val="20"/>
                <w:szCs w:val="20"/>
                <w:lang w:val="en-CA"/>
              </w:rPr>
            </w:pPr>
            <w:r w:rsidRPr="008E3B4A">
              <w:rPr>
                <w:color w:val="000000" w:themeColor="text1"/>
                <w:sz w:val="20"/>
                <w:szCs w:val="20"/>
                <w:rtl/>
                <w:lang w:val="en-CA"/>
              </w:rPr>
              <w:t>إدراج التقنيات الناجحة في خطط إدارة إزالة المواد الهيدروكلوروفلوروكربونية</w:t>
            </w:r>
          </w:p>
          <w:p w14:paraId="382B676E" w14:textId="77777777" w:rsidR="00FA350F" w:rsidRPr="008E3B4A" w:rsidRDefault="00FA350F" w:rsidP="009D2618">
            <w:pPr>
              <w:pStyle w:val="ListParagraph"/>
              <w:widowControl w:val="0"/>
              <w:bidi/>
              <w:spacing w:before="20" w:after="120"/>
              <w:ind w:left="184" w:hanging="181"/>
              <w:rPr>
                <w:color w:val="000000" w:themeColor="text1"/>
                <w:sz w:val="20"/>
                <w:szCs w:val="20"/>
                <w:lang w:val="en-CA"/>
              </w:rPr>
            </w:pPr>
          </w:p>
          <w:p w14:paraId="742BA79F" w14:textId="77777777" w:rsidR="00FA350F" w:rsidRPr="008E3B4A" w:rsidRDefault="00FA350F" w:rsidP="00FA350F">
            <w:pPr>
              <w:pStyle w:val="ListParagraph"/>
              <w:widowControl w:val="0"/>
              <w:numPr>
                <w:ilvl w:val="0"/>
                <w:numId w:val="8"/>
              </w:numPr>
              <w:bidi/>
              <w:spacing w:before="20" w:after="120"/>
              <w:ind w:left="184" w:hanging="181"/>
              <w:rPr>
                <w:color w:val="000000" w:themeColor="text1"/>
                <w:sz w:val="20"/>
                <w:szCs w:val="20"/>
                <w:lang w:val="en-CA"/>
              </w:rPr>
            </w:pPr>
            <w:r w:rsidRPr="008E3B4A">
              <w:rPr>
                <w:color w:val="000000" w:themeColor="text1"/>
                <w:sz w:val="20"/>
                <w:szCs w:val="20"/>
                <w:rtl/>
                <w:lang w:val="en-CA"/>
              </w:rPr>
              <w:t>مستوى اعتماد التقنيات في القطاع / المنطقة</w:t>
            </w:r>
          </w:p>
          <w:p w14:paraId="49CA7599" w14:textId="77777777" w:rsidR="00FA350F" w:rsidRPr="008E3B4A" w:rsidRDefault="00FA350F" w:rsidP="00FA350F">
            <w:pPr>
              <w:pStyle w:val="ListParagraph"/>
              <w:widowControl w:val="0"/>
              <w:numPr>
                <w:ilvl w:val="0"/>
                <w:numId w:val="8"/>
              </w:numPr>
              <w:bidi/>
              <w:spacing w:before="20" w:after="120"/>
              <w:ind w:left="184" w:hanging="181"/>
              <w:contextualSpacing w:val="0"/>
              <w:rPr>
                <w:color w:val="000000" w:themeColor="text1"/>
                <w:sz w:val="20"/>
                <w:szCs w:val="20"/>
                <w:lang w:val="en-CA"/>
              </w:rPr>
            </w:pPr>
            <w:r w:rsidRPr="008E3B4A">
              <w:rPr>
                <w:color w:val="000000" w:themeColor="text1"/>
                <w:sz w:val="20"/>
                <w:szCs w:val="20"/>
                <w:rtl/>
                <w:lang w:val="en-CA"/>
              </w:rPr>
              <w:t>إدراج تفاصيل أداء التكنولوجيا في وثائق المشروع</w:t>
            </w:r>
          </w:p>
        </w:tc>
        <w:tc>
          <w:tcPr>
            <w:tcW w:w="2971" w:type="dxa"/>
            <w:vMerge w:val="restart"/>
            <w:shd w:val="clear" w:color="auto" w:fill="auto"/>
          </w:tcPr>
          <w:p w14:paraId="770E4BB7" w14:textId="77777777" w:rsidR="00FA350F" w:rsidRPr="008E3B4A" w:rsidRDefault="00FA350F" w:rsidP="009D2618">
            <w:pPr>
              <w:widowControl w:val="0"/>
              <w:bidi/>
              <w:spacing w:before="20" w:after="120"/>
              <w:rPr>
                <w:color w:val="000000" w:themeColor="text1"/>
                <w:sz w:val="20"/>
              </w:rPr>
            </w:pPr>
            <w:r w:rsidRPr="008E3B4A">
              <w:rPr>
                <w:rFonts w:hint="cs"/>
                <w:color w:val="000000" w:themeColor="text1"/>
                <w:sz w:val="20"/>
                <w:rtl/>
              </w:rPr>
              <w:t>استعراض</w:t>
            </w:r>
            <w:r w:rsidRPr="008E3B4A">
              <w:rPr>
                <w:color w:val="000000" w:themeColor="text1"/>
                <w:sz w:val="20"/>
                <w:rtl/>
              </w:rPr>
              <w:t xml:space="preserve"> مكتبي لوثائق الصندوق متعدد الأطراف (لجميع المشر</w:t>
            </w:r>
            <w:r w:rsidRPr="008E3B4A">
              <w:rPr>
                <w:rFonts w:hint="cs"/>
                <w:color w:val="000000" w:themeColor="text1"/>
                <w:sz w:val="20"/>
                <w:rtl/>
              </w:rPr>
              <w:t>و</w:t>
            </w:r>
            <w:r w:rsidRPr="008E3B4A">
              <w:rPr>
                <w:color w:val="000000" w:themeColor="text1"/>
                <w:sz w:val="20"/>
                <w:rtl/>
              </w:rPr>
              <w:t>ع</w:t>
            </w:r>
            <w:r w:rsidRPr="008E3B4A">
              <w:rPr>
                <w:rFonts w:hint="cs"/>
                <w:color w:val="000000" w:themeColor="text1"/>
                <w:sz w:val="20"/>
                <w:rtl/>
              </w:rPr>
              <w:t>ات</w:t>
            </w:r>
            <w:r w:rsidRPr="008E3B4A">
              <w:rPr>
                <w:color w:val="000000" w:themeColor="text1"/>
                <w:sz w:val="20"/>
                <w:rtl/>
              </w:rPr>
              <w:t>):</w:t>
            </w:r>
          </w:p>
          <w:p w14:paraId="7A7BA336" w14:textId="77777777" w:rsidR="00FA350F" w:rsidRPr="008E3B4A" w:rsidRDefault="00FA350F" w:rsidP="009D2618">
            <w:pPr>
              <w:pStyle w:val="ListParagraph"/>
              <w:widowControl w:val="0"/>
              <w:bidi/>
              <w:ind w:left="363"/>
              <w:rPr>
                <w:color w:val="000000" w:themeColor="text1"/>
                <w:sz w:val="20"/>
                <w:szCs w:val="20"/>
                <w:lang w:val="en-CA"/>
              </w:rPr>
            </w:pPr>
          </w:p>
          <w:p w14:paraId="74315902" w14:textId="77777777" w:rsidR="00FA350F" w:rsidRPr="008E3B4A" w:rsidRDefault="00FA350F" w:rsidP="00FA350F">
            <w:pPr>
              <w:pStyle w:val="ListParagraph"/>
              <w:widowControl w:val="0"/>
              <w:numPr>
                <w:ilvl w:val="0"/>
                <w:numId w:val="8"/>
              </w:numPr>
              <w:bidi/>
              <w:spacing w:before="20" w:after="120"/>
              <w:ind w:left="204" w:hanging="201"/>
              <w:rPr>
                <w:color w:val="000000" w:themeColor="text1"/>
                <w:sz w:val="20"/>
                <w:szCs w:val="20"/>
                <w:lang w:val="en-CA"/>
              </w:rPr>
            </w:pPr>
            <w:r w:rsidRPr="008E3B4A">
              <w:rPr>
                <w:color w:val="000000" w:themeColor="text1"/>
                <w:sz w:val="20"/>
                <w:szCs w:val="20"/>
                <w:rtl/>
                <w:lang w:val="en-CA"/>
              </w:rPr>
              <w:t>التقرير المرحلي والتقرير النهائي وصحائف الوقائع وتقارير إنجاز المشروعات</w:t>
            </w:r>
          </w:p>
          <w:p w14:paraId="24308E73" w14:textId="77777777" w:rsidR="00FA350F" w:rsidRPr="008E3B4A" w:rsidRDefault="00FA350F" w:rsidP="009D2618">
            <w:pPr>
              <w:pStyle w:val="ListParagraph"/>
              <w:widowControl w:val="0"/>
              <w:bidi/>
              <w:spacing w:before="20" w:after="120"/>
              <w:ind w:left="204" w:hanging="201"/>
              <w:rPr>
                <w:color w:val="000000" w:themeColor="text1"/>
                <w:sz w:val="20"/>
                <w:szCs w:val="20"/>
                <w:lang w:val="en-CA"/>
              </w:rPr>
            </w:pPr>
          </w:p>
          <w:p w14:paraId="75D59AD4" w14:textId="77777777" w:rsidR="00FA350F" w:rsidRPr="008E3B4A" w:rsidRDefault="00FA350F" w:rsidP="00FA350F">
            <w:pPr>
              <w:pStyle w:val="ListParagraph"/>
              <w:widowControl w:val="0"/>
              <w:numPr>
                <w:ilvl w:val="0"/>
                <w:numId w:val="8"/>
              </w:numPr>
              <w:bidi/>
              <w:spacing w:before="20" w:after="120"/>
              <w:ind w:left="204" w:hanging="201"/>
              <w:rPr>
                <w:color w:val="000000" w:themeColor="text1"/>
                <w:sz w:val="20"/>
                <w:szCs w:val="20"/>
                <w:lang w:val="en-CA"/>
              </w:rPr>
            </w:pPr>
            <w:r w:rsidRPr="008E3B4A">
              <w:rPr>
                <w:color w:val="000000" w:themeColor="text1"/>
                <w:sz w:val="20"/>
                <w:szCs w:val="20"/>
                <w:rtl/>
                <w:lang w:val="en-CA"/>
              </w:rPr>
              <w:t>خطط إدارة إزالة المواد الهيدروكلوروفلوروكربونية الخاصة ب</w:t>
            </w:r>
            <w:r w:rsidRPr="008E3B4A">
              <w:rPr>
                <w:rFonts w:hint="cs"/>
                <w:color w:val="000000" w:themeColor="text1"/>
                <w:sz w:val="20"/>
                <w:szCs w:val="20"/>
                <w:rtl/>
                <w:lang w:val="en-CA"/>
              </w:rPr>
              <w:t xml:space="preserve">كل </w:t>
            </w:r>
            <w:r w:rsidRPr="008E3B4A">
              <w:rPr>
                <w:color w:val="000000" w:themeColor="text1"/>
                <w:sz w:val="20"/>
                <w:szCs w:val="20"/>
                <w:rtl/>
                <w:lang w:val="en-CA"/>
              </w:rPr>
              <w:t>بلد</w:t>
            </w:r>
          </w:p>
          <w:p w14:paraId="1EA1BB0B" w14:textId="77777777" w:rsidR="00FA350F" w:rsidRPr="008E3B4A" w:rsidRDefault="00FA350F" w:rsidP="009D2618">
            <w:pPr>
              <w:pStyle w:val="ListParagraph"/>
              <w:widowControl w:val="0"/>
              <w:bidi/>
              <w:spacing w:before="20" w:after="120"/>
              <w:ind w:left="204" w:hanging="201"/>
              <w:rPr>
                <w:color w:val="000000" w:themeColor="text1"/>
                <w:sz w:val="20"/>
                <w:szCs w:val="20"/>
                <w:lang w:val="en-CA"/>
              </w:rPr>
            </w:pPr>
          </w:p>
          <w:p w14:paraId="3D914A92" w14:textId="77777777" w:rsidR="00FA350F" w:rsidRPr="008E3B4A" w:rsidRDefault="00FA350F" w:rsidP="00FA350F">
            <w:pPr>
              <w:pStyle w:val="ListParagraph"/>
              <w:widowControl w:val="0"/>
              <w:numPr>
                <w:ilvl w:val="0"/>
                <w:numId w:val="8"/>
              </w:numPr>
              <w:bidi/>
              <w:spacing w:before="20" w:after="120"/>
              <w:ind w:left="204" w:hanging="201"/>
              <w:contextualSpacing w:val="0"/>
              <w:rPr>
                <w:color w:val="000000" w:themeColor="text1"/>
                <w:sz w:val="20"/>
                <w:szCs w:val="20"/>
                <w:lang w:val="en-CA"/>
              </w:rPr>
            </w:pPr>
            <w:r w:rsidRPr="008E3B4A">
              <w:rPr>
                <w:color w:val="000000" w:themeColor="text1"/>
                <w:sz w:val="20"/>
                <w:szCs w:val="20"/>
                <w:rtl/>
                <w:lang w:val="en-CA"/>
              </w:rPr>
              <w:t xml:space="preserve">المدخلات من </w:t>
            </w:r>
            <w:r w:rsidRPr="008E3B4A">
              <w:rPr>
                <w:rFonts w:hint="cs"/>
                <w:color w:val="000000" w:themeColor="text1"/>
                <w:sz w:val="20"/>
                <w:szCs w:val="20"/>
                <w:rtl/>
                <w:lang w:val="en-CA"/>
              </w:rPr>
              <w:t>ال</w:t>
            </w:r>
            <w:r w:rsidRPr="008E3B4A">
              <w:rPr>
                <w:color w:val="000000" w:themeColor="text1"/>
                <w:sz w:val="20"/>
                <w:szCs w:val="20"/>
                <w:rtl/>
                <w:lang w:val="en-CA"/>
              </w:rPr>
              <w:t xml:space="preserve">وكالات </w:t>
            </w:r>
            <w:r w:rsidRPr="008E3B4A">
              <w:rPr>
                <w:rFonts w:hint="cs"/>
                <w:color w:val="000000" w:themeColor="text1"/>
                <w:sz w:val="20"/>
                <w:szCs w:val="20"/>
                <w:rtl/>
                <w:lang w:val="en-CA"/>
              </w:rPr>
              <w:t xml:space="preserve">المنفذة </w:t>
            </w:r>
            <w:r w:rsidRPr="008E3B4A">
              <w:rPr>
                <w:color w:val="000000" w:themeColor="text1"/>
                <w:sz w:val="20"/>
                <w:szCs w:val="20"/>
                <w:rtl/>
                <w:lang w:val="en-CA"/>
              </w:rPr>
              <w:t>من خلال الاستبيانات و / أو المقابلات عن بعد</w:t>
            </w:r>
          </w:p>
        </w:tc>
      </w:tr>
      <w:tr w:rsidR="00FA350F" w:rsidRPr="008E3B4A" w14:paraId="103C8028" w14:textId="77777777" w:rsidTr="009D2618">
        <w:tc>
          <w:tcPr>
            <w:tcW w:w="2638" w:type="dxa"/>
            <w:vMerge/>
            <w:shd w:val="clear" w:color="auto" w:fill="auto"/>
          </w:tcPr>
          <w:p w14:paraId="6E625DD0" w14:textId="77777777" w:rsidR="00FA350F" w:rsidRPr="008E3B4A" w:rsidRDefault="00FA350F" w:rsidP="009D2618">
            <w:pPr>
              <w:pStyle w:val="NormalWeb"/>
              <w:widowControl w:val="0"/>
              <w:bidi/>
              <w:spacing w:before="20" w:beforeAutospacing="0" w:after="120" w:afterAutospacing="0" w:line="240" w:lineRule="auto"/>
              <w:rPr>
                <w:rFonts w:ascii="Times New Roman" w:hAnsi="Times New Roman" w:cs="Times New Roman"/>
                <w:color w:val="000000" w:themeColor="text1"/>
                <w:sz w:val="20"/>
                <w:szCs w:val="20"/>
                <w:lang w:val="en-CA"/>
              </w:rPr>
            </w:pPr>
          </w:p>
        </w:tc>
        <w:tc>
          <w:tcPr>
            <w:tcW w:w="5868" w:type="dxa"/>
            <w:shd w:val="clear" w:color="auto" w:fill="auto"/>
          </w:tcPr>
          <w:p w14:paraId="4EB5F3A4"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التقنيات الواعدة التي كان لها نتائج إيجابية في </w:t>
            </w:r>
            <w:r w:rsidRPr="008E3B4A">
              <w:rPr>
                <w:rFonts w:ascii="Times New Roman" w:hAnsi="Times New Roman" w:cs="Times New Roman" w:hint="cs"/>
                <w:color w:val="000000" w:themeColor="text1"/>
                <w:sz w:val="20"/>
                <w:szCs w:val="20"/>
                <w:rtl/>
                <w:lang w:val="en-US"/>
              </w:rPr>
              <w:t>الإيضاح</w:t>
            </w:r>
            <w:r w:rsidRPr="008E3B4A">
              <w:rPr>
                <w:rFonts w:ascii="Times New Roman" w:hAnsi="Times New Roman" w:cs="Times New Roman"/>
                <w:color w:val="000000" w:themeColor="text1"/>
                <w:sz w:val="20"/>
                <w:szCs w:val="20"/>
                <w:rtl/>
                <w:lang w:val="en-US"/>
              </w:rPr>
              <w:t>؟ ما هي التقنيات التي لا تلبي متطلبات الأداء لتطبيقات معينة؟</w:t>
            </w:r>
          </w:p>
          <w:p w14:paraId="3550B6D1"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إعادة تصميم معدات خط التصنيع وتركيبها، إن وجدت، </w:t>
            </w:r>
            <w:r w:rsidRPr="008E3B4A">
              <w:rPr>
                <w:rFonts w:ascii="Times New Roman" w:hAnsi="Times New Roman" w:cs="Times New Roman" w:hint="cs"/>
                <w:color w:val="000000" w:themeColor="text1"/>
                <w:sz w:val="20"/>
                <w:szCs w:val="20"/>
                <w:rtl/>
                <w:lang w:val="en-US"/>
              </w:rPr>
              <w:t>اللازمة</w:t>
            </w:r>
            <w:r w:rsidRPr="008E3B4A">
              <w:rPr>
                <w:rFonts w:ascii="Times New Roman" w:hAnsi="Times New Roman" w:cs="Times New Roman"/>
                <w:color w:val="000000" w:themeColor="text1"/>
                <w:sz w:val="20"/>
                <w:szCs w:val="20"/>
                <w:rtl/>
                <w:lang w:val="en-US"/>
              </w:rPr>
              <w:t xml:space="preserve"> لهذا المشروع؟</w:t>
            </w:r>
          </w:p>
          <w:p w14:paraId="74823A67"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إذا كانت هناك جوانب متعلقة بحقوق الملكية الفكرية، فماذا كانت وكيف تم حلها؟ ما هي الإجراءات التي تم اتخاذها لضمان إتاحة نتائج المشروع على نطاق واسع، مع مراعاة </w:t>
            </w:r>
            <w:r w:rsidRPr="008E3B4A">
              <w:rPr>
                <w:rFonts w:ascii="Times New Roman" w:hAnsi="Times New Roman" w:cs="Times New Roman" w:hint="cs"/>
                <w:color w:val="000000" w:themeColor="text1"/>
                <w:sz w:val="20"/>
                <w:szCs w:val="20"/>
                <w:rtl/>
                <w:lang w:val="en-US"/>
              </w:rPr>
              <w:t>ال</w:t>
            </w:r>
            <w:r w:rsidRPr="008E3B4A">
              <w:rPr>
                <w:rFonts w:ascii="Times New Roman" w:hAnsi="Times New Roman" w:cs="Times New Roman"/>
                <w:color w:val="000000" w:themeColor="text1"/>
                <w:sz w:val="20"/>
                <w:szCs w:val="20"/>
                <w:rtl/>
                <w:lang w:val="en-US"/>
              </w:rPr>
              <w:t>مخاوف</w:t>
            </w:r>
            <w:r w:rsidRPr="008E3B4A">
              <w:rPr>
                <w:rFonts w:ascii="Times New Roman" w:hAnsi="Times New Roman" w:cs="Times New Roman" w:hint="cs"/>
                <w:color w:val="000000" w:themeColor="text1"/>
                <w:sz w:val="20"/>
                <w:szCs w:val="20"/>
                <w:rtl/>
                <w:lang w:val="en-US"/>
              </w:rPr>
              <w:t xml:space="preserve"> المتعلقة</w:t>
            </w:r>
            <w:r w:rsidRPr="008E3B4A">
              <w:rPr>
                <w:rFonts w:ascii="Times New Roman" w:hAnsi="Times New Roman" w:cs="Times New Roman"/>
                <w:color w:val="000000" w:themeColor="text1"/>
                <w:sz w:val="20"/>
                <w:szCs w:val="20"/>
                <w:rtl/>
                <w:lang w:val="en-US"/>
              </w:rPr>
              <w:t xml:space="preserve"> </w:t>
            </w:r>
            <w:r w:rsidRPr="008E3B4A">
              <w:rPr>
                <w:rFonts w:ascii="Times New Roman" w:hAnsi="Times New Roman" w:cs="Times New Roman" w:hint="cs"/>
                <w:color w:val="000000" w:themeColor="text1"/>
                <w:sz w:val="20"/>
                <w:szCs w:val="20"/>
                <w:rtl/>
                <w:lang w:val="en-US"/>
              </w:rPr>
              <w:t>ب</w:t>
            </w:r>
            <w:r w:rsidRPr="008E3B4A">
              <w:rPr>
                <w:rFonts w:ascii="Times New Roman" w:hAnsi="Times New Roman" w:cs="Times New Roman"/>
                <w:color w:val="000000" w:themeColor="text1"/>
                <w:sz w:val="20"/>
                <w:szCs w:val="20"/>
                <w:rtl/>
                <w:lang w:val="en-US"/>
              </w:rPr>
              <w:t>الملكية الفكرية إن أمكن؟</w:t>
            </w:r>
          </w:p>
        </w:tc>
        <w:tc>
          <w:tcPr>
            <w:tcW w:w="2410" w:type="dxa"/>
            <w:shd w:val="clear" w:color="auto" w:fill="auto"/>
          </w:tcPr>
          <w:p w14:paraId="43077063" w14:textId="77777777" w:rsidR="00FA350F" w:rsidRPr="008E3B4A" w:rsidRDefault="00FA350F" w:rsidP="00FA350F">
            <w:pPr>
              <w:pStyle w:val="ListParagraph"/>
              <w:widowControl w:val="0"/>
              <w:numPr>
                <w:ilvl w:val="0"/>
                <w:numId w:val="8"/>
              </w:numPr>
              <w:bidi/>
              <w:spacing w:before="20" w:after="120"/>
              <w:ind w:left="184" w:hanging="181"/>
              <w:rPr>
                <w:color w:val="000000" w:themeColor="text1"/>
                <w:sz w:val="20"/>
                <w:szCs w:val="20"/>
                <w:lang w:val="en-CA"/>
              </w:rPr>
            </w:pPr>
            <w:r w:rsidRPr="008E3B4A">
              <w:rPr>
                <w:color w:val="000000" w:themeColor="text1"/>
                <w:sz w:val="20"/>
                <w:szCs w:val="20"/>
                <w:rtl/>
                <w:lang w:val="en-CA"/>
              </w:rPr>
              <w:t>أداء التكنولوجيا في التطبيقات المختلفة</w:t>
            </w:r>
          </w:p>
          <w:p w14:paraId="0F6F6042" w14:textId="77777777" w:rsidR="00FA350F" w:rsidRPr="008E3B4A" w:rsidRDefault="00FA350F" w:rsidP="009D2618">
            <w:pPr>
              <w:pStyle w:val="ListParagraph"/>
              <w:widowControl w:val="0"/>
              <w:bidi/>
              <w:spacing w:before="20" w:after="120"/>
              <w:ind w:left="184" w:hanging="181"/>
              <w:rPr>
                <w:color w:val="000000" w:themeColor="text1"/>
                <w:sz w:val="20"/>
                <w:szCs w:val="20"/>
                <w:lang w:val="en-CA"/>
              </w:rPr>
            </w:pPr>
          </w:p>
          <w:p w14:paraId="3ECC72BB" w14:textId="77777777" w:rsidR="00FA350F" w:rsidRPr="008E3B4A" w:rsidRDefault="00FA350F" w:rsidP="00FA350F">
            <w:pPr>
              <w:pStyle w:val="ListParagraph"/>
              <w:widowControl w:val="0"/>
              <w:numPr>
                <w:ilvl w:val="0"/>
                <w:numId w:val="8"/>
              </w:numPr>
              <w:bidi/>
              <w:spacing w:before="20" w:after="120"/>
              <w:ind w:left="184" w:hanging="181"/>
              <w:rPr>
                <w:color w:val="000000" w:themeColor="text1"/>
                <w:sz w:val="20"/>
                <w:szCs w:val="20"/>
                <w:lang w:val="en-CA"/>
              </w:rPr>
            </w:pPr>
            <w:r w:rsidRPr="008E3B4A">
              <w:rPr>
                <w:rFonts w:hint="cs"/>
                <w:color w:val="000000" w:themeColor="text1"/>
                <w:sz w:val="20"/>
                <w:szCs w:val="20"/>
                <w:rtl/>
                <w:lang w:val="en-CA"/>
              </w:rPr>
              <w:t xml:space="preserve">التكاليف الرأسمالية وتكاليف التشغيل الإضافية </w:t>
            </w:r>
            <w:r w:rsidRPr="008E3B4A">
              <w:rPr>
                <w:color w:val="000000" w:themeColor="text1"/>
                <w:sz w:val="20"/>
                <w:szCs w:val="20"/>
                <w:rtl/>
                <w:lang w:val="en-CA"/>
              </w:rPr>
              <w:t>لاعتماد التكنولوجيا</w:t>
            </w:r>
          </w:p>
          <w:p w14:paraId="445A56F6" w14:textId="77777777" w:rsidR="00FA350F" w:rsidRPr="008E3B4A" w:rsidRDefault="00FA350F" w:rsidP="009D2618">
            <w:pPr>
              <w:pStyle w:val="ListParagraph"/>
              <w:widowControl w:val="0"/>
              <w:bidi/>
              <w:spacing w:before="20" w:after="120"/>
              <w:ind w:left="184" w:hanging="181"/>
              <w:rPr>
                <w:color w:val="000000" w:themeColor="text1"/>
                <w:sz w:val="20"/>
                <w:szCs w:val="20"/>
                <w:lang w:val="en-CA"/>
              </w:rPr>
            </w:pPr>
          </w:p>
          <w:p w14:paraId="58C6EBD7" w14:textId="77777777" w:rsidR="00FA350F" w:rsidRPr="008E3B4A" w:rsidRDefault="00FA350F" w:rsidP="00FA350F">
            <w:pPr>
              <w:pStyle w:val="ListParagraph"/>
              <w:widowControl w:val="0"/>
              <w:numPr>
                <w:ilvl w:val="0"/>
                <w:numId w:val="8"/>
              </w:numPr>
              <w:bidi/>
              <w:spacing w:before="20" w:after="120"/>
              <w:ind w:left="184" w:hanging="181"/>
              <w:contextualSpacing w:val="0"/>
              <w:rPr>
                <w:color w:val="000000" w:themeColor="text1"/>
                <w:sz w:val="20"/>
                <w:szCs w:val="20"/>
                <w:lang w:val="en-CA"/>
              </w:rPr>
            </w:pPr>
            <w:r w:rsidRPr="008E3B4A">
              <w:rPr>
                <w:color w:val="000000" w:themeColor="text1"/>
                <w:sz w:val="20"/>
                <w:szCs w:val="20"/>
                <w:rtl/>
                <w:lang w:val="en-CA"/>
              </w:rPr>
              <w:t xml:space="preserve">الخصائص </w:t>
            </w:r>
            <w:r w:rsidRPr="008E3B4A">
              <w:rPr>
                <w:rFonts w:hint="cs"/>
                <w:color w:val="000000" w:themeColor="text1"/>
                <w:sz w:val="20"/>
                <w:szCs w:val="20"/>
                <w:rtl/>
                <w:lang w:val="en-CA"/>
              </w:rPr>
              <w:t>الفنية</w:t>
            </w:r>
            <w:r w:rsidRPr="008E3B4A">
              <w:rPr>
                <w:color w:val="000000" w:themeColor="text1"/>
                <w:sz w:val="20"/>
                <w:szCs w:val="20"/>
                <w:rtl/>
                <w:lang w:val="en-CA"/>
              </w:rPr>
              <w:t xml:space="preserve"> للتقنيات لتطبيقات محددة</w:t>
            </w:r>
          </w:p>
        </w:tc>
        <w:tc>
          <w:tcPr>
            <w:tcW w:w="2971" w:type="dxa"/>
            <w:vMerge/>
            <w:shd w:val="clear" w:color="auto" w:fill="auto"/>
          </w:tcPr>
          <w:p w14:paraId="62527417" w14:textId="77777777" w:rsidR="00FA350F" w:rsidRPr="008E3B4A" w:rsidRDefault="00FA350F" w:rsidP="009D2618">
            <w:pPr>
              <w:widowControl w:val="0"/>
              <w:bidi/>
              <w:spacing w:before="20" w:after="120"/>
              <w:jc w:val="left"/>
              <w:rPr>
                <w:color w:val="000000" w:themeColor="text1"/>
                <w:sz w:val="20"/>
              </w:rPr>
            </w:pPr>
          </w:p>
        </w:tc>
      </w:tr>
      <w:tr w:rsidR="00FA350F" w:rsidRPr="008E3B4A" w14:paraId="55530A4C" w14:textId="77777777" w:rsidTr="009D2618">
        <w:tc>
          <w:tcPr>
            <w:tcW w:w="2638" w:type="dxa"/>
            <w:shd w:val="clear" w:color="auto" w:fill="auto"/>
          </w:tcPr>
          <w:p w14:paraId="7C0D4449" w14:textId="77777777" w:rsidR="00FA350F" w:rsidRPr="008E3B4A" w:rsidRDefault="00FA350F" w:rsidP="009D2618">
            <w:pPr>
              <w:widowControl w:val="0"/>
              <w:bidi/>
              <w:spacing w:before="20" w:after="120"/>
              <w:rPr>
                <w:color w:val="000000" w:themeColor="text1"/>
                <w:sz w:val="20"/>
                <w:rtl/>
              </w:rPr>
            </w:pPr>
            <w:r w:rsidRPr="008E3B4A">
              <w:rPr>
                <w:color w:val="000000" w:themeColor="text1"/>
                <w:sz w:val="20"/>
                <w:rtl/>
              </w:rPr>
              <w:t xml:space="preserve">هل تم </w:t>
            </w:r>
            <w:r w:rsidRPr="008E3B4A">
              <w:rPr>
                <w:rFonts w:hint="cs"/>
                <w:color w:val="000000" w:themeColor="text1"/>
                <w:sz w:val="20"/>
                <w:rtl/>
              </w:rPr>
              <w:t>إنجاز</w:t>
            </w:r>
            <w:r w:rsidRPr="008E3B4A">
              <w:rPr>
                <w:color w:val="000000" w:themeColor="text1"/>
                <w:sz w:val="20"/>
                <w:rtl/>
              </w:rPr>
              <w:t xml:space="preserve"> المشر</w:t>
            </w:r>
            <w:r w:rsidRPr="008E3B4A">
              <w:rPr>
                <w:rFonts w:hint="cs"/>
                <w:color w:val="000000" w:themeColor="text1"/>
                <w:sz w:val="20"/>
                <w:rtl/>
              </w:rPr>
              <w:t>و</w:t>
            </w:r>
            <w:r w:rsidRPr="008E3B4A">
              <w:rPr>
                <w:color w:val="000000" w:themeColor="text1"/>
                <w:sz w:val="20"/>
                <w:rtl/>
              </w:rPr>
              <w:t>ع</w:t>
            </w:r>
            <w:r w:rsidRPr="008E3B4A">
              <w:rPr>
                <w:rFonts w:hint="cs"/>
                <w:color w:val="000000" w:themeColor="text1"/>
                <w:sz w:val="20"/>
                <w:rtl/>
              </w:rPr>
              <w:t>ات</w:t>
            </w:r>
            <w:r w:rsidRPr="008E3B4A">
              <w:rPr>
                <w:color w:val="000000" w:themeColor="text1"/>
                <w:sz w:val="20"/>
                <w:rtl/>
              </w:rPr>
              <w:t xml:space="preserve"> خلال المدة المحددة؟</w:t>
            </w:r>
          </w:p>
        </w:tc>
        <w:tc>
          <w:tcPr>
            <w:tcW w:w="5868" w:type="dxa"/>
            <w:shd w:val="clear" w:color="auto" w:fill="auto"/>
          </w:tcPr>
          <w:p w14:paraId="2401A8D8"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هل كان الجدول الزمني المخصص أثناء تصميم المشروع كافياً لإكمال جميع الأنشطة المتعلقة </w:t>
            </w:r>
            <w:r w:rsidRPr="008E3B4A">
              <w:rPr>
                <w:rFonts w:ascii="Times New Roman" w:hAnsi="Times New Roman" w:cs="Times New Roman" w:hint="cs"/>
                <w:color w:val="000000" w:themeColor="text1"/>
                <w:sz w:val="20"/>
                <w:szCs w:val="20"/>
                <w:rtl/>
                <w:lang w:val="en-US"/>
              </w:rPr>
              <w:t>بالإيضاح</w:t>
            </w:r>
            <w:r w:rsidRPr="008E3B4A">
              <w:rPr>
                <w:rFonts w:ascii="Times New Roman" w:hAnsi="Times New Roman" w:cs="Times New Roman"/>
                <w:color w:val="000000" w:themeColor="text1"/>
                <w:sz w:val="20"/>
                <w:szCs w:val="20"/>
                <w:rtl/>
                <w:lang w:val="en-US"/>
              </w:rPr>
              <w:t>؟ إذا لم يكن كذلك، كيف يمكن تحديد جدول التنفيذ بشكل أفضل؟</w:t>
            </w:r>
          </w:p>
        </w:tc>
        <w:tc>
          <w:tcPr>
            <w:tcW w:w="2410" w:type="dxa"/>
            <w:shd w:val="clear" w:color="auto" w:fill="auto"/>
          </w:tcPr>
          <w:p w14:paraId="6EB737EA" w14:textId="77777777" w:rsidR="00FA350F" w:rsidRPr="008E3B4A" w:rsidRDefault="00FA350F" w:rsidP="00FA350F">
            <w:pPr>
              <w:pStyle w:val="ListParagraph"/>
              <w:widowControl w:val="0"/>
              <w:numPr>
                <w:ilvl w:val="0"/>
                <w:numId w:val="8"/>
              </w:numPr>
              <w:bidi/>
              <w:spacing w:before="20" w:after="120"/>
              <w:ind w:left="274" w:hanging="271"/>
              <w:contextualSpacing w:val="0"/>
              <w:rPr>
                <w:color w:val="000000" w:themeColor="text1"/>
                <w:sz w:val="20"/>
                <w:szCs w:val="20"/>
                <w:lang w:val="en-CA"/>
              </w:rPr>
            </w:pPr>
            <w:r w:rsidRPr="008E3B4A">
              <w:rPr>
                <w:color w:val="000000" w:themeColor="text1"/>
                <w:sz w:val="20"/>
                <w:szCs w:val="20"/>
                <w:rtl/>
                <w:lang w:val="en-CA"/>
              </w:rPr>
              <w:t>المدة المخطط لها مقابل المدة الفعلية للمشروع</w:t>
            </w:r>
          </w:p>
        </w:tc>
        <w:tc>
          <w:tcPr>
            <w:tcW w:w="2971" w:type="dxa"/>
            <w:shd w:val="clear" w:color="auto" w:fill="auto"/>
          </w:tcPr>
          <w:p w14:paraId="05E8F6DC" w14:textId="77777777" w:rsidR="00FA350F" w:rsidRPr="008E3B4A" w:rsidRDefault="00FA350F" w:rsidP="009D2618">
            <w:pPr>
              <w:widowControl w:val="0"/>
              <w:bidi/>
              <w:spacing w:before="20" w:after="120"/>
              <w:rPr>
                <w:color w:val="000000" w:themeColor="text1"/>
                <w:sz w:val="20"/>
                <w:rtl/>
                <w:lang w:val="en-US"/>
              </w:rPr>
            </w:pPr>
            <w:r w:rsidRPr="008E3B4A">
              <w:rPr>
                <w:rFonts w:hint="cs"/>
                <w:color w:val="000000" w:themeColor="text1"/>
                <w:sz w:val="20"/>
                <w:rtl/>
                <w:lang w:val="en-US"/>
              </w:rPr>
              <w:t>استعراض</w:t>
            </w:r>
            <w:r w:rsidRPr="008E3B4A">
              <w:rPr>
                <w:color w:val="000000" w:themeColor="text1"/>
                <w:sz w:val="20"/>
                <w:rtl/>
                <w:lang w:val="en-US"/>
              </w:rPr>
              <w:t xml:space="preserve"> مكتبي لتقارير إنجاز المشروعات</w:t>
            </w:r>
          </w:p>
        </w:tc>
      </w:tr>
      <w:tr w:rsidR="00FA350F" w:rsidRPr="008E3B4A" w14:paraId="0BE6787D" w14:textId="77777777" w:rsidTr="009D2618">
        <w:tc>
          <w:tcPr>
            <w:tcW w:w="2638" w:type="dxa"/>
            <w:shd w:val="clear" w:color="auto" w:fill="auto"/>
          </w:tcPr>
          <w:p w14:paraId="6DBEDE2C" w14:textId="77777777" w:rsidR="00FA350F" w:rsidRPr="008E3B4A" w:rsidRDefault="00FA350F" w:rsidP="009D2618">
            <w:pPr>
              <w:widowControl w:val="0"/>
              <w:bidi/>
              <w:spacing w:before="20" w:after="120"/>
              <w:rPr>
                <w:color w:val="000000" w:themeColor="text1"/>
                <w:sz w:val="20"/>
                <w:rtl/>
                <w:lang w:val="en-US"/>
              </w:rPr>
            </w:pPr>
            <w:r w:rsidRPr="008E3B4A">
              <w:rPr>
                <w:color w:val="000000" w:themeColor="text1"/>
                <w:sz w:val="20"/>
                <w:rtl/>
                <w:lang w:val="en-US"/>
              </w:rPr>
              <w:t>إلى أي مدى تضمن المشروع الدعم المؤسسي في التصميم واستخدامه أثناء مرحلة التنفيذ؟</w:t>
            </w:r>
          </w:p>
        </w:tc>
        <w:tc>
          <w:tcPr>
            <w:tcW w:w="5868" w:type="dxa"/>
            <w:shd w:val="clear" w:color="auto" w:fill="auto"/>
          </w:tcPr>
          <w:p w14:paraId="4E5E32A6" w14:textId="77777777" w:rsidR="00FA350F" w:rsidRPr="008E3B4A" w:rsidRDefault="00FA350F" w:rsidP="009D2618">
            <w:pPr>
              <w:pStyle w:val="NormalWeb"/>
              <w:widowControl w:val="0"/>
              <w:bidi/>
              <w:spacing w:before="20" w:beforeAutospacing="0" w:after="120" w:afterAutospacing="0" w:line="240" w:lineRule="auto"/>
              <w:rPr>
                <w:rFonts w:ascii="Times New Roman" w:hAnsi="Times New Roman" w:cs="Times New Roman"/>
                <w:color w:val="000000" w:themeColor="text1"/>
                <w:sz w:val="20"/>
                <w:szCs w:val="20"/>
                <w:lang w:val="en-CA"/>
              </w:rPr>
            </w:pPr>
            <w:r w:rsidRPr="008E3B4A">
              <w:rPr>
                <w:rFonts w:ascii="Times New Roman" w:hAnsi="Times New Roman" w:cs="Times New Roman"/>
                <w:color w:val="000000" w:themeColor="text1"/>
                <w:sz w:val="20"/>
                <w:szCs w:val="20"/>
                <w:lang w:val="en-CA"/>
              </w:rPr>
              <w:t>?</w:t>
            </w:r>
          </w:p>
          <w:p w14:paraId="0EC9DD1B"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CA"/>
              </w:rPr>
            </w:pPr>
            <w:r w:rsidRPr="008E3B4A">
              <w:rPr>
                <w:rFonts w:ascii="Times New Roman" w:hAnsi="Times New Roman" w:cs="Times New Roman"/>
                <w:color w:val="000000" w:themeColor="text1"/>
                <w:sz w:val="20"/>
                <w:szCs w:val="20"/>
                <w:rtl/>
                <w:lang w:val="en-CA"/>
              </w:rPr>
              <w:t xml:space="preserve">ما هي الآليات التي </w:t>
            </w:r>
            <w:r w:rsidRPr="008E3B4A">
              <w:rPr>
                <w:rFonts w:ascii="Times New Roman" w:hAnsi="Times New Roman" w:cs="Times New Roman" w:hint="cs"/>
                <w:color w:val="000000" w:themeColor="text1"/>
                <w:sz w:val="20"/>
                <w:szCs w:val="20"/>
                <w:rtl/>
                <w:lang w:val="en-CA"/>
              </w:rPr>
              <w:t xml:space="preserve">نفذت </w:t>
            </w:r>
            <w:r w:rsidRPr="008E3B4A">
              <w:rPr>
                <w:rFonts w:ascii="Times New Roman" w:hAnsi="Times New Roman" w:cs="Times New Roman"/>
                <w:color w:val="000000" w:themeColor="text1"/>
                <w:sz w:val="20"/>
                <w:szCs w:val="20"/>
                <w:rtl/>
                <w:lang w:val="en-CA"/>
              </w:rPr>
              <w:t xml:space="preserve">للتنسيق مع أصحاب المصلحة الرئيسيين فيما يتعلق بالمشروع (على سبيل المثال، الجمعيات الصناعية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 xml:space="preserve">المجتمع المدني </w:t>
            </w:r>
            <w:r w:rsidRPr="008E3B4A">
              <w:rPr>
                <w:rFonts w:ascii="Times New Roman" w:hAnsi="Times New Roman" w:cs="Times New Roman" w:hint="cs"/>
                <w:color w:val="000000" w:themeColor="text1"/>
                <w:sz w:val="20"/>
                <w:szCs w:val="20"/>
                <w:rtl/>
                <w:lang w:val="en-CA"/>
              </w:rPr>
              <w:t>و</w:t>
            </w:r>
            <w:r w:rsidRPr="008E3B4A">
              <w:rPr>
                <w:rFonts w:ascii="Times New Roman" w:hAnsi="Times New Roman" w:cs="Times New Roman"/>
                <w:color w:val="000000" w:themeColor="text1"/>
                <w:sz w:val="20"/>
                <w:szCs w:val="20"/>
                <w:rtl/>
                <w:lang w:val="en-CA"/>
              </w:rPr>
              <w:t>الهيئات الفنية والمعايير)، وكيف تحقق ذلك؟ إذا كانت هناك مؤسسات جديدة متخصصة تحتاج إلى المشاركة في المشروع، كيف تم إنشاء آليات التواصل والتنسيق مع هذه المؤسسات (على سبيل المثال، سلطات معايير السلامة ومعايير كفاءة</w:t>
            </w:r>
            <w:r w:rsidRPr="008E3B4A">
              <w:rPr>
                <w:rFonts w:ascii="Times New Roman" w:hAnsi="Times New Roman" w:cs="Times New Roman" w:hint="cs"/>
                <w:color w:val="000000" w:themeColor="text1"/>
                <w:sz w:val="20"/>
                <w:szCs w:val="20"/>
                <w:rtl/>
                <w:lang w:val="en-CA"/>
              </w:rPr>
              <w:t xml:space="preserve"> استخدام</w:t>
            </w:r>
            <w:r w:rsidRPr="008E3B4A">
              <w:rPr>
                <w:rFonts w:ascii="Times New Roman" w:hAnsi="Times New Roman" w:cs="Times New Roman"/>
                <w:color w:val="000000" w:themeColor="text1"/>
                <w:sz w:val="20"/>
                <w:szCs w:val="20"/>
                <w:rtl/>
                <w:lang w:val="en-CA"/>
              </w:rPr>
              <w:t xml:space="preserve"> الطاقة </w:t>
            </w:r>
            <w:r w:rsidRPr="008E3B4A">
              <w:rPr>
                <w:rFonts w:ascii="Times New Roman" w:hAnsi="Times New Roman" w:cs="Times New Roman" w:hint="cs"/>
                <w:color w:val="000000" w:themeColor="text1"/>
                <w:sz w:val="20"/>
                <w:szCs w:val="20"/>
                <w:rtl/>
                <w:lang w:val="en-CA"/>
              </w:rPr>
              <w:t>وهيئات</w:t>
            </w:r>
            <w:r w:rsidRPr="008E3B4A">
              <w:rPr>
                <w:rFonts w:ascii="Times New Roman" w:hAnsi="Times New Roman" w:cs="Times New Roman"/>
                <w:color w:val="000000" w:themeColor="text1"/>
                <w:sz w:val="20"/>
                <w:szCs w:val="20"/>
                <w:rtl/>
                <w:lang w:val="en-CA"/>
              </w:rPr>
              <w:t xml:space="preserve"> الاختبار)؟</w:t>
            </w:r>
          </w:p>
          <w:p w14:paraId="7133FD44"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CA"/>
              </w:rPr>
            </w:pPr>
            <w:r w:rsidRPr="008E3B4A">
              <w:rPr>
                <w:rFonts w:ascii="Times New Roman" w:hAnsi="Times New Roman" w:cs="Times New Roman"/>
                <w:color w:val="000000" w:themeColor="text1"/>
                <w:sz w:val="20"/>
                <w:szCs w:val="20"/>
                <w:rtl/>
                <w:lang w:val="en-CA"/>
              </w:rPr>
              <w:t>كيف تمت استشارة الرابطات المهنية (على سبيل المثال، جمعيات مصنعي الرغوة والتبريد وتكييف الهواء) في مرحلة تصميم المشروع وكيف تم دمج مدخلاتهم؟</w:t>
            </w:r>
          </w:p>
          <w:p w14:paraId="72881D33"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rtl/>
                <w:lang w:val="en-CA"/>
              </w:rPr>
            </w:pPr>
            <w:r w:rsidRPr="008E3B4A">
              <w:rPr>
                <w:rFonts w:ascii="Times New Roman" w:hAnsi="Times New Roman" w:cs="Times New Roman"/>
                <w:color w:val="000000" w:themeColor="text1"/>
                <w:sz w:val="20"/>
                <w:szCs w:val="20"/>
                <w:rtl/>
                <w:lang w:val="en-CA"/>
              </w:rPr>
              <w:t>ما هي التحديات المؤسسية الرئيسية التي تمت مواجهتها في ضمان استكمال المشروع الإيضاحي في الوقت المناسب والفعال، إن وجدت؟ كيف تم التعامل مع هذه التحديات؟</w:t>
            </w:r>
          </w:p>
        </w:tc>
        <w:tc>
          <w:tcPr>
            <w:tcW w:w="2410" w:type="dxa"/>
            <w:shd w:val="clear" w:color="auto" w:fill="auto"/>
          </w:tcPr>
          <w:p w14:paraId="6AD52556" w14:textId="77777777" w:rsidR="00FA350F" w:rsidRPr="008E3B4A" w:rsidRDefault="00FA350F" w:rsidP="00FA350F">
            <w:pPr>
              <w:pStyle w:val="ListParagraph"/>
              <w:widowControl w:val="0"/>
              <w:numPr>
                <w:ilvl w:val="0"/>
                <w:numId w:val="8"/>
              </w:numPr>
              <w:bidi/>
              <w:spacing w:before="20" w:after="120"/>
              <w:jc w:val="left"/>
              <w:rPr>
                <w:color w:val="000000" w:themeColor="text1"/>
                <w:sz w:val="20"/>
                <w:szCs w:val="20"/>
                <w:lang w:val="en-CA"/>
              </w:rPr>
            </w:pPr>
            <w:r w:rsidRPr="008E3B4A">
              <w:rPr>
                <w:color w:val="000000" w:themeColor="text1"/>
                <w:sz w:val="20"/>
                <w:szCs w:val="20"/>
                <w:rtl/>
                <w:lang w:val="en-CA"/>
              </w:rPr>
              <w:t>المدة المخطط لها مقابل المدة الفعلية للمشروع</w:t>
            </w:r>
          </w:p>
          <w:p w14:paraId="0E063F2B" w14:textId="77777777" w:rsidR="00FA350F" w:rsidRPr="008E3B4A" w:rsidRDefault="00FA350F" w:rsidP="009D2618">
            <w:pPr>
              <w:pStyle w:val="ListParagraph"/>
              <w:widowControl w:val="0"/>
              <w:bidi/>
              <w:spacing w:before="20" w:after="120"/>
              <w:ind w:left="363"/>
              <w:jc w:val="left"/>
              <w:rPr>
                <w:color w:val="000000" w:themeColor="text1"/>
                <w:sz w:val="20"/>
                <w:szCs w:val="20"/>
                <w:lang w:val="en-CA"/>
              </w:rPr>
            </w:pPr>
          </w:p>
          <w:p w14:paraId="20B20FE4" w14:textId="77777777" w:rsidR="00FA350F" w:rsidRPr="008E3B4A" w:rsidRDefault="00FA350F" w:rsidP="00FA350F">
            <w:pPr>
              <w:pStyle w:val="ListParagraph"/>
              <w:widowControl w:val="0"/>
              <w:numPr>
                <w:ilvl w:val="0"/>
                <w:numId w:val="8"/>
              </w:numPr>
              <w:bidi/>
              <w:spacing w:before="20" w:after="120"/>
              <w:jc w:val="left"/>
              <w:rPr>
                <w:color w:val="000000" w:themeColor="text1"/>
                <w:sz w:val="20"/>
                <w:szCs w:val="20"/>
                <w:lang w:val="en-CA"/>
              </w:rPr>
            </w:pPr>
            <w:r w:rsidRPr="008E3B4A">
              <w:rPr>
                <w:color w:val="000000" w:themeColor="text1"/>
                <w:sz w:val="20"/>
                <w:szCs w:val="20"/>
                <w:rtl/>
                <w:lang w:val="en-CA"/>
              </w:rPr>
              <w:t>مشاركة أصحاب المصلحة</w:t>
            </w:r>
          </w:p>
          <w:p w14:paraId="6A186B4D" w14:textId="77777777" w:rsidR="00FA350F" w:rsidRPr="008E3B4A" w:rsidRDefault="00FA350F" w:rsidP="009D2618">
            <w:pPr>
              <w:pStyle w:val="ListParagraph"/>
              <w:widowControl w:val="0"/>
              <w:bidi/>
              <w:spacing w:before="20" w:after="120"/>
              <w:ind w:left="363"/>
              <w:jc w:val="left"/>
              <w:rPr>
                <w:color w:val="000000" w:themeColor="text1"/>
                <w:sz w:val="20"/>
                <w:szCs w:val="20"/>
                <w:lang w:val="en-CA"/>
              </w:rPr>
            </w:pPr>
          </w:p>
          <w:p w14:paraId="45D96222" w14:textId="77777777" w:rsidR="00FA350F" w:rsidRPr="008E3B4A" w:rsidRDefault="00FA350F" w:rsidP="00FA350F">
            <w:pPr>
              <w:pStyle w:val="ListParagraph"/>
              <w:widowControl w:val="0"/>
              <w:numPr>
                <w:ilvl w:val="0"/>
                <w:numId w:val="8"/>
              </w:numPr>
              <w:bidi/>
              <w:spacing w:before="20" w:after="120"/>
              <w:contextualSpacing w:val="0"/>
              <w:jc w:val="left"/>
              <w:rPr>
                <w:color w:val="000000" w:themeColor="text1"/>
                <w:sz w:val="20"/>
                <w:szCs w:val="20"/>
                <w:lang w:val="en-CA"/>
              </w:rPr>
            </w:pPr>
            <w:r w:rsidRPr="008E3B4A">
              <w:rPr>
                <w:color w:val="000000" w:themeColor="text1"/>
                <w:sz w:val="20"/>
                <w:szCs w:val="20"/>
                <w:rtl/>
                <w:lang w:val="en-CA"/>
              </w:rPr>
              <w:t>التحديات وعوامل النجاح</w:t>
            </w:r>
          </w:p>
        </w:tc>
        <w:tc>
          <w:tcPr>
            <w:tcW w:w="2971" w:type="dxa"/>
            <w:shd w:val="clear" w:color="auto" w:fill="auto"/>
          </w:tcPr>
          <w:p w14:paraId="3F96812D" w14:textId="77777777" w:rsidR="00FA350F" w:rsidRPr="008E3B4A" w:rsidRDefault="00FA350F" w:rsidP="009D2618">
            <w:pPr>
              <w:widowControl w:val="0"/>
              <w:bidi/>
              <w:spacing w:before="20" w:after="120"/>
              <w:rPr>
                <w:color w:val="000000" w:themeColor="text1"/>
                <w:sz w:val="20"/>
                <w:rtl/>
                <w:lang w:val="en-US"/>
              </w:rPr>
            </w:pPr>
            <w:r w:rsidRPr="008E3B4A">
              <w:rPr>
                <w:color w:val="000000" w:themeColor="text1"/>
                <w:sz w:val="20"/>
                <w:rtl/>
                <w:lang w:val="en-US"/>
              </w:rPr>
              <w:t>الاستعراض المكتبي لمقترحات المشروع، وأوراق التقييم من قبل أمانة الصندوق متعدد الأطراف، وتقارير المشروع النهائية، والمدخلات من الوكالات المنفذة في الاستبيانات و / أو المقابلات عن بعد</w:t>
            </w:r>
          </w:p>
        </w:tc>
      </w:tr>
      <w:tr w:rsidR="00FA350F" w:rsidRPr="008E3B4A" w14:paraId="253532C1" w14:textId="77777777" w:rsidTr="009D2618">
        <w:tc>
          <w:tcPr>
            <w:tcW w:w="13887" w:type="dxa"/>
            <w:gridSpan w:val="4"/>
            <w:shd w:val="clear" w:color="auto" w:fill="auto"/>
          </w:tcPr>
          <w:p w14:paraId="23A8FE6C" w14:textId="77777777" w:rsidR="00FA350F" w:rsidRPr="008E3B4A" w:rsidRDefault="00FA350F" w:rsidP="009D2618">
            <w:pPr>
              <w:keepNext/>
              <w:widowControl w:val="0"/>
              <w:bidi/>
              <w:spacing w:before="20" w:after="20"/>
              <w:jc w:val="left"/>
              <w:rPr>
                <w:b/>
                <w:bCs/>
                <w:color w:val="000000" w:themeColor="text1"/>
                <w:sz w:val="20"/>
                <w:rtl/>
                <w:lang w:val="en-US"/>
              </w:rPr>
            </w:pPr>
            <w:r w:rsidRPr="008E3B4A">
              <w:rPr>
                <w:rFonts w:hint="cs"/>
                <w:b/>
                <w:bCs/>
                <w:color w:val="000000" w:themeColor="text1"/>
                <w:sz w:val="20"/>
                <w:rtl/>
                <w:lang w:val="en-US"/>
              </w:rPr>
              <w:t>فعالية التمويل</w:t>
            </w:r>
          </w:p>
        </w:tc>
      </w:tr>
      <w:tr w:rsidR="00FA350F" w:rsidRPr="008E3B4A" w14:paraId="0928C514" w14:textId="77777777" w:rsidTr="009D2618">
        <w:tc>
          <w:tcPr>
            <w:tcW w:w="2638" w:type="dxa"/>
            <w:shd w:val="clear" w:color="auto" w:fill="auto"/>
          </w:tcPr>
          <w:p w14:paraId="04E8CE77" w14:textId="77777777" w:rsidR="00FA350F" w:rsidRPr="008E3B4A" w:rsidRDefault="00FA350F" w:rsidP="009D2618">
            <w:pPr>
              <w:widowControl w:val="0"/>
              <w:bidi/>
              <w:spacing w:before="20" w:after="120"/>
              <w:jc w:val="left"/>
              <w:rPr>
                <w:color w:val="000000" w:themeColor="text1"/>
                <w:sz w:val="20"/>
                <w:rtl/>
                <w:lang w:val="en-US"/>
              </w:rPr>
            </w:pPr>
            <w:r w:rsidRPr="008E3B4A">
              <w:rPr>
                <w:color w:val="000000" w:themeColor="text1"/>
                <w:sz w:val="20"/>
                <w:rtl/>
                <w:lang w:val="en-US"/>
              </w:rPr>
              <w:t>هل هذه المشر</w:t>
            </w:r>
            <w:r w:rsidRPr="008E3B4A">
              <w:rPr>
                <w:rFonts w:hint="cs"/>
                <w:color w:val="000000" w:themeColor="text1"/>
                <w:sz w:val="20"/>
                <w:rtl/>
                <w:lang w:val="en-US"/>
              </w:rPr>
              <w:t>و</w:t>
            </w:r>
            <w:r w:rsidRPr="008E3B4A">
              <w:rPr>
                <w:color w:val="000000" w:themeColor="text1"/>
                <w:sz w:val="20"/>
                <w:rtl/>
                <w:lang w:val="en-US"/>
              </w:rPr>
              <w:t>ع</w:t>
            </w:r>
            <w:r w:rsidRPr="008E3B4A">
              <w:rPr>
                <w:rFonts w:hint="cs"/>
                <w:color w:val="000000" w:themeColor="text1"/>
                <w:sz w:val="20"/>
                <w:rtl/>
                <w:lang w:val="en-US"/>
              </w:rPr>
              <w:t>ات</w:t>
            </w:r>
            <w:r w:rsidRPr="008E3B4A">
              <w:rPr>
                <w:color w:val="000000" w:themeColor="text1"/>
                <w:sz w:val="20"/>
                <w:rtl/>
                <w:lang w:val="en-US"/>
              </w:rPr>
              <w:t xml:space="preserve"> ذات كفاءة مالية؟</w:t>
            </w:r>
          </w:p>
        </w:tc>
        <w:tc>
          <w:tcPr>
            <w:tcW w:w="5868" w:type="dxa"/>
            <w:shd w:val="clear" w:color="auto" w:fill="auto"/>
          </w:tcPr>
          <w:p w14:paraId="72454F1E"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هل تم تقدير تكاليف رأس المال والتشغيل الإضافية بشكل جيد في تصميم المشروع؟ هل واجهت مشاكل التمويل أثناء تنفيذ المشروع؟ هل كان تمويل المشروع الإيضاحي كافياً؟ إذا لم يكن الأمر كذلك، فما هي أسباب عدم كفاية التمويل والفروق؟</w:t>
            </w:r>
          </w:p>
          <w:p w14:paraId="67F93253"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إذا كانت هناك اختلافات بين التمويل المخطط والمطلوب ، فما هي أسباب هذه الاختلافات؟ </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 xml:space="preserve">إذا لم </w:t>
            </w:r>
            <w:r w:rsidRPr="008E3B4A">
              <w:rPr>
                <w:rFonts w:ascii="Times New Roman" w:hAnsi="Times New Roman" w:cs="Times New Roman" w:hint="cs"/>
                <w:color w:val="000000" w:themeColor="text1"/>
                <w:sz w:val="20"/>
                <w:szCs w:val="20"/>
                <w:rtl/>
                <w:lang w:val="en-US"/>
              </w:rPr>
              <w:t>توجد اختلافات</w:t>
            </w:r>
            <w:r w:rsidRPr="008E3B4A">
              <w:rPr>
                <w:rFonts w:ascii="Times New Roman" w:hAnsi="Times New Roman" w:cs="Times New Roman"/>
                <w:color w:val="000000" w:themeColor="text1"/>
                <w:sz w:val="20"/>
                <w:szCs w:val="20"/>
                <w:rtl/>
                <w:lang w:val="en-US"/>
              </w:rPr>
              <w:t xml:space="preserve">، صف كيف تم تحديد التمويل ليكون كافياً. هل كانت هناك مكونات لم </w:t>
            </w:r>
            <w:r w:rsidRPr="008E3B4A">
              <w:rPr>
                <w:rFonts w:ascii="Times New Roman" w:hAnsi="Times New Roman" w:cs="Times New Roman" w:hint="cs"/>
                <w:color w:val="000000" w:themeColor="text1"/>
                <w:sz w:val="20"/>
                <w:szCs w:val="20"/>
                <w:rtl/>
                <w:lang w:val="en-US"/>
              </w:rPr>
              <w:t>تمول</w:t>
            </w:r>
            <w:r w:rsidRPr="008E3B4A">
              <w:rPr>
                <w:rFonts w:ascii="Times New Roman" w:hAnsi="Times New Roman" w:cs="Times New Roman"/>
                <w:color w:val="000000" w:themeColor="text1"/>
                <w:sz w:val="20"/>
                <w:szCs w:val="20"/>
                <w:rtl/>
                <w:lang w:val="en-US"/>
              </w:rPr>
              <w:t xml:space="preserve"> </w:t>
            </w:r>
            <w:r w:rsidRPr="008E3B4A">
              <w:rPr>
                <w:rFonts w:ascii="Times New Roman" w:hAnsi="Times New Roman" w:cs="Times New Roman" w:hint="cs"/>
                <w:color w:val="000000" w:themeColor="text1"/>
                <w:sz w:val="20"/>
                <w:szCs w:val="20"/>
                <w:rtl/>
                <w:lang w:val="en-US"/>
              </w:rPr>
              <w:t>بالقدر</w:t>
            </w:r>
            <w:r w:rsidRPr="008E3B4A">
              <w:rPr>
                <w:rFonts w:ascii="Times New Roman" w:hAnsi="Times New Roman" w:cs="Times New Roman"/>
                <w:color w:val="000000" w:themeColor="text1"/>
                <w:sz w:val="20"/>
                <w:szCs w:val="20"/>
                <w:rtl/>
                <w:lang w:val="en-US"/>
              </w:rPr>
              <w:t xml:space="preserve"> </w:t>
            </w:r>
            <w:r w:rsidRPr="008E3B4A">
              <w:rPr>
                <w:rFonts w:ascii="Times New Roman" w:hAnsi="Times New Roman" w:cs="Times New Roman" w:hint="cs"/>
                <w:color w:val="000000" w:themeColor="text1"/>
                <w:sz w:val="20"/>
                <w:szCs w:val="20"/>
                <w:rtl/>
                <w:lang w:val="en-US"/>
              </w:rPr>
              <w:t>ال</w:t>
            </w:r>
            <w:r w:rsidRPr="008E3B4A">
              <w:rPr>
                <w:rFonts w:ascii="Times New Roman" w:hAnsi="Times New Roman" w:cs="Times New Roman"/>
                <w:color w:val="000000" w:themeColor="text1"/>
                <w:sz w:val="20"/>
                <w:szCs w:val="20"/>
                <w:rtl/>
                <w:lang w:val="en-US"/>
              </w:rPr>
              <w:t>كاف</w:t>
            </w:r>
            <w:r w:rsidRPr="008E3B4A">
              <w:rPr>
                <w:rFonts w:ascii="Times New Roman" w:hAnsi="Times New Roman" w:cs="Times New Roman" w:hint="cs"/>
                <w:color w:val="000000" w:themeColor="text1"/>
                <w:sz w:val="20"/>
                <w:szCs w:val="20"/>
                <w:rtl/>
                <w:lang w:val="en-US"/>
              </w:rPr>
              <w:t>ي</w:t>
            </w:r>
            <w:r w:rsidRPr="008E3B4A">
              <w:rPr>
                <w:rFonts w:ascii="Times New Roman" w:hAnsi="Times New Roman" w:cs="Times New Roman"/>
                <w:color w:val="000000" w:themeColor="text1"/>
                <w:sz w:val="20"/>
                <w:szCs w:val="20"/>
                <w:rtl/>
                <w:lang w:val="en-US"/>
              </w:rPr>
              <w:t xml:space="preserve">، وإذا كان الأمر كذلك، </w:t>
            </w:r>
            <w:r w:rsidRPr="008E3B4A">
              <w:rPr>
                <w:rFonts w:ascii="Times New Roman" w:hAnsi="Times New Roman" w:cs="Times New Roman" w:hint="cs"/>
                <w:color w:val="000000" w:themeColor="text1"/>
                <w:sz w:val="20"/>
                <w:szCs w:val="20"/>
                <w:rtl/>
                <w:lang w:val="en-US"/>
              </w:rPr>
              <w:t>ا</w:t>
            </w:r>
            <w:r w:rsidRPr="008E3B4A">
              <w:rPr>
                <w:rFonts w:ascii="Times New Roman" w:hAnsi="Times New Roman" w:cs="Times New Roman"/>
                <w:color w:val="000000" w:themeColor="text1"/>
                <w:sz w:val="20"/>
                <w:szCs w:val="20"/>
                <w:rtl/>
                <w:lang w:val="en-US"/>
              </w:rPr>
              <w:t xml:space="preserve">شرح السبب؟ في الحالات التي تكون فيها السياسات </w:t>
            </w:r>
            <w:r w:rsidRPr="008E3B4A">
              <w:rPr>
                <w:rFonts w:ascii="Times New Roman" w:hAnsi="Times New Roman" w:cs="Times New Roman" w:hint="cs"/>
                <w:color w:val="000000" w:themeColor="text1"/>
                <w:sz w:val="20"/>
                <w:szCs w:val="20"/>
                <w:rtl/>
                <w:lang w:val="en-US"/>
              </w:rPr>
              <w:t>والنظم</w:t>
            </w:r>
            <w:r w:rsidRPr="008E3B4A">
              <w:rPr>
                <w:rFonts w:ascii="Times New Roman" w:hAnsi="Times New Roman" w:cs="Times New Roman"/>
                <w:color w:val="000000" w:themeColor="text1"/>
                <w:sz w:val="20"/>
                <w:szCs w:val="20"/>
                <w:rtl/>
                <w:lang w:val="en-US"/>
              </w:rPr>
              <w:t xml:space="preserve"> </w:t>
            </w:r>
            <w:r w:rsidRPr="008E3B4A">
              <w:rPr>
                <w:rFonts w:ascii="Times New Roman" w:hAnsi="Times New Roman" w:cs="Times New Roman" w:hint="cs"/>
                <w:color w:val="000000" w:themeColor="text1"/>
                <w:sz w:val="20"/>
                <w:szCs w:val="20"/>
                <w:rtl/>
                <w:lang w:val="en-US"/>
              </w:rPr>
              <w:t>لازمة</w:t>
            </w:r>
            <w:r w:rsidRPr="008E3B4A">
              <w:rPr>
                <w:rFonts w:ascii="Times New Roman" w:hAnsi="Times New Roman" w:cs="Times New Roman"/>
                <w:color w:val="000000" w:themeColor="text1"/>
                <w:sz w:val="20"/>
                <w:szCs w:val="20"/>
                <w:rtl/>
                <w:lang w:val="en-US"/>
              </w:rPr>
              <w:t xml:space="preserve"> في </w:t>
            </w:r>
            <w:r w:rsidRPr="008E3B4A">
              <w:rPr>
                <w:rFonts w:ascii="Times New Roman" w:hAnsi="Times New Roman" w:cs="Times New Roman" w:hint="cs"/>
                <w:color w:val="000000" w:themeColor="text1"/>
                <w:sz w:val="20"/>
                <w:szCs w:val="20"/>
                <w:rtl/>
                <w:lang w:val="en-US"/>
              </w:rPr>
              <w:t>البلد</w:t>
            </w:r>
            <w:r w:rsidRPr="008E3B4A">
              <w:rPr>
                <w:rFonts w:ascii="Times New Roman" w:hAnsi="Times New Roman" w:cs="Times New Roman"/>
                <w:color w:val="000000" w:themeColor="text1"/>
                <w:sz w:val="20"/>
                <w:szCs w:val="20"/>
                <w:rtl/>
                <w:lang w:val="en-US"/>
              </w:rPr>
              <w:t xml:space="preserve"> لإدخال التكنولوجيا المعروضة، هل خصصت ميزانية المشروع أموالًا لهذا النشاط؟</w:t>
            </w:r>
          </w:p>
          <w:p w14:paraId="5E0C80E1"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طرائق التمويل المشترك التي تم النظر فيها، بما في ذلك تفاصيل المكونات المحددة التي تم تمويلها </w:t>
            </w:r>
            <w:r w:rsidRPr="008E3B4A">
              <w:rPr>
                <w:rFonts w:ascii="Times New Roman" w:hAnsi="Times New Roman" w:cs="Times New Roman" w:hint="cs"/>
                <w:color w:val="000000" w:themeColor="text1"/>
                <w:sz w:val="20"/>
                <w:szCs w:val="20"/>
                <w:rtl/>
                <w:lang w:val="en-US"/>
              </w:rPr>
              <w:t>بتمويل</w:t>
            </w:r>
            <w:r w:rsidRPr="008E3B4A">
              <w:rPr>
                <w:rFonts w:ascii="Times New Roman" w:hAnsi="Times New Roman" w:cs="Times New Roman"/>
                <w:color w:val="000000" w:themeColor="text1"/>
                <w:sz w:val="20"/>
                <w:szCs w:val="20"/>
                <w:rtl/>
                <w:lang w:val="en-US"/>
              </w:rPr>
              <w:t xml:space="preserve"> مشترك؟ ما هي مصادر التمويل المشترك إلى جانب نسبة مكونات التمويل المشترك (على سبيل المثال، التمويل من مصادر غير تابعة للصندوق متعدد الأطراف، والموارد الداخلية في المؤسسة)؟ إذا كان هناك تمويل مشترك، فما هي الأشكال المحددة التي اتخذها (على سبيل المثال، القروض والتمويل الميسر)؟</w:t>
            </w:r>
          </w:p>
          <w:p w14:paraId="20B912B4"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التحديات التي </w:t>
            </w:r>
            <w:r w:rsidRPr="008E3B4A">
              <w:rPr>
                <w:rFonts w:ascii="Times New Roman" w:hAnsi="Times New Roman" w:cs="Times New Roman" w:hint="cs"/>
                <w:color w:val="000000" w:themeColor="text1"/>
                <w:sz w:val="20"/>
                <w:szCs w:val="20"/>
                <w:rtl/>
                <w:lang w:val="en-US"/>
              </w:rPr>
              <w:t>واجهت</w:t>
            </w:r>
            <w:r w:rsidRPr="008E3B4A">
              <w:rPr>
                <w:rFonts w:ascii="Times New Roman" w:hAnsi="Times New Roman" w:cs="Times New Roman"/>
                <w:color w:val="000000" w:themeColor="text1"/>
                <w:sz w:val="20"/>
                <w:szCs w:val="20"/>
                <w:rtl/>
                <w:lang w:val="en-US"/>
              </w:rPr>
              <w:t xml:space="preserve"> الحصول على التمويل المشترك؟ كيف تم التعامل مع هذه التحديات؟</w:t>
            </w:r>
          </w:p>
          <w:p w14:paraId="770F4A7F" w14:textId="77777777" w:rsidR="00FA350F" w:rsidRPr="008E3B4A" w:rsidRDefault="00FA350F" w:rsidP="009D2618">
            <w:pPr>
              <w:pStyle w:val="NormalWeb"/>
              <w:widowControl w:val="0"/>
              <w:bidi/>
              <w:spacing w:before="20" w:beforeAutospacing="0" w:after="120" w:afterAutospacing="0" w:line="240" w:lineRule="auto"/>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ما هي الحوافز المالية </w:t>
            </w:r>
            <w:r w:rsidRPr="008E3B4A">
              <w:rPr>
                <w:rFonts w:ascii="Times New Roman" w:hAnsi="Times New Roman" w:cs="Times New Roman" w:hint="cs"/>
                <w:color w:val="000000" w:themeColor="text1"/>
                <w:sz w:val="20"/>
                <w:szCs w:val="20"/>
                <w:rtl/>
                <w:lang w:val="en-US"/>
              </w:rPr>
              <w:t>المحصول</w:t>
            </w:r>
            <w:r w:rsidRPr="008E3B4A">
              <w:rPr>
                <w:rFonts w:ascii="Times New Roman" w:hAnsi="Times New Roman" w:cs="Times New Roman"/>
                <w:color w:val="000000" w:themeColor="text1"/>
                <w:sz w:val="20"/>
                <w:szCs w:val="20"/>
                <w:rtl/>
                <w:lang w:val="en-US"/>
              </w:rPr>
              <w:t xml:space="preserve"> عليها من الحكومة لتنفيذ المشروع إن وجدت؟</w:t>
            </w:r>
          </w:p>
        </w:tc>
        <w:tc>
          <w:tcPr>
            <w:tcW w:w="2410" w:type="dxa"/>
            <w:shd w:val="clear" w:color="auto" w:fill="auto"/>
          </w:tcPr>
          <w:p w14:paraId="20A9D270" w14:textId="77777777" w:rsidR="00FA350F" w:rsidRPr="008E3B4A" w:rsidRDefault="00FA350F" w:rsidP="00FA350F">
            <w:pPr>
              <w:pStyle w:val="ListParagraph"/>
              <w:widowControl w:val="0"/>
              <w:numPr>
                <w:ilvl w:val="0"/>
                <w:numId w:val="8"/>
              </w:numPr>
              <w:bidi/>
              <w:spacing w:before="20" w:after="120"/>
              <w:rPr>
                <w:color w:val="000000" w:themeColor="text1"/>
                <w:sz w:val="20"/>
                <w:szCs w:val="20"/>
                <w:lang w:val="en-CA"/>
              </w:rPr>
            </w:pPr>
            <w:r w:rsidRPr="008E3B4A">
              <w:rPr>
                <w:rFonts w:hint="cs"/>
                <w:color w:val="000000" w:themeColor="text1"/>
                <w:sz w:val="20"/>
                <w:szCs w:val="20"/>
                <w:rtl/>
                <w:lang w:val="en-CA"/>
              </w:rPr>
              <w:t xml:space="preserve">التكاليف الرأسمالية وتكاليف التشغيل الإضافية </w:t>
            </w:r>
            <w:r w:rsidRPr="008E3B4A">
              <w:rPr>
                <w:color w:val="000000" w:themeColor="text1"/>
                <w:sz w:val="20"/>
                <w:szCs w:val="20"/>
                <w:rtl/>
                <w:lang w:val="en-CA"/>
              </w:rPr>
              <w:t xml:space="preserve">المتوقعة </w:t>
            </w:r>
          </w:p>
          <w:p w14:paraId="2DFAE689" w14:textId="77777777" w:rsidR="00FA350F" w:rsidRPr="008E3B4A" w:rsidRDefault="00FA350F" w:rsidP="009D2618">
            <w:pPr>
              <w:pStyle w:val="ListParagraph"/>
              <w:widowControl w:val="0"/>
              <w:bidi/>
              <w:spacing w:before="20" w:after="120"/>
              <w:ind w:left="363"/>
              <w:rPr>
                <w:color w:val="000000" w:themeColor="text1"/>
                <w:sz w:val="20"/>
                <w:szCs w:val="20"/>
                <w:lang w:val="en-CA"/>
              </w:rPr>
            </w:pPr>
          </w:p>
          <w:p w14:paraId="0D6AD310" w14:textId="77777777" w:rsidR="00FA350F" w:rsidRPr="008E3B4A" w:rsidRDefault="00FA350F" w:rsidP="00FA350F">
            <w:pPr>
              <w:pStyle w:val="ListParagraph"/>
              <w:widowControl w:val="0"/>
              <w:numPr>
                <w:ilvl w:val="0"/>
                <w:numId w:val="8"/>
              </w:numPr>
              <w:bidi/>
              <w:spacing w:before="20" w:after="120"/>
              <w:rPr>
                <w:color w:val="000000" w:themeColor="text1"/>
                <w:sz w:val="20"/>
                <w:szCs w:val="20"/>
                <w:lang w:val="en-CA"/>
              </w:rPr>
            </w:pPr>
            <w:r w:rsidRPr="008E3B4A">
              <w:rPr>
                <w:color w:val="000000" w:themeColor="text1"/>
                <w:sz w:val="20"/>
                <w:szCs w:val="20"/>
                <w:rtl/>
                <w:lang w:val="en-CA"/>
              </w:rPr>
              <w:t>ميزانية المشروع واستخدام التمويل الفعلي</w:t>
            </w:r>
          </w:p>
          <w:p w14:paraId="562FD69E" w14:textId="77777777" w:rsidR="00FA350F" w:rsidRPr="008E3B4A" w:rsidRDefault="00FA350F" w:rsidP="009D2618">
            <w:pPr>
              <w:pStyle w:val="ListParagraph"/>
              <w:widowControl w:val="0"/>
              <w:bidi/>
              <w:spacing w:before="20" w:after="120"/>
              <w:ind w:left="363"/>
              <w:rPr>
                <w:color w:val="000000" w:themeColor="text1"/>
                <w:sz w:val="20"/>
                <w:szCs w:val="20"/>
                <w:lang w:val="en-CA"/>
              </w:rPr>
            </w:pPr>
          </w:p>
          <w:p w14:paraId="04494205" w14:textId="77777777" w:rsidR="00FA350F" w:rsidRPr="008E3B4A" w:rsidRDefault="00FA350F" w:rsidP="00FA350F">
            <w:pPr>
              <w:pStyle w:val="ListParagraph"/>
              <w:widowControl w:val="0"/>
              <w:numPr>
                <w:ilvl w:val="0"/>
                <w:numId w:val="8"/>
              </w:numPr>
              <w:bidi/>
              <w:spacing w:before="20" w:after="120"/>
              <w:contextualSpacing w:val="0"/>
              <w:rPr>
                <w:color w:val="000000" w:themeColor="text1"/>
                <w:sz w:val="20"/>
                <w:szCs w:val="20"/>
                <w:lang w:val="en-CA"/>
              </w:rPr>
            </w:pPr>
            <w:r w:rsidRPr="008E3B4A">
              <w:rPr>
                <w:color w:val="000000" w:themeColor="text1"/>
                <w:sz w:val="20"/>
                <w:szCs w:val="20"/>
                <w:rtl/>
                <w:lang w:val="en-CA"/>
              </w:rPr>
              <w:t>تفاصيل التمويل المشترك (المصادر والقيمة)</w:t>
            </w:r>
          </w:p>
        </w:tc>
        <w:tc>
          <w:tcPr>
            <w:tcW w:w="2971" w:type="dxa"/>
            <w:shd w:val="clear" w:color="auto" w:fill="auto"/>
          </w:tcPr>
          <w:p w14:paraId="09766C66" w14:textId="77777777" w:rsidR="00FA350F" w:rsidRPr="008E3B4A" w:rsidRDefault="00FA350F" w:rsidP="009D2618">
            <w:pPr>
              <w:widowControl w:val="0"/>
              <w:bidi/>
              <w:spacing w:before="20" w:after="120"/>
              <w:rPr>
                <w:color w:val="000000" w:themeColor="text1"/>
                <w:sz w:val="20"/>
                <w:lang w:val="en-US"/>
              </w:rPr>
            </w:pPr>
            <w:r w:rsidRPr="008E3B4A">
              <w:rPr>
                <w:rFonts w:hint="cs"/>
                <w:color w:val="000000" w:themeColor="text1"/>
                <w:sz w:val="20"/>
                <w:rtl/>
                <w:lang w:val="en-US"/>
              </w:rPr>
              <w:t>الاستعراض</w:t>
            </w:r>
            <w:r w:rsidRPr="008E3B4A">
              <w:rPr>
                <w:color w:val="000000" w:themeColor="text1"/>
                <w:sz w:val="20"/>
                <w:rtl/>
                <w:lang w:val="en-US"/>
              </w:rPr>
              <w:t xml:space="preserve"> </w:t>
            </w:r>
            <w:r w:rsidRPr="008E3B4A">
              <w:rPr>
                <w:rFonts w:hint="cs"/>
                <w:color w:val="000000" w:themeColor="text1"/>
                <w:sz w:val="20"/>
                <w:rtl/>
                <w:lang w:val="en-US"/>
              </w:rPr>
              <w:t>ال</w:t>
            </w:r>
            <w:r w:rsidRPr="008E3B4A">
              <w:rPr>
                <w:color w:val="000000" w:themeColor="text1"/>
                <w:sz w:val="20"/>
                <w:rtl/>
                <w:lang w:val="en-US"/>
              </w:rPr>
              <w:t xml:space="preserve">مكتبي: وثيقة تصميم المشروع </w:t>
            </w:r>
            <w:r w:rsidRPr="008E3B4A">
              <w:rPr>
                <w:rFonts w:hint="cs"/>
                <w:color w:val="000000" w:themeColor="text1"/>
                <w:sz w:val="20"/>
                <w:rtl/>
                <w:lang w:val="en-US"/>
              </w:rPr>
              <w:t>و</w:t>
            </w:r>
            <w:r w:rsidRPr="008E3B4A">
              <w:rPr>
                <w:color w:val="000000" w:themeColor="text1"/>
                <w:sz w:val="20"/>
                <w:rtl/>
                <w:lang w:val="en-US"/>
              </w:rPr>
              <w:t>التقرير المرحلي والتقارير النهائية للمشروع</w:t>
            </w:r>
          </w:p>
          <w:p w14:paraId="1F292979" w14:textId="77777777" w:rsidR="00FA350F" w:rsidRPr="008E3B4A" w:rsidRDefault="00FA350F" w:rsidP="009D2618">
            <w:pPr>
              <w:widowControl w:val="0"/>
              <w:bidi/>
              <w:spacing w:before="20" w:after="120"/>
              <w:rPr>
                <w:color w:val="000000" w:themeColor="text1"/>
                <w:sz w:val="20"/>
                <w:rtl/>
                <w:lang w:val="en-US"/>
              </w:rPr>
            </w:pPr>
            <w:r w:rsidRPr="008E3B4A">
              <w:rPr>
                <w:color w:val="000000" w:themeColor="text1"/>
                <w:sz w:val="20"/>
                <w:rtl/>
                <w:lang w:val="en-US"/>
              </w:rPr>
              <w:t>القيود: لم تتضمن العديد من المشر</w:t>
            </w:r>
            <w:r w:rsidRPr="008E3B4A">
              <w:rPr>
                <w:rFonts w:hint="cs"/>
                <w:color w:val="000000" w:themeColor="text1"/>
                <w:sz w:val="20"/>
                <w:rtl/>
                <w:lang w:val="en-US"/>
              </w:rPr>
              <w:t>و</w:t>
            </w:r>
            <w:r w:rsidRPr="008E3B4A">
              <w:rPr>
                <w:color w:val="000000" w:themeColor="text1"/>
                <w:sz w:val="20"/>
                <w:rtl/>
                <w:lang w:val="en-US"/>
              </w:rPr>
              <w:t>ع</w:t>
            </w:r>
            <w:r w:rsidRPr="008E3B4A">
              <w:rPr>
                <w:rFonts w:hint="cs"/>
                <w:color w:val="000000" w:themeColor="text1"/>
                <w:sz w:val="20"/>
                <w:rtl/>
                <w:lang w:val="en-US"/>
              </w:rPr>
              <w:t>ات</w:t>
            </w:r>
            <w:r w:rsidRPr="008E3B4A">
              <w:rPr>
                <w:color w:val="000000" w:themeColor="text1"/>
                <w:sz w:val="20"/>
                <w:rtl/>
                <w:lang w:val="en-US"/>
              </w:rPr>
              <w:t xml:space="preserve"> معلومات مفصلة في تقارير المشروع</w:t>
            </w:r>
            <w:r w:rsidRPr="008E3B4A">
              <w:rPr>
                <w:rFonts w:hint="cs"/>
                <w:color w:val="000000" w:themeColor="text1"/>
                <w:sz w:val="20"/>
                <w:rtl/>
                <w:lang w:val="en-US"/>
              </w:rPr>
              <w:t>ات</w:t>
            </w:r>
            <w:r w:rsidRPr="008E3B4A">
              <w:rPr>
                <w:color w:val="000000" w:themeColor="text1"/>
                <w:sz w:val="20"/>
                <w:rtl/>
                <w:lang w:val="en-US"/>
              </w:rPr>
              <w:t xml:space="preserve"> النهائية للتمويل المشترك</w:t>
            </w:r>
            <w:r w:rsidRPr="008E3B4A">
              <w:rPr>
                <w:rFonts w:hint="cs"/>
                <w:color w:val="000000" w:themeColor="text1"/>
                <w:sz w:val="20"/>
                <w:rtl/>
                <w:lang w:val="en-US"/>
              </w:rPr>
              <w:t xml:space="preserve"> </w:t>
            </w:r>
          </w:p>
        </w:tc>
      </w:tr>
      <w:tr w:rsidR="00FA350F" w:rsidRPr="008E3B4A" w14:paraId="07529D81" w14:textId="77777777" w:rsidTr="009D2618">
        <w:tc>
          <w:tcPr>
            <w:tcW w:w="13887" w:type="dxa"/>
            <w:gridSpan w:val="4"/>
            <w:shd w:val="clear" w:color="auto" w:fill="auto"/>
          </w:tcPr>
          <w:p w14:paraId="7C1D33A1" w14:textId="77777777" w:rsidR="00FA350F" w:rsidRPr="008E3B4A" w:rsidRDefault="00FA350F" w:rsidP="009D2618">
            <w:pPr>
              <w:widowControl w:val="0"/>
              <w:bidi/>
              <w:spacing w:before="20" w:after="20"/>
              <w:jc w:val="left"/>
              <w:rPr>
                <w:b/>
                <w:bCs/>
                <w:color w:val="000000" w:themeColor="text1"/>
                <w:sz w:val="20"/>
                <w:rtl/>
                <w:lang w:val="en-US"/>
              </w:rPr>
            </w:pPr>
            <w:r w:rsidRPr="008E3B4A">
              <w:rPr>
                <w:rFonts w:hint="cs"/>
                <w:b/>
                <w:bCs/>
                <w:color w:val="000000" w:themeColor="text1"/>
                <w:sz w:val="20"/>
                <w:rtl/>
                <w:lang w:val="en-US"/>
              </w:rPr>
              <w:t>تأثيل المشروعات</w:t>
            </w:r>
          </w:p>
        </w:tc>
      </w:tr>
      <w:tr w:rsidR="00FA350F" w:rsidRPr="008E3B4A" w14:paraId="42FE933E" w14:textId="77777777" w:rsidTr="009D2618">
        <w:tc>
          <w:tcPr>
            <w:tcW w:w="2638" w:type="dxa"/>
            <w:shd w:val="clear" w:color="auto" w:fill="auto"/>
          </w:tcPr>
          <w:p w14:paraId="077114A4" w14:textId="77777777" w:rsidR="00FA350F" w:rsidRPr="008E3B4A" w:rsidRDefault="00FA350F" w:rsidP="009D2618">
            <w:pPr>
              <w:widowControl w:val="0"/>
              <w:bidi/>
              <w:spacing w:before="20" w:after="120"/>
              <w:rPr>
                <w:color w:val="000000" w:themeColor="text1"/>
                <w:sz w:val="20"/>
                <w:rtl/>
                <w:lang w:val="en-US"/>
              </w:rPr>
            </w:pPr>
            <w:r w:rsidRPr="008E3B4A">
              <w:rPr>
                <w:color w:val="000000" w:themeColor="text1"/>
                <w:sz w:val="20"/>
                <w:rtl/>
                <w:lang w:val="en-US"/>
              </w:rPr>
              <w:t>هل كانت المشر</w:t>
            </w:r>
            <w:r w:rsidRPr="008E3B4A">
              <w:rPr>
                <w:rFonts w:hint="cs"/>
                <w:color w:val="000000" w:themeColor="text1"/>
                <w:sz w:val="20"/>
                <w:rtl/>
                <w:lang w:val="en-US"/>
              </w:rPr>
              <w:t>و</w:t>
            </w:r>
            <w:r w:rsidRPr="008E3B4A">
              <w:rPr>
                <w:color w:val="000000" w:themeColor="text1"/>
                <w:sz w:val="20"/>
                <w:rtl/>
                <w:lang w:val="en-US"/>
              </w:rPr>
              <w:t>ع</w:t>
            </w:r>
            <w:r w:rsidRPr="008E3B4A">
              <w:rPr>
                <w:rFonts w:hint="cs"/>
                <w:color w:val="000000" w:themeColor="text1"/>
                <w:sz w:val="20"/>
                <w:rtl/>
                <w:lang w:val="en-US"/>
              </w:rPr>
              <w:t>ات</w:t>
            </w:r>
            <w:r w:rsidRPr="008E3B4A">
              <w:rPr>
                <w:color w:val="000000" w:themeColor="text1"/>
                <w:sz w:val="20"/>
                <w:rtl/>
                <w:lang w:val="en-US"/>
              </w:rPr>
              <w:t xml:space="preserve"> الإيضاحية قادرة على التأثير في تطوير سياسات مواتية </w:t>
            </w:r>
            <w:r w:rsidRPr="008E3B4A">
              <w:rPr>
                <w:rFonts w:hint="cs"/>
                <w:color w:val="000000" w:themeColor="text1"/>
                <w:sz w:val="20"/>
                <w:rtl/>
                <w:lang w:val="en-US"/>
              </w:rPr>
              <w:t>لاعتماد</w:t>
            </w:r>
            <w:r w:rsidRPr="008E3B4A">
              <w:rPr>
                <w:color w:val="000000" w:themeColor="text1"/>
                <w:sz w:val="20"/>
                <w:rtl/>
                <w:lang w:val="en-US"/>
              </w:rPr>
              <w:t xml:space="preserve"> </w:t>
            </w:r>
            <w:r w:rsidRPr="008E3B4A">
              <w:rPr>
                <w:rFonts w:hint="cs"/>
                <w:color w:val="000000" w:themeColor="text1"/>
                <w:sz w:val="20"/>
                <w:rtl/>
                <w:lang w:val="en-US"/>
              </w:rPr>
              <w:t>ا</w:t>
            </w:r>
            <w:r w:rsidRPr="008E3B4A">
              <w:rPr>
                <w:color w:val="000000" w:themeColor="text1"/>
                <w:sz w:val="20"/>
                <w:rtl/>
                <w:lang w:val="en-US"/>
              </w:rPr>
              <w:t>لتقنيات</w:t>
            </w:r>
            <w:r w:rsidRPr="008E3B4A">
              <w:rPr>
                <w:rFonts w:hint="cs"/>
                <w:color w:val="000000" w:themeColor="text1"/>
                <w:sz w:val="20"/>
                <w:rtl/>
                <w:lang w:val="en-US"/>
              </w:rPr>
              <w:t xml:space="preserve"> على أوسع نطاق</w:t>
            </w:r>
            <w:r w:rsidRPr="008E3B4A">
              <w:rPr>
                <w:color w:val="000000" w:themeColor="text1"/>
                <w:sz w:val="20"/>
                <w:rtl/>
                <w:lang w:val="en-US"/>
              </w:rPr>
              <w:t>؟</w:t>
            </w:r>
          </w:p>
        </w:tc>
        <w:tc>
          <w:tcPr>
            <w:tcW w:w="5868" w:type="dxa"/>
            <w:shd w:val="clear" w:color="auto" w:fill="auto"/>
          </w:tcPr>
          <w:p w14:paraId="18318297" w14:textId="77777777" w:rsidR="00FA350F" w:rsidRPr="008E3B4A" w:rsidRDefault="00FA350F" w:rsidP="009D2618">
            <w:pPr>
              <w:pStyle w:val="NormalWeb"/>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التغييرات المطلوبة ، في إطار السياسات </w:t>
            </w:r>
            <w:r w:rsidRPr="008E3B4A">
              <w:rPr>
                <w:rFonts w:ascii="Times New Roman" w:hAnsi="Times New Roman" w:cs="Times New Roman" w:hint="cs"/>
                <w:color w:val="000000" w:themeColor="text1"/>
                <w:sz w:val="20"/>
                <w:szCs w:val="20"/>
                <w:rtl/>
                <w:lang w:val="en-US"/>
              </w:rPr>
              <w:t>والنظم</w:t>
            </w:r>
            <w:r w:rsidRPr="008E3B4A">
              <w:rPr>
                <w:rFonts w:ascii="Times New Roman" w:hAnsi="Times New Roman" w:cs="Times New Roman"/>
                <w:color w:val="000000" w:themeColor="text1"/>
                <w:sz w:val="20"/>
                <w:szCs w:val="20"/>
                <w:rtl/>
                <w:lang w:val="en-US"/>
              </w:rPr>
              <w:t xml:space="preserve"> الحالية، لتنفيذ المشروع، إن وجدت؟ </w:t>
            </w:r>
            <w:r w:rsidRPr="008E3B4A">
              <w:rPr>
                <w:rFonts w:ascii="Times New Roman" w:hAnsi="Times New Roman" w:cs="Times New Roman" w:hint="cs"/>
                <w:color w:val="000000" w:themeColor="text1"/>
                <w:sz w:val="20"/>
                <w:szCs w:val="20"/>
                <w:rtl/>
                <w:lang w:val="en-US"/>
              </w:rPr>
              <w:t>ما هو الوقت المستغرق</w:t>
            </w:r>
            <w:r w:rsidRPr="008E3B4A">
              <w:rPr>
                <w:rFonts w:ascii="Times New Roman" w:hAnsi="Times New Roman" w:cs="Times New Roman"/>
                <w:color w:val="000000" w:themeColor="text1"/>
                <w:sz w:val="20"/>
                <w:szCs w:val="20"/>
                <w:rtl/>
                <w:lang w:val="en-US"/>
              </w:rPr>
              <w:t xml:space="preserve"> </w:t>
            </w:r>
            <w:r w:rsidRPr="008E3B4A">
              <w:rPr>
                <w:rFonts w:ascii="Times New Roman" w:hAnsi="Times New Roman" w:cs="Times New Roman" w:hint="cs"/>
                <w:color w:val="000000" w:themeColor="text1"/>
                <w:sz w:val="20"/>
                <w:szCs w:val="20"/>
                <w:rtl/>
                <w:lang w:val="en-US"/>
              </w:rPr>
              <w:t>ل</w:t>
            </w:r>
            <w:r w:rsidRPr="008E3B4A">
              <w:rPr>
                <w:rFonts w:ascii="Times New Roman" w:hAnsi="Times New Roman" w:cs="Times New Roman"/>
                <w:color w:val="000000" w:themeColor="text1"/>
                <w:sz w:val="20"/>
                <w:szCs w:val="20"/>
                <w:rtl/>
                <w:lang w:val="en-US"/>
              </w:rPr>
              <w:t xml:space="preserve">تنفيذ هذه التغييرات؟ هل تم إدخال معايير لتسهيل الاستفادة من هذه التكنولوجيا، مثل السلامة أو كفاءة </w:t>
            </w:r>
            <w:r w:rsidRPr="008E3B4A">
              <w:rPr>
                <w:rFonts w:ascii="Times New Roman" w:hAnsi="Times New Roman" w:cs="Times New Roman" w:hint="cs"/>
                <w:color w:val="000000" w:themeColor="text1"/>
                <w:sz w:val="20"/>
                <w:szCs w:val="20"/>
                <w:rtl/>
                <w:lang w:val="en-US"/>
              </w:rPr>
              <w:t xml:space="preserve">استخدام </w:t>
            </w:r>
            <w:r w:rsidRPr="008E3B4A">
              <w:rPr>
                <w:rFonts w:ascii="Times New Roman" w:hAnsi="Times New Roman" w:cs="Times New Roman"/>
                <w:color w:val="000000" w:themeColor="text1"/>
                <w:sz w:val="20"/>
                <w:szCs w:val="20"/>
                <w:rtl/>
                <w:lang w:val="en-US"/>
              </w:rPr>
              <w:t>الطاقة أو غير ذلك؟</w:t>
            </w:r>
          </w:p>
          <w:p w14:paraId="3E6B985F" w14:textId="77777777" w:rsidR="00FA350F" w:rsidRPr="008E3B4A" w:rsidRDefault="00FA350F" w:rsidP="009D2618">
            <w:pPr>
              <w:pStyle w:val="NormalWeb"/>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السياسات الرئيسية والتحديات التنظيمية التي تمت مواجهتها في ضمان </w:t>
            </w:r>
            <w:r w:rsidRPr="008E3B4A">
              <w:rPr>
                <w:rFonts w:ascii="Times New Roman" w:hAnsi="Times New Roman" w:cs="Times New Roman" w:hint="cs"/>
                <w:color w:val="000000" w:themeColor="text1"/>
                <w:sz w:val="20"/>
                <w:szCs w:val="20"/>
                <w:rtl/>
                <w:lang w:val="en-US"/>
              </w:rPr>
              <w:t>الإنجاز</w:t>
            </w:r>
            <w:r w:rsidRPr="008E3B4A">
              <w:rPr>
                <w:rFonts w:ascii="Times New Roman" w:hAnsi="Times New Roman" w:cs="Times New Roman"/>
                <w:color w:val="000000" w:themeColor="text1"/>
                <w:sz w:val="20"/>
                <w:szCs w:val="20"/>
                <w:rtl/>
                <w:lang w:val="en-US"/>
              </w:rPr>
              <w:t xml:space="preserve"> الفعال في الوقت المناسب للمشروع الإيضاحي، إن وجد؟ كيف تم التعامل مع هذه التحديات؟</w:t>
            </w:r>
          </w:p>
          <w:p w14:paraId="40C15339" w14:textId="77777777" w:rsidR="00FA350F" w:rsidRPr="008E3B4A" w:rsidRDefault="00FA350F" w:rsidP="009D2618">
            <w:pPr>
              <w:pStyle w:val="NormalWeb"/>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ما هي الإجراءات القانونية </w:t>
            </w:r>
            <w:r w:rsidRPr="008E3B4A">
              <w:rPr>
                <w:rFonts w:ascii="Times New Roman" w:hAnsi="Times New Roman" w:cs="Times New Roman" w:hint="cs"/>
                <w:color w:val="000000" w:themeColor="text1"/>
                <w:sz w:val="20"/>
                <w:szCs w:val="20"/>
                <w:rtl/>
                <w:lang w:val="en-US"/>
              </w:rPr>
              <w:t>المحددة في التخطيط</w:t>
            </w:r>
            <w:r w:rsidRPr="008E3B4A">
              <w:rPr>
                <w:rFonts w:ascii="Times New Roman" w:hAnsi="Times New Roman" w:cs="Times New Roman"/>
                <w:color w:val="000000" w:themeColor="text1"/>
                <w:sz w:val="20"/>
                <w:szCs w:val="20"/>
                <w:rtl/>
                <w:lang w:val="en-US"/>
              </w:rPr>
              <w:t xml:space="preserve"> / </w:t>
            </w:r>
            <w:r w:rsidRPr="008E3B4A">
              <w:rPr>
                <w:rFonts w:ascii="Times New Roman" w:hAnsi="Times New Roman" w:cs="Times New Roman" w:hint="cs"/>
                <w:color w:val="000000" w:themeColor="text1"/>
                <w:sz w:val="20"/>
                <w:szCs w:val="20"/>
                <w:rtl/>
                <w:lang w:val="en-US"/>
              </w:rPr>
              <w:t>المصممة</w:t>
            </w:r>
            <w:r w:rsidRPr="008E3B4A">
              <w:rPr>
                <w:rFonts w:ascii="Times New Roman" w:hAnsi="Times New Roman" w:cs="Times New Roman"/>
                <w:color w:val="000000" w:themeColor="text1"/>
                <w:sz w:val="20"/>
                <w:szCs w:val="20"/>
                <w:rtl/>
                <w:lang w:val="en-US"/>
              </w:rPr>
              <w:t xml:space="preserve"> لضمان الاستدامة عند تكرار التكنولوجيا المعروضة؟</w:t>
            </w:r>
          </w:p>
        </w:tc>
        <w:tc>
          <w:tcPr>
            <w:tcW w:w="2410" w:type="dxa"/>
            <w:shd w:val="clear" w:color="auto" w:fill="auto"/>
          </w:tcPr>
          <w:p w14:paraId="53A27BF6" w14:textId="77777777" w:rsidR="00FA350F" w:rsidRPr="008E3B4A" w:rsidRDefault="00FA350F" w:rsidP="00FA350F">
            <w:pPr>
              <w:pStyle w:val="ListParagraph"/>
              <w:widowControl w:val="0"/>
              <w:numPr>
                <w:ilvl w:val="0"/>
                <w:numId w:val="11"/>
              </w:numPr>
              <w:bidi/>
              <w:spacing w:before="20" w:after="120"/>
              <w:jc w:val="left"/>
              <w:rPr>
                <w:color w:val="000000" w:themeColor="text1"/>
                <w:sz w:val="20"/>
                <w:szCs w:val="20"/>
                <w:lang w:val="en-CA"/>
              </w:rPr>
            </w:pPr>
            <w:r w:rsidRPr="008E3B4A">
              <w:rPr>
                <w:color w:val="000000" w:themeColor="text1"/>
                <w:sz w:val="20"/>
                <w:szCs w:val="20"/>
                <w:rtl/>
                <w:lang w:val="en-CA"/>
              </w:rPr>
              <w:t xml:space="preserve">السياسات </w:t>
            </w:r>
            <w:r w:rsidRPr="008E3B4A">
              <w:rPr>
                <w:rFonts w:hint="cs"/>
                <w:color w:val="000000" w:themeColor="text1"/>
                <w:sz w:val="20"/>
                <w:szCs w:val="20"/>
                <w:rtl/>
                <w:lang w:val="en-CA"/>
              </w:rPr>
              <w:t>والنظم</w:t>
            </w:r>
            <w:r w:rsidRPr="008E3B4A">
              <w:rPr>
                <w:color w:val="000000" w:themeColor="text1"/>
                <w:sz w:val="20"/>
                <w:szCs w:val="20"/>
                <w:rtl/>
                <w:lang w:val="en-CA"/>
              </w:rPr>
              <w:t xml:space="preserve"> اللازمة لاعتماد التكنولوجيا</w:t>
            </w:r>
          </w:p>
          <w:p w14:paraId="1B7A666F" w14:textId="77777777" w:rsidR="00FA350F" w:rsidRPr="008E3B4A" w:rsidRDefault="00FA350F" w:rsidP="009D2618">
            <w:pPr>
              <w:pStyle w:val="ListParagraph"/>
              <w:widowControl w:val="0"/>
              <w:bidi/>
              <w:spacing w:before="20" w:after="120"/>
              <w:ind w:left="360"/>
              <w:jc w:val="left"/>
              <w:rPr>
                <w:color w:val="000000" w:themeColor="text1"/>
                <w:sz w:val="20"/>
                <w:szCs w:val="20"/>
                <w:lang w:val="en-CA"/>
              </w:rPr>
            </w:pPr>
          </w:p>
          <w:p w14:paraId="41B8708A" w14:textId="77777777" w:rsidR="00FA350F" w:rsidRPr="008E3B4A" w:rsidRDefault="00FA350F" w:rsidP="00FA350F">
            <w:pPr>
              <w:pStyle w:val="ListParagraph"/>
              <w:widowControl w:val="0"/>
              <w:numPr>
                <w:ilvl w:val="0"/>
                <w:numId w:val="11"/>
              </w:numPr>
              <w:bidi/>
              <w:spacing w:before="20" w:after="120"/>
              <w:contextualSpacing w:val="0"/>
              <w:jc w:val="left"/>
              <w:rPr>
                <w:color w:val="000000" w:themeColor="text1"/>
                <w:sz w:val="20"/>
                <w:szCs w:val="20"/>
                <w:lang w:val="en-CA"/>
              </w:rPr>
            </w:pPr>
            <w:r w:rsidRPr="008E3B4A">
              <w:rPr>
                <w:color w:val="000000" w:themeColor="text1"/>
                <w:sz w:val="20"/>
                <w:szCs w:val="20"/>
                <w:rtl/>
                <w:lang w:val="en-CA"/>
              </w:rPr>
              <w:t xml:space="preserve">كفاءة </w:t>
            </w:r>
            <w:r w:rsidRPr="008E3B4A">
              <w:rPr>
                <w:rFonts w:hint="cs"/>
                <w:color w:val="000000" w:themeColor="text1"/>
                <w:sz w:val="20"/>
                <w:szCs w:val="20"/>
                <w:rtl/>
                <w:lang w:val="en-CA"/>
              </w:rPr>
              <w:t xml:space="preserve">استخدام </w:t>
            </w:r>
            <w:r w:rsidRPr="008E3B4A">
              <w:rPr>
                <w:color w:val="000000" w:themeColor="text1"/>
                <w:sz w:val="20"/>
                <w:szCs w:val="20"/>
                <w:rtl/>
                <w:lang w:val="en-CA"/>
              </w:rPr>
              <w:t>الطاقة ومعايير السلامة</w:t>
            </w:r>
          </w:p>
        </w:tc>
        <w:tc>
          <w:tcPr>
            <w:tcW w:w="2971" w:type="dxa"/>
            <w:shd w:val="clear" w:color="auto" w:fill="auto"/>
          </w:tcPr>
          <w:p w14:paraId="5BC22B28" w14:textId="77777777" w:rsidR="00FA350F" w:rsidRPr="008E3B4A" w:rsidRDefault="00FA350F" w:rsidP="009D2618">
            <w:pPr>
              <w:widowControl w:val="0"/>
              <w:bidi/>
              <w:spacing w:before="20" w:after="120"/>
              <w:rPr>
                <w:color w:val="000000" w:themeColor="text1"/>
                <w:sz w:val="20"/>
                <w:rtl/>
                <w:lang w:val="en-US"/>
              </w:rPr>
            </w:pPr>
            <w:r w:rsidRPr="008E3B4A">
              <w:rPr>
                <w:rFonts w:hint="cs"/>
                <w:color w:val="000000" w:themeColor="text1"/>
                <w:sz w:val="20"/>
                <w:rtl/>
                <w:lang w:val="en-US"/>
              </w:rPr>
              <w:t>استعراض</w:t>
            </w:r>
            <w:r w:rsidRPr="008E3B4A">
              <w:rPr>
                <w:color w:val="000000" w:themeColor="text1"/>
                <w:sz w:val="20"/>
                <w:rtl/>
                <w:lang w:val="en-US"/>
              </w:rPr>
              <w:t xml:space="preserve"> مكتبي لتقارير </w:t>
            </w:r>
            <w:r w:rsidRPr="008E3B4A">
              <w:rPr>
                <w:rFonts w:hint="cs"/>
                <w:color w:val="000000" w:themeColor="text1"/>
                <w:sz w:val="20"/>
                <w:rtl/>
                <w:lang w:val="en-US"/>
              </w:rPr>
              <w:t xml:space="preserve">إنجاز </w:t>
            </w:r>
            <w:r w:rsidRPr="008E3B4A">
              <w:rPr>
                <w:color w:val="000000" w:themeColor="text1"/>
                <w:sz w:val="20"/>
                <w:rtl/>
                <w:lang w:val="en-US"/>
              </w:rPr>
              <w:t>المشروع</w:t>
            </w:r>
            <w:r w:rsidRPr="008E3B4A">
              <w:rPr>
                <w:rFonts w:hint="cs"/>
                <w:color w:val="000000" w:themeColor="text1"/>
                <w:sz w:val="20"/>
                <w:rtl/>
                <w:lang w:val="en-US"/>
              </w:rPr>
              <w:t>ات</w:t>
            </w:r>
            <w:r w:rsidRPr="008E3B4A">
              <w:rPr>
                <w:color w:val="000000" w:themeColor="text1"/>
                <w:sz w:val="20"/>
                <w:rtl/>
                <w:lang w:val="en-US"/>
              </w:rPr>
              <w:t xml:space="preserve"> </w:t>
            </w:r>
            <w:r w:rsidRPr="008E3B4A">
              <w:rPr>
                <w:rFonts w:hint="cs"/>
                <w:color w:val="000000" w:themeColor="text1"/>
                <w:sz w:val="20"/>
                <w:rtl/>
                <w:lang w:val="en-US"/>
              </w:rPr>
              <w:t xml:space="preserve">والتقارير </w:t>
            </w:r>
            <w:r w:rsidRPr="008E3B4A">
              <w:rPr>
                <w:color w:val="000000" w:themeColor="text1"/>
                <w:sz w:val="20"/>
                <w:rtl/>
                <w:lang w:val="en-US"/>
              </w:rPr>
              <w:t xml:space="preserve">النهائية </w:t>
            </w:r>
          </w:p>
        </w:tc>
      </w:tr>
      <w:tr w:rsidR="00FA350F" w:rsidRPr="008E3B4A" w14:paraId="2256C417" w14:textId="77777777" w:rsidTr="009D2618">
        <w:tc>
          <w:tcPr>
            <w:tcW w:w="2638" w:type="dxa"/>
            <w:shd w:val="clear" w:color="auto" w:fill="auto"/>
          </w:tcPr>
          <w:p w14:paraId="3B639913" w14:textId="77777777" w:rsidR="00FA350F" w:rsidRPr="008E3B4A" w:rsidRDefault="00FA350F" w:rsidP="009D2618">
            <w:pPr>
              <w:widowControl w:val="0"/>
              <w:bidi/>
              <w:spacing w:before="20" w:after="120"/>
              <w:rPr>
                <w:color w:val="000000" w:themeColor="text1"/>
                <w:sz w:val="20"/>
                <w:rtl/>
                <w:lang w:val="en-US"/>
              </w:rPr>
            </w:pPr>
            <w:r w:rsidRPr="008E3B4A">
              <w:rPr>
                <w:color w:val="000000" w:themeColor="text1"/>
                <w:sz w:val="20"/>
                <w:rtl/>
                <w:lang w:val="en-US"/>
              </w:rPr>
              <w:t>هل المشر</w:t>
            </w:r>
            <w:r w:rsidRPr="008E3B4A">
              <w:rPr>
                <w:rFonts w:hint="cs"/>
                <w:color w:val="000000" w:themeColor="text1"/>
                <w:sz w:val="20"/>
                <w:rtl/>
                <w:lang w:val="en-US"/>
              </w:rPr>
              <w:t>و</w:t>
            </w:r>
            <w:r w:rsidRPr="008E3B4A">
              <w:rPr>
                <w:color w:val="000000" w:themeColor="text1"/>
                <w:sz w:val="20"/>
                <w:rtl/>
                <w:lang w:val="en-US"/>
              </w:rPr>
              <w:t>ع</w:t>
            </w:r>
            <w:r w:rsidRPr="008E3B4A">
              <w:rPr>
                <w:rFonts w:hint="cs"/>
                <w:color w:val="000000" w:themeColor="text1"/>
                <w:sz w:val="20"/>
                <w:rtl/>
                <w:lang w:val="en-US"/>
              </w:rPr>
              <w:t>ات</w:t>
            </w:r>
            <w:r w:rsidRPr="008E3B4A">
              <w:rPr>
                <w:color w:val="000000" w:themeColor="text1"/>
                <w:sz w:val="20"/>
                <w:rtl/>
                <w:lang w:val="en-US"/>
              </w:rPr>
              <w:t xml:space="preserve"> الإيضاحية قادرة على التأثير في تطوير السياسات </w:t>
            </w:r>
            <w:r w:rsidRPr="008E3B4A">
              <w:rPr>
                <w:rFonts w:hint="cs"/>
                <w:color w:val="000000" w:themeColor="text1"/>
                <w:sz w:val="20"/>
                <w:rtl/>
                <w:lang w:val="en-US"/>
              </w:rPr>
              <w:t xml:space="preserve">التي </w:t>
            </w:r>
            <w:r w:rsidRPr="008E3B4A">
              <w:rPr>
                <w:color w:val="000000" w:themeColor="text1"/>
                <w:sz w:val="20"/>
                <w:rtl/>
                <w:lang w:val="en-US"/>
              </w:rPr>
              <w:t xml:space="preserve">تفضي إلى اعتماد </w:t>
            </w:r>
            <w:r w:rsidRPr="008E3B4A">
              <w:rPr>
                <w:rFonts w:hint="cs"/>
                <w:color w:val="000000" w:themeColor="text1"/>
                <w:sz w:val="20"/>
                <w:rtl/>
                <w:lang w:val="en-US"/>
              </w:rPr>
              <w:t>ا</w:t>
            </w:r>
            <w:r w:rsidRPr="008E3B4A">
              <w:rPr>
                <w:color w:val="000000" w:themeColor="text1"/>
                <w:sz w:val="20"/>
                <w:rtl/>
                <w:lang w:val="en-US"/>
              </w:rPr>
              <w:t>لتقنيات</w:t>
            </w:r>
            <w:r w:rsidRPr="008E3B4A">
              <w:rPr>
                <w:rFonts w:hint="cs"/>
                <w:color w:val="000000" w:themeColor="text1"/>
                <w:sz w:val="20"/>
                <w:rtl/>
                <w:lang w:val="en-US"/>
              </w:rPr>
              <w:t xml:space="preserve"> على أوسع نطاق</w:t>
            </w:r>
            <w:r w:rsidRPr="008E3B4A">
              <w:rPr>
                <w:color w:val="000000" w:themeColor="text1"/>
                <w:sz w:val="20"/>
                <w:rtl/>
                <w:lang w:val="en-US"/>
              </w:rPr>
              <w:t>؟</w:t>
            </w:r>
            <w:r w:rsidRPr="008E3B4A">
              <w:rPr>
                <w:rFonts w:hint="cs"/>
                <w:color w:val="000000" w:themeColor="text1"/>
                <w:sz w:val="20"/>
                <w:rtl/>
                <w:lang w:val="en-US"/>
              </w:rPr>
              <w:t xml:space="preserve"> </w:t>
            </w:r>
          </w:p>
        </w:tc>
        <w:tc>
          <w:tcPr>
            <w:tcW w:w="5868" w:type="dxa"/>
            <w:shd w:val="clear" w:color="auto" w:fill="auto"/>
          </w:tcPr>
          <w:p w14:paraId="76F448CA"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التأثيرات </w:t>
            </w:r>
            <w:r w:rsidRPr="008E3B4A">
              <w:rPr>
                <w:rFonts w:ascii="Times New Roman" w:hAnsi="Times New Roman" w:cs="Times New Roman" w:hint="cs"/>
                <w:color w:val="000000" w:themeColor="text1"/>
                <w:sz w:val="20"/>
                <w:szCs w:val="20"/>
                <w:rtl/>
                <w:lang w:val="en-US"/>
              </w:rPr>
              <w:t>التقديرية</w:t>
            </w:r>
            <w:r w:rsidRPr="008E3B4A">
              <w:rPr>
                <w:rFonts w:ascii="Times New Roman" w:hAnsi="Times New Roman" w:cs="Times New Roman"/>
                <w:color w:val="000000" w:themeColor="text1"/>
                <w:sz w:val="20"/>
                <w:szCs w:val="20"/>
                <w:rtl/>
                <w:lang w:val="en-US"/>
              </w:rPr>
              <w:t xml:space="preserve"> على التخفيضات المباشرة لانبعاثات غازات </w:t>
            </w:r>
            <w:r w:rsidRPr="008E3B4A">
              <w:rPr>
                <w:rFonts w:ascii="Times New Roman" w:hAnsi="Times New Roman" w:cs="Times New Roman" w:hint="cs"/>
                <w:color w:val="000000" w:themeColor="text1"/>
                <w:sz w:val="20"/>
                <w:szCs w:val="20"/>
                <w:rtl/>
                <w:lang w:val="en-US"/>
              </w:rPr>
              <w:t>الدفيئة</w:t>
            </w:r>
            <w:r w:rsidRPr="008E3B4A">
              <w:rPr>
                <w:rFonts w:ascii="Times New Roman" w:hAnsi="Times New Roman" w:cs="Times New Roman"/>
                <w:color w:val="000000" w:themeColor="text1"/>
                <w:sz w:val="20"/>
                <w:szCs w:val="20"/>
                <w:rtl/>
                <w:lang w:val="en-US"/>
              </w:rPr>
              <w:t xml:space="preserve"> وغيرها من الآثار البيئية التي تم تحديدها أثناء تصميم المشروع وكيف تمت معالجتها أثناء التنفيذ؟</w:t>
            </w:r>
          </w:p>
          <w:p w14:paraId="149953E3"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ما هي الفوائد التي تم تحقيقها من خلال هذا المشروع، بالإضافة إلى عرض التكنولوجيا ذات القدرة المنخفضة على إحداث الاحترار العالمي (على سبيل المثال، الفوائد التي تعود على قطاع الصحة وتحسين المعايير المتعلقة بتقنية معينة)؟</w:t>
            </w:r>
          </w:p>
          <w:p w14:paraId="5933F186" w14:textId="77777777" w:rsidR="00FA350F" w:rsidRPr="008E3B4A" w:rsidRDefault="00FA350F" w:rsidP="009D2618">
            <w:pPr>
              <w:pStyle w:val="NormalWeb"/>
              <w:widowControl w:val="0"/>
              <w:bidi/>
              <w:spacing w:before="20" w:beforeAutospacing="0" w:after="120" w:afterAutospacing="0" w:line="240" w:lineRule="auto"/>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ما هو التخفيض المتوقع </w:t>
            </w:r>
            <w:r w:rsidRPr="008E3B4A">
              <w:rPr>
                <w:rFonts w:ascii="Times New Roman" w:hAnsi="Times New Roman" w:cs="Times New Roman" w:hint="cs"/>
                <w:color w:val="000000" w:themeColor="text1"/>
                <w:sz w:val="20"/>
                <w:szCs w:val="20"/>
                <w:rtl/>
                <w:lang w:val="en-US"/>
              </w:rPr>
              <w:t>للمواد المستنفذة</w:t>
            </w:r>
            <w:r w:rsidRPr="008E3B4A">
              <w:rPr>
                <w:rFonts w:ascii="Times New Roman" w:hAnsi="Times New Roman" w:cs="Times New Roman"/>
                <w:color w:val="000000" w:themeColor="text1"/>
                <w:sz w:val="20"/>
                <w:szCs w:val="20"/>
                <w:rtl/>
                <w:lang w:val="en-US"/>
              </w:rPr>
              <w:t xml:space="preserve"> </w:t>
            </w:r>
            <w:r w:rsidRPr="008E3B4A">
              <w:rPr>
                <w:rFonts w:ascii="Times New Roman" w:hAnsi="Times New Roman" w:cs="Times New Roman" w:hint="cs"/>
                <w:color w:val="000000" w:themeColor="text1"/>
                <w:sz w:val="20"/>
                <w:szCs w:val="20"/>
                <w:rtl/>
                <w:lang w:val="en-US"/>
              </w:rPr>
              <w:t>ل</w:t>
            </w:r>
            <w:r w:rsidRPr="008E3B4A">
              <w:rPr>
                <w:rFonts w:ascii="Times New Roman" w:hAnsi="Times New Roman" w:cs="Times New Roman"/>
                <w:color w:val="000000" w:themeColor="text1"/>
                <w:sz w:val="20"/>
                <w:szCs w:val="20"/>
                <w:rtl/>
                <w:lang w:val="en-US"/>
              </w:rPr>
              <w:t>لأوزون من المشر</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ع</w:t>
            </w:r>
            <w:r w:rsidRPr="008E3B4A">
              <w:rPr>
                <w:rFonts w:ascii="Times New Roman" w:hAnsi="Times New Roman" w:cs="Times New Roman" w:hint="cs"/>
                <w:color w:val="000000" w:themeColor="text1"/>
                <w:sz w:val="20"/>
                <w:szCs w:val="20"/>
                <w:rtl/>
                <w:lang w:val="en-US"/>
              </w:rPr>
              <w:t>ات</w:t>
            </w:r>
            <w:r w:rsidRPr="008E3B4A">
              <w:rPr>
                <w:rFonts w:ascii="Times New Roman" w:hAnsi="Times New Roman" w:cs="Times New Roman"/>
                <w:color w:val="000000" w:themeColor="text1"/>
                <w:sz w:val="20"/>
                <w:szCs w:val="20"/>
                <w:rtl/>
                <w:lang w:val="en-US"/>
              </w:rPr>
              <w:t xml:space="preserve"> الإيضاحية؟</w:t>
            </w:r>
          </w:p>
          <w:p w14:paraId="38C57527" w14:textId="77777777" w:rsidR="00FA350F" w:rsidRPr="008E3B4A" w:rsidRDefault="00FA350F" w:rsidP="009D2618">
            <w:pPr>
              <w:pStyle w:val="NormalWeb"/>
              <w:widowControl w:val="0"/>
              <w:bidi/>
              <w:spacing w:before="20" w:beforeAutospacing="0" w:after="120" w:afterAutospacing="0" w:line="240" w:lineRule="auto"/>
              <w:rPr>
                <w:rFonts w:ascii="Times New Roman" w:hAnsi="Times New Roman" w:cs="Times New Roman"/>
                <w:color w:val="000000" w:themeColor="text1"/>
                <w:sz w:val="20"/>
                <w:szCs w:val="20"/>
                <w:lang w:val="en-CA"/>
              </w:rPr>
            </w:pPr>
          </w:p>
        </w:tc>
        <w:tc>
          <w:tcPr>
            <w:tcW w:w="2410" w:type="dxa"/>
            <w:shd w:val="clear" w:color="auto" w:fill="auto"/>
          </w:tcPr>
          <w:p w14:paraId="0A2C19FC" w14:textId="77777777" w:rsidR="00FA350F" w:rsidRPr="008E3B4A" w:rsidRDefault="00FA350F" w:rsidP="00FA350F">
            <w:pPr>
              <w:pStyle w:val="ListParagraph"/>
              <w:widowControl w:val="0"/>
              <w:numPr>
                <w:ilvl w:val="0"/>
                <w:numId w:val="11"/>
              </w:numPr>
              <w:bidi/>
              <w:spacing w:before="20" w:after="120"/>
              <w:ind w:left="209" w:hanging="209"/>
              <w:contextualSpacing w:val="0"/>
              <w:rPr>
                <w:color w:val="000000" w:themeColor="text1"/>
                <w:sz w:val="20"/>
                <w:szCs w:val="20"/>
                <w:lang w:val="en-CA"/>
              </w:rPr>
            </w:pPr>
            <w:r w:rsidRPr="008E3B4A">
              <w:rPr>
                <w:rFonts w:hint="cs"/>
                <w:color w:val="000000" w:themeColor="text1"/>
                <w:sz w:val="20"/>
                <w:szCs w:val="20"/>
                <w:rtl/>
                <w:lang w:val="en-CA"/>
              </w:rPr>
              <w:t>تخفيض المواد المستنفذة للأوزون المحتمل في مقترح المشروع وصحائف الوقائع</w:t>
            </w:r>
          </w:p>
          <w:p w14:paraId="58ED9098" w14:textId="77777777" w:rsidR="00FA350F" w:rsidRPr="008E3B4A" w:rsidRDefault="00FA350F" w:rsidP="00FA350F">
            <w:pPr>
              <w:pStyle w:val="ListParagraph"/>
              <w:widowControl w:val="0"/>
              <w:numPr>
                <w:ilvl w:val="0"/>
                <w:numId w:val="11"/>
              </w:numPr>
              <w:bidi/>
              <w:spacing w:before="20" w:after="120"/>
              <w:ind w:left="209" w:hanging="209"/>
              <w:contextualSpacing w:val="0"/>
              <w:rPr>
                <w:color w:val="000000" w:themeColor="text1"/>
                <w:sz w:val="20"/>
                <w:szCs w:val="20"/>
                <w:lang w:val="en-CA"/>
              </w:rPr>
            </w:pPr>
            <w:r w:rsidRPr="008E3B4A">
              <w:rPr>
                <w:rFonts w:hint="cs"/>
                <w:color w:val="000000" w:themeColor="text1"/>
                <w:sz w:val="20"/>
                <w:szCs w:val="20"/>
                <w:rtl/>
                <w:lang w:val="en-CA"/>
              </w:rPr>
              <w:t>تخفيض انبعاث غازات الدفيئة المحتمل في مقترح المشروع وصحائف الوقائع</w:t>
            </w:r>
          </w:p>
          <w:p w14:paraId="2CD0EBF7" w14:textId="77777777" w:rsidR="00FA350F" w:rsidRPr="008E3B4A" w:rsidRDefault="00FA350F" w:rsidP="00FA350F">
            <w:pPr>
              <w:pStyle w:val="ListParagraph"/>
              <w:widowControl w:val="0"/>
              <w:numPr>
                <w:ilvl w:val="0"/>
                <w:numId w:val="11"/>
              </w:numPr>
              <w:bidi/>
              <w:spacing w:before="20" w:after="120"/>
              <w:ind w:left="209" w:hanging="209"/>
              <w:contextualSpacing w:val="0"/>
              <w:rPr>
                <w:color w:val="000000" w:themeColor="text1"/>
                <w:sz w:val="20"/>
                <w:szCs w:val="20"/>
                <w:lang w:val="en-CA"/>
              </w:rPr>
            </w:pPr>
            <w:r w:rsidRPr="008E3B4A">
              <w:rPr>
                <w:rFonts w:hint="cs"/>
                <w:color w:val="000000" w:themeColor="text1"/>
                <w:sz w:val="20"/>
                <w:szCs w:val="20"/>
                <w:rtl/>
                <w:lang w:val="en-CA"/>
              </w:rPr>
              <w:t>إعداد تقارير عن الجوانب التي تشمل كفاءة استخدام الطاقة والصحة والمعايير والمسائل البيئية</w:t>
            </w:r>
          </w:p>
        </w:tc>
        <w:tc>
          <w:tcPr>
            <w:tcW w:w="2971" w:type="dxa"/>
            <w:shd w:val="clear" w:color="auto" w:fill="auto"/>
          </w:tcPr>
          <w:p w14:paraId="65F926EA" w14:textId="77777777" w:rsidR="00FA350F" w:rsidRPr="008E3B4A" w:rsidRDefault="00FA350F" w:rsidP="009D2618">
            <w:pPr>
              <w:widowControl w:val="0"/>
              <w:bidi/>
              <w:spacing w:before="20" w:after="120"/>
              <w:rPr>
                <w:color w:val="000000" w:themeColor="text1"/>
                <w:sz w:val="20"/>
                <w:rtl/>
                <w:lang w:val="en-US"/>
              </w:rPr>
            </w:pPr>
            <w:r w:rsidRPr="008E3B4A">
              <w:rPr>
                <w:rFonts w:hint="cs"/>
                <w:color w:val="000000" w:themeColor="text1"/>
                <w:sz w:val="20"/>
                <w:rtl/>
                <w:lang w:val="en-US"/>
              </w:rPr>
              <w:t>الاستعراض</w:t>
            </w:r>
            <w:r w:rsidRPr="008E3B4A">
              <w:rPr>
                <w:color w:val="000000" w:themeColor="text1"/>
                <w:sz w:val="20"/>
                <w:rtl/>
                <w:lang w:val="en-US"/>
              </w:rPr>
              <w:t xml:space="preserve"> المكتبي: وثائق تصميم المشروع</w:t>
            </w:r>
            <w:r w:rsidRPr="008E3B4A">
              <w:rPr>
                <w:rFonts w:hint="cs"/>
                <w:color w:val="000000" w:themeColor="text1"/>
                <w:sz w:val="20"/>
                <w:rtl/>
                <w:lang w:val="en-US"/>
              </w:rPr>
              <w:t>ات</w:t>
            </w:r>
            <w:r w:rsidRPr="008E3B4A">
              <w:rPr>
                <w:color w:val="000000" w:themeColor="text1"/>
                <w:sz w:val="20"/>
                <w:rtl/>
                <w:lang w:val="en-US"/>
              </w:rPr>
              <w:t xml:space="preserve"> وتقارير إنجاز المشروعات وصحائف الوقائع و</w:t>
            </w:r>
            <w:r w:rsidRPr="008E3B4A">
              <w:rPr>
                <w:rFonts w:hint="cs"/>
                <w:color w:val="000000" w:themeColor="text1"/>
                <w:sz w:val="20"/>
                <w:rtl/>
                <w:lang w:val="en-US"/>
              </w:rPr>
              <w:t>ال</w:t>
            </w:r>
            <w:r w:rsidRPr="008E3B4A">
              <w:rPr>
                <w:color w:val="000000" w:themeColor="text1"/>
                <w:sz w:val="20"/>
                <w:rtl/>
                <w:lang w:val="en-US"/>
              </w:rPr>
              <w:t>تقارير</w:t>
            </w:r>
            <w:r w:rsidRPr="008E3B4A">
              <w:rPr>
                <w:rFonts w:hint="cs"/>
                <w:color w:val="000000" w:themeColor="text1"/>
                <w:sz w:val="20"/>
                <w:rtl/>
                <w:lang w:val="en-US"/>
              </w:rPr>
              <w:t xml:space="preserve"> النهائية</w:t>
            </w:r>
            <w:r w:rsidRPr="008E3B4A">
              <w:rPr>
                <w:color w:val="000000" w:themeColor="text1"/>
                <w:sz w:val="20"/>
                <w:rtl/>
                <w:lang w:val="en-US"/>
              </w:rPr>
              <w:t xml:space="preserve"> </w:t>
            </w:r>
            <w:r w:rsidRPr="008E3B4A">
              <w:rPr>
                <w:rFonts w:hint="cs"/>
                <w:color w:val="000000" w:themeColor="text1"/>
                <w:sz w:val="20"/>
                <w:rtl/>
                <w:lang w:val="en-US"/>
              </w:rPr>
              <w:t>ل</w:t>
            </w:r>
            <w:r w:rsidRPr="008E3B4A">
              <w:rPr>
                <w:color w:val="000000" w:themeColor="text1"/>
                <w:sz w:val="20"/>
                <w:rtl/>
                <w:lang w:val="en-US"/>
              </w:rPr>
              <w:t>لمشروع</w:t>
            </w:r>
            <w:r w:rsidRPr="008E3B4A">
              <w:rPr>
                <w:rFonts w:hint="cs"/>
                <w:color w:val="000000" w:themeColor="text1"/>
                <w:sz w:val="20"/>
                <w:rtl/>
                <w:lang w:val="en-US"/>
              </w:rPr>
              <w:t>ات</w:t>
            </w:r>
            <w:r w:rsidRPr="008E3B4A">
              <w:rPr>
                <w:color w:val="000000" w:themeColor="text1"/>
                <w:sz w:val="20"/>
                <w:rtl/>
                <w:lang w:val="en-US"/>
              </w:rPr>
              <w:t xml:space="preserve"> واستبيانات </w:t>
            </w:r>
            <w:r w:rsidRPr="008E3B4A">
              <w:rPr>
                <w:rFonts w:hint="cs"/>
                <w:color w:val="000000" w:themeColor="text1"/>
                <w:sz w:val="20"/>
                <w:rtl/>
                <w:lang w:val="en-US"/>
              </w:rPr>
              <w:t>ا</w:t>
            </w:r>
            <w:r w:rsidRPr="008E3B4A">
              <w:rPr>
                <w:color w:val="000000" w:themeColor="text1"/>
                <w:sz w:val="20"/>
                <w:rtl/>
                <w:lang w:val="en-US"/>
              </w:rPr>
              <w:t>لوكالات المنفذة</w:t>
            </w:r>
          </w:p>
        </w:tc>
      </w:tr>
      <w:tr w:rsidR="00FA350F" w:rsidRPr="008E3B4A" w14:paraId="4BD2057A" w14:textId="77777777" w:rsidTr="009D2618">
        <w:tc>
          <w:tcPr>
            <w:tcW w:w="2638" w:type="dxa"/>
            <w:shd w:val="clear" w:color="auto" w:fill="auto"/>
          </w:tcPr>
          <w:p w14:paraId="75AD5B1A" w14:textId="77777777" w:rsidR="00FA350F" w:rsidRPr="008E3B4A" w:rsidRDefault="00FA350F" w:rsidP="009D2618">
            <w:pPr>
              <w:pStyle w:val="NormalWeb"/>
              <w:widowControl w:val="0"/>
              <w:shd w:val="clear" w:color="auto" w:fill="FFFFFF"/>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هل كانت المشر</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ع</w:t>
            </w:r>
            <w:r w:rsidRPr="008E3B4A">
              <w:rPr>
                <w:rFonts w:ascii="Times New Roman" w:hAnsi="Times New Roman" w:cs="Times New Roman" w:hint="cs"/>
                <w:color w:val="000000" w:themeColor="text1"/>
                <w:sz w:val="20"/>
                <w:szCs w:val="20"/>
                <w:rtl/>
                <w:lang w:val="en-US"/>
              </w:rPr>
              <w:t>ات</w:t>
            </w:r>
            <w:r w:rsidRPr="008E3B4A">
              <w:rPr>
                <w:rFonts w:ascii="Times New Roman" w:hAnsi="Times New Roman" w:cs="Times New Roman"/>
                <w:color w:val="000000" w:themeColor="text1"/>
                <w:sz w:val="20"/>
                <w:szCs w:val="20"/>
                <w:rtl/>
                <w:lang w:val="en-US"/>
              </w:rPr>
              <w:t xml:space="preserve"> قادرة على تقديم المساعدة الفنية </w:t>
            </w:r>
            <w:r w:rsidRPr="008E3B4A">
              <w:rPr>
                <w:rFonts w:ascii="Times New Roman" w:hAnsi="Times New Roman" w:cs="Times New Roman" w:hint="cs"/>
                <w:color w:val="000000" w:themeColor="text1"/>
                <w:sz w:val="20"/>
                <w:szCs w:val="20"/>
                <w:rtl/>
                <w:lang w:val="en-US"/>
              </w:rPr>
              <w:t>اللازمة</w:t>
            </w:r>
            <w:r w:rsidRPr="008E3B4A">
              <w:rPr>
                <w:rFonts w:ascii="Times New Roman" w:hAnsi="Times New Roman" w:cs="Times New Roman"/>
                <w:color w:val="000000" w:themeColor="text1"/>
                <w:sz w:val="20"/>
                <w:szCs w:val="20"/>
                <w:rtl/>
                <w:lang w:val="en-US"/>
              </w:rPr>
              <w:t xml:space="preserve"> لتشغيل التقنيات الجديدة؟</w:t>
            </w:r>
          </w:p>
        </w:tc>
        <w:tc>
          <w:tcPr>
            <w:tcW w:w="5868" w:type="dxa"/>
            <w:shd w:val="clear" w:color="auto" w:fill="auto"/>
          </w:tcPr>
          <w:p w14:paraId="168CEFDB"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احتياجات المساعدة </w:t>
            </w:r>
            <w:r w:rsidRPr="008E3B4A">
              <w:rPr>
                <w:rFonts w:ascii="Times New Roman" w:hAnsi="Times New Roman" w:cs="Times New Roman" w:hint="cs"/>
                <w:color w:val="000000" w:themeColor="text1"/>
                <w:sz w:val="20"/>
                <w:szCs w:val="20"/>
                <w:rtl/>
                <w:lang w:val="en-US"/>
              </w:rPr>
              <w:t>الفنية</w:t>
            </w:r>
            <w:r w:rsidRPr="008E3B4A">
              <w:rPr>
                <w:rFonts w:ascii="Times New Roman" w:hAnsi="Times New Roman" w:cs="Times New Roman"/>
                <w:color w:val="000000" w:themeColor="text1"/>
                <w:sz w:val="20"/>
                <w:szCs w:val="20"/>
                <w:rtl/>
                <w:lang w:val="en-US"/>
              </w:rPr>
              <w:t xml:space="preserve"> أثناء التنفيذ وكيف تم تلبيتها (على سبيل المثال، تدريب الموظفين </w:t>
            </w:r>
            <w:r w:rsidRPr="008E3B4A">
              <w:rPr>
                <w:rFonts w:ascii="Times New Roman" w:hAnsi="Times New Roman" w:cs="Times New Roman" w:hint="cs"/>
                <w:color w:val="000000" w:themeColor="text1"/>
                <w:sz w:val="20"/>
                <w:szCs w:val="20"/>
                <w:rtl/>
                <w:lang w:val="en-US"/>
              </w:rPr>
              <w:t>الفنيين</w:t>
            </w:r>
            <w:r w:rsidRPr="008E3B4A">
              <w:rPr>
                <w:rFonts w:ascii="Times New Roman" w:hAnsi="Times New Roman" w:cs="Times New Roman"/>
                <w:color w:val="000000" w:themeColor="text1"/>
                <w:sz w:val="20"/>
                <w:szCs w:val="20"/>
                <w:rtl/>
                <w:lang w:val="en-US"/>
              </w:rPr>
              <w:t xml:space="preserve"> وتدريب الخبراء الوطنيين و</w:t>
            </w:r>
            <w:r w:rsidRPr="008E3B4A">
              <w:rPr>
                <w:rFonts w:ascii="Times New Roman" w:hAnsi="Times New Roman" w:cs="Times New Roman" w:hint="cs"/>
                <w:color w:val="000000" w:themeColor="text1"/>
                <w:sz w:val="20"/>
                <w:szCs w:val="20"/>
                <w:rtl/>
                <w:lang w:val="en-US"/>
              </w:rPr>
              <w:t>ال</w:t>
            </w:r>
            <w:r w:rsidRPr="008E3B4A">
              <w:rPr>
                <w:rFonts w:ascii="Times New Roman" w:hAnsi="Times New Roman" w:cs="Times New Roman"/>
                <w:color w:val="000000" w:themeColor="text1"/>
                <w:sz w:val="20"/>
                <w:szCs w:val="20"/>
                <w:rtl/>
                <w:lang w:val="en-US"/>
              </w:rPr>
              <w:t>تدقيق البيئ</w:t>
            </w:r>
            <w:r w:rsidRPr="008E3B4A">
              <w:rPr>
                <w:rFonts w:ascii="Times New Roman" w:hAnsi="Times New Roman" w:cs="Times New Roman" w:hint="cs"/>
                <w:color w:val="000000" w:themeColor="text1"/>
                <w:sz w:val="20"/>
                <w:szCs w:val="20"/>
                <w:rtl/>
                <w:lang w:val="en-US"/>
              </w:rPr>
              <w:t>ي</w:t>
            </w:r>
            <w:r w:rsidRPr="008E3B4A">
              <w:rPr>
                <w:rFonts w:ascii="Times New Roman" w:hAnsi="Times New Roman" w:cs="Times New Roman"/>
                <w:color w:val="000000" w:themeColor="text1"/>
                <w:sz w:val="20"/>
                <w:szCs w:val="20"/>
                <w:rtl/>
                <w:lang w:val="en-US"/>
              </w:rPr>
              <w:t xml:space="preserve"> والسلامة للمرافق)؟</w:t>
            </w:r>
          </w:p>
          <w:p w14:paraId="37DA5E54"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كيف تم تخطيط </w:t>
            </w:r>
            <w:r w:rsidRPr="008E3B4A">
              <w:rPr>
                <w:rFonts w:ascii="Times New Roman" w:hAnsi="Times New Roman" w:cs="Times New Roman" w:hint="cs"/>
                <w:color w:val="000000" w:themeColor="text1"/>
                <w:sz w:val="20"/>
                <w:szCs w:val="20"/>
                <w:rtl/>
                <w:lang w:val="en-US"/>
              </w:rPr>
              <w:t>حلقات</w:t>
            </w:r>
            <w:r w:rsidRPr="008E3B4A">
              <w:rPr>
                <w:rFonts w:ascii="Times New Roman" w:hAnsi="Times New Roman" w:cs="Times New Roman"/>
                <w:color w:val="000000" w:themeColor="text1"/>
                <w:sz w:val="20"/>
                <w:szCs w:val="20"/>
                <w:rtl/>
                <w:lang w:val="en-US"/>
              </w:rPr>
              <w:t xml:space="preserve"> العمل التدريبية وتنفيذها؟ أين تم التدريب؟ ما هي المؤشرات التي تم استخدامها لقياس نجاح التدريب الذي تم إجراؤه؟</w:t>
            </w:r>
          </w:p>
        </w:tc>
        <w:tc>
          <w:tcPr>
            <w:tcW w:w="2410" w:type="dxa"/>
            <w:shd w:val="clear" w:color="auto" w:fill="auto"/>
          </w:tcPr>
          <w:p w14:paraId="4F619814" w14:textId="77777777" w:rsidR="00FA350F" w:rsidRPr="008E3B4A" w:rsidRDefault="00FA350F" w:rsidP="00FA350F">
            <w:pPr>
              <w:pStyle w:val="ListParagraph"/>
              <w:widowControl w:val="0"/>
              <w:numPr>
                <w:ilvl w:val="0"/>
                <w:numId w:val="10"/>
              </w:numPr>
              <w:bidi/>
              <w:spacing w:before="20" w:after="120"/>
              <w:ind w:left="184" w:hanging="184"/>
              <w:rPr>
                <w:color w:val="000000" w:themeColor="text1"/>
                <w:sz w:val="20"/>
                <w:szCs w:val="20"/>
                <w:lang w:val="en-CA"/>
              </w:rPr>
            </w:pPr>
            <w:r w:rsidRPr="008E3B4A">
              <w:rPr>
                <w:color w:val="000000" w:themeColor="text1"/>
                <w:sz w:val="20"/>
                <w:szCs w:val="20"/>
                <w:rtl/>
                <w:lang w:val="en-CA"/>
              </w:rPr>
              <w:t xml:space="preserve">أنشطة التدريب التي أبلغت عنها </w:t>
            </w:r>
            <w:r w:rsidRPr="008E3B4A">
              <w:rPr>
                <w:rFonts w:hint="cs"/>
                <w:color w:val="000000" w:themeColor="text1"/>
                <w:sz w:val="20"/>
                <w:szCs w:val="20"/>
                <w:rtl/>
                <w:lang w:val="en-CA"/>
              </w:rPr>
              <w:t>ال</w:t>
            </w:r>
            <w:r w:rsidRPr="008E3B4A">
              <w:rPr>
                <w:color w:val="000000" w:themeColor="text1"/>
                <w:sz w:val="20"/>
                <w:szCs w:val="20"/>
                <w:rtl/>
                <w:lang w:val="en-CA"/>
              </w:rPr>
              <w:t xml:space="preserve">وكالات </w:t>
            </w:r>
            <w:r w:rsidRPr="008E3B4A">
              <w:rPr>
                <w:rFonts w:hint="cs"/>
                <w:color w:val="000000" w:themeColor="text1"/>
                <w:sz w:val="20"/>
                <w:szCs w:val="20"/>
                <w:rtl/>
                <w:lang w:val="en-CA"/>
              </w:rPr>
              <w:t>المنفذة</w:t>
            </w:r>
          </w:p>
          <w:p w14:paraId="6E140FC1" w14:textId="77777777" w:rsidR="00FA350F" w:rsidRPr="008E3B4A" w:rsidRDefault="00FA350F" w:rsidP="009D2618">
            <w:pPr>
              <w:pStyle w:val="ListParagraph"/>
              <w:widowControl w:val="0"/>
              <w:bidi/>
              <w:spacing w:before="20" w:after="120"/>
              <w:ind w:left="184" w:hanging="184"/>
              <w:rPr>
                <w:color w:val="000000" w:themeColor="text1"/>
                <w:sz w:val="20"/>
                <w:szCs w:val="20"/>
                <w:lang w:val="en-CA"/>
              </w:rPr>
            </w:pPr>
          </w:p>
          <w:p w14:paraId="12AD4CD0" w14:textId="77777777" w:rsidR="00FA350F" w:rsidRPr="008E3B4A" w:rsidRDefault="00FA350F" w:rsidP="00FA350F">
            <w:pPr>
              <w:pStyle w:val="ListParagraph"/>
              <w:widowControl w:val="0"/>
              <w:numPr>
                <w:ilvl w:val="0"/>
                <w:numId w:val="10"/>
              </w:numPr>
              <w:bidi/>
              <w:spacing w:before="20" w:after="120"/>
              <w:ind w:left="184" w:hanging="184"/>
              <w:contextualSpacing w:val="0"/>
              <w:rPr>
                <w:color w:val="000000" w:themeColor="text1"/>
                <w:sz w:val="20"/>
                <w:szCs w:val="20"/>
                <w:lang w:val="en-CA"/>
              </w:rPr>
            </w:pPr>
            <w:r w:rsidRPr="008E3B4A">
              <w:rPr>
                <w:color w:val="000000" w:themeColor="text1"/>
                <w:sz w:val="20"/>
                <w:szCs w:val="20"/>
                <w:rtl/>
                <w:lang w:val="en-CA"/>
              </w:rPr>
              <w:t>لم يتم تحديد مؤشر محدد بصرف النظر عن الإشارة إلى التدريبات التي تم إجراؤها في التقارير</w:t>
            </w:r>
          </w:p>
        </w:tc>
        <w:tc>
          <w:tcPr>
            <w:tcW w:w="2971" w:type="dxa"/>
            <w:shd w:val="clear" w:color="auto" w:fill="auto"/>
          </w:tcPr>
          <w:p w14:paraId="1D68780B" w14:textId="77777777" w:rsidR="00FA350F" w:rsidRPr="008E3B4A" w:rsidRDefault="00FA350F" w:rsidP="009D2618">
            <w:pPr>
              <w:widowControl w:val="0"/>
              <w:bidi/>
              <w:spacing w:before="20" w:after="120"/>
              <w:jc w:val="left"/>
              <w:rPr>
                <w:color w:val="000000" w:themeColor="text1"/>
                <w:sz w:val="20"/>
                <w:rtl/>
                <w:lang w:val="en-US"/>
              </w:rPr>
            </w:pPr>
            <w:r w:rsidRPr="008E3B4A">
              <w:rPr>
                <w:rFonts w:hint="cs"/>
                <w:color w:val="000000" w:themeColor="text1"/>
                <w:sz w:val="20"/>
                <w:rtl/>
                <w:lang w:val="en-US"/>
              </w:rPr>
              <w:t>الاستعراض</w:t>
            </w:r>
            <w:r w:rsidRPr="008E3B4A">
              <w:rPr>
                <w:color w:val="000000" w:themeColor="text1"/>
                <w:sz w:val="20"/>
                <w:rtl/>
                <w:lang w:val="en-US"/>
              </w:rPr>
              <w:t xml:space="preserve"> المكتبي: وثائق تصميم المشروع </w:t>
            </w:r>
            <w:r w:rsidRPr="008E3B4A">
              <w:rPr>
                <w:rFonts w:hint="cs"/>
                <w:color w:val="000000" w:themeColor="text1"/>
                <w:sz w:val="20"/>
                <w:rtl/>
                <w:lang w:val="en-US"/>
              </w:rPr>
              <w:t>ات</w:t>
            </w:r>
            <w:r w:rsidRPr="008E3B4A">
              <w:rPr>
                <w:color w:val="000000" w:themeColor="text1"/>
                <w:sz w:val="20"/>
                <w:rtl/>
                <w:lang w:val="en-US"/>
              </w:rPr>
              <w:t xml:space="preserve"> وتقارير إنجاز المشروعات وصحائف الوقائع والتقارير النهائية للمشروع</w:t>
            </w:r>
            <w:r w:rsidRPr="008E3B4A">
              <w:rPr>
                <w:rFonts w:hint="cs"/>
                <w:color w:val="000000" w:themeColor="text1"/>
                <w:sz w:val="20"/>
                <w:rtl/>
                <w:lang w:val="en-US"/>
              </w:rPr>
              <w:t>ات</w:t>
            </w:r>
            <w:r w:rsidRPr="008E3B4A">
              <w:rPr>
                <w:color w:val="000000" w:themeColor="text1"/>
                <w:sz w:val="20"/>
                <w:rtl/>
                <w:lang w:val="en-US"/>
              </w:rPr>
              <w:t xml:space="preserve"> والاستبيانات والمقابلات</w:t>
            </w:r>
            <w:r w:rsidRPr="008E3B4A">
              <w:rPr>
                <w:rFonts w:hint="cs"/>
                <w:color w:val="000000" w:themeColor="text1"/>
                <w:sz w:val="20"/>
                <w:rtl/>
                <w:lang w:val="en-US"/>
              </w:rPr>
              <w:t xml:space="preserve"> التي أجريت</w:t>
            </w:r>
            <w:r w:rsidRPr="008E3B4A">
              <w:rPr>
                <w:color w:val="000000" w:themeColor="text1"/>
                <w:sz w:val="20"/>
                <w:rtl/>
                <w:lang w:val="en-US"/>
              </w:rPr>
              <w:t xml:space="preserve"> مع الوكالات المنفذة</w:t>
            </w:r>
          </w:p>
        </w:tc>
      </w:tr>
      <w:tr w:rsidR="00FA350F" w:rsidRPr="008E3B4A" w14:paraId="66A8EAAF" w14:textId="77777777" w:rsidTr="009D2618">
        <w:tc>
          <w:tcPr>
            <w:tcW w:w="13887" w:type="dxa"/>
            <w:gridSpan w:val="4"/>
            <w:shd w:val="clear" w:color="auto" w:fill="auto"/>
            <w:vAlign w:val="center"/>
          </w:tcPr>
          <w:p w14:paraId="5328FE19" w14:textId="77777777" w:rsidR="00FA350F" w:rsidRPr="008E3B4A" w:rsidRDefault="00FA350F" w:rsidP="009D2618">
            <w:pPr>
              <w:widowControl w:val="0"/>
              <w:bidi/>
              <w:spacing w:before="20" w:after="20"/>
              <w:jc w:val="left"/>
              <w:rPr>
                <w:b/>
                <w:bCs/>
                <w:color w:val="000000" w:themeColor="text1"/>
                <w:sz w:val="20"/>
                <w:rtl/>
                <w:lang w:val="en-US"/>
              </w:rPr>
            </w:pPr>
            <w:r w:rsidRPr="008E3B4A">
              <w:rPr>
                <w:rFonts w:hint="cs"/>
                <w:b/>
                <w:bCs/>
                <w:color w:val="000000" w:themeColor="text1"/>
                <w:sz w:val="20"/>
                <w:rtl/>
                <w:lang w:val="en-US"/>
              </w:rPr>
              <w:t>استدامة إمكانية تكرار الإنجازات</w:t>
            </w:r>
          </w:p>
        </w:tc>
      </w:tr>
      <w:tr w:rsidR="00FA350F" w:rsidRPr="008E3B4A" w14:paraId="4DD26336" w14:textId="77777777" w:rsidTr="009D2618">
        <w:tc>
          <w:tcPr>
            <w:tcW w:w="2638" w:type="dxa"/>
            <w:shd w:val="clear" w:color="auto" w:fill="auto"/>
          </w:tcPr>
          <w:p w14:paraId="79402119" w14:textId="77777777" w:rsidR="00FA350F" w:rsidRPr="008E3B4A" w:rsidRDefault="00FA350F" w:rsidP="009D2618">
            <w:pPr>
              <w:pStyle w:val="NormalWeb"/>
              <w:widowControl w:val="0"/>
              <w:shd w:val="clear" w:color="auto" w:fill="FFFFFF"/>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هل تم تصميم هذه المشر</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ع</w:t>
            </w:r>
            <w:r w:rsidRPr="008E3B4A">
              <w:rPr>
                <w:rFonts w:ascii="Times New Roman" w:hAnsi="Times New Roman" w:cs="Times New Roman" w:hint="cs"/>
                <w:color w:val="000000" w:themeColor="text1"/>
                <w:sz w:val="20"/>
                <w:szCs w:val="20"/>
                <w:rtl/>
                <w:lang w:val="en-US"/>
              </w:rPr>
              <w:t>ات</w:t>
            </w:r>
            <w:r w:rsidRPr="008E3B4A">
              <w:rPr>
                <w:rFonts w:ascii="Times New Roman" w:hAnsi="Times New Roman" w:cs="Times New Roman"/>
                <w:color w:val="000000" w:themeColor="text1"/>
                <w:sz w:val="20"/>
                <w:szCs w:val="20"/>
                <w:rtl/>
                <w:lang w:val="en-US"/>
              </w:rPr>
              <w:t xml:space="preserve"> وتنفيذها للحفاظ على نتائج المشر</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ع</w:t>
            </w:r>
            <w:r w:rsidRPr="008E3B4A">
              <w:rPr>
                <w:rFonts w:ascii="Times New Roman" w:hAnsi="Times New Roman" w:cs="Times New Roman" w:hint="cs"/>
                <w:color w:val="000000" w:themeColor="text1"/>
                <w:sz w:val="20"/>
                <w:szCs w:val="20"/>
                <w:rtl/>
                <w:lang w:val="en-US"/>
              </w:rPr>
              <w:t>ات</w:t>
            </w:r>
            <w:r w:rsidRPr="008E3B4A">
              <w:rPr>
                <w:rFonts w:ascii="Times New Roman" w:hAnsi="Times New Roman" w:cs="Times New Roman"/>
                <w:color w:val="000000" w:themeColor="text1"/>
                <w:sz w:val="20"/>
                <w:szCs w:val="20"/>
                <w:rtl/>
                <w:lang w:val="en-US"/>
              </w:rPr>
              <w:t xml:space="preserve"> طويلة الأجل (أي تحقيق </w:t>
            </w:r>
            <w:r w:rsidRPr="008E3B4A">
              <w:rPr>
                <w:rFonts w:ascii="Times New Roman" w:hAnsi="Times New Roman" w:cs="Times New Roman" w:hint="cs"/>
                <w:color w:val="000000" w:themeColor="text1"/>
                <w:sz w:val="20"/>
                <w:szCs w:val="20"/>
                <w:rtl/>
                <w:lang w:val="en-US"/>
              </w:rPr>
              <w:t xml:space="preserve">إزالة المواد الهيدروكلوروفلوروكربونية </w:t>
            </w:r>
            <w:r w:rsidRPr="008E3B4A">
              <w:rPr>
                <w:rFonts w:ascii="Times New Roman" w:hAnsi="Times New Roman" w:cs="Times New Roman"/>
                <w:color w:val="000000" w:themeColor="text1"/>
                <w:sz w:val="20"/>
                <w:szCs w:val="20"/>
                <w:rtl/>
                <w:lang w:val="en-US"/>
              </w:rPr>
              <w:t xml:space="preserve">باستخدام بدائل </w:t>
            </w:r>
            <w:r w:rsidRPr="008E3B4A">
              <w:rPr>
                <w:rFonts w:ascii="Times New Roman" w:hAnsi="Times New Roman" w:cs="Times New Roman" w:hint="cs"/>
                <w:color w:val="000000" w:themeColor="text1"/>
                <w:sz w:val="20"/>
                <w:szCs w:val="20"/>
                <w:rtl/>
                <w:lang w:val="en-US"/>
              </w:rPr>
              <w:t xml:space="preserve">لها ذات قدرة </w:t>
            </w:r>
            <w:r w:rsidRPr="008E3B4A">
              <w:rPr>
                <w:rFonts w:ascii="Times New Roman" w:hAnsi="Times New Roman" w:cs="Times New Roman"/>
                <w:color w:val="000000" w:themeColor="text1"/>
                <w:sz w:val="20"/>
                <w:szCs w:val="20"/>
                <w:rtl/>
                <w:lang w:val="en-US"/>
              </w:rPr>
              <w:t>منخفضة على إحداث الاحترار العالمي)؟</w:t>
            </w:r>
          </w:p>
          <w:p w14:paraId="2C42C102" w14:textId="77777777" w:rsidR="00FA350F" w:rsidRPr="008E3B4A" w:rsidRDefault="00FA350F" w:rsidP="009D2618">
            <w:pPr>
              <w:widowControl w:val="0"/>
              <w:bidi/>
              <w:spacing w:before="20" w:after="120"/>
              <w:jc w:val="left"/>
              <w:rPr>
                <w:color w:val="000000" w:themeColor="text1"/>
                <w:sz w:val="20"/>
              </w:rPr>
            </w:pPr>
          </w:p>
        </w:tc>
        <w:tc>
          <w:tcPr>
            <w:tcW w:w="5868" w:type="dxa"/>
            <w:shd w:val="clear" w:color="auto" w:fill="auto"/>
          </w:tcPr>
          <w:p w14:paraId="17F32632"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هل كانت نتائج المشروع متوافقة مع الأهداف؟</w:t>
            </w:r>
          </w:p>
          <w:p w14:paraId="660D160B"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كيف تم</w:t>
            </w:r>
            <w:r w:rsidRPr="008E3B4A">
              <w:rPr>
                <w:rFonts w:ascii="Times New Roman" w:hAnsi="Times New Roman" w:cs="Times New Roman" w:hint="cs"/>
                <w:color w:val="000000" w:themeColor="text1"/>
                <w:sz w:val="20"/>
                <w:szCs w:val="20"/>
                <w:rtl/>
                <w:lang w:val="en-US"/>
              </w:rPr>
              <w:t>ت مراعاة</w:t>
            </w:r>
            <w:r w:rsidRPr="008E3B4A">
              <w:rPr>
                <w:rFonts w:ascii="Times New Roman" w:hAnsi="Times New Roman" w:cs="Times New Roman"/>
                <w:color w:val="000000" w:themeColor="text1"/>
                <w:sz w:val="20"/>
                <w:szCs w:val="20"/>
                <w:rtl/>
                <w:lang w:val="en-US"/>
              </w:rPr>
              <w:t xml:space="preserve"> استدامة المشروع الإيضاحي (أي اعتماد التكنولوجيا) وإنجازاته في </w:t>
            </w:r>
            <w:r w:rsidRPr="008E3B4A">
              <w:rPr>
                <w:rFonts w:ascii="Times New Roman" w:hAnsi="Times New Roman" w:cs="Times New Roman" w:hint="cs"/>
                <w:color w:val="000000" w:themeColor="text1"/>
                <w:sz w:val="20"/>
                <w:szCs w:val="20"/>
                <w:rtl/>
                <w:lang w:val="en-US"/>
              </w:rPr>
              <w:t>البلد</w:t>
            </w:r>
            <w:r w:rsidRPr="008E3B4A">
              <w:rPr>
                <w:rFonts w:ascii="Times New Roman" w:hAnsi="Times New Roman" w:cs="Times New Roman"/>
                <w:color w:val="000000" w:themeColor="text1"/>
                <w:sz w:val="20"/>
                <w:szCs w:val="20"/>
                <w:rtl/>
                <w:lang w:val="en-US"/>
              </w:rPr>
              <w:t xml:space="preserve"> / المنطقة في تصميم المشروع؟</w:t>
            </w:r>
          </w:p>
          <w:p w14:paraId="1F138195"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ما هي العوامل المتعلقة بتصميم وتنفيذ تكنولوجيا / عمليات المشروع التي من شأنها أن تؤدي إلى قابلية التكرار؟ ما هي جوانب المشروع التي كان من المتوقع تكرارها </w:t>
            </w:r>
            <w:r w:rsidRPr="008E3B4A">
              <w:rPr>
                <w:rFonts w:ascii="Times New Roman" w:hAnsi="Times New Roman" w:cs="Times New Roman" w:hint="cs"/>
                <w:color w:val="000000" w:themeColor="text1"/>
                <w:sz w:val="20"/>
                <w:szCs w:val="20"/>
                <w:rtl/>
                <w:lang w:val="en-US"/>
              </w:rPr>
              <w:t xml:space="preserve">ولم </w:t>
            </w:r>
            <w:r w:rsidRPr="008E3B4A">
              <w:rPr>
                <w:rFonts w:ascii="Times New Roman" w:hAnsi="Times New Roman" w:cs="Times New Roman"/>
                <w:color w:val="000000" w:themeColor="text1"/>
                <w:sz w:val="20"/>
                <w:szCs w:val="20"/>
                <w:rtl/>
                <w:lang w:val="en-US"/>
              </w:rPr>
              <w:t>يمكن تكرارها ولماذا؟</w:t>
            </w:r>
          </w:p>
          <w:p w14:paraId="4A5F05F3"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هل تم استكشاف حلول لاستخدام التمويل الداخلي للمؤسسة لضمان الاستدامة؟ هل توجد أمثلة على قابلية التكرار بناءً على نتائج المشروع؟</w:t>
            </w:r>
          </w:p>
          <w:p w14:paraId="3A74066E"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هل كانت هناك آليات متابعة أو حوافز لتتبع استدامة هذه المشر</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ع</w:t>
            </w:r>
            <w:r w:rsidRPr="008E3B4A">
              <w:rPr>
                <w:rFonts w:ascii="Times New Roman" w:hAnsi="Times New Roman" w:cs="Times New Roman" w:hint="cs"/>
                <w:color w:val="000000" w:themeColor="text1"/>
                <w:sz w:val="20"/>
                <w:szCs w:val="20"/>
                <w:rtl/>
                <w:lang w:val="en-US"/>
              </w:rPr>
              <w:t>ات</w:t>
            </w:r>
            <w:r w:rsidRPr="008E3B4A">
              <w:rPr>
                <w:rFonts w:ascii="Times New Roman" w:hAnsi="Times New Roman" w:cs="Times New Roman"/>
                <w:color w:val="000000" w:themeColor="text1"/>
                <w:sz w:val="20"/>
                <w:szCs w:val="20"/>
                <w:rtl/>
                <w:lang w:val="en-US"/>
              </w:rPr>
              <w:t>؟ إذا كان الأمر كذلك، كيف تم تحقيقه؟</w:t>
            </w:r>
          </w:p>
          <w:p w14:paraId="10278AEC"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hint="cs"/>
                <w:color w:val="000000" w:themeColor="text1"/>
                <w:sz w:val="20"/>
                <w:szCs w:val="20"/>
                <w:rtl/>
                <w:lang w:val="en-US"/>
              </w:rPr>
              <w:t>بعد إنجاز</w:t>
            </w:r>
            <w:r w:rsidRPr="008E3B4A">
              <w:rPr>
                <w:rFonts w:ascii="Times New Roman" w:hAnsi="Times New Roman" w:cs="Times New Roman"/>
                <w:color w:val="000000" w:themeColor="text1"/>
                <w:sz w:val="20"/>
                <w:szCs w:val="20"/>
                <w:rtl/>
                <w:lang w:val="en-US"/>
              </w:rPr>
              <w:t xml:space="preserve"> المشروع الإيضاحي، ما هي التحديات الرئيسية التي تمت مواجهتها لتحقيق اعتماد أوسع للتقنية المختارة منخفضة القدرة على إحداث الاحترار العالمي بعد المشروع الإيضاحي؟ إلى أي مدى تمت معالجة هذه التحديات من خلال خطط إدارة إزالة المواد الهيدروكلوروفلوروكربونية والتكنولوجيا المعتمدة في البلد؟ هل يمكن معالجة أي من هذه التحديات من خلال تصميم مشروع إيضاحي مختلف، أم أن هذه التحديات خارجة عن نطاق المشروع الإيضاحي؟</w:t>
            </w:r>
          </w:p>
          <w:p w14:paraId="580934DB"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hint="cs"/>
                <w:color w:val="000000" w:themeColor="text1"/>
                <w:sz w:val="20"/>
                <w:szCs w:val="20"/>
                <w:rtl/>
                <w:lang w:val="en-US"/>
              </w:rPr>
              <w:t>فور</w:t>
            </w:r>
            <w:r w:rsidRPr="008E3B4A">
              <w:rPr>
                <w:rFonts w:ascii="Times New Roman" w:hAnsi="Times New Roman" w:cs="Times New Roman"/>
                <w:color w:val="000000" w:themeColor="text1"/>
                <w:sz w:val="20"/>
                <w:szCs w:val="20"/>
                <w:rtl/>
                <w:lang w:val="en-US"/>
              </w:rPr>
              <w:t xml:space="preserve"> اعتماد المستفيد </w:t>
            </w:r>
            <w:r w:rsidRPr="008E3B4A">
              <w:rPr>
                <w:rFonts w:ascii="Times New Roman" w:hAnsi="Times New Roman" w:cs="Times New Roman" w:hint="cs"/>
                <w:color w:val="000000" w:themeColor="text1"/>
                <w:sz w:val="20"/>
                <w:szCs w:val="20"/>
                <w:rtl/>
                <w:lang w:val="en-US"/>
              </w:rPr>
              <w:t>ل</w:t>
            </w:r>
            <w:r w:rsidRPr="008E3B4A">
              <w:rPr>
                <w:rFonts w:ascii="Times New Roman" w:hAnsi="Times New Roman" w:cs="Times New Roman"/>
                <w:color w:val="000000" w:themeColor="text1"/>
                <w:sz w:val="20"/>
                <w:szCs w:val="20"/>
                <w:rtl/>
                <w:lang w:val="en-US"/>
              </w:rPr>
              <w:t>لتكنولوجيا، كيف تم تقييم الجوانب المختلفة للتكنولوجيا (أي الأداء</w:t>
            </w:r>
            <w:r w:rsidRPr="008E3B4A">
              <w:rPr>
                <w:rFonts w:ascii="Times New Roman" w:hAnsi="Times New Roman" w:cs="Times New Roman" w:hint="cs"/>
                <w:color w:val="000000" w:themeColor="text1"/>
                <w:sz w:val="20"/>
                <w:szCs w:val="20"/>
                <w:rtl/>
                <w:lang w:val="en-US"/>
              </w:rPr>
              <w:t xml:space="preserve"> </w:t>
            </w:r>
            <w:r w:rsidRPr="008E3B4A">
              <w:rPr>
                <w:rFonts w:ascii="Times New Roman" w:hAnsi="Times New Roman" w:cs="Times New Roman"/>
                <w:color w:val="000000" w:themeColor="text1"/>
                <w:sz w:val="20"/>
                <w:szCs w:val="20"/>
                <w:rtl/>
                <w:lang w:val="en-US"/>
              </w:rPr>
              <w:t>والسلامة والأثر البيئي ومستوى صعوبة التطبيق في التصنيع وقابلية الاستخدام على مستوى المستخدم النهائي)؟ هل تضمن المشروع تقييمات مستقلة واتبع منهجيات معايير الصناعة لهذه التقييمات؟</w:t>
            </w:r>
          </w:p>
        </w:tc>
        <w:tc>
          <w:tcPr>
            <w:tcW w:w="2410" w:type="dxa"/>
            <w:shd w:val="clear" w:color="auto" w:fill="auto"/>
          </w:tcPr>
          <w:p w14:paraId="743DAD71" w14:textId="77777777" w:rsidR="00FA350F" w:rsidRPr="008E3B4A" w:rsidRDefault="00FA350F" w:rsidP="00FA350F">
            <w:pPr>
              <w:pStyle w:val="ListParagraph"/>
              <w:widowControl w:val="0"/>
              <w:numPr>
                <w:ilvl w:val="0"/>
                <w:numId w:val="10"/>
              </w:numPr>
              <w:bidi/>
              <w:spacing w:before="20" w:after="120"/>
              <w:rPr>
                <w:color w:val="000000" w:themeColor="text1"/>
                <w:sz w:val="20"/>
                <w:szCs w:val="20"/>
                <w:lang w:val="en-CA"/>
              </w:rPr>
            </w:pPr>
            <w:r w:rsidRPr="008E3B4A">
              <w:rPr>
                <w:color w:val="000000" w:themeColor="text1"/>
                <w:sz w:val="20"/>
                <w:szCs w:val="20"/>
                <w:rtl/>
                <w:lang w:val="en-CA"/>
              </w:rPr>
              <w:t>الأنشطة المدرجة في مقترح المشروع من أجل الاستدامة والتكرار</w:t>
            </w:r>
          </w:p>
          <w:p w14:paraId="7D33B9DD" w14:textId="77777777" w:rsidR="00FA350F" w:rsidRPr="008E3B4A" w:rsidRDefault="00FA350F" w:rsidP="009D2618">
            <w:pPr>
              <w:pStyle w:val="ListParagraph"/>
              <w:widowControl w:val="0"/>
              <w:bidi/>
              <w:spacing w:before="20" w:after="120"/>
              <w:ind w:left="360"/>
              <w:rPr>
                <w:color w:val="000000" w:themeColor="text1"/>
                <w:sz w:val="20"/>
                <w:szCs w:val="20"/>
                <w:lang w:val="en-CA"/>
              </w:rPr>
            </w:pPr>
          </w:p>
          <w:p w14:paraId="446E5031" w14:textId="77777777" w:rsidR="00FA350F" w:rsidRPr="008E3B4A" w:rsidRDefault="00FA350F" w:rsidP="00FA350F">
            <w:pPr>
              <w:pStyle w:val="ListParagraph"/>
              <w:widowControl w:val="0"/>
              <w:numPr>
                <w:ilvl w:val="0"/>
                <w:numId w:val="10"/>
              </w:numPr>
              <w:bidi/>
              <w:spacing w:before="20" w:after="120"/>
              <w:rPr>
                <w:color w:val="000000" w:themeColor="text1"/>
                <w:sz w:val="20"/>
                <w:szCs w:val="20"/>
                <w:lang w:val="en-CA"/>
              </w:rPr>
            </w:pPr>
            <w:r w:rsidRPr="008E3B4A">
              <w:rPr>
                <w:color w:val="000000" w:themeColor="text1"/>
                <w:sz w:val="20"/>
                <w:szCs w:val="20"/>
                <w:rtl/>
                <w:lang w:val="en-CA"/>
              </w:rPr>
              <w:t xml:space="preserve">إطار </w:t>
            </w:r>
            <w:r w:rsidRPr="008E3B4A">
              <w:rPr>
                <w:rFonts w:hint="cs"/>
                <w:color w:val="000000" w:themeColor="text1"/>
                <w:sz w:val="20"/>
                <w:szCs w:val="20"/>
                <w:rtl/>
                <w:lang w:val="en-CA"/>
              </w:rPr>
              <w:t>ا</w:t>
            </w:r>
            <w:r w:rsidRPr="008E3B4A">
              <w:rPr>
                <w:color w:val="000000" w:themeColor="text1"/>
                <w:sz w:val="20"/>
                <w:szCs w:val="20"/>
                <w:rtl/>
                <w:lang w:val="en-CA"/>
              </w:rPr>
              <w:t xml:space="preserve">لرصد لتقييم </w:t>
            </w:r>
            <w:r w:rsidRPr="008E3B4A">
              <w:rPr>
                <w:rFonts w:hint="cs"/>
                <w:color w:val="000000" w:themeColor="text1"/>
                <w:sz w:val="20"/>
                <w:szCs w:val="20"/>
                <w:rtl/>
                <w:lang w:val="en-CA"/>
              </w:rPr>
              <w:t>إيضاح</w:t>
            </w:r>
            <w:r w:rsidRPr="008E3B4A">
              <w:rPr>
                <w:color w:val="000000" w:themeColor="text1"/>
                <w:sz w:val="20"/>
                <w:szCs w:val="20"/>
                <w:rtl/>
                <w:lang w:val="en-CA"/>
              </w:rPr>
              <w:t xml:space="preserve"> التكنولوجيا</w:t>
            </w:r>
          </w:p>
          <w:p w14:paraId="570739D9" w14:textId="77777777" w:rsidR="00FA350F" w:rsidRPr="008E3B4A" w:rsidRDefault="00FA350F" w:rsidP="009D2618">
            <w:pPr>
              <w:pStyle w:val="ListParagraph"/>
              <w:widowControl w:val="0"/>
              <w:bidi/>
              <w:spacing w:before="20" w:after="120"/>
              <w:ind w:left="360"/>
              <w:rPr>
                <w:color w:val="000000" w:themeColor="text1"/>
                <w:sz w:val="20"/>
                <w:szCs w:val="20"/>
                <w:lang w:val="en-CA"/>
              </w:rPr>
            </w:pPr>
          </w:p>
          <w:p w14:paraId="4B430FB3" w14:textId="77777777" w:rsidR="00FA350F" w:rsidRPr="008E3B4A" w:rsidRDefault="00FA350F" w:rsidP="00FA350F">
            <w:pPr>
              <w:pStyle w:val="ListParagraph"/>
              <w:widowControl w:val="0"/>
              <w:numPr>
                <w:ilvl w:val="0"/>
                <w:numId w:val="10"/>
              </w:numPr>
              <w:bidi/>
              <w:spacing w:before="20" w:after="120"/>
              <w:contextualSpacing w:val="0"/>
              <w:rPr>
                <w:color w:val="000000" w:themeColor="text1"/>
                <w:sz w:val="20"/>
                <w:szCs w:val="20"/>
                <w:lang w:val="en-CA"/>
              </w:rPr>
            </w:pPr>
            <w:r w:rsidRPr="008E3B4A">
              <w:rPr>
                <w:color w:val="000000" w:themeColor="text1"/>
                <w:sz w:val="20"/>
                <w:szCs w:val="20"/>
                <w:rtl/>
                <w:lang w:val="en-CA"/>
              </w:rPr>
              <w:t>الروابط بين المشر</w:t>
            </w:r>
            <w:r w:rsidRPr="008E3B4A">
              <w:rPr>
                <w:rFonts w:hint="cs"/>
                <w:color w:val="000000" w:themeColor="text1"/>
                <w:sz w:val="20"/>
                <w:szCs w:val="20"/>
                <w:rtl/>
                <w:lang w:val="en-CA"/>
              </w:rPr>
              <w:t>و</w:t>
            </w:r>
            <w:r w:rsidRPr="008E3B4A">
              <w:rPr>
                <w:color w:val="000000" w:themeColor="text1"/>
                <w:sz w:val="20"/>
                <w:szCs w:val="20"/>
                <w:rtl/>
                <w:lang w:val="en-CA"/>
              </w:rPr>
              <w:t>ع</w:t>
            </w:r>
            <w:r w:rsidRPr="008E3B4A">
              <w:rPr>
                <w:rFonts w:hint="cs"/>
                <w:color w:val="000000" w:themeColor="text1"/>
                <w:sz w:val="20"/>
                <w:szCs w:val="20"/>
                <w:rtl/>
                <w:lang w:val="en-CA"/>
              </w:rPr>
              <w:t>ات</w:t>
            </w:r>
            <w:r w:rsidRPr="008E3B4A">
              <w:rPr>
                <w:color w:val="000000" w:themeColor="text1"/>
                <w:sz w:val="20"/>
                <w:szCs w:val="20"/>
                <w:rtl/>
                <w:lang w:val="en-CA"/>
              </w:rPr>
              <w:t xml:space="preserve"> الإيضاحية وخطط إدارة إزالة المواد الهيدروكلوروفلوروكربونية</w:t>
            </w:r>
          </w:p>
        </w:tc>
        <w:tc>
          <w:tcPr>
            <w:tcW w:w="2971" w:type="dxa"/>
            <w:shd w:val="clear" w:color="auto" w:fill="auto"/>
          </w:tcPr>
          <w:p w14:paraId="66BE2602" w14:textId="77777777" w:rsidR="00FA350F" w:rsidRPr="008E3B4A" w:rsidRDefault="00FA350F" w:rsidP="009D2618">
            <w:pPr>
              <w:widowControl w:val="0"/>
              <w:bidi/>
              <w:spacing w:before="20" w:after="120"/>
              <w:rPr>
                <w:color w:val="000000" w:themeColor="text1"/>
                <w:sz w:val="20"/>
                <w:lang w:val="en-US"/>
              </w:rPr>
            </w:pPr>
            <w:r w:rsidRPr="008E3B4A">
              <w:rPr>
                <w:color w:val="000000" w:themeColor="text1"/>
                <w:sz w:val="20"/>
                <w:rtl/>
                <w:lang w:val="en-US"/>
              </w:rPr>
              <w:t>الاستعراض المكتبي: وثائق تصميم المشروع</w:t>
            </w:r>
            <w:r w:rsidRPr="008E3B4A">
              <w:rPr>
                <w:rFonts w:hint="cs"/>
                <w:color w:val="000000" w:themeColor="text1"/>
                <w:sz w:val="20"/>
                <w:rtl/>
                <w:lang w:val="en-US"/>
              </w:rPr>
              <w:t>ات</w:t>
            </w:r>
            <w:r w:rsidRPr="008E3B4A">
              <w:rPr>
                <w:color w:val="000000" w:themeColor="text1"/>
                <w:sz w:val="20"/>
                <w:rtl/>
                <w:lang w:val="en-US"/>
              </w:rPr>
              <w:t xml:space="preserve"> </w:t>
            </w:r>
            <w:r w:rsidRPr="008E3B4A">
              <w:rPr>
                <w:rFonts w:hint="cs"/>
                <w:color w:val="000000" w:themeColor="text1"/>
                <w:sz w:val="20"/>
                <w:rtl/>
                <w:lang w:val="en-US"/>
              </w:rPr>
              <w:t>و</w:t>
            </w:r>
            <w:r w:rsidRPr="008E3B4A">
              <w:rPr>
                <w:color w:val="000000" w:themeColor="text1"/>
                <w:sz w:val="20"/>
                <w:rtl/>
                <w:lang w:val="en-US"/>
              </w:rPr>
              <w:t xml:space="preserve">تقارير إنجاز المشروعات </w:t>
            </w:r>
            <w:r w:rsidRPr="008E3B4A">
              <w:rPr>
                <w:rFonts w:hint="cs"/>
                <w:color w:val="000000" w:themeColor="text1"/>
                <w:sz w:val="20"/>
                <w:rtl/>
                <w:lang w:val="en-US"/>
              </w:rPr>
              <w:t>و</w:t>
            </w:r>
            <w:r w:rsidRPr="008E3B4A">
              <w:rPr>
                <w:color w:val="000000" w:themeColor="text1"/>
                <w:sz w:val="20"/>
                <w:rtl/>
                <w:lang w:val="en-US"/>
              </w:rPr>
              <w:t xml:space="preserve">صحائف الوقائع </w:t>
            </w:r>
            <w:r w:rsidRPr="008E3B4A">
              <w:rPr>
                <w:rFonts w:hint="cs"/>
                <w:color w:val="000000" w:themeColor="text1"/>
                <w:sz w:val="20"/>
                <w:rtl/>
                <w:lang w:val="en-US"/>
              </w:rPr>
              <w:t>وال</w:t>
            </w:r>
            <w:r w:rsidRPr="008E3B4A">
              <w:rPr>
                <w:color w:val="000000" w:themeColor="text1"/>
                <w:sz w:val="20"/>
                <w:rtl/>
                <w:lang w:val="en-US"/>
              </w:rPr>
              <w:t xml:space="preserve">تقارير النهائية </w:t>
            </w:r>
            <w:r w:rsidRPr="008E3B4A">
              <w:rPr>
                <w:rFonts w:hint="cs"/>
                <w:color w:val="000000" w:themeColor="text1"/>
                <w:sz w:val="20"/>
                <w:rtl/>
                <w:lang w:val="en-US"/>
              </w:rPr>
              <w:t>ل</w:t>
            </w:r>
            <w:r w:rsidRPr="008E3B4A">
              <w:rPr>
                <w:color w:val="000000" w:themeColor="text1"/>
                <w:sz w:val="20"/>
                <w:rtl/>
                <w:lang w:val="en-US"/>
              </w:rPr>
              <w:t>لمشروع</w:t>
            </w:r>
            <w:r w:rsidRPr="008E3B4A">
              <w:rPr>
                <w:rFonts w:hint="cs"/>
                <w:color w:val="000000" w:themeColor="text1"/>
                <w:sz w:val="20"/>
                <w:rtl/>
                <w:lang w:val="en-US"/>
              </w:rPr>
              <w:t>ات</w:t>
            </w:r>
            <w:r w:rsidRPr="008E3B4A">
              <w:rPr>
                <w:color w:val="000000" w:themeColor="text1"/>
                <w:sz w:val="20"/>
                <w:rtl/>
                <w:lang w:val="en-US"/>
              </w:rPr>
              <w:t xml:space="preserve"> </w:t>
            </w:r>
            <w:r w:rsidRPr="008E3B4A">
              <w:rPr>
                <w:rFonts w:hint="cs"/>
                <w:color w:val="000000" w:themeColor="text1"/>
                <w:sz w:val="20"/>
                <w:rtl/>
                <w:lang w:val="en-US"/>
              </w:rPr>
              <w:t>و</w:t>
            </w:r>
            <w:r w:rsidRPr="008E3B4A">
              <w:rPr>
                <w:color w:val="000000" w:themeColor="text1"/>
                <w:sz w:val="20"/>
                <w:rtl/>
                <w:lang w:val="en-US"/>
              </w:rPr>
              <w:t xml:space="preserve">خطط إدارة إزالة المواد الهيدروكلوروفلوروكربونية للبلدان  و "دراسة </w:t>
            </w:r>
            <w:r w:rsidRPr="008E3B4A">
              <w:rPr>
                <w:rFonts w:hint="cs"/>
                <w:color w:val="000000" w:themeColor="text1"/>
                <w:sz w:val="20"/>
                <w:rtl/>
                <w:lang w:val="en-US"/>
              </w:rPr>
              <w:t>نظرية</w:t>
            </w:r>
            <w:r w:rsidRPr="008E3B4A">
              <w:rPr>
                <w:color w:val="000000" w:themeColor="text1"/>
                <w:sz w:val="20"/>
                <w:rtl/>
                <w:lang w:val="en-US"/>
              </w:rPr>
              <w:t xml:space="preserve"> حول تقييم استدامة إنجازات بروتوكول مونتريال"، الوثيقة </w:t>
            </w:r>
            <w:r w:rsidRPr="008E3B4A">
              <w:rPr>
                <w:color w:val="000000" w:themeColor="text1"/>
                <w:sz w:val="20"/>
              </w:rPr>
              <w:t>UNEP/</w:t>
            </w:r>
            <w:proofErr w:type="spellStart"/>
            <w:r w:rsidRPr="008E3B4A">
              <w:rPr>
                <w:color w:val="000000" w:themeColor="text1"/>
                <w:sz w:val="20"/>
              </w:rPr>
              <w:t>OzL.Pro</w:t>
            </w:r>
            <w:proofErr w:type="spellEnd"/>
            <w:r w:rsidRPr="008E3B4A">
              <w:rPr>
                <w:color w:val="000000" w:themeColor="text1"/>
                <w:sz w:val="20"/>
              </w:rPr>
              <w:t>/ExCom/84/12</w:t>
            </w:r>
          </w:p>
          <w:p w14:paraId="27C50EB8" w14:textId="77777777" w:rsidR="00FA350F" w:rsidRPr="008E3B4A" w:rsidRDefault="00FA350F" w:rsidP="009D2618">
            <w:pPr>
              <w:widowControl w:val="0"/>
              <w:bidi/>
              <w:spacing w:before="20" w:after="120"/>
              <w:rPr>
                <w:color w:val="000000" w:themeColor="text1"/>
                <w:sz w:val="20"/>
                <w:rtl/>
                <w:lang w:val="en-US"/>
              </w:rPr>
            </w:pPr>
            <w:r w:rsidRPr="008E3B4A">
              <w:rPr>
                <w:color w:val="000000" w:themeColor="text1"/>
                <w:sz w:val="20"/>
                <w:rtl/>
                <w:lang w:val="en-US"/>
              </w:rPr>
              <w:t xml:space="preserve">القيود: لم </w:t>
            </w:r>
            <w:r w:rsidRPr="008E3B4A">
              <w:rPr>
                <w:rFonts w:hint="cs"/>
                <w:color w:val="000000" w:themeColor="text1"/>
                <w:sz w:val="20"/>
                <w:rtl/>
                <w:lang w:val="en-US"/>
              </w:rPr>
              <w:t>يشمل تصميم المشروع</w:t>
            </w:r>
            <w:r w:rsidRPr="008E3B4A">
              <w:rPr>
                <w:color w:val="000000" w:themeColor="text1"/>
                <w:sz w:val="20"/>
                <w:rtl/>
                <w:lang w:val="en-US"/>
              </w:rPr>
              <w:t xml:space="preserve"> متابعة منهجية لتقييم استدامة الإنجازات بعد </w:t>
            </w:r>
            <w:r w:rsidRPr="008E3B4A">
              <w:rPr>
                <w:rFonts w:hint="cs"/>
                <w:color w:val="000000" w:themeColor="text1"/>
                <w:sz w:val="20"/>
                <w:rtl/>
                <w:lang w:val="en-US"/>
              </w:rPr>
              <w:t>إنجاز</w:t>
            </w:r>
            <w:r w:rsidRPr="008E3B4A">
              <w:rPr>
                <w:color w:val="000000" w:themeColor="text1"/>
                <w:sz w:val="20"/>
                <w:rtl/>
                <w:lang w:val="en-US"/>
              </w:rPr>
              <w:t xml:space="preserve"> المشروع؛ </w:t>
            </w:r>
            <w:r w:rsidRPr="008E3B4A">
              <w:rPr>
                <w:rFonts w:hint="cs"/>
                <w:color w:val="000000" w:themeColor="text1"/>
                <w:sz w:val="20"/>
                <w:rtl/>
                <w:lang w:val="en-US"/>
              </w:rPr>
              <w:t>و</w:t>
            </w:r>
            <w:r w:rsidRPr="008E3B4A">
              <w:rPr>
                <w:color w:val="000000" w:themeColor="text1"/>
                <w:sz w:val="20"/>
                <w:rtl/>
                <w:lang w:val="en-US"/>
              </w:rPr>
              <w:t>لا توجد معلومات متسقة متاحة للمشر</w:t>
            </w:r>
            <w:r w:rsidRPr="008E3B4A">
              <w:rPr>
                <w:rFonts w:hint="cs"/>
                <w:color w:val="000000" w:themeColor="text1"/>
                <w:sz w:val="20"/>
                <w:rtl/>
                <w:lang w:val="en-US"/>
              </w:rPr>
              <w:t>و</w:t>
            </w:r>
            <w:r w:rsidRPr="008E3B4A">
              <w:rPr>
                <w:color w:val="000000" w:themeColor="text1"/>
                <w:sz w:val="20"/>
                <w:rtl/>
                <w:lang w:val="en-US"/>
              </w:rPr>
              <w:t>ع</w:t>
            </w:r>
            <w:r w:rsidRPr="008E3B4A">
              <w:rPr>
                <w:rFonts w:hint="cs"/>
                <w:color w:val="000000" w:themeColor="text1"/>
                <w:sz w:val="20"/>
                <w:rtl/>
                <w:lang w:val="en-US"/>
              </w:rPr>
              <w:t>ات</w:t>
            </w:r>
            <w:r w:rsidRPr="008E3B4A">
              <w:rPr>
                <w:color w:val="000000" w:themeColor="text1"/>
                <w:sz w:val="20"/>
                <w:rtl/>
                <w:lang w:val="en-US"/>
              </w:rPr>
              <w:t xml:space="preserve"> لاستنتاج نتائج الاستدامة ككل</w:t>
            </w:r>
          </w:p>
        </w:tc>
      </w:tr>
      <w:tr w:rsidR="00FA350F" w:rsidRPr="008E3B4A" w14:paraId="0661A472" w14:textId="77777777" w:rsidTr="009D2618">
        <w:tc>
          <w:tcPr>
            <w:tcW w:w="2638" w:type="dxa"/>
            <w:shd w:val="clear" w:color="auto" w:fill="auto"/>
          </w:tcPr>
          <w:p w14:paraId="1B34FB91" w14:textId="77777777" w:rsidR="00FA350F" w:rsidRPr="008E3B4A" w:rsidRDefault="00FA350F" w:rsidP="009D2618">
            <w:pPr>
              <w:pStyle w:val="NormalWeb"/>
              <w:widowControl w:val="0"/>
              <w:shd w:val="clear" w:color="auto" w:fill="FFFFFF"/>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كيف ارتبطت خطط الاتصال بهذه المشر</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ع</w:t>
            </w:r>
            <w:r w:rsidRPr="008E3B4A">
              <w:rPr>
                <w:rFonts w:ascii="Times New Roman" w:hAnsi="Times New Roman" w:cs="Times New Roman" w:hint="cs"/>
                <w:color w:val="000000" w:themeColor="text1"/>
                <w:sz w:val="20"/>
                <w:szCs w:val="20"/>
                <w:rtl/>
                <w:lang w:val="en-US"/>
              </w:rPr>
              <w:t>ات</w:t>
            </w:r>
            <w:r w:rsidRPr="008E3B4A">
              <w:rPr>
                <w:rFonts w:ascii="Times New Roman" w:hAnsi="Times New Roman" w:cs="Times New Roman"/>
                <w:color w:val="000000" w:themeColor="text1"/>
                <w:sz w:val="20"/>
                <w:szCs w:val="20"/>
                <w:rtl/>
                <w:lang w:val="en-US"/>
              </w:rPr>
              <w:t xml:space="preserve"> لنشر المعرفة حول النتائج؟</w:t>
            </w:r>
          </w:p>
        </w:tc>
        <w:tc>
          <w:tcPr>
            <w:tcW w:w="5868" w:type="dxa"/>
            <w:shd w:val="clear" w:color="auto" w:fill="auto"/>
          </w:tcPr>
          <w:p w14:paraId="5AA3A132"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أدوات ومنصات الاتصال التي </w:t>
            </w:r>
            <w:r w:rsidRPr="008E3B4A">
              <w:rPr>
                <w:rFonts w:ascii="Times New Roman" w:hAnsi="Times New Roman" w:cs="Times New Roman" w:hint="cs"/>
                <w:color w:val="000000" w:themeColor="text1"/>
                <w:sz w:val="20"/>
                <w:szCs w:val="20"/>
                <w:rtl/>
                <w:lang w:val="en-US"/>
              </w:rPr>
              <w:t>استخدمت</w:t>
            </w:r>
            <w:r w:rsidRPr="008E3B4A">
              <w:rPr>
                <w:rFonts w:ascii="Times New Roman" w:hAnsi="Times New Roman" w:cs="Times New Roman"/>
                <w:color w:val="000000" w:themeColor="text1"/>
                <w:sz w:val="20"/>
                <w:szCs w:val="20"/>
                <w:rtl/>
                <w:lang w:val="en-US"/>
              </w:rPr>
              <w:t xml:space="preserve"> لنشر نتائج المشروع (على سبيل المثال، معلومات عن توافر وخصائص الاستخدام المحددة للبديل الجديد؛ </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 xml:space="preserve">التصميم الهندسي للمنتج وعملية التصنيع؛ </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 xml:space="preserve">تطوير المنتج واختباره؛ </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 xml:space="preserve">اعتماد المستهلك </w:t>
            </w:r>
            <w:r w:rsidRPr="008E3B4A">
              <w:rPr>
                <w:rFonts w:ascii="Times New Roman" w:hAnsi="Times New Roman" w:cs="Times New Roman" w:hint="cs"/>
                <w:color w:val="000000" w:themeColor="text1"/>
                <w:sz w:val="20"/>
                <w:szCs w:val="20"/>
                <w:rtl/>
                <w:lang w:val="en-US"/>
              </w:rPr>
              <w:t>ل</w:t>
            </w:r>
            <w:r w:rsidRPr="008E3B4A">
              <w:rPr>
                <w:rFonts w:ascii="Times New Roman" w:hAnsi="Times New Roman" w:cs="Times New Roman"/>
                <w:color w:val="000000" w:themeColor="text1"/>
                <w:sz w:val="20"/>
                <w:szCs w:val="20"/>
                <w:rtl/>
                <w:lang w:val="en-US"/>
              </w:rPr>
              <w:t xml:space="preserve">لمنتج وتعليقات الأداء؛ مؤتمرات إطلاق المنتج بما في ذلك إشراك الاتحادات الصناعية على </w:t>
            </w:r>
            <w:r w:rsidRPr="008E3B4A">
              <w:rPr>
                <w:rFonts w:ascii="Times New Roman" w:hAnsi="Times New Roman" w:cs="Times New Roman" w:hint="cs"/>
                <w:color w:val="000000" w:themeColor="text1"/>
                <w:sz w:val="20"/>
                <w:szCs w:val="20"/>
                <w:rtl/>
                <w:lang w:val="en-US"/>
              </w:rPr>
              <w:t>الصعيدين</w:t>
            </w:r>
            <w:r w:rsidRPr="008E3B4A">
              <w:rPr>
                <w:rFonts w:ascii="Times New Roman" w:hAnsi="Times New Roman" w:cs="Times New Roman"/>
                <w:color w:val="000000" w:themeColor="text1"/>
                <w:sz w:val="20"/>
                <w:szCs w:val="20"/>
                <w:rtl/>
                <w:lang w:val="en-US"/>
              </w:rPr>
              <w:t xml:space="preserve"> الوطني والإقليمي؛ </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 xml:space="preserve">التأثير البيئي لاعتماد المنتج) لأصحاب المصلحة على </w:t>
            </w:r>
            <w:r w:rsidRPr="008E3B4A">
              <w:rPr>
                <w:rFonts w:ascii="Times New Roman" w:hAnsi="Times New Roman" w:cs="Times New Roman" w:hint="cs"/>
                <w:color w:val="000000" w:themeColor="text1"/>
                <w:sz w:val="20"/>
                <w:szCs w:val="20"/>
                <w:rtl/>
                <w:lang w:val="en-US"/>
              </w:rPr>
              <w:t>الصعيدين</w:t>
            </w:r>
            <w:r w:rsidRPr="008E3B4A">
              <w:rPr>
                <w:rFonts w:ascii="Times New Roman" w:hAnsi="Times New Roman" w:cs="Times New Roman"/>
                <w:color w:val="000000" w:themeColor="text1"/>
                <w:sz w:val="20"/>
                <w:szCs w:val="20"/>
                <w:rtl/>
                <w:lang w:val="en-US"/>
              </w:rPr>
              <w:t xml:space="preserve"> الوطني والإقليمي؟</w:t>
            </w:r>
          </w:p>
          <w:p w14:paraId="526BEBDB"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في الحالات التي شاركت فيها أكثر من مؤسسة في المشروع (على سبيل المثال، في قطاع الخدمة)، كيف تم إبلاغ تصميم المشروع وخطة تنفيذ المشروع لأصحاب المصلحة المختلفين لتأمين تعاونهم وضمان التنفيذ السلس؟</w:t>
            </w:r>
          </w:p>
          <w:p w14:paraId="11441198"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التحديات </w:t>
            </w:r>
            <w:r w:rsidRPr="008E3B4A">
              <w:rPr>
                <w:rFonts w:ascii="Times New Roman" w:hAnsi="Times New Roman" w:cs="Times New Roman" w:hint="cs"/>
                <w:color w:val="000000" w:themeColor="text1"/>
                <w:sz w:val="20"/>
                <w:szCs w:val="20"/>
                <w:rtl/>
                <w:lang w:val="en-US"/>
              </w:rPr>
              <w:t>المواجهة</w:t>
            </w:r>
            <w:r w:rsidRPr="008E3B4A">
              <w:rPr>
                <w:rFonts w:ascii="Times New Roman" w:hAnsi="Times New Roman" w:cs="Times New Roman"/>
                <w:color w:val="000000" w:themeColor="text1"/>
                <w:sz w:val="20"/>
                <w:szCs w:val="20"/>
                <w:rtl/>
                <w:lang w:val="en-US"/>
              </w:rPr>
              <w:t xml:space="preserve"> في توصيل الدروس المستفادة من هذه التجربة؟</w:t>
            </w:r>
          </w:p>
          <w:p w14:paraId="7B63B04F"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هل كانت نتائج جهود الاتصال مفيدة للتأثير في صنع السياسات وللتشجيع على تبني التقنيات والمنهجيات المثبتة على </w:t>
            </w:r>
            <w:r w:rsidRPr="008E3B4A">
              <w:rPr>
                <w:rFonts w:ascii="Times New Roman" w:hAnsi="Times New Roman" w:cs="Times New Roman" w:hint="cs"/>
                <w:color w:val="000000" w:themeColor="text1"/>
                <w:sz w:val="20"/>
                <w:szCs w:val="20"/>
                <w:rtl/>
                <w:lang w:val="en-US"/>
              </w:rPr>
              <w:t>الصعد</w:t>
            </w:r>
            <w:r w:rsidRPr="008E3B4A">
              <w:rPr>
                <w:rFonts w:ascii="Times New Roman" w:hAnsi="Times New Roman" w:cs="Times New Roman"/>
                <w:color w:val="000000" w:themeColor="text1"/>
                <w:sz w:val="20"/>
                <w:szCs w:val="20"/>
                <w:rtl/>
                <w:lang w:val="en-US"/>
              </w:rPr>
              <w:t xml:space="preserve"> الوطني والإقليمي والعالمي؟</w:t>
            </w:r>
          </w:p>
        </w:tc>
        <w:tc>
          <w:tcPr>
            <w:tcW w:w="2410" w:type="dxa"/>
            <w:shd w:val="clear" w:color="auto" w:fill="auto"/>
          </w:tcPr>
          <w:p w14:paraId="3A6FBA77" w14:textId="77777777" w:rsidR="00FA350F" w:rsidRPr="008E3B4A" w:rsidRDefault="00FA350F" w:rsidP="00FA350F">
            <w:pPr>
              <w:pStyle w:val="ListParagraph"/>
              <w:widowControl w:val="0"/>
              <w:numPr>
                <w:ilvl w:val="0"/>
                <w:numId w:val="10"/>
              </w:numPr>
              <w:bidi/>
              <w:spacing w:before="20" w:after="120"/>
              <w:rPr>
                <w:color w:val="000000" w:themeColor="text1"/>
                <w:sz w:val="20"/>
                <w:szCs w:val="20"/>
                <w:lang w:val="en-CA"/>
              </w:rPr>
            </w:pPr>
            <w:r w:rsidRPr="008E3B4A">
              <w:rPr>
                <w:color w:val="000000" w:themeColor="text1"/>
                <w:sz w:val="20"/>
                <w:szCs w:val="20"/>
                <w:rtl/>
                <w:lang w:val="en-CA"/>
              </w:rPr>
              <w:t>برامج وأنشطة نشر المعرفة (المصممة والمنفذة)</w:t>
            </w:r>
          </w:p>
          <w:p w14:paraId="6B513321" w14:textId="77777777" w:rsidR="00FA350F" w:rsidRPr="008E3B4A" w:rsidRDefault="00FA350F" w:rsidP="009D2618">
            <w:pPr>
              <w:pStyle w:val="ListParagraph"/>
              <w:widowControl w:val="0"/>
              <w:bidi/>
              <w:spacing w:before="20" w:after="120"/>
              <w:ind w:left="360"/>
              <w:rPr>
                <w:color w:val="000000" w:themeColor="text1"/>
                <w:sz w:val="20"/>
                <w:szCs w:val="20"/>
                <w:lang w:val="en-CA"/>
              </w:rPr>
            </w:pPr>
          </w:p>
          <w:p w14:paraId="25237944" w14:textId="77777777" w:rsidR="00FA350F" w:rsidRPr="008E3B4A" w:rsidRDefault="00FA350F" w:rsidP="00FA350F">
            <w:pPr>
              <w:pStyle w:val="ListParagraph"/>
              <w:widowControl w:val="0"/>
              <w:numPr>
                <w:ilvl w:val="0"/>
                <w:numId w:val="10"/>
              </w:numPr>
              <w:bidi/>
              <w:spacing w:before="20" w:after="120"/>
              <w:jc w:val="left"/>
              <w:rPr>
                <w:color w:val="000000" w:themeColor="text1"/>
                <w:sz w:val="20"/>
                <w:szCs w:val="20"/>
                <w:lang w:val="en-CA"/>
              </w:rPr>
            </w:pPr>
            <w:r w:rsidRPr="008E3B4A">
              <w:rPr>
                <w:color w:val="000000" w:themeColor="text1"/>
                <w:sz w:val="20"/>
                <w:szCs w:val="20"/>
                <w:rtl/>
                <w:lang w:val="en-CA"/>
              </w:rPr>
              <w:t>الميزانية وتخصيص الموارد</w:t>
            </w:r>
          </w:p>
          <w:p w14:paraId="5CEFFE58" w14:textId="77777777" w:rsidR="00FA350F" w:rsidRPr="008E3B4A" w:rsidRDefault="00FA350F" w:rsidP="009D2618">
            <w:pPr>
              <w:pStyle w:val="ListParagraph"/>
              <w:widowControl w:val="0"/>
              <w:bidi/>
              <w:spacing w:before="20" w:after="120"/>
              <w:ind w:left="360"/>
              <w:jc w:val="left"/>
              <w:rPr>
                <w:color w:val="000000" w:themeColor="text1"/>
                <w:sz w:val="20"/>
                <w:szCs w:val="20"/>
                <w:lang w:val="en-CA"/>
              </w:rPr>
            </w:pPr>
          </w:p>
          <w:p w14:paraId="7DFD4B3C" w14:textId="77777777" w:rsidR="00FA350F" w:rsidRPr="008E3B4A" w:rsidRDefault="00FA350F" w:rsidP="00FA350F">
            <w:pPr>
              <w:pStyle w:val="ListParagraph"/>
              <w:widowControl w:val="0"/>
              <w:numPr>
                <w:ilvl w:val="0"/>
                <w:numId w:val="10"/>
              </w:numPr>
              <w:bidi/>
              <w:spacing w:before="20" w:after="120"/>
              <w:rPr>
                <w:color w:val="000000" w:themeColor="text1"/>
                <w:sz w:val="20"/>
                <w:szCs w:val="20"/>
                <w:lang w:val="en-CA"/>
              </w:rPr>
            </w:pPr>
            <w:r w:rsidRPr="008E3B4A">
              <w:rPr>
                <w:rFonts w:hint="cs"/>
                <w:color w:val="000000" w:themeColor="text1"/>
                <w:sz w:val="20"/>
                <w:szCs w:val="20"/>
                <w:rtl/>
                <w:lang w:val="en-CA"/>
              </w:rPr>
              <w:t>المخرج</w:t>
            </w:r>
            <w:r w:rsidRPr="008E3B4A">
              <w:rPr>
                <w:color w:val="000000" w:themeColor="text1"/>
                <w:sz w:val="20"/>
                <w:szCs w:val="20"/>
                <w:rtl/>
                <w:lang w:val="en-CA"/>
              </w:rPr>
              <w:t xml:space="preserve"> النهائي لأنشطة الاتصال</w:t>
            </w:r>
          </w:p>
          <w:p w14:paraId="793C31C2" w14:textId="77777777" w:rsidR="00FA350F" w:rsidRPr="008E3B4A" w:rsidRDefault="00FA350F" w:rsidP="009D2618">
            <w:pPr>
              <w:pStyle w:val="ListParagraph"/>
              <w:widowControl w:val="0"/>
              <w:bidi/>
              <w:spacing w:before="20" w:after="120"/>
              <w:ind w:left="360"/>
              <w:rPr>
                <w:color w:val="000000" w:themeColor="text1"/>
                <w:sz w:val="20"/>
                <w:szCs w:val="20"/>
                <w:lang w:val="en-CA"/>
              </w:rPr>
            </w:pPr>
          </w:p>
          <w:p w14:paraId="154DCE26" w14:textId="77777777" w:rsidR="00FA350F" w:rsidRPr="008E3B4A" w:rsidRDefault="00FA350F" w:rsidP="00FA350F">
            <w:pPr>
              <w:pStyle w:val="ListParagraph"/>
              <w:widowControl w:val="0"/>
              <w:numPr>
                <w:ilvl w:val="0"/>
                <w:numId w:val="10"/>
              </w:numPr>
              <w:bidi/>
              <w:spacing w:before="20" w:after="120"/>
              <w:contextualSpacing w:val="0"/>
              <w:jc w:val="left"/>
              <w:rPr>
                <w:color w:val="000000" w:themeColor="text1"/>
                <w:sz w:val="20"/>
                <w:szCs w:val="20"/>
                <w:lang w:val="en-CA"/>
              </w:rPr>
            </w:pPr>
            <w:r w:rsidRPr="008E3B4A">
              <w:rPr>
                <w:color w:val="000000" w:themeColor="text1"/>
                <w:sz w:val="20"/>
                <w:szCs w:val="20"/>
                <w:rtl/>
                <w:lang w:val="en-CA"/>
              </w:rPr>
              <w:t xml:space="preserve">التحديات </w:t>
            </w:r>
            <w:r w:rsidRPr="008E3B4A">
              <w:rPr>
                <w:rFonts w:hint="cs"/>
                <w:color w:val="000000" w:themeColor="text1"/>
                <w:sz w:val="20"/>
                <w:szCs w:val="20"/>
                <w:rtl/>
                <w:lang w:val="en-CA"/>
              </w:rPr>
              <w:t>الموضحة</w:t>
            </w:r>
            <w:r w:rsidRPr="008E3B4A">
              <w:rPr>
                <w:color w:val="000000" w:themeColor="text1"/>
                <w:sz w:val="20"/>
                <w:szCs w:val="20"/>
                <w:rtl/>
                <w:lang w:val="en-CA"/>
              </w:rPr>
              <w:t xml:space="preserve"> في وثائق المشروع</w:t>
            </w:r>
          </w:p>
        </w:tc>
        <w:tc>
          <w:tcPr>
            <w:tcW w:w="2971" w:type="dxa"/>
            <w:shd w:val="clear" w:color="auto" w:fill="auto"/>
          </w:tcPr>
          <w:p w14:paraId="64EA4638" w14:textId="77777777" w:rsidR="00FA350F" w:rsidRPr="008E3B4A" w:rsidRDefault="00FA350F" w:rsidP="009D2618">
            <w:pPr>
              <w:widowControl w:val="0"/>
              <w:bidi/>
              <w:spacing w:before="20" w:after="120"/>
              <w:rPr>
                <w:color w:val="000000" w:themeColor="text1"/>
                <w:sz w:val="20"/>
                <w:rtl/>
                <w:lang w:val="en-US"/>
              </w:rPr>
            </w:pPr>
            <w:r w:rsidRPr="008E3B4A">
              <w:rPr>
                <w:rFonts w:hint="cs"/>
                <w:color w:val="000000" w:themeColor="text1"/>
                <w:sz w:val="20"/>
                <w:rtl/>
                <w:lang w:val="en-US"/>
              </w:rPr>
              <w:t>الاستعراض</w:t>
            </w:r>
            <w:r w:rsidRPr="008E3B4A">
              <w:rPr>
                <w:color w:val="000000" w:themeColor="text1"/>
                <w:sz w:val="20"/>
                <w:rtl/>
                <w:lang w:val="en-US"/>
              </w:rPr>
              <w:t xml:space="preserve"> المكتبي: وثائق تصميم المشروع</w:t>
            </w:r>
            <w:r w:rsidRPr="008E3B4A">
              <w:rPr>
                <w:rFonts w:hint="cs"/>
                <w:color w:val="000000" w:themeColor="text1"/>
                <w:sz w:val="20"/>
                <w:rtl/>
                <w:lang w:val="en-US"/>
              </w:rPr>
              <w:t>ات</w:t>
            </w:r>
            <w:r w:rsidRPr="008E3B4A">
              <w:rPr>
                <w:color w:val="000000" w:themeColor="text1"/>
                <w:sz w:val="20"/>
                <w:rtl/>
                <w:lang w:val="en-US"/>
              </w:rPr>
              <w:t xml:space="preserve"> وتقارير إنجاز المشروعات وصحائف الوقائع و</w:t>
            </w:r>
            <w:r w:rsidRPr="008E3B4A">
              <w:rPr>
                <w:rFonts w:hint="cs"/>
                <w:color w:val="000000" w:themeColor="text1"/>
                <w:sz w:val="20"/>
                <w:rtl/>
                <w:lang w:val="en-US"/>
              </w:rPr>
              <w:t>ال</w:t>
            </w:r>
            <w:r w:rsidRPr="008E3B4A">
              <w:rPr>
                <w:color w:val="000000" w:themeColor="text1"/>
                <w:sz w:val="20"/>
                <w:rtl/>
                <w:lang w:val="en-US"/>
              </w:rPr>
              <w:t xml:space="preserve">تقارير النهائية </w:t>
            </w:r>
            <w:r w:rsidRPr="008E3B4A">
              <w:rPr>
                <w:rFonts w:hint="cs"/>
                <w:color w:val="000000" w:themeColor="text1"/>
                <w:sz w:val="20"/>
                <w:rtl/>
                <w:lang w:val="en-US"/>
              </w:rPr>
              <w:t xml:space="preserve">للمشروعات </w:t>
            </w:r>
            <w:r w:rsidRPr="008E3B4A">
              <w:rPr>
                <w:color w:val="000000" w:themeColor="text1"/>
                <w:sz w:val="20"/>
                <w:rtl/>
                <w:lang w:val="en-US"/>
              </w:rPr>
              <w:t>واستبيانات للوكالات المنفذة</w:t>
            </w:r>
          </w:p>
          <w:p w14:paraId="0A94B7F3" w14:textId="77777777" w:rsidR="00FA350F" w:rsidRPr="008E3B4A" w:rsidRDefault="00FA350F" w:rsidP="009D2618">
            <w:pPr>
              <w:widowControl w:val="0"/>
              <w:bidi/>
              <w:spacing w:before="20" w:after="120"/>
              <w:jc w:val="left"/>
              <w:rPr>
                <w:sz w:val="20"/>
              </w:rPr>
            </w:pPr>
          </w:p>
        </w:tc>
      </w:tr>
      <w:tr w:rsidR="00FA350F" w:rsidRPr="008E3B4A" w14:paraId="6569F92B" w14:textId="77777777" w:rsidTr="009D2618">
        <w:tc>
          <w:tcPr>
            <w:tcW w:w="2638" w:type="dxa"/>
            <w:shd w:val="clear" w:color="auto" w:fill="auto"/>
          </w:tcPr>
          <w:p w14:paraId="6AEE619C" w14:textId="77777777" w:rsidR="00FA350F" w:rsidRPr="008E3B4A" w:rsidRDefault="00FA350F" w:rsidP="009D2618">
            <w:pPr>
              <w:pStyle w:val="NormalWeb"/>
              <w:widowControl w:val="0"/>
              <w:shd w:val="clear" w:color="auto" w:fill="FFFFFF"/>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هل كانت المشر</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ع</w:t>
            </w:r>
            <w:r w:rsidRPr="008E3B4A">
              <w:rPr>
                <w:rFonts w:ascii="Times New Roman" w:hAnsi="Times New Roman" w:cs="Times New Roman" w:hint="cs"/>
                <w:color w:val="000000" w:themeColor="text1"/>
                <w:sz w:val="20"/>
                <w:szCs w:val="20"/>
                <w:rtl/>
                <w:lang w:val="en-US"/>
              </w:rPr>
              <w:t>ات</w:t>
            </w:r>
            <w:r w:rsidRPr="008E3B4A">
              <w:rPr>
                <w:rFonts w:ascii="Times New Roman" w:hAnsi="Times New Roman" w:cs="Times New Roman"/>
                <w:color w:val="000000" w:themeColor="text1"/>
                <w:sz w:val="20"/>
                <w:szCs w:val="20"/>
                <w:rtl/>
                <w:lang w:val="en-US"/>
              </w:rPr>
              <w:t xml:space="preserve"> قادرة على تقديم المساعدة الفنية </w:t>
            </w:r>
            <w:r w:rsidRPr="008E3B4A">
              <w:rPr>
                <w:rFonts w:ascii="Times New Roman" w:hAnsi="Times New Roman" w:cs="Times New Roman" w:hint="cs"/>
                <w:color w:val="000000" w:themeColor="text1"/>
                <w:sz w:val="20"/>
                <w:szCs w:val="20"/>
                <w:rtl/>
                <w:lang w:val="en-US"/>
              </w:rPr>
              <w:t>اللازمة</w:t>
            </w:r>
            <w:r w:rsidRPr="008E3B4A">
              <w:rPr>
                <w:rFonts w:ascii="Times New Roman" w:hAnsi="Times New Roman" w:cs="Times New Roman"/>
                <w:color w:val="000000" w:themeColor="text1"/>
                <w:sz w:val="20"/>
                <w:szCs w:val="20"/>
                <w:rtl/>
                <w:lang w:val="en-US"/>
              </w:rPr>
              <w:t xml:space="preserve"> لتشغيل التقنيات الجديدة؟</w:t>
            </w:r>
          </w:p>
        </w:tc>
        <w:tc>
          <w:tcPr>
            <w:tcW w:w="5868" w:type="dxa"/>
            <w:shd w:val="clear" w:color="auto" w:fill="auto"/>
          </w:tcPr>
          <w:p w14:paraId="5623805A"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احتياجات المساعدة </w:t>
            </w:r>
            <w:r w:rsidRPr="008E3B4A">
              <w:rPr>
                <w:rFonts w:ascii="Times New Roman" w:hAnsi="Times New Roman" w:cs="Times New Roman" w:hint="cs"/>
                <w:color w:val="000000" w:themeColor="text1"/>
                <w:sz w:val="20"/>
                <w:szCs w:val="20"/>
                <w:rtl/>
                <w:lang w:val="en-US"/>
              </w:rPr>
              <w:t>الفنية</w:t>
            </w:r>
            <w:r w:rsidRPr="008E3B4A">
              <w:rPr>
                <w:rFonts w:ascii="Times New Roman" w:hAnsi="Times New Roman" w:cs="Times New Roman"/>
                <w:color w:val="000000" w:themeColor="text1"/>
                <w:sz w:val="20"/>
                <w:szCs w:val="20"/>
                <w:rtl/>
                <w:lang w:val="en-US"/>
              </w:rPr>
              <w:t xml:space="preserve"> أثناء التنفيذ وكيف تم تلبيتها (على سبيل المثال، تدريب الموظفين </w:t>
            </w:r>
            <w:r w:rsidRPr="008E3B4A">
              <w:rPr>
                <w:rFonts w:ascii="Times New Roman" w:hAnsi="Times New Roman" w:cs="Times New Roman" w:hint="cs"/>
                <w:color w:val="000000" w:themeColor="text1"/>
                <w:sz w:val="20"/>
                <w:szCs w:val="20"/>
                <w:rtl/>
                <w:lang w:val="en-US"/>
              </w:rPr>
              <w:t>الفنيين</w:t>
            </w:r>
            <w:r w:rsidRPr="008E3B4A">
              <w:rPr>
                <w:rFonts w:ascii="Times New Roman" w:hAnsi="Times New Roman" w:cs="Times New Roman"/>
                <w:color w:val="000000" w:themeColor="text1"/>
                <w:sz w:val="20"/>
                <w:szCs w:val="20"/>
                <w:rtl/>
                <w:lang w:val="en-US"/>
              </w:rPr>
              <w:t xml:space="preserve"> وتدريب الخبراء الوطنيين و</w:t>
            </w:r>
            <w:r w:rsidRPr="008E3B4A">
              <w:rPr>
                <w:rFonts w:ascii="Times New Roman" w:hAnsi="Times New Roman" w:cs="Times New Roman" w:hint="cs"/>
                <w:color w:val="000000" w:themeColor="text1"/>
                <w:sz w:val="20"/>
                <w:szCs w:val="20"/>
                <w:rtl/>
                <w:lang w:val="en-US"/>
              </w:rPr>
              <w:t>ال</w:t>
            </w:r>
            <w:r w:rsidRPr="008E3B4A">
              <w:rPr>
                <w:rFonts w:ascii="Times New Roman" w:hAnsi="Times New Roman" w:cs="Times New Roman"/>
                <w:color w:val="000000" w:themeColor="text1"/>
                <w:sz w:val="20"/>
                <w:szCs w:val="20"/>
                <w:rtl/>
                <w:lang w:val="en-US"/>
              </w:rPr>
              <w:t>تدقيق البيئ</w:t>
            </w:r>
            <w:r w:rsidRPr="008E3B4A">
              <w:rPr>
                <w:rFonts w:ascii="Times New Roman" w:hAnsi="Times New Roman" w:cs="Times New Roman" w:hint="cs"/>
                <w:color w:val="000000" w:themeColor="text1"/>
                <w:sz w:val="20"/>
                <w:szCs w:val="20"/>
                <w:rtl/>
                <w:lang w:val="en-US"/>
              </w:rPr>
              <w:t>ي</w:t>
            </w:r>
            <w:r w:rsidRPr="008E3B4A">
              <w:rPr>
                <w:rFonts w:ascii="Times New Roman" w:hAnsi="Times New Roman" w:cs="Times New Roman"/>
                <w:color w:val="000000" w:themeColor="text1"/>
                <w:sz w:val="20"/>
                <w:szCs w:val="20"/>
                <w:rtl/>
                <w:lang w:val="en-US"/>
              </w:rPr>
              <w:t xml:space="preserve"> والسلامة للمرافق)؟</w:t>
            </w:r>
          </w:p>
          <w:p w14:paraId="2AFFDF14"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كيف تم تخطيط </w:t>
            </w:r>
            <w:r w:rsidRPr="008E3B4A">
              <w:rPr>
                <w:rFonts w:ascii="Times New Roman" w:hAnsi="Times New Roman" w:cs="Times New Roman" w:hint="cs"/>
                <w:color w:val="000000" w:themeColor="text1"/>
                <w:sz w:val="20"/>
                <w:szCs w:val="20"/>
                <w:rtl/>
                <w:lang w:val="en-US"/>
              </w:rPr>
              <w:t>حلقات</w:t>
            </w:r>
            <w:r w:rsidRPr="008E3B4A">
              <w:rPr>
                <w:rFonts w:ascii="Times New Roman" w:hAnsi="Times New Roman" w:cs="Times New Roman"/>
                <w:color w:val="000000" w:themeColor="text1"/>
                <w:sz w:val="20"/>
                <w:szCs w:val="20"/>
                <w:rtl/>
                <w:lang w:val="en-US"/>
              </w:rPr>
              <w:t xml:space="preserve"> العمل التدريبية وتنفيذها؟ أين تم التدريب؟ ما هي المؤشرات التي تم استخدامها لقياس نجاح التدريب الذي تم إجراؤه؟</w:t>
            </w:r>
          </w:p>
        </w:tc>
        <w:tc>
          <w:tcPr>
            <w:tcW w:w="2410" w:type="dxa"/>
            <w:shd w:val="clear" w:color="auto" w:fill="auto"/>
          </w:tcPr>
          <w:p w14:paraId="351DC8B3" w14:textId="77777777" w:rsidR="00FA350F" w:rsidRPr="008E3B4A" w:rsidRDefault="00FA350F" w:rsidP="00FA350F">
            <w:pPr>
              <w:pStyle w:val="ListParagraph"/>
              <w:widowControl w:val="0"/>
              <w:numPr>
                <w:ilvl w:val="0"/>
                <w:numId w:val="10"/>
              </w:numPr>
              <w:bidi/>
              <w:spacing w:before="20" w:after="120"/>
              <w:ind w:left="184" w:hanging="184"/>
              <w:rPr>
                <w:color w:val="000000" w:themeColor="text1"/>
                <w:sz w:val="20"/>
                <w:szCs w:val="20"/>
                <w:lang w:val="en-CA"/>
              </w:rPr>
            </w:pPr>
            <w:r w:rsidRPr="008E3B4A">
              <w:rPr>
                <w:color w:val="000000" w:themeColor="text1"/>
                <w:sz w:val="20"/>
                <w:szCs w:val="20"/>
                <w:rtl/>
                <w:lang w:val="en-CA"/>
              </w:rPr>
              <w:t xml:space="preserve">أنشطة التدريب التي أبلغت عنها </w:t>
            </w:r>
            <w:r w:rsidRPr="008E3B4A">
              <w:rPr>
                <w:rFonts w:hint="cs"/>
                <w:color w:val="000000" w:themeColor="text1"/>
                <w:sz w:val="20"/>
                <w:szCs w:val="20"/>
                <w:rtl/>
                <w:lang w:val="en-CA"/>
              </w:rPr>
              <w:t>ال</w:t>
            </w:r>
            <w:r w:rsidRPr="008E3B4A">
              <w:rPr>
                <w:color w:val="000000" w:themeColor="text1"/>
                <w:sz w:val="20"/>
                <w:szCs w:val="20"/>
                <w:rtl/>
                <w:lang w:val="en-CA"/>
              </w:rPr>
              <w:t xml:space="preserve">وكالات </w:t>
            </w:r>
            <w:r w:rsidRPr="008E3B4A">
              <w:rPr>
                <w:rFonts w:hint="cs"/>
                <w:color w:val="000000" w:themeColor="text1"/>
                <w:sz w:val="20"/>
                <w:szCs w:val="20"/>
                <w:rtl/>
                <w:lang w:val="en-CA"/>
              </w:rPr>
              <w:t>المنفذة</w:t>
            </w:r>
          </w:p>
          <w:p w14:paraId="52A94AFA" w14:textId="77777777" w:rsidR="00FA350F" w:rsidRPr="008E3B4A" w:rsidRDefault="00FA350F" w:rsidP="009D2618">
            <w:pPr>
              <w:pStyle w:val="ListParagraph"/>
              <w:widowControl w:val="0"/>
              <w:bidi/>
              <w:spacing w:before="20" w:after="120"/>
              <w:ind w:left="184" w:hanging="184"/>
              <w:rPr>
                <w:color w:val="000000" w:themeColor="text1"/>
                <w:sz w:val="20"/>
                <w:szCs w:val="20"/>
                <w:lang w:val="en-CA"/>
              </w:rPr>
            </w:pPr>
          </w:p>
          <w:p w14:paraId="43AE2B64" w14:textId="77777777" w:rsidR="00FA350F" w:rsidRPr="008E3B4A" w:rsidRDefault="00FA350F" w:rsidP="00FA350F">
            <w:pPr>
              <w:pStyle w:val="ListParagraph"/>
              <w:widowControl w:val="0"/>
              <w:numPr>
                <w:ilvl w:val="0"/>
                <w:numId w:val="10"/>
              </w:numPr>
              <w:bidi/>
              <w:spacing w:before="20" w:after="120"/>
              <w:ind w:left="184" w:hanging="184"/>
              <w:contextualSpacing w:val="0"/>
              <w:rPr>
                <w:color w:val="000000" w:themeColor="text1"/>
                <w:sz w:val="20"/>
                <w:szCs w:val="20"/>
                <w:lang w:val="en-CA"/>
              </w:rPr>
            </w:pPr>
            <w:r w:rsidRPr="008E3B4A">
              <w:rPr>
                <w:color w:val="000000" w:themeColor="text1"/>
                <w:sz w:val="20"/>
                <w:szCs w:val="20"/>
                <w:rtl/>
                <w:lang w:val="en-CA"/>
              </w:rPr>
              <w:t>لم يتم تحديد مؤشر محدد بصرف النظر عن الإشارة إلى التدريبات التي تم إجراؤها في التقارير</w:t>
            </w:r>
          </w:p>
        </w:tc>
        <w:tc>
          <w:tcPr>
            <w:tcW w:w="2971" w:type="dxa"/>
            <w:vMerge w:val="restart"/>
            <w:shd w:val="clear" w:color="auto" w:fill="auto"/>
          </w:tcPr>
          <w:p w14:paraId="0BC37B9D" w14:textId="77777777" w:rsidR="00FA350F" w:rsidRPr="008E3B4A" w:rsidRDefault="00FA350F" w:rsidP="009D2618">
            <w:pPr>
              <w:widowControl w:val="0"/>
              <w:bidi/>
              <w:spacing w:before="20" w:after="120"/>
              <w:rPr>
                <w:color w:val="000000" w:themeColor="text1"/>
                <w:sz w:val="20"/>
                <w:rtl/>
                <w:lang w:val="en-US"/>
              </w:rPr>
            </w:pPr>
            <w:r w:rsidRPr="008E3B4A">
              <w:rPr>
                <w:rFonts w:hint="cs"/>
                <w:color w:val="000000" w:themeColor="text1"/>
                <w:sz w:val="20"/>
                <w:rtl/>
                <w:lang w:val="en-US"/>
              </w:rPr>
              <w:t>الاستعراض</w:t>
            </w:r>
            <w:r w:rsidRPr="008E3B4A">
              <w:rPr>
                <w:color w:val="000000" w:themeColor="text1"/>
                <w:sz w:val="20"/>
                <w:rtl/>
                <w:lang w:val="en-US"/>
              </w:rPr>
              <w:t xml:space="preserve"> المكتبي: وثائق تصميم المشروع</w:t>
            </w:r>
            <w:r w:rsidRPr="008E3B4A">
              <w:rPr>
                <w:rFonts w:hint="cs"/>
                <w:color w:val="000000" w:themeColor="text1"/>
                <w:sz w:val="20"/>
                <w:rtl/>
                <w:lang w:val="en-US"/>
              </w:rPr>
              <w:t>ات</w:t>
            </w:r>
            <w:r w:rsidRPr="008E3B4A">
              <w:rPr>
                <w:color w:val="000000" w:themeColor="text1"/>
                <w:sz w:val="20"/>
                <w:rtl/>
                <w:lang w:val="en-US"/>
              </w:rPr>
              <w:t xml:space="preserve"> وتقارير إنجاز المشروعات وصحائف الوقائع والتقارير النهائية للمشروع</w:t>
            </w:r>
            <w:r w:rsidRPr="008E3B4A">
              <w:rPr>
                <w:rFonts w:hint="cs"/>
                <w:color w:val="000000" w:themeColor="text1"/>
                <w:sz w:val="20"/>
                <w:rtl/>
                <w:lang w:val="en-US"/>
              </w:rPr>
              <w:t>ات</w:t>
            </w:r>
            <w:r w:rsidRPr="008E3B4A">
              <w:rPr>
                <w:color w:val="000000" w:themeColor="text1"/>
                <w:sz w:val="20"/>
                <w:rtl/>
                <w:lang w:val="en-US"/>
              </w:rPr>
              <w:t xml:space="preserve"> والاستبيانات والمقابلات</w:t>
            </w:r>
            <w:r w:rsidRPr="008E3B4A">
              <w:rPr>
                <w:rFonts w:hint="cs"/>
                <w:color w:val="000000" w:themeColor="text1"/>
                <w:sz w:val="20"/>
                <w:rtl/>
                <w:lang w:val="en-US"/>
              </w:rPr>
              <w:t xml:space="preserve"> التي أجريت</w:t>
            </w:r>
            <w:r w:rsidRPr="008E3B4A">
              <w:rPr>
                <w:color w:val="000000" w:themeColor="text1"/>
                <w:sz w:val="20"/>
                <w:rtl/>
                <w:lang w:val="en-US"/>
              </w:rPr>
              <w:t xml:space="preserve"> مع الوكالات المنفذة</w:t>
            </w:r>
          </w:p>
        </w:tc>
      </w:tr>
      <w:tr w:rsidR="00FA350F" w:rsidRPr="008E3B4A" w14:paraId="62483F48" w14:textId="77777777" w:rsidTr="009D2618">
        <w:tc>
          <w:tcPr>
            <w:tcW w:w="2638" w:type="dxa"/>
            <w:shd w:val="clear" w:color="auto" w:fill="auto"/>
          </w:tcPr>
          <w:p w14:paraId="2D88DD3C" w14:textId="77777777" w:rsidR="00FA350F" w:rsidRPr="008E3B4A" w:rsidRDefault="00FA350F" w:rsidP="009D2618">
            <w:pPr>
              <w:pStyle w:val="NormalWeb"/>
              <w:widowControl w:val="0"/>
              <w:shd w:val="clear" w:color="auto" w:fill="FFFFFF"/>
              <w:bidi/>
              <w:spacing w:before="20" w:beforeAutospacing="0" w:after="120" w:afterAutospacing="0" w:line="240" w:lineRule="auto"/>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كيف تم تكرار هذه المشر</w:t>
            </w:r>
            <w:r w:rsidRPr="008E3B4A">
              <w:rPr>
                <w:rFonts w:ascii="Times New Roman" w:hAnsi="Times New Roman" w:cs="Times New Roman" w:hint="cs"/>
                <w:color w:val="000000" w:themeColor="text1"/>
                <w:sz w:val="20"/>
                <w:szCs w:val="20"/>
                <w:rtl/>
                <w:lang w:val="en-US"/>
              </w:rPr>
              <w:t>و</w:t>
            </w:r>
            <w:r w:rsidRPr="008E3B4A">
              <w:rPr>
                <w:rFonts w:ascii="Times New Roman" w:hAnsi="Times New Roman" w:cs="Times New Roman"/>
                <w:color w:val="000000" w:themeColor="text1"/>
                <w:sz w:val="20"/>
                <w:szCs w:val="20"/>
                <w:rtl/>
                <w:lang w:val="en-US"/>
              </w:rPr>
              <w:t>ع</w:t>
            </w:r>
            <w:r w:rsidRPr="008E3B4A">
              <w:rPr>
                <w:rFonts w:ascii="Times New Roman" w:hAnsi="Times New Roman" w:cs="Times New Roman" w:hint="cs"/>
                <w:color w:val="000000" w:themeColor="text1"/>
                <w:sz w:val="20"/>
                <w:szCs w:val="20"/>
                <w:rtl/>
                <w:lang w:val="en-US"/>
              </w:rPr>
              <w:t>ات</w:t>
            </w:r>
            <w:r w:rsidRPr="008E3B4A">
              <w:rPr>
                <w:rFonts w:ascii="Times New Roman" w:hAnsi="Times New Roman" w:cs="Times New Roman"/>
                <w:color w:val="000000" w:themeColor="text1"/>
                <w:sz w:val="20"/>
                <w:szCs w:val="20"/>
                <w:rtl/>
                <w:lang w:val="en-US"/>
              </w:rPr>
              <w:t xml:space="preserve"> في القطاع / المنطقة على أساس النتيجة الناجحة للعرض</w:t>
            </w:r>
            <w:r w:rsidRPr="008E3B4A">
              <w:rPr>
                <w:rFonts w:ascii="Times New Roman" w:hAnsi="Times New Roman" w:cs="Times New Roman" w:hint="cs"/>
                <w:color w:val="000000" w:themeColor="text1"/>
                <w:sz w:val="20"/>
                <w:szCs w:val="20"/>
                <w:rtl/>
                <w:lang w:val="en-US"/>
              </w:rPr>
              <w:t xml:space="preserve"> الإيضاحي</w:t>
            </w:r>
            <w:r w:rsidRPr="008E3B4A">
              <w:rPr>
                <w:rFonts w:ascii="Times New Roman" w:hAnsi="Times New Roman" w:cs="Times New Roman"/>
                <w:color w:val="000000" w:themeColor="text1"/>
                <w:sz w:val="20"/>
                <w:szCs w:val="20"/>
                <w:rtl/>
                <w:lang w:val="en-US"/>
              </w:rPr>
              <w:t>؟</w:t>
            </w:r>
          </w:p>
        </w:tc>
        <w:tc>
          <w:tcPr>
            <w:tcW w:w="5868" w:type="dxa"/>
            <w:shd w:val="clear" w:color="auto" w:fill="auto"/>
          </w:tcPr>
          <w:p w14:paraId="769C0EE0"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مدى اتساع اعتماد هذه التقنيات بعد تحقيق </w:t>
            </w:r>
            <w:r w:rsidRPr="008E3B4A">
              <w:rPr>
                <w:rFonts w:ascii="Times New Roman" w:hAnsi="Times New Roman" w:cs="Times New Roman" w:hint="cs"/>
                <w:color w:val="000000" w:themeColor="text1"/>
                <w:sz w:val="20"/>
                <w:szCs w:val="20"/>
                <w:rtl/>
                <w:lang w:val="en-US"/>
              </w:rPr>
              <w:t>عرض إيضاحي</w:t>
            </w:r>
            <w:r w:rsidRPr="008E3B4A">
              <w:rPr>
                <w:rFonts w:ascii="Times New Roman" w:hAnsi="Times New Roman" w:cs="Times New Roman"/>
                <w:color w:val="000000" w:themeColor="text1"/>
                <w:sz w:val="20"/>
                <w:szCs w:val="20"/>
                <w:rtl/>
                <w:lang w:val="en-US"/>
              </w:rPr>
              <w:t xml:space="preserve"> ناجح؟</w:t>
            </w:r>
          </w:p>
          <w:p w14:paraId="5BF39D89" w14:textId="77777777" w:rsidR="00FA350F" w:rsidRPr="008E3B4A" w:rsidRDefault="00FA350F" w:rsidP="009D2618">
            <w:pPr>
              <w:pStyle w:val="NormalWeb"/>
              <w:widowControl w:val="0"/>
              <w:bidi/>
              <w:spacing w:before="20" w:after="120"/>
              <w:rPr>
                <w:rFonts w:ascii="Times New Roman" w:hAnsi="Times New Roman" w:cs="Times New Roman"/>
                <w:color w:val="000000" w:themeColor="text1"/>
                <w:sz w:val="20"/>
                <w:szCs w:val="20"/>
                <w:lang w:val="en-US"/>
              </w:rPr>
            </w:pPr>
            <w:r w:rsidRPr="008E3B4A">
              <w:rPr>
                <w:rFonts w:ascii="Times New Roman" w:hAnsi="Times New Roman" w:cs="Times New Roman"/>
                <w:color w:val="000000" w:themeColor="text1"/>
                <w:sz w:val="20"/>
                <w:szCs w:val="20"/>
                <w:rtl/>
                <w:lang w:val="en-US"/>
              </w:rPr>
              <w:t xml:space="preserve">ما هي </w:t>
            </w:r>
            <w:r w:rsidRPr="008E3B4A">
              <w:rPr>
                <w:rFonts w:ascii="Times New Roman" w:hAnsi="Times New Roman" w:cs="Times New Roman" w:hint="cs"/>
                <w:color w:val="000000" w:themeColor="text1"/>
                <w:sz w:val="20"/>
                <w:szCs w:val="20"/>
                <w:rtl/>
                <w:lang w:val="en-US"/>
              </w:rPr>
              <w:t>المسائل</w:t>
            </w:r>
            <w:r w:rsidRPr="008E3B4A">
              <w:rPr>
                <w:rFonts w:ascii="Times New Roman" w:hAnsi="Times New Roman" w:cs="Times New Roman"/>
                <w:color w:val="000000" w:themeColor="text1"/>
                <w:sz w:val="20"/>
                <w:szCs w:val="20"/>
                <w:rtl/>
                <w:lang w:val="en-US"/>
              </w:rPr>
              <w:t xml:space="preserve"> النموذجية التي تؤثر على استخدام هذه التقنيات</w:t>
            </w:r>
            <w:r w:rsidRPr="008E3B4A">
              <w:rPr>
                <w:rFonts w:ascii="Times New Roman" w:hAnsi="Times New Roman" w:cs="Times New Roman" w:hint="cs"/>
                <w:color w:val="000000" w:themeColor="text1"/>
                <w:sz w:val="20"/>
                <w:szCs w:val="20"/>
                <w:rtl/>
                <w:lang w:val="en-US"/>
              </w:rPr>
              <w:t xml:space="preserve"> على أوسع نطاق</w:t>
            </w:r>
            <w:r w:rsidRPr="008E3B4A">
              <w:rPr>
                <w:rFonts w:ascii="Times New Roman" w:hAnsi="Times New Roman" w:cs="Times New Roman"/>
                <w:color w:val="000000" w:themeColor="text1"/>
                <w:sz w:val="20"/>
                <w:szCs w:val="20"/>
                <w:rtl/>
                <w:lang w:val="en-US"/>
              </w:rPr>
              <w:t>؟</w:t>
            </w:r>
          </w:p>
          <w:p w14:paraId="2BEF7BD8"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rtl/>
                <w:lang w:val="en-US"/>
              </w:rPr>
            </w:pPr>
            <w:r w:rsidRPr="008E3B4A">
              <w:rPr>
                <w:rFonts w:ascii="Times New Roman" w:hAnsi="Times New Roman" w:cs="Times New Roman"/>
                <w:color w:val="000000" w:themeColor="text1"/>
                <w:sz w:val="20"/>
                <w:szCs w:val="20"/>
                <w:rtl/>
                <w:lang w:val="en-US"/>
              </w:rPr>
              <w:t xml:space="preserve">هل يحتاج المشغلون والفنيون في </w:t>
            </w:r>
            <w:r w:rsidRPr="008E3B4A">
              <w:rPr>
                <w:rFonts w:ascii="Times New Roman" w:hAnsi="Times New Roman" w:cs="Times New Roman" w:hint="cs"/>
                <w:color w:val="000000" w:themeColor="text1"/>
                <w:sz w:val="20"/>
                <w:szCs w:val="20"/>
                <w:rtl/>
                <w:lang w:val="en-US"/>
              </w:rPr>
              <w:t>ال</w:t>
            </w:r>
            <w:r w:rsidRPr="008E3B4A">
              <w:rPr>
                <w:rFonts w:ascii="Times New Roman" w:hAnsi="Times New Roman" w:cs="Times New Roman"/>
                <w:color w:val="000000" w:themeColor="text1"/>
                <w:sz w:val="20"/>
                <w:szCs w:val="20"/>
                <w:rtl/>
                <w:lang w:val="en-US"/>
              </w:rPr>
              <w:t xml:space="preserve">مصانع المحولة أو المسؤولون عن خدمة المعدات باستخدام التكنولوجيا الجديدة إلى ترخيص أو شهادة </w:t>
            </w:r>
            <w:r w:rsidRPr="008E3B4A">
              <w:rPr>
                <w:rFonts w:ascii="Times New Roman" w:hAnsi="Times New Roman" w:cs="Times New Roman" w:hint="cs"/>
                <w:color w:val="000000" w:themeColor="text1"/>
                <w:sz w:val="20"/>
                <w:szCs w:val="20"/>
                <w:rtl/>
                <w:lang w:val="en-US"/>
              </w:rPr>
              <w:t xml:space="preserve">اعتماد </w:t>
            </w:r>
            <w:r w:rsidRPr="008E3B4A">
              <w:rPr>
                <w:rFonts w:ascii="Times New Roman" w:hAnsi="Times New Roman" w:cs="Times New Roman"/>
                <w:color w:val="000000" w:themeColor="text1"/>
                <w:sz w:val="20"/>
                <w:szCs w:val="20"/>
                <w:rtl/>
                <w:lang w:val="en-US"/>
              </w:rPr>
              <w:t>محددة؟ كيف تم توفيرها؟</w:t>
            </w:r>
          </w:p>
        </w:tc>
        <w:tc>
          <w:tcPr>
            <w:tcW w:w="2410" w:type="dxa"/>
            <w:shd w:val="clear" w:color="auto" w:fill="auto"/>
          </w:tcPr>
          <w:p w14:paraId="1D6ED69A" w14:textId="77777777" w:rsidR="00FA350F" w:rsidRPr="008E3B4A" w:rsidRDefault="00FA350F" w:rsidP="00FA350F">
            <w:pPr>
              <w:pStyle w:val="ListParagraph"/>
              <w:widowControl w:val="0"/>
              <w:numPr>
                <w:ilvl w:val="0"/>
                <w:numId w:val="10"/>
              </w:numPr>
              <w:bidi/>
              <w:spacing w:before="20" w:after="120"/>
              <w:contextualSpacing w:val="0"/>
              <w:jc w:val="left"/>
              <w:rPr>
                <w:color w:val="000000" w:themeColor="text1"/>
                <w:sz w:val="20"/>
                <w:szCs w:val="20"/>
                <w:lang w:val="en-CA"/>
              </w:rPr>
            </w:pPr>
            <w:r w:rsidRPr="008E3B4A">
              <w:rPr>
                <w:color w:val="000000" w:themeColor="text1"/>
                <w:sz w:val="20"/>
                <w:szCs w:val="20"/>
                <w:rtl/>
                <w:lang w:val="en-CA"/>
              </w:rPr>
              <w:t>الاستيعاب الفعلي للتقنيات الناجحة في القطاع / المنطقة</w:t>
            </w:r>
          </w:p>
        </w:tc>
        <w:tc>
          <w:tcPr>
            <w:tcW w:w="2971" w:type="dxa"/>
            <w:vMerge/>
            <w:shd w:val="clear" w:color="auto" w:fill="auto"/>
          </w:tcPr>
          <w:p w14:paraId="402B9036" w14:textId="77777777" w:rsidR="00FA350F" w:rsidRPr="008E3B4A" w:rsidRDefault="00FA350F" w:rsidP="009D2618">
            <w:pPr>
              <w:widowControl w:val="0"/>
              <w:bidi/>
              <w:spacing w:before="20" w:after="120"/>
              <w:jc w:val="left"/>
              <w:rPr>
                <w:color w:val="000000" w:themeColor="text1"/>
                <w:sz w:val="20"/>
              </w:rPr>
            </w:pPr>
          </w:p>
        </w:tc>
      </w:tr>
      <w:tr w:rsidR="00FA350F" w:rsidRPr="008E3B4A" w14:paraId="7A3453E8" w14:textId="77777777" w:rsidTr="009D2618">
        <w:tc>
          <w:tcPr>
            <w:tcW w:w="13887" w:type="dxa"/>
            <w:gridSpan w:val="4"/>
            <w:shd w:val="clear" w:color="auto" w:fill="auto"/>
          </w:tcPr>
          <w:p w14:paraId="08B09AEE" w14:textId="77777777" w:rsidR="00FA350F" w:rsidRPr="008E3B4A" w:rsidRDefault="00FA350F" w:rsidP="009D2618">
            <w:pPr>
              <w:widowControl w:val="0"/>
              <w:bidi/>
              <w:spacing w:before="20" w:after="20"/>
              <w:jc w:val="left"/>
              <w:rPr>
                <w:b/>
                <w:bCs/>
                <w:color w:val="000000" w:themeColor="text1"/>
                <w:sz w:val="20"/>
              </w:rPr>
            </w:pPr>
            <w:r w:rsidRPr="008E3B4A">
              <w:rPr>
                <w:b/>
                <w:bCs/>
                <w:color w:val="000000" w:themeColor="text1"/>
                <w:sz w:val="20"/>
                <w:rtl/>
                <w:lang w:val="en-US"/>
              </w:rPr>
              <w:t>تعميم مراعاة المنظور الجنساني</w:t>
            </w:r>
          </w:p>
        </w:tc>
      </w:tr>
      <w:tr w:rsidR="00FA350F" w:rsidRPr="008E3B4A" w14:paraId="6A163DF7" w14:textId="77777777" w:rsidTr="009D2618">
        <w:tc>
          <w:tcPr>
            <w:tcW w:w="2638" w:type="dxa"/>
            <w:shd w:val="clear" w:color="auto" w:fill="auto"/>
          </w:tcPr>
          <w:p w14:paraId="4483D501" w14:textId="77777777" w:rsidR="00FA350F" w:rsidRPr="008E3B4A" w:rsidRDefault="00FA350F" w:rsidP="009D2618">
            <w:pPr>
              <w:widowControl w:val="0"/>
              <w:bidi/>
              <w:spacing w:before="20" w:after="120"/>
              <w:rPr>
                <w:color w:val="000000" w:themeColor="text1"/>
                <w:sz w:val="20"/>
                <w:rtl/>
                <w:lang w:val="en-US"/>
              </w:rPr>
            </w:pPr>
            <w:r w:rsidRPr="008E3B4A">
              <w:rPr>
                <w:color w:val="000000" w:themeColor="text1"/>
                <w:sz w:val="20"/>
                <w:rtl/>
                <w:lang w:val="en-US"/>
              </w:rPr>
              <w:t>تعميم مراعاة المنظور الجنساني في تصميم</w:t>
            </w:r>
            <w:r w:rsidRPr="008E3B4A">
              <w:rPr>
                <w:rFonts w:hint="cs"/>
                <w:color w:val="000000" w:themeColor="text1"/>
                <w:sz w:val="20"/>
                <w:rtl/>
                <w:lang w:val="en-US"/>
              </w:rPr>
              <w:t xml:space="preserve"> وتنفيذ</w:t>
            </w:r>
            <w:r w:rsidRPr="008E3B4A">
              <w:rPr>
                <w:color w:val="000000" w:themeColor="text1"/>
                <w:sz w:val="20"/>
                <w:rtl/>
                <w:lang w:val="en-US"/>
              </w:rPr>
              <w:t xml:space="preserve"> المشروع</w:t>
            </w:r>
          </w:p>
        </w:tc>
        <w:tc>
          <w:tcPr>
            <w:tcW w:w="5868" w:type="dxa"/>
            <w:shd w:val="clear" w:color="auto" w:fill="auto"/>
          </w:tcPr>
          <w:p w14:paraId="108F6C98" w14:textId="77777777" w:rsidR="00FA350F" w:rsidRPr="008E3B4A" w:rsidRDefault="00FA350F" w:rsidP="009D2618">
            <w:pPr>
              <w:pStyle w:val="NormalWeb"/>
              <w:widowControl w:val="0"/>
              <w:bidi/>
              <w:spacing w:before="20" w:after="120"/>
              <w:jc w:val="both"/>
              <w:rPr>
                <w:rFonts w:ascii="Times New Roman" w:hAnsi="Times New Roman" w:cs="Times New Roman"/>
                <w:color w:val="000000" w:themeColor="text1"/>
                <w:sz w:val="20"/>
                <w:szCs w:val="20"/>
                <w:lang w:val="en-CA"/>
              </w:rPr>
            </w:pPr>
            <w:r w:rsidRPr="008E3B4A">
              <w:rPr>
                <w:rFonts w:ascii="Times New Roman" w:hAnsi="Times New Roman" w:cs="Times New Roman"/>
                <w:color w:val="000000" w:themeColor="text1"/>
                <w:sz w:val="20"/>
                <w:szCs w:val="20"/>
                <w:rtl/>
                <w:lang w:val="en-CA"/>
              </w:rPr>
              <w:t xml:space="preserve">كيف أخذ تصميم المشروع في الاعتبار عناصر تعميم مراعاة المنظور الجنساني؟ ما هي المؤشرات التي تم تحديدها لقياس تكامل </w:t>
            </w:r>
            <w:r w:rsidRPr="008E3B4A">
              <w:rPr>
                <w:rFonts w:ascii="Times New Roman" w:hAnsi="Times New Roman" w:cs="Times New Roman" w:hint="cs"/>
                <w:color w:val="000000" w:themeColor="text1"/>
                <w:sz w:val="20"/>
                <w:szCs w:val="20"/>
                <w:rtl/>
                <w:lang w:val="en-CA"/>
              </w:rPr>
              <w:t>ال</w:t>
            </w:r>
            <w:r w:rsidRPr="008E3B4A">
              <w:rPr>
                <w:rFonts w:ascii="Times New Roman" w:hAnsi="Times New Roman" w:cs="Times New Roman"/>
                <w:color w:val="000000" w:themeColor="text1"/>
                <w:sz w:val="20"/>
                <w:szCs w:val="20"/>
                <w:rtl/>
                <w:lang w:val="en-CA"/>
              </w:rPr>
              <w:t xml:space="preserve">سياسة </w:t>
            </w:r>
            <w:r w:rsidRPr="008E3B4A">
              <w:rPr>
                <w:rFonts w:ascii="Times New Roman" w:hAnsi="Times New Roman" w:cs="Times New Roman" w:hint="cs"/>
                <w:color w:val="000000" w:themeColor="text1"/>
                <w:sz w:val="20"/>
                <w:szCs w:val="20"/>
                <w:rtl/>
                <w:lang w:val="en-CA"/>
              </w:rPr>
              <w:t>الجنسانية</w:t>
            </w:r>
            <w:r w:rsidRPr="008E3B4A">
              <w:rPr>
                <w:rFonts w:ascii="Times New Roman" w:hAnsi="Times New Roman" w:cs="Times New Roman"/>
                <w:color w:val="000000" w:themeColor="text1"/>
                <w:sz w:val="20"/>
                <w:szCs w:val="20"/>
                <w:rtl/>
                <w:lang w:val="en-CA"/>
              </w:rPr>
              <w:t>؟</w:t>
            </w:r>
          </w:p>
          <w:p w14:paraId="6945C5E7" w14:textId="77777777" w:rsidR="00FA350F" w:rsidRPr="008E3B4A" w:rsidRDefault="00FA350F" w:rsidP="009D2618">
            <w:pPr>
              <w:pStyle w:val="NormalWeb"/>
              <w:widowControl w:val="0"/>
              <w:bidi/>
              <w:spacing w:before="20" w:beforeAutospacing="0" w:after="120" w:afterAutospacing="0" w:line="240" w:lineRule="auto"/>
              <w:jc w:val="both"/>
              <w:rPr>
                <w:rFonts w:ascii="Times New Roman" w:hAnsi="Times New Roman" w:cs="Times New Roman"/>
                <w:color w:val="000000" w:themeColor="text1"/>
                <w:sz w:val="20"/>
                <w:szCs w:val="20"/>
                <w:lang w:val="en-CA"/>
              </w:rPr>
            </w:pPr>
            <w:r w:rsidRPr="008E3B4A">
              <w:rPr>
                <w:rFonts w:ascii="Times New Roman" w:hAnsi="Times New Roman" w:cs="Times New Roman"/>
                <w:color w:val="000000" w:themeColor="text1"/>
                <w:sz w:val="20"/>
                <w:szCs w:val="20"/>
                <w:rtl/>
                <w:lang w:val="en-CA"/>
              </w:rPr>
              <w:t>ما هو تأثير المشروع على معايير تعميم مراعاة المنظور الجنساني واستدامة تعميم مراعاة المنظور الجنساني في القطاع / الصناعة؟</w:t>
            </w:r>
          </w:p>
        </w:tc>
        <w:tc>
          <w:tcPr>
            <w:tcW w:w="2410" w:type="dxa"/>
            <w:shd w:val="clear" w:color="auto" w:fill="auto"/>
          </w:tcPr>
          <w:p w14:paraId="34C62215" w14:textId="77777777" w:rsidR="00FA350F" w:rsidRPr="008E3B4A" w:rsidRDefault="00FA350F" w:rsidP="00FA350F">
            <w:pPr>
              <w:pStyle w:val="ListParagraph"/>
              <w:widowControl w:val="0"/>
              <w:numPr>
                <w:ilvl w:val="0"/>
                <w:numId w:val="9"/>
              </w:numPr>
              <w:bidi/>
              <w:spacing w:before="20" w:after="120"/>
              <w:ind w:left="184" w:hanging="184"/>
              <w:rPr>
                <w:color w:val="000000" w:themeColor="text1"/>
                <w:sz w:val="20"/>
                <w:szCs w:val="20"/>
                <w:lang w:val="en-CA"/>
              </w:rPr>
            </w:pPr>
            <w:r w:rsidRPr="008E3B4A">
              <w:rPr>
                <w:rFonts w:hint="cs"/>
                <w:color w:val="000000" w:themeColor="text1"/>
                <w:sz w:val="20"/>
                <w:szCs w:val="20"/>
                <w:rtl/>
                <w:lang w:val="en-CA"/>
              </w:rPr>
              <w:t xml:space="preserve">عدم </w:t>
            </w:r>
            <w:r w:rsidRPr="008E3B4A">
              <w:rPr>
                <w:color w:val="000000" w:themeColor="text1"/>
                <w:sz w:val="20"/>
                <w:szCs w:val="20"/>
                <w:rtl/>
                <w:lang w:val="en-CA"/>
              </w:rPr>
              <w:t>إدراج (</w:t>
            </w:r>
            <w:r w:rsidRPr="008E3B4A">
              <w:rPr>
                <w:rFonts w:hint="cs"/>
                <w:color w:val="000000" w:themeColor="text1"/>
                <w:sz w:val="20"/>
                <w:szCs w:val="20"/>
                <w:rtl/>
                <w:lang w:val="en-CA"/>
              </w:rPr>
              <w:t>أي</w:t>
            </w:r>
            <w:r w:rsidRPr="008E3B4A">
              <w:rPr>
                <w:color w:val="000000" w:themeColor="text1"/>
                <w:sz w:val="20"/>
                <w:szCs w:val="20"/>
                <w:rtl/>
                <w:lang w:val="en-CA"/>
              </w:rPr>
              <w:t xml:space="preserve">) </w:t>
            </w:r>
            <w:r w:rsidRPr="008E3B4A">
              <w:rPr>
                <w:rFonts w:hint="cs"/>
                <w:color w:val="000000" w:themeColor="text1"/>
                <w:sz w:val="20"/>
                <w:szCs w:val="20"/>
                <w:rtl/>
                <w:lang w:val="en-CA"/>
              </w:rPr>
              <w:t xml:space="preserve">من </w:t>
            </w:r>
            <w:r w:rsidRPr="008E3B4A">
              <w:rPr>
                <w:color w:val="000000" w:themeColor="text1"/>
                <w:sz w:val="20"/>
                <w:szCs w:val="20"/>
                <w:rtl/>
                <w:lang w:val="en-CA"/>
              </w:rPr>
              <w:t>عناصر النوع الاجتماعي في تصميم المشروع</w:t>
            </w:r>
          </w:p>
          <w:p w14:paraId="30166070" w14:textId="77777777" w:rsidR="00FA350F" w:rsidRPr="008E3B4A" w:rsidRDefault="00FA350F" w:rsidP="009D2618">
            <w:pPr>
              <w:pStyle w:val="ListParagraph"/>
              <w:widowControl w:val="0"/>
              <w:bidi/>
              <w:spacing w:before="20" w:after="120"/>
              <w:ind w:left="184" w:hanging="184"/>
              <w:rPr>
                <w:color w:val="000000" w:themeColor="text1"/>
                <w:sz w:val="20"/>
                <w:szCs w:val="20"/>
                <w:lang w:val="en-CA"/>
              </w:rPr>
            </w:pPr>
          </w:p>
          <w:p w14:paraId="657E763C" w14:textId="77777777" w:rsidR="00FA350F" w:rsidRPr="008E3B4A" w:rsidRDefault="00FA350F" w:rsidP="00FA350F">
            <w:pPr>
              <w:pStyle w:val="ListParagraph"/>
              <w:widowControl w:val="0"/>
              <w:numPr>
                <w:ilvl w:val="0"/>
                <w:numId w:val="9"/>
              </w:numPr>
              <w:bidi/>
              <w:spacing w:before="20" w:after="120"/>
              <w:ind w:left="184" w:hanging="184"/>
              <w:rPr>
                <w:color w:val="000000" w:themeColor="text1"/>
                <w:sz w:val="20"/>
                <w:szCs w:val="20"/>
                <w:lang w:val="en-CA"/>
              </w:rPr>
            </w:pPr>
            <w:r w:rsidRPr="008E3B4A">
              <w:rPr>
                <w:color w:val="000000" w:themeColor="text1"/>
                <w:sz w:val="20"/>
                <w:szCs w:val="20"/>
                <w:rtl/>
                <w:lang w:val="en-CA"/>
              </w:rPr>
              <w:t xml:space="preserve">إطار رصد للإبلاغ عن </w:t>
            </w:r>
            <w:r w:rsidRPr="008E3B4A">
              <w:rPr>
                <w:rFonts w:hint="cs"/>
                <w:color w:val="000000" w:themeColor="text1"/>
                <w:sz w:val="20"/>
                <w:szCs w:val="20"/>
                <w:rtl/>
                <w:lang w:val="en-CA"/>
              </w:rPr>
              <w:t>المسائل</w:t>
            </w:r>
            <w:r w:rsidRPr="008E3B4A">
              <w:rPr>
                <w:color w:val="000000" w:themeColor="text1"/>
                <w:sz w:val="20"/>
                <w:szCs w:val="20"/>
                <w:rtl/>
                <w:lang w:val="en-CA"/>
              </w:rPr>
              <w:t xml:space="preserve"> </w:t>
            </w:r>
            <w:r w:rsidRPr="008E3B4A">
              <w:rPr>
                <w:rFonts w:hint="cs"/>
                <w:color w:val="000000" w:themeColor="text1"/>
                <w:sz w:val="20"/>
                <w:szCs w:val="20"/>
                <w:rtl/>
                <w:lang w:val="en-CA"/>
              </w:rPr>
              <w:t>الجنسانية</w:t>
            </w:r>
          </w:p>
          <w:p w14:paraId="3F8ADBED" w14:textId="77777777" w:rsidR="00FA350F" w:rsidRPr="008E3B4A" w:rsidRDefault="00FA350F" w:rsidP="009D2618">
            <w:pPr>
              <w:pStyle w:val="ListParagraph"/>
              <w:widowControl w:val="0"/>
              <w:bidi/>
              <w:spacing w:before="20" w:after="120"/>
              <w:ind w:left="184"/>
              <w:rPr>
                <w:color w:val="000000" w:themeColor="text1"/>
                <w:sz w:val="20"/>
                <w:szCs w:val="20"/>
                <w:lang w:val="en-CA"/>
              </w:rPr>
            </w:pPr>
          </w:p>
          <w:p w14:paraId="4D23DDCD" w14:textId="77777777" w:rsidR="00FA350F" w:rsidRPr="008E3B4A" w:rsidRDefault="00FA350F" w:rsidP="00FA350F">
            <w:pPr>
              <w:pStyle w:val="ListParagraph"/>
              <w:widowControl w:val="0"/>
              <w:numPr>
                <w:ilvl w:val="0"/>
                <w:numId w:val="9"/>
              </w:numPr>
              <w:bidi/>
              <w:spacing w:before="20" w:after="120"/>
              <w:ind w:left="184" w:hanging="184"/>
              <w:contextualSpacing w:val="0"/>
              <w:rPr>
                <w:color w:val="000000" w:themeColor="text1"/>
                <w:sz w:val="20"/>
                <w:szCs w:val="20"/>
                <w:lang w:val="en-CA"/>
              </w:rPr>
            </w:pPr>
            <w:r w:rsidRPr="008E3B4A">
              <w:rPr>
                <w:color w:val="000000" w:themeColor="text1"/>
                <w:sz w:val="20"/>
                <w:szCs w:val="20"/>
                <w:rtl/>
                <w:lang w:val="en-CA"/>
              </w:rPr>
              <w:t>مراعاة البعد الجنساني أثناء التنفيذ</w:t>
            </w:r>
          </w:p>
        </w:tc>
        <w:tc>
          <w:tcPr>
            <w:tcW w:w="2971" w:type="dxa"/>
            <w:shd w:val="clear" w:color="auto" w:fill="auto"/>
          </w:tcPr>
          <w:p w14:paraId="7400DEFB" w14:textId="77777777" w:rsidR="00FA350F" w:rsidRPr="008E3B4A" w:rsidRDefault="00FA350F" w:rsidP="009D2618">
            <w:pPr>
              <w:widowControl w:val="0"/>
              <w:bidi/>
              <w:spacing w:before="20" w:after="120"/>
              <w:rPr>
                <w:color w:val="000000" w:themeColor="text1"/>
                <w:sz w:val="20"/>
                <w:lang w:val="en-US"/>
              </w:rPr>
            </w:pPr>
            <w:r w:rsidRPr="008E3B4A">
              <w:rPr>
                <w:rFonts w:hint="cs"/>
                <w:color w:val="000000" w:themeColor="text1"/>
                <w:sz w:val="20"/>
                <w:rtl/>
                <w:lang w:val="en-US"/>
              </w:rPr>
              <w:t>الاستعراض</w:t>
            </w:r>
            <w:r w:rsidRPr="008E3B4A">
              <w:rPr>
                <w:color w:val="000000" w:themeColor="text1"/>
                <w:sz w:val="20"/>
                <w:rtl/>
                <w:lang w:val="en-US"/>
              </w:rPr>
              <w:t xml:space="preserve"> المكتبي: وثائق تصميم المشروع</w:t>
            </w:r>
            <w:r w:rsidRPr="008E3B4A">
              <w:rPr>
                <w:rFonts w:hint="cs"/>
                <w:color w:val="000000" w:themeColor="text1"/>
                <w:sz w:val="20"/>
                <w:rtl/>
                <w:lang w:val="en-US"/>
              </w:rPr>
              <w:t>ات</w:t>
            </w:r>
            <w:r w:rsidRPr="008E3B4A">
              <w:rPr>
                <w:color w:val="000000" w:themeColor="text1"/>
                <w:sz w:val="20"/>
                <w:rtl/>
                <w:lang w:val="en-US"/>
              </w:rPr>
              <w:t xml:space="preserve"> وتقارير إنجاز المشروعات وصحائف الوقائع والتقارير النهائية للمشروع</w:t>
            </w:r>
            <w:r w:rsidRPr="008E3B4A">
              <w:rPr>
                <w:rFonts w:hint="cs"/>
                <w:color w:val="000000" w:themeColor="text1"/>
                <w:sz w:val="20"/>
                <w:rtl/>
                <w:lang w:val="en-US"/>
              </w:rPr>
              <w:t>ات</w:t>
            </w:r>
            <w:r w:rsidRPr="008E3B4A">
              <w:rPr>
                <w:color w:val="000000" w:themeColor="text1"/>
                <w:sz w:val="20"/>
                <w:rtl/>
                <w:lang w:val="en-US"/>
              </w:rPr>
              <w:t xml:space="preserve"> والاستبيانات والمقابلات مع الوكالات المنفذة</w:t>
            </w:r>
          </w:p>
          <w:p w14:paraId="60773765" w14:textId="77777777" w:rsidR="00FA350F" w:rsidRPr="008E3B4A" w:rsidRDefault="00FA350F" w:rsidP="009D2618">
            <w:pPr>
              <w:widowControl w:val="0"/>
              <w:bidi/>
              <w:spacing w:before="20" w:after="120"/>
              <w:rPr>
                <w:color w:val="000000" w:themeColor="text1"/>
                <w:sz w:val="20"/>
                <w:rtl/>
                <w:lang w:val="en-US"/>
              </w:rPr>
            </w:pPr>
            <w:r w:rsidRPr="008E3B4A">
              <w:rPr>
                <w:color w:val="000000" w:themeColor="text1"/>
                <w:sz w:val="20"/>
                <w:rtl/>
                <w:lang w:val="en-US"/>
              </w:rPr>
              <w:t>القيد: تمت الموافقة على المشر</w:t>
            </w:r>
            <w:r w:rsidRPr="008E3B4A">
              <w:rPr>
                <w:rFonts w:hint="cs"/>
                <w:color w:val="000000" w:themeColor="text1"/>
                <w:sz w:val="20"/>
                <w:rtl/>
                <w:lang w:val="en-US"/>
              </w:rPr>
              <w:t>و</w:t>
            </w:r>
            <w:r w:rsidRPr="008E3B4A">
              <w:rPr>
                <w:color w:val="000000" w:themeColor="text1"/>
                <w:sz w:val="20"/>
                <w:rtl/>
                <w:lang w:val="en-US"/>
              </w:rPr>
              <w:t>ع</w:t>
            </w:r>
            <w:r w:rsidRPr="008E3B4A">
              <w:rPr>
                <w:rFonts w:hint="cs"/>
                <w:color w:val="000000" w:themeColor="text1"/>
                <w:sz w:val="20"/>
                <w:rtl/>
                <w:lang w:val="en-US"/>
              </w:rPr>
              <w:t>ات</w:t>
            </w:r>
            <w:r w:rsidRPr="008E3B4A">
              <w:rPr>
                <w:color w:val="000000" w:themeColor="text1"/>
                <w:sz w:val="20"/>
                <w:rtl/>
                <w:lang w:val="en-US"/>
              </w:rPr>
              <w:t xml:space="preserve"> الإيضاحية قبل سياسة تعميم مراعاة المنظور الجنساني </w:t>
            </w:r>
            <w:r w:rsidRPr="008E3B4A">
              <w:rPr>
                <w:rFonts w:hint="cs"/>
                <w:color w:val="000000" w:themeColor="text1"/>
                <w:sz w:val="20"/>
                <w:rtl/>
                <w:lang w:val="en-US"/>
              </w:rPr>
              <w:t>ل</w:t>
            </w:r>
            <w:r w:rsidRPr="008E3B4A">
              <w:rPr>
                <w:color w:val="000000" w:themeColor="text1"/>
                <w:sz w:val="20"/>
                <w:rtl/>
                <w:lang w:val="en-US"/>
              </w:rPr>
              <w:t xml:space="preserve">لصندوق متعدد الأطراف. </w:t>
            </w:r>
            <w:r w:rsidRPr="008E3B4A">
              <w:rPr>
                <w:rFonts w:hint="cs"/>
                <w:color w:val="000000" w:themeColor="text1"/>
                <w:sz w:val="20"/>
                <w:rtl/>
                <w:lang w:val="en-US"/>
              </w:rPr>
              <w:t>محدودية ال</w:t>
            </w:r>
            <w:r w:rsidRPr="008E3B4A">
              <w:rPr>
                <w:color w:val="000000" w:themeColor="text1"/>
                <w:sz w:val="20"/>
                <w:rtl/>
                <w:lang w:val="en-US"/>
              </w:rPr>
              <w:t xml:space="preserve">معلومات </w:t>
            </w:r>
            <w:r w:rsidRPr="008E3B4A">
              <w:rPr>
                <w:rFonts w:hint="cs"/>
                <w:color w:val="000000" w:themeColor="text1"/>
                <w:sz w:val="20"/>
                <w:rtl/>
                <w:lang w:val="en-US"/>
              </w:rPr>
              <w:t>ال</w:t>
            </w:r>
            <w:r w:rsidRPr="008E3B4A">
              <w:rPr>
                <w:color w:val="000000" w:themeColor="text1"/>
                <w:sz w:val="20"/>
                <w:rtl/>
                <w:lang w:val="en-US"/>
              </w:rPr>
              <w:t>متاحة.</w:t>
            </w:r>
          </w:p>
          <w:p w14:paraId="58951367" w14:textId="77777777" w:rsidR="00FA350F" w:rsidRPr="008E3B4A" w:rsidRDefault="00FA350F" w:rsidP="009D2618">
            <w:pPr>
              <w:widowControl w:val="0"/>
              <w:bidi/>
              <w:spacing w:before="20" w:after="120"/>
              <w:jc w:val="left"/>
              <w:rPr>
                <w:color w:val="000000" w:themeColor="text1"/>
                <w:sz w:val="20"/>
              </w:rPr>
            </w:pPr>
          </w:p>
        </w:tc>
      </w:tr>
    </w:tbl>
    <w:p w14:paraId="72542DFB" w14:textId="77777777" w:rsidR="00FA350F" w:rsidRPr="008E3B4A" w:rsidRDefault="00FA350F" w:rsidP="00FA350F">
      <w:pPr>
        <w:pStyle w:val="StyleHeader4Para4Left0Firstline0"/>
        <w:numPr>
          <w:ilvl w:val="0"/>
          <w:numId w:val="0"/>
        </w:numPr>
        <w:bidi/>
        <w:jc w:val="center"/>
        <w:rPr>
          <w:b/>
          <w:bCs/>
          <w:sz w:val="24"/>
          <w:szCs w:val="24"/>
          <w:rtl/>
        </w:rPr>
      </w:pPr>
    </w:p>
    <w:p w14:paraId="2274DCB0" w14:textId="77777777" w:rsidR="00FA350F" w:rsidRPr="008E3B4A" w:rsidRDefault="00FA350F" w:rsidP="00FA350F">
      <w:pPr>
        <w:pStyle w:val="StyleHeader4Para4Left0Firstline0"/>
        <w:numPr>
          <w:ilvl w:val="0"/>
          <w:numId w:val="0"/>
        </w:numPr>
        <w:bidi/>
        <w:jc w:val="center"/>
        <w:rPr>
          <w:b/>
          <w:bCs/>
          <w:sz w:val="24"/>
          <w:szCs w:val="24"/>
          <w:rtl/>
        </w:rPr>
      </w:pPr>
    </w:p>
    <w:p w14:paraId="784311FE" w14:textId="77777777" w:rsidR="00FA350F" w:rsidRPr="008E3B4A" w:rsidRDefault="00FA350F" w:rsidP="00FA350F">
      <w:pPr>
        <w:pStyle w:val="StyleHeader4Para4Left0Firstline0"/>
        <w:numPr>
          <w:ilvl w:val="0"/>
          <w:numId w:val="0"/>
        </w:numPr>
        <w:bidi/>
        <w:jc w:val="center"/>
        <w:rPr>
          <w:b/>
          <w:bCs/>
          <w:sz w:val="24"/>
          <w:szCs w:val="24"/>
          <w:rtl/>
        </w:rPr>
      </w:pPr>
    </w:p>
    <w:p w14:paraId="4016371B" w14:textId="77777777" w:rsidR="00FA350F" w:rsidRPr="008E3B4A" w:rsidRDefault="00FA350F" w:rsidP="00FA350F">
      <w:pPr>
        <w:pStyle w:val="StyleHeader4Para4Left0Firstline0"/>
        <w:numPr>
          <w:ilvl w:val="0"/>
          <w:numId w:val="0"/>
        </w:numPr>
        <w:bidi/>
        <w:jc w:val="center"/>
        <w:rPr>
          <w:b/>
          <w:bCs/>
          <w:sz w:val="24"/>
          <w:szCs w:val="24"/>
          <w:rtl/>
        </w:rPr>
      </w:pPr>
    </w:p>
    <w:p w14:paraId="2F4CEE23" w14:textId="77777777" w:rsidR="00FA350F" w:rsidRPr="008E3B4A" w:rsidRDefault="00FA350F" w:rsidP="00FA350F">
      <w:pPr>
        <w:pStyle w:val="StyleHeader4Para4Left0Firstline0"/>
        <w:numPr>
          <w:ilvl w:val="0"/>
          <w:numId w:val="0"/>
        </w:numPr>
        <w:bidi/>
        <w:jc w:val="center"/>
        <w:rPr>
          <w:b/>
          <w:bCs/>
          <w:sz w:val="24"/>
          <w:szCs w:val="24"/>
          <w:rtl/>
        </w:rPr>
      </w:pPr>
    </w:p>
    <w:p w14:paraId="35587AB3" w14:textId="77777777" w:rsidR="00FA350F" w:rsidRPr="008E3B4A" w:rsidRDefault="00FA350F" w:rsidP="00FA350F">
      <w:pPr>
        <w:pStyle w:val="StyleHeader4Para4Left0Firstline0"/>
        <w:numPr>
          <w:ilvl w:val="0"/>
          <w:numId w:val="0"/>
        </w:numPr>
        <w:bidi/>
        <w:jc w:val="center"/>
        <w:rPr>
          <w:b/>
          <w:bCs/>
          <w:sz w:val="24"/>
          <w:szCs w:val="24"/>
          <w:rtl/>
        </w:rPr>
        <w:sectPr w:rsidR="00FA350F" w:rsidRPr="008E3B4A" w:rsidSect="00DF311A">
          <w:headerReference w:type="even" r:id="rId34"/>
          <w:headerReference w:type="default" r:id="rId35"/>
          <w:footerReference w:type="even" r:id="rId36"/>
          <w:footerReference w:type="default" r:id="rId37"/>
          <w:headerReference w:type="first" r:id="rId38"/>
          <w:footerReference w:type="first" r:id="rId39"/>
          <w:footnotePr>
            <w:numRestart w:val="eachSect"/>
          </w:footnotePr>
          <w:pgSz w:w="15840" w:h="12240" w:orient="landscape" w:code="1"/>
          <w:pgMar w:top="1440" w:right="1440" w:bottom="1440" w:left="850" w:header="720" w:footer="706" w:gutter="0"/>
          <w:pgNumType w:start="1"/>
          <w:cols w:space="720"/>
          <w:titlePg/>
        </w:sectPr>
      </w:pPr>
    </w:p>
    <w:p w14:paraId="1E67F188" w14:textId="77777777" w:rsidR="00FA350F" w:rsidRPr="008E3B4A" w:rsidRDefault="00FA350F" w:rsidP="00FA350F">
      <w:pPr>
        <w:pStyle w:val="StyleHeader4Para4Left0Firstline0"/>
        <w:numPr>
          <w:ilvl w:val="0"/>
          <w:numId w:val="0"/>
        </w:numPr>
        <w:bidi/>
        <w:jc w:val="center"/>
        <w:rPr>
          <w:b/>
          <w:bCs/>
          <w:sz w:val="24"/>
          <w:szCs w:val="24"/>
        </w:rPr>
      </w:pPr>
      <w:r w:rsidRPr="008E3B4A">
        <w:rPr>
          <w:rFonts w:hint="cs"/>
          <w:b/>
          <w:bCs/>
          <w:sz w:val="24"/>
          <w:szCs w:val="24"/>
          <w:rtl/>
        </w:rPr>
        <w:t>المرفق</w:t>
      </w:r>
      <w:r w:rsidRPr="008E3B4A">
        <w:rPr>
          <w:b/>
          <w:bCs/>
          <w:sz w:val="24"/>
          <w:szCs w:val="24"/>
          <w:rtl/>
        </w:rPr>
        <w:t xml:space="preserve"> الخامس</w:t>
      </w:r>
    </w:p>
    <w:p w14:paraId="14A9B358" w14:textId="77777777" w:rsidR="00FA350F" w:rsidRPr="008E3B4A" w:rsidRDefault="00FA350F" w:rsidP="00FA350F">
      <w:pPr>
        <w:pStyle w:val="StyleHeader4Para4Left0Firstline0"/>
        <w:numPr>
          <w:ilvl w:val="0"/>
          <w:numId w:val="0"/>
        </w:numPr>
        <w:bidi/>
        <w:jc w:val="center"/>
        <w:rPr>
          <w:b/>
          <w:bCs/>
          <w:sz w:val="24"/>
          <w:szCs w:val="24"/>
          <w:rtl/>
        </w:rPr>
      </w:pPr>
      <w:r w:rsidRPr="008E3B4A">
        <w:rPr>
          <w:b/>
          <w:bCs/>
          <w:sz w:val="24"/>
          <w:szCs w:val="24"/>
          <w:rtl/>
        </w:rPr>
        <w:t>قائمة الوثائق التي تم استعراضها</w:t>
      </w:r>
    </w:p>
    <w:tbl>
      <w:tblPr>
        <w:bidiVisual/>
        <w:tblW w:w="9355" w:type="dxa"/>
        <w:tblLayout w:type="fixed"/>
        <w:tblLook w:val="04A0" w:firstRow="1" w:lastRow="0" w:firstColumn="1" w:lastColumn="0" w:noHBand="0" w:noVBand="1"/>
      </w:tblPr>
      <w:tblGrid>
        <w:gridCol w:w="2689"/>
        <w:gridCol w:w="6666"/>
      </w:tblGrid>
      <w:tr w:rsidR="00FA350F" w:rsidRPr="008E3B4A" w14:paraId="49B0F442" w14:textId="77777777" w:rsidTr="009D2618">
        <w:trPr>
          <w:trHeight w:val="283"/>
          <w:tblHeader/>
        </w:trPr>
        <w:tc>
          <w:tcPr>
            <w:tcW w:w="268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4D51EEA4" w14:textId="77777777" w:rsidR="00FA350F" w:rsidRPr="008E3B4A" w:rsidRDefault="00FA350F" w:rsidP="009D2618">
            <w:pPr>
              <w:bidi/>
              <w:spacing w:before="20" w:after="20"/>
              <w:jc w:val="center"/>
              <w:rPr>
                <w:bCs/>
                <w:color w:val="000000"/>
                <w:sz w:val="20"/>
                <w:lang w:eastAsia="en-CA"/>
              </w:rPr>
            </w:pPr>
            <w:r w:rsidRPr="008E3B4A">
              <w:rPr>
                <w:rFonts w:hint="cs"/>
                <w:bCs/>
                <w:color w:val="000000"/>
                <w:sz w:val="20"/>
                <w:rtl/>
                <w:lang w:eastAsia="en-CA"/>
              </w:rPr>
              <w:t>رقم الوثيقة / المصدر</w:t>
            </w:r>
          </w:p>
        </w:tc>
        <w:tc>
          <w:tcPr>
            <w:tcW w:w="666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B3CE1D8" w14:textId="77777777" w:rsidR="00FA350F" w:rsidRPr="008E3B4A" w:rsidRDefault="00FA350F" w:rsidP="009D2618">
            <w:pPr>
              <w:bidi/>
              <w:spacing w:before="20" w:after="20"/>
              <w:jc w:val="center"/>
              <w:rPr>
                <w:bCs/>
                <w:color w:val="000000"/>
                <w:sz w:val="20"/>
                <w:lang w:eastAsia="en-CA"/>
              </w:rPr>
            </w:pPr>
            <w:r w:rsidRPr="008E3B4A">
              <w:rPr>
                <w:rFonts w:hint="cs"/>
                <w:bCs/>
                <w:color w:val="000000"/>
                <w:sz w:val="20"/>
                <w:rtl/>
                <w:lang w:eastAsia="en-CA"/>
              </w:rPr>
              <w:t>العنوان / الوصف</w:t>
            </w:r>
          </w:p>
        </w:tc>
      </w:tr>
      <w:tr w:rsidR="00FA350F" w:rsidRPr="008E3B4A" w14:paraId="5FF7B06E" w14:textId="77777777" w:rsidTr="009D2618">
        <w:trPr>
          <w:trHeight w:val="283"/>
          <w:tblHeader/>
        </w:trPr>
        <w:tc>
          <w:tcPr>
            <w:tcW w:w="9355" w:type="dxa"/>
            <w:gridSpan w:val="2"/>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tcPr>
          <w:p w14:paraId="24976B2F" w14:textId="77777777" w:rsidR="00FA350F" w:rsidRPr="008E3B4A" w:rsidRDefault="00FA350F" w:rsidP="009D2618">
            <w:pPr>
              <w:bidi/>
              <w:spacing w:before="20" w:after="20"/>
              <w:jc w:val="left"/>
              <w:rPr>
                <w:bCs/>
                <w:color w:val="000000"/>
                <w:sz w:val="20"/>
                <w:rtl/>
                <w:lang w:val="en-US" w:eastAsia="en-CA"/>
              </w:rPr>
            </w:pPr>
            <w:r w:rsidRPr="008E3B4A">
              <w:rPr>
                <w:rFonts w:hint="cs"/>
                <w:bCs/>
                <w:color w:val="000000"/>
                <w:sz w:val="20"/>
                <w:rtl/>
                <w:lang w:val="en-US" w:eastAsia="en-CA"/>
              </w:rPr>
              <w:t>وثائق اللجنة التنفيذية</w:t>
            </w:r>
          </w:p>
        </w:tc>
      </w:tr>
      <w:tr w:rsidR="00FA350F" w:rsidRPr="008E3B4A" w14:paraId="5F6F6A73" w14:textId="77777777" w:rsidTr="009D2618">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3C385B4E" w14:textId="77777777" w:rsidR="00FA350F" w:rsidRPr="008E3B4A" w:rsidRDefault="00FA350F" w:rsidP="009D2618">
            <w:pPr>
              <w:tabs>
                <w:tab w:val="left" w:pos="162"/>
              </w:tabs>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/ExCom/55/47</w:t>
            </w:r>
          </w:p>
        </w:tc>
        <w:tc>
          <w:tcPr>
            <w:tcW w:w="6666" w:type="dxa"/>
            <w:tcBorders>
              <w:top w:val="nil"/>
              <w:left w:val="nil"/>
              <w:bottom w:val="single" w:sz="4" w:space="0" w:color="auto"/>
              <w:right w:val="single" w:sz="4" w:space="0" w:color="auto"/>
            </w:tcBorders>
            <w:shd w:val="clear" w:color="auto" w:fill="auto"/>
            <w:noWrap/>
            <w:tcMar>
              <w:left w:w="72" w:type="dxa"/>
              <w:right w:w="115" w:type="dxa"/>
            </w:tcMar>
            <w:hideMark/>
          </w:tcPr>
          <w:p w14:paraId="59139607" w14:textId="77777777" w:rsidR="00FA350F" w:rsidRPr="008E3B4A" w:rsidRDefault="00FA350F" w:rsidP="009D2618">
            <w:pPr>
              <w:bidi/>
              <w:rPr>
                <w:rtl/>
              </w:rPr>
            </w:pPr>
            <w:r w:rsidRPr="008E3B4A">
              <w:rPr>
                <w:rtl/>
              </w:rPr>
              <w:t xml:space="preserve">تحليل منقح لاعتبارات التكلفة ذات الصلة المتعلقة بتمويل </w:t>
            </w:r>
            <w:r w:rsidRPr="008E3B4A">
              <w:rPr>
                <w:rFonts w:hint="cs"/>
                <w:rtl/>
              </w:rPr>
              <w:t xml:space="preserve">إزالة المواد الهيدروكلوروفلوروكربونية </w:t>
            </w:r>
            <w:r w:rsidRPr="008E3B4A">
              <w:rPr>
                <w:rtl/>
              </w:rPr>
              <w:t>(المقرران 53/37 (</w:t>
            </w:r>
            <w:r w:rsidRPr="008E3B4A">
              <w:rPr>
                <w:rFonts w:hint="cs"/>
                <w:rtl/>
              </w:rPr>
              <w:t>1</w:t>
            </w:r>
            <w:r w:rsidRPr="008E3B4A">
              <w:rPr>
                <w:rtl/>
              </w:rPr>
              <w:t>) و 54/40</w:t>
            </w:r>
            <w:r w:rsidRPr="008E3B4A">
              <w:rPr>
                <w:rFonts w:hint="cs"/>
                <w:rtl/>
              </w:rPr>
              <w:t>)</w:t>
            </w:r>
          </w:p>
        </w:tc>
      </w:tr>
      <w:tr w:rsidR="00FA350F" w:rsidRPr="008E3B4A" w14:paraId="19B221F1" w14:textId="77777777" w:rsidTr="009D2618">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5053AACC"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/ExCom/72/40</w:t>
            </w:r>
          </w:p>
        </w:tc>
        <w:tc>
          <w:tcPr>
            <w:tcW w:w="6666" w:type="dxa"/>
            <w:tcBorders>
              <w:top w:val="nil"/>
              <w:left w:val="nil"/>
              <w:bottom w:val="single" w:sz="4" w:space="0" w:color="auto"/>
              <w:right w:val="single" w:sz="4" w:space="0" w:color="auto"/>
            </w:tcBorders>
            <w:shd w:val="clear" w:color="auto" w:fill="auto"/>
            <w:noWrap/>
            <w:tcMar>
              <w:left w:w="72" w:type="dxa"/>
              <w:right w:w="115" w:type="dxa"/>
            </w:tcMar>
            <w:hideMark/>
          </w:tcPr>
          <w:p w14:paraId="34CC38F7" w14:textId="77777777" w:rsidR="00FA350F" w:rsidRPr="008E3B4A" w:rsidRDefault="00FA350F" w:rsidP="009D2618">
            <w:pPr>
              <w:bidi/>
              <w:rPr>
                <w:rtl/>
              </w:rPr>
            </w:pPr>
            <w:r w:rsidRPr="008E3B4A">
              <w:rPr>
                <w:rtl/>
              </w:rPr>
              <w:t>نظرة عامة على المشر</w:t>
            </w:r>
            <w:r w:rsidRPr="008E3B4A">
              <w:rPr>
                <w:rFonts w:hint="cs"/>
                <w:rtl/>
              </w:rPr>
              <w:t>و</w:t>
            </w:r>
            <w:r w:rsidRPr="008E3B4A">
              <w:rPr>
                <w:rtl/>
              </w:rPr>
              <w:t>ع</w:t>
            </w:r>
            <w:r w:rsidRPr="008E3B4A">
              <w:rPr>
                <w:rFonts w:hint="cs"/>
                <w:rtl/>
              </w:rPr>
              <w:t>ات</w:t>
            </w:r>
            <w:r w:rsidRPr="008E3B4A">
              <w:rPr>
                <w:rtl/>
              </w:rPr>
              <w:t xml:space="preserve"> الإيضاحية </w:t>
            </w:r>
            <w:r w:rsidRPr="008E3B4A">
              <w:rPr>
                <w:rFonts w:hint="cs"/>
                <w:rtl/>
              </w:rPr>
              <w:t xml:space="preserve">للمواد الهيدروكلوروفلوروكربونية </w:t>
            </w:r>
            <w:r w:rsidRPr="008E3B4A">
              <w:rPr>
                <w:rtl/>
              </w:rPr>
              <w:t>المعتمدة وخيارات لمشر</w:t>
            </w:r>
            <w:r w:rsidRPr="008E3B4A">
              <w:rPr>
                <w:rFonts w:hint="cs"/>
                <w:rtl/>
              </w:rPr>
              <w:t>و</w:t>
            </w:r>
            <w:r w:rsidRPr="008E3B4A">
              <w:rPr>
                <w:rtl/>
              </w:rPr>
              <w:t>ع</w:t>
            </w:r>
            <w:r w:rsidRPr="008E3B4A">
              <w:rPr>
                <w:rFonts w:hint="cs"/>
                <w:rtl/>
              </w:rPr>
              <w:t>ات</w:t>
            </w:r>
            <w:r w:rsidRPr="008E3B4A">
              <w:rPr>
                <w:rtl/>
              </w:rPr>
              <w:t xml:space="preserve"> إضافية </w:t>
            </w:r>
            <w:r w:rsidRPr="008E3B4A">
              <w:rPr>
                <w:rFonts w:hint="cs"/>
                <w:rtl/>
              </w:rPr>
              <w:t>إيضاح</w:t>
            </w:r>
            <w:r w:rsidRPr="008E3B4A">
              <w:rPr>
                <w:rtl/>
              </w:rPr>
              <w:t xml:space="preserve"> تكنولوجيات بديلة صديقة للمناخ وموفرة للطاقة </w:t>
            </w:r>
            <w:r w:rsidRPr="008E3B4A">
              <w:rPr>
                <w:rFonts w:hint="cs"/>
                <w:rtl/>
              </w:rPr>
              <w:t xml:space="preserve">للمواد الهيدروكلوروفلوروكربونية </w:t>
            </w:r>
            <w:r w:rsidRPr="008E3B4A">
              <w:rPr>
                <w:rtl/>
              </w:rPr>
              <w:t>(المقرر 71/51 (أ</w:t>
            </w:r>
            <w:r w:rsidRPr="008E3B4A">
              <w:rPr>
                <w:rFonts w:hint="cs"/>
                <w:rtl/>
              </w:rPr>
              <w:t>))</w:t>
            </w:r>
          </w:p>
        </w:tc>
      </w:tr>
      <w:tr w:rsidR="00FA350F" w:rsidRPr="008E3B4A" w14:paraId="2FBE4254" w14:textId="77777777" w:rsidTr="009D2618">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61CCD598"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/ExCom/73/8</w:t>
            </w:r>
          </w:p>
        </w:tc>
        <w:tc>
          <w:tcPr>
            <w:tcW w:w="6666" w:type="dxa"/>
            <w:tcBorders>
              <w:top w:val="nil"/>
              <w:left w:val="nil"/>
              <w:bottom w:val="single" w:sz="4" w:space="0" w:color="auto"/>
              <w:right w:val="single" w:sz="4" w:space="0" w:color="auto"/>
            </w:tcBorders>
            <w:shd w:val="clear" w:color="auto" w:fill="auto"/>
            <w:noWrap/>
            <w:tcMar>
              <w:left w:w="72" w:type="dxa"/>
              <w:right w:w="115" w:type="dxa"/>
            </w:tcMar>
            <w:hideMark/>
          </w:tcPr>
          <w:p w14:paraId="0A2B0728" w14:textId="77777777" w:rsidR="00FA350F" w:rsidRPr="008E3B4A" w:rsidRDefault="00FA350F" w:rsidP="009D2618">
            <w:pPr>
              <w:bidi/>
            </w:pPr>
            <w:r w:rsidRPr="008E3B4A">
              <w:rPr>
                <w:rtl/>
              </w:rPr>
              <w:t xml:space="preserve">دراسة </w:t>
            </w:r>
            <w:r w:rsidRPr="008E3B4A">
              <w:rPr>
                <w:rFonts w:hint="cs"/>
                <w:rtl/>
              </w:rPr>
              <w:t>نظرية</w:t>
            </w:r>
            <w:r w:rsidRPr="008E3B4A">
              <w:rPr>
                <w:rtl/>
              </w:rPr>
              <w:t xml:space="preserve"> عن تقييم مشر</w:t>
            </w:r>
            <w:r w:rsidRPr="008E3B4A">
              <w:rPr>
                <w:rFonts w:hint="cs"/>
                <w:rtl/>
              </w:rPr>
              <w:t>و</w:t>
            </w:r>
            <w:r w:rsidRPr="008E3B4A">
              <w:rPr>
                <w:rtl/>
              </w:rPr>
              <w:t>ع</w:t>
            </w:r>
            <w:r w:rsidRPr="008E3B4A">
              <w:rPr>
                <w:rFonts w:hint="cs"/>
                <w:rtl/>
              </w:rPr>
              <w:t>ات</w:t>
            </w:r>
            <w:r w:rsidRPr="008E3B4A">
              <w:rPr>
                <w:rtl/>
              </w:rPr>
              <w:t xml:space="preserve"> </w:t>
            </w:r>
            <w:r w:rsidRPr="008E3B4A">
              <w:rPr>
                <w:rFonts w:hint="cs"/>
                <w:rtl/>
              </w:rPr>
              <w:t xml:space="preserve">إزالة المواد الهيدروكلوروفلوروكربونية </w:t>
            </w:r>
            <w:r w:rsidRPr="008E3B4A">
              <w:rPr>
                <w:rtl/>
              </w:rPr>
              <w:t xml:space="preserve">في قطاع </w:t>
            </w:r>
            <w:r w:rsidRPr="008E3B4A">
              <w:rPr>
                <w:rFonts w:hint="cs"/>
                <w:rtl/>
              </w:rPr>
              <w:t>الرغاوى</w:t>
            </w:r>
          </w:p>
        </w:tc>
      </w:tr>
      <w:tr w:rsidR="00FA350F" w:rsidRPr="008E3B4A" w14:paraId="4EBEDFAF" w14:textId="77777777" w:rsidTr="009D2618">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31035E38"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/ExCom/62/9</w:t>
            </w:r>
          </w:p>
          <w:p w14:paraId="69424BAE"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/ExCom/63/15</w:t>
            </w:r>
          </w:p>
          <w:p w14:paraId="2F5E3B09"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/ExCom/65/12</w:t>
            </w:r>
          </w:p>
          <w:p w14:paraId="4D0BA687"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/ExCom/66/17</w:t>
            </w:r>
          </w:p>
          <w:p w14:paraId="53007636"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/ExCom/67/06</w:t>
            </w:r>
          </w:p>
          <w:p w14:paraId="53C3E868"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/ExCom/72/11</w:t>
            </w:r>
          </w:p>
          <w:p w14:paraId="1DB7C21D"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/ExCom/73/17</w:t>
            </w:r>
          </w:p>
          <w:p w14:paraId="2D9E8E54"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/ExCom/76/10</w:t>
            </w:r>
          </w:p>
          <w:p w14:paraId="36C70468"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/ExCom/81/10</w:t>
            </w:r>
          </w:p>
          <w:p w14:paraId="0C00E619"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/ExCom/83/11</w:t>
            </w:r>
          </w:p>
          <w:p w14:paraId="1987F82B"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/ExCom/84/22</w:t>
            </w:r>
          </w:p>
          <w:p w14:paraId="10484E1C"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/ExCom/85/9</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40E93C66" w14:textId="77777777" w:rsidR="00FA350F" w:rsidRPr="008E3B4A" w:rsidRDefault="00FA350F" w:rsidP="009D2618">
            <w:pPr>
              <w:bidi/>
            </w:pPr>
            <w:r w:rsidRPr="008E3B4A">
              <w:rPr>
                <w:rtl/>
              </w:rPr>
              <w:t>تقارير الحالة وتقارير عن المشر</w:t>
            </w:r>
            <w:r w:rsidRPr="008E3B4A">
              <w:rPr>
                <w:rFonts w:hint="cs"/>
                <w:rtl/>
              </w:rPr>
              <w:t>و</w:t>
            </w:r>
            <w:r w:rsidRPr="008E3B4A">
              <w:rPr>
                <w:rtl/>
              </w:rPr>
              <w:t>ع</w:t>
            </w:r>
            <w:r w:rsidRPr="008E3B4A">
              <w:rPr>
                <w:rFonts w:hint="cs"/>
                <w:rtl/>
              </w:rPr>
              <w:t>ات</w:t>
            </w:r>
            <w:r w:rsidRPr="008E3B4A">
              <w:rPr>
                <w:rtl/>
              </w:rPr>
              <w:t xml:space="preserve"> </w:t>
            </w:r>
            <w:r w:rsidRPr="008E3B4A">
              <w:rPr>
                <w:rFonts w:hint="cs"/>
                <w:rtl/>
              </w:rPr>
              <w:t>المحدد لها</w:t>
            </w:r>
            <w:r w:rsidRPr="008E3B4A">
              <w:rPr>
                <w:rtl/>
              </w:rPr>
              <w:t xml:space="preserve"> </w:t>
            </w:r>
            <w:r w:rsidRPr="008E3B4A">
              <w:rPr>
                <w:rFonts w:hint="cs"/>
                <w:rtl/>
              </w:rPr>
              <w:t>شروط معينة</w:t>
            </w:r>
            <w:r w:rsidRPr="008E3B4A">
              <w:rPr>
                <w:rtl/>
              </w:rPr>
              <w:t xml:space="preserve"> </w:t>
            </w:r>
            <w:r w:rsidRPr="008E3B4A">
              <w:rPr>
                <w:rFonts w:hint="cs"/>
                <w:rtl/>
              </w:rPr>
              <w:t>ل</w:t>
            </w:r>
            <w:r w:rsidRPr="008E3B4A">
              <w:rPr>
                <w:rtl/>
              </w:rPr>
              <w:t>إعداد التقارير</w:t>
            </w:r>
          </w:p>
        </w:tc>
      </w:tr>
      <w:tr w:rsidR="00FA350F" w:rsidRPr="008E3B4A" w14:paraId="0FC634EA" w14:textId="77777777" w:rsidTr="009D2618">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0B98131F"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/ExCom/75/9</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642237DE" w14:textId="77777777" w:rsidR="00FA350F" w:rsidRPr="008E3B4A" w:rsidRDefault="00FA350F" w:rsidP="009D2618">
            <w:pPr>
              <w:bidi/>
            </w:pPr>
            <w:r w:rsidRPr="008E3B4A">
              <w:rPr>
                <w:rtl/>
              </w:rPr>
              <w:t xml:space="preserve">دراسة </w:t>
            </w:r>
            <w:r w:rsidRPr="008E3B4A">
              <w:rPr>
                <w:rFonts w:hint="cs"/>
                <w:rtl/>
              </w:rPr>
              <w:t>نظرية</w:t>
            </w:r>
            <w:r w:rsidRPr="008E3B4A">
              <w:rPr>
                <w:rtl/>
              </w:rPr>
              <w:t xml:space="preserve"> عن تقييم مشر</w:t>
            </w:r>
            <w:r w:rsidRPr="008E3B4A">
              <w:rPr>
                <w:rFonts w:hint="cs"/>
                <w:rtl/>
              </w:rPr>
              <w:t>و</w:t>
            </w:r>
            <w:r w:rsidRPr="008E3B4A">
              <w:rPr>
                <w:rtl/>
              </w:rPr>
              <w:t>ع</w:t>
            </w:r>
            <w:r w:rsidRPr="008E3B4A">
              <w:rPr>
                <w:rFonts w:hint="cs"/>
                <w:rtl/>
              </w:rPr>
              <w:t>ات</w:t>
            </w:r>
            <w:r w:rsidRPr="008E3B4A">
              <w:rPr>
                <w:rtl/>
              </w:rPr>
              <w:t xml:space="preserve"> </w:t>
            </w:r>
            <w:r w:rsidRPr="008E3B4A">
              <w:rPr>
                <w:rFonts w:hint="cs"/>
                <w:rtl/>
              </w:rPr>
              <w:t xml:space="preserve">إزالة المواد الهيدروكلوروفلوروكربونية </w:t>
            </w:r>
            <w:r w:rsidRPr="008E3B4A">
              <w:rPr>
                <w:rtl/>
              </w:rPr>
              <w:t xml:space="preserve">في قطاع </w:t>
            </w:r>
            <w:r w:rsidRPr="008E3B4A">
              <w:rPr>
                <w:rFonts w:hint="cs"/>
                <w:rtl/>
              </w:rPr>
              <w:t>صناعات</w:t>
            </w:r>
            <w:r w:rsidRPr="008E3B4A">
              <w:rPr>
                <w:rtl/>
              </w:rPr>
              <w:t xml:space="preserve"> التبريد وتكييف الهواء</w:t>
            </w:r>
          </w:p>
        </w:tc>
      </w:tr>
      <w:tr w:rsidR="00FA350F" w:rsidRPr="008E3B4A" w14:paraId="7E170D40" w14:textId="77777777" w:rsidTr="009D2618">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41E8B2C0"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/ExCom/82/11</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171E3D01" w14:textId="77777777" w:rsidR="00FA350F" w:rsidRPr="008E3B4A" w:rsidRDefault="00FA350F" w:rsidP="009D2618">
            <w:pPr>
              <w:bidi/>
            </w:pPr>
            <w:r w:rsidRPr="008E3B4A">
              <w:rPr>
                <w:rtl/>
              </w:rPr>
              <w:t xml:space="preserve">التقرير النهائي </w:t>
            </w:r>
            <w:r w:rsidRPr="008E3B4A">
              <w:rPr>
                <w:rFonts w:hint="cs"/>
                <w:rtl/>
              </w:rPr>
              <w:t xml:space="preserve">عن </w:t>
            </w:r>
            <w:r w:rsidRPr="008E3B4A">
              <w:rPr>
                <w:rtl/>
              </w:rPr>
              <w:t>تقييم قطاع خدمة التبريد</w:t>
            </w:r>
          </w:p>
        </w:tc>
      </w:tr>
      <w:tr w:rsidR="00FA350F" w:rsidRPr="008E3B4A" w14:paraId="7C7FADDA" w14:textId="77777777" w:rsidTr="009D2618">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556451CD"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/ExCom/84/12</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04A30190" w14:textId="77777777" w:rsidR="00FA350F" w:rsidRPr="008E3B4A" w:rsidRDefault="00FA350F" w:rsidP="009D2618">
            <w:pPr>
              <w:bidi/>
            </w:pPr>
            <w:r w:rsidRPr="008E3B4A">
              <w:rPr>
                <w:rtl/>
              </w:rPr>
              <w:t xml:space="preserve">دراسة </w:t>
            </w:r>
            <w:r w:rsidRPr="008E3B4A">
              <w:rPr>
                <w:rFonts w:hint="cs"/>
                <w:rtl/>
              </w:rPr>
              <w:t>نظرية</w:t>
            </w:r>
            <w:r w:rsidRPr="008E3B4A">
              <w:rPr>
                <w:rtl/>
              </w:rPr>
              <w:t xml:space="preserve"> عن تقييم استدامة إنجازات بروتوكول مونتريال</w:t>
            </w:r>
          </w:p>
        </w:tc>
      </w:tr>
      <w:tr w:rsidR="00FA350F" w:rsidRPr="008E3B4A" w14:paraId="56FC0BF3" w14:textId="77777777" w:rsidTr="009D2618">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493D7B68" w14:textId="77777777" w:rsidR="00FA350F" w:rsidRPr="008E3B4A" w:rsidRDefault="00FA350F" w:rsidP="009D2618">
            <w:pPr>
              <w:spacing w:before="20" w:after="20"/>
              <w:jc w:val="left"/>
              <w:rPr>
                <w:color w:val="000000"/>
                <w:sz w:val="20"/>
                <w:lang w:eastAsia="en-CA"/>
              </w:rPr>
            </w:pPr>
            <w:r w:rsidRPr="008E3B4A">
              <w:rPr>
                <w:color w:val="000000"/>
                <w:sz w:val="20"/>
                <w:lang w:eastAsia="en-CA"/>
              </w:rPr>
              <w:t>UNEP/</w:t>
            </w:r>
            <w:proofErr w:type="spellStart"/>
            <w:r w:rsidRPr="008E3B4A">
              <w:rPr>
                <w:color w:val="000000"/>
                <w:sz w:val="20"/>
                <w:lang w:eastAsia="en-CA"/>
              </w:rPr>
              <w:t>OzL.Pro</w:t>
            </w:r>
            <w:proofErr w:type="spellEnd"/>
            <w:r w:rsidRPr="008E3B4A">
              <w:rPr>
                <w:color w:val="000000"/>
                <w:sz w:val="20"/>
                <w:lang w:eastAsia="en-CA"/>
              </w:rPr>
              <w:t>/ExCom/89/10</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56B41E52" w14:textId="77777777" w:rsidR="00FA350F" w:rsidRPr="008E3B4A" w:rsidRDefault="00FA350F" w:rsidP="009D2618">
            <w:pPr>
              <w:bidi/>
              <w:rPr>
                <w:rtl/>
              </w:rPr>
            </w:pPr>
            <w:r w:rsidRPr="008E3B4A">
              <w:rPr>
                <w:rtl/>
              </w:rPr>
              <w:t>تحليل التكاليف الرأسمالية الإضافية وتكاليف التشغيل الإضافية ومدتها، وفعالية التكلفة لجميع المشر</w:t>
            </w:r>
            <w:r w:rsidRPr="008E3B4A">
              <w:rPr>
                <w:rFonts w:hint="cs"/>
                <w:rtl/>
              </w:rPr>
              <w:t>و</w:t>
            </w:r>
            <w:r w:rsidRPr="008E3B4A">
              <w:rPr>
                <w:rtl/>
              </w:rPr>
              <w:t>ع</w:t>
            </w:r>
            <w:r w:rsidRPr="008E3B4A">
              <w:rPr>
                <w:rFonts w:hint="cs"/>
                <w:rtl/>
              </w:rPr>
              <w:t>ات</w:t>
            </w:r>
            <w:r w:rsidRPr="008E3B4A">
              <w:rPr>
                <w:rtl/>
              </w:rPr>
              <w:t xml:space="preserve"> الاستثمارية المعتمدة في قطاعات التصنيع والقطاعات الفرعية ذات الصلة (المقرر 84/87 (أ</w:t>
            </w:r>
            <w:r w:rsidRPr="008E3B4A">
              <w:rPr>
                <w:rFonts w:hint="cs"/>
                <w:rtl/>
              </w:rPr>
              <w:t>))</w:t>
            </w:r>
          </w:p>
        </w:tc>
      </w:tr>
      <w:tr w:rsidR="00FA350F" w:rsidRPr="008E3B4A" w14:paraId="528FEA08" w14:textId="77777777" w:rsidTr="009D2618">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1E635327" w14:textId="77777777" w:rsidR="00FA350F" w:rsidRPr="008E3B4A" w:rsidRDefault="00FA350F" w:rsidP="009D2618">
            <w:pPr>
              <w:bidi/>
              <w:spacing w:before="20" w:after="20"/>
              <w:rPr>
                <w:color w:val="000000"/>
                <w:sz w:val="20"/>
                <w:rtl/>
                <w:lang w:val="en-US" w:eastAsia="en-CA"/>
              </w:rPr>
            </w:pPr>
            <w:r w:rsidRPr="008E3B4A">
              <w:rPr>
                <w:color w:val="000000"/>
                <w:sz w:val="20"/>
                <w:rtl/>
                <w:lang w:val="en-US" w:eastAsia="en-CA"/>
              </w:rPr>
              <w:t xml:space="preserve">وثائق أمانة الصندوق متعدد الأطراف الداخلية </w:t>
            </w:r>
            <w:r w:rsidRPr="008E3B4A">
              <w:rPr>
                <w:rFonts w:hint="cs"/>
                <w:color w:val="000000"/>
                <w:sz w:val="20"/>
                <w:rtl/>
                <w:lang w:val="en-US" w:eastAsia="en-CA"/>
              </w:rPr>
              <w:t>المخصصة</w:t>
            </w:r>
            <w:r w:rsidRPr="008E3B4A">
              <w:rPr>
                <w:color w:val="000000"/>
                <w:sz w:val="20"/>
                <w:rtl/>
                <w:lang w:val="en-US" w:eastAsia="en-CA"/>
              </w:rPr>
              <w:t xml:space="preserve"> </w:t>
            </w:r>
            <w:r w:rsidRPr="008E3B4A">
              <w:rPr>
                <w:rFonts w:hint="cs"/>
                <w:color w:val="000000"/>
                <w:sz w:val="20"/>
                <w:rtl/>
                <w:lang w:val="en-US" w:eastAsia="en-CA"/>
              </w:rPr>
              <w:t xml:space="preserve">لكل </w:t>
            </w:r>
            <w:r w:rsidRPr="008E3B4A">
              <w:rPr>
                <w:color w:val="000000"/>
                <w:sz w:val="20"/>
                <w:rtl/>
                <w:lang w:val="en-US" w:eastAsia="en-CA"/>
              </w:rPr>
              <w:t xml:space="preserve">مشروع </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6379CBE5" w14:textId="77777777" w:rsidR="00FA350F" w:rsidRPr="008E3B4A" w:rsidRDefault="00FA350F" w:rsidP="009D2618">
            <w:pPr>
              <w:bidi/>
            </w:pPr>
            <w:r w:rsidRPr="008E3B4A">
              <w:rPr>
                <w:rtl/>
              </w:rPr>
              <w:t xml:space="preserve">لكل مشروع إيضاحي: تقديم المشروع من قبل الوكالات </w:t>
            </w:r>
            <w:r w:rsidRPr="008E3B4A">
              <w:rPr>
                <w:rFonts w:hint="cs"/>
                <w:rtl/>
              </w:rPr>
              <w:t>و</w:t>
            </w:r>
            <w:r w:rsidRPr="008E3B4A">
              <w:rPr>
                <w:rtl/>
              </w:rPr>
              <w:t xml:space="preserve">مقترح المشروع وصحيفة التقييم المقدمة إلى اللجنة التنفيذية، </w:t>
            </w:r>
            <w:r w:rsidRPr="008E3B4A">
              <w:rPr>
                <w:rFonts w:hint="cs"/>
                <w:rtl/>
              </w:rPr>
              <w:t>و</w:t>
            </w:r>
            <w:r w:rsidRPr="008E3B4A">
              <w:rPr>
                <w:rtl/>
              </w:rPr>
              <w:t xml:space="preserve">تقرير مرحلي </w:t>
            </w:r>
            <w:r w:rsidRPr="008E3B4A">
              <w:rPr>
                <w:rFonts w:hint="cs"/>
                <w:rtl/>
              </w:rPr>
              <w:t>و</w:t>
            </w:r>
            <w:r w:rsidRPr="008E3B4A">
              <w:rPr>
                <w:rtl/>
              </w:rPr>
              <w:t xml:space="preserve">تقرير إنجاز المشروع </w:t>
            </w:r>
            <w:r w:rsidRPr="008E3B4A">
              <w:rPr>
                <w:rFonts w:hint="cs"/>
                <w:rtl/>
              </w:rPr>
              <w:t>وصحيفة</w:t>
            </w:r>
            <w:r w:rsidRPr="008E3B4A">
              <w:rPr>
                <w:rtl/>
              </w:rPr>
              <w:t xml:space="preserve"> </w:t>
            </w:r>
            <w:r w:rsidRPr="008E3B4A">
              <w:rPr>
                <w:rFonts w:hint="cs"/>
                <w:rtl/>
              </w:rPr>
              <w:t>الوقائع</w:t>
            </w:r>
            <w:r w:rsidRPr="008E3B4A">
              <w:rPr>
                <w:rtl/>
              </w:rPr>
              <w:t xml:space="preserve"> </w:t>
            </w:r>
            <w:r w:rsidRPr="008E3B4A">
              <w:rPr>
                <w:rFonts w:hint="cs"/>
                <w:rtl/>
              </w:rPr>
              <w:t>وال</w:t>
            </w:r>
            <w:r w:rsidRPr="008E3B4A">
              <w:rPr>
                <w:rtl/>
              </w:rPr>
              <w:t xml:space="preserve">تقرير النهائي </w:t>
            </w:r>
            <w:r w:rsidRPr="008E3B4A">
              <w:rPr>
                <w:rFonts w:hint="cs"/>
                <w:rtl/>
              </w:rPr>
              <w:t>ل</w:t>
            </w:r>
            <w:r w:rsidRPr="008E3B4A">
              <w:rPr>
                <w:rtl/>
              </w:rPr>
              <w:t xml:space="preserve">لمشروع، </w:t>
            </w:r>
            <w:r w:rsidRPr="008E3B4A">
              <w:rPr>
                <w:rFonts w:hint="cs"/>
                <w:rtl/>
              </w:rPr>
              <w:t>و</w:t>
            </w:r>
            <w:r w:rsidRPr="008E3B4A">
              <w:rPr>
                <w:rtl/>
              </w:rPr>
              <w:t>تعليقات من</w:t>
            </w:r>
            <w:r w:rsidRPr="008E3B4A">
              <w:rPr>
                <w:rFonts w:hint="cs"/>
                <w:rtl/>
              </w:rPr>
              <w:t xml:space="preserve"> الصندوق متعدد الأطراف</w:t>
            </w:r>
            <w:r w:rsidRPr="008E3B4A">
              <w:t xml:space="preserve"> </w:t>
            </w:r>
            <w:r w:rsidRPr="008E3B4A">
              <w:rPr>
                <w:rtl/>
              </w:rPr>
              <w:t xml:space="preserve">على التقرير النهائي للمشروع، </w:t>
            </w:r>
            <w:r w:rsidRPr="008E3B4A">
              <w:rPr>
                <w:rFonts w:hint="cs"/>
                <w:rtl/>
              </w:rPr>
              <w:t>و</w:t>
            </w:r>
            <w:r w:rsidRPr="008E3B4A">
              <w:rPr>
                <w:rtl/>
              </w:rPr>
              <w:t xml:space="preserve">تقارير الحالة وتقارير </w:t>
            </w:r>
            <w:r w:rsidRPr="008E3B4A">
              <w:rPr>
                <w:rFonts w:hint="cs"/>
                <w:rtl/>
              </w:rPr>
              <w:t xml:space="preserve">عن </w:t>
            </w:r>
            <w:r w:rsidRPr="008E3B4A">
              <w:rPr>
                <w:rtl/>
              </w:rPr>
              <w:t>المشر</w:t>
            </w:r>
            <w:r w:rsidRPr="008E3B4A">
              <w:rPr>
                <w:rFonts w:hint="cs"/>
                <w:rtl/>
              </w:rPr>
              <w:t>و</w:t>
            </w:r>
            <w:r w:rsidRPr="008E3B4A">
              <w:rPr>
                <w:rtl/>
              </w:rPr>
              <w:t>ع</w:t>
            </w:r>
            <w:r w:rsidRPr="008E3B4A">
              <w:rPr>
                <w:rFonts w:hint="cs"/>
                <w:rtl/>
              </w:rPr>
              <w:t>ات</w:t>
            </w:r>
            <w:r w:rsidRPr="008E3B4A">
              <w:rPr>
                <w:rtl/>
              </w:rPr>
              <w:t xml:space="preserve"> </w:t>
            </w:r>
            <w:r w:rsidRPr="008E3B4A">
              <w:rPr>
                <w:rFonts w:hint="cs"/>
                <w:rtl/>
              </w:rPr>
              <w:t>المحدد لها شروط معينة لإعداد</w:t>
            </w:r>
            <w:r w:rsidRPr="008E3B4A">
              <w:rPr>
                <w:rtl/>
              </w:rPr>
              <w:t xml:space="preserve"> التقارير</w:t>
            </w:r>
          </w:p>
        </w:tc>
      </w:tr>
      <w:tr w:rsidR="00FA350F" w:rsidRPr="008E3B4A" w14:paraId="266B0DD5" w14:textId="77777777" w:rsidTr="009D2618">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76120693" w14:textId="77777777" w:rsidR="00FA350F" w:rsidRPr="008E3B4A" w:rsidRDefault="00FA350F" w:rsidP="009D2618">
            <w:pPr>
              <w:bidi/>
              <w:spacing w:before="20" w:after="20"/>
              <w:jc w:val="left"/>
              <w:rPr>
                <w:color w:val="000000"/>
                <w:sz w:val="20"/>
                <w:rtl/>
                <w:lang w:val="en-US" w:eastAsia="en-CA"/>
              </w:rPr>
            </w:pPr>
            <w:r w:rsidRPr="008E3B4A">
              <w:rPr>
                <w:color w:val="000000"/>
                <w:sz w:val="20"/>
                <w:rtl/>
                <w:lang w:val="en-US" w:eastAsia="en-CA"/>
              </w:rPr>
              <w:t>ردود كتابية على الاستبيانات</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2C933528" w14:textId="77777777" w:rsidR="00FA350F" w:rsidRPr="008E3B4A" w:rsidRDefault="00FA350F" w:rsidP="009D2618">
            <w:pPr>
              <w:bidi/>
            </w:pPr>
            <w:r w:rsidRPr="008E3B4A">
              <w:rPr>
                <w:rFonts w:hint="cs"/>
                <w:rtl/>
              </w:rPr>
              <w:t>ملأت</w:t>
            </w:r>
            <w:r w:rsidRPr="008E3B4A">
              <w:rPr>
                <w:rtl/>
              </w:rPr>
              <w:t xml:space="preserve"> الوكالات المنفذة الاستبيانات المعدة لهذه الدراسة </w:t>
            </w:r>
            <w:r w:rsidRPr="008E3B4A">
              <w:rPr>
                <w:rFonts w:hint="cs"/>
                <w:rtl/>
              </w:rPr>
              <w:t>النظرية</w:t>
            </w:r>
            <w:r w:rsidRPr="008E3B4A">
              <w:rPr>
                <w:rtl/>
              </w:rPr>
              <w:t xml:space="preserve"> </w:t>
            </w:r>
            <w:r w:rsidRPr="008E3B4A">
              <w:rPr>
                <w:rFonts w:hint="cs"/>
                <w:rtl/>
              </w:rPr>
              <w:t>و</w:t>
            </w:r>
            <w:r w:rsidRPr="008E3B4A">
              <w:rPr>
                <w:rtl/>
              </w:rPr>
              <w:t xml:space="preserve">أجرت مناقشات متابعة مع الاستشاري </w:t>
            </w:r>
            <w:r w:rsidRPr="008E3B4A">
              <w:rPr>
                <w:rFonts w:hint="cs"/>
                <w:rtl/>
              </w:rPr>
              <w:t xml:space="preserve">أيضا </w:t>
            </w:r>
            <w:r w:rsidRPr="008E3B4A">
              <w:rPr>
                <w:rtl/>
              </w:rPr>
              <w:t>عند الحاجة</w:t>
            </w:r>
          </w:p>
        </w:tc>
      </w:tr>
      <w:tr w:rsidR="00FA350F" w:rsidRPr="008E3B4A" w14:paraId="042BE84E" w14:textId="77777777" w:rsidTr="009D2618">
        <w:trPr>
          <w:trHeight w:val="283"/>
        </w:trPr>
        <w:tc>
          <w:tcPr>
            <w:tcW w:w="9355" w:type="dxa"/>
            <w:gridSpan w:val="2"/>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tcPr>
          <w:p w14:paraId="73FE7719" w14:textId="77777777" w:rsidR="00FA350F" w:rsidRPr="008E3B4A" w:rsidRDefault="00FA350F" w:rsidP="009D2618">
            <w:pPr>
              <w:bidi/>
              <w:spacing w:before="20" w:after="20"/>
              <w:jc w:val="left"/>
              <w:rPr>
                <w:bCs/>
                <w:color w:val="000000"/>
                <w:sz w:val="20"/>
                <w:rtl/>
                <w:lang w:val="en-US" w:eastAsia="en-CA"/>
              </w:rPr>
            </w:pPr>
            <w:r w:rsidRPr="008E3B4A">
              <w:rPr>
                <w:bCs/>
                <w:color w:val="000000"/>
                <w:sz w:val="20"/>
                <w:rtl/>
                <w:lang w:val="en-US" w:eastAsia="en-CA"/>
              </w:rPr>
              <w:t>تقارير فريق التكنولوجيا والتقييم الاقتصادي</w:t>
            </w:r>
          </w:p>
        </w:tc>
      </w:tr>
      <w:tr w:rsidR="00FA350F" w:rsidRPr="008E3B4A" w14:paraId="53786040" w14:textId="77777777" w:rsidTr="009D2618">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237BB34E" w14:textId="77777777" w:rsidR="00FA350F" w:rsidRPr="008E3B4A" w:rsidRDefault="00FA350F" w:rsidP="009D2618">
            <w:pPr>
              <w:bidi/>
              <w:spacing w:before="20" w:after="20"/>
              <w:jc w:val="left"/>
              <w:rPr>
                <w:color w:val="000000"/>
                <w:sz w:val="20"/>
                <w:rtl/>
                <w:lang w:val="en-US" w:eastAsia="en-CA"/>
              </w:rPr>
            </w:pPr>
            <w:r w:rsidRPr="008E3B4A">
              <w:rPr>
                <w:color w:val="000000"/>
                <w:sz w:val="20"/>
                <w:rtl/>
                <w:lang w:val="en-US" w:eastAsia="en-CA"/>
              </w:rPr>
              <w:t>تقرير فريق التكنولوجيا والتقييم الاقتصادي، مايو</w:t>
            </w:r>
            <w:r w:rsidRPr="008E3B4A">
              <w:rPr>
                <w:rFonts w:hint="cs"/>
                <w:color w:val="000000"/>
                <w:sz w:val="20"/>
                <w:rtl/>
                <w:lang w:val="en-US" w:eastAsia="en-CA"/>
              </w:rPr>
              <w:t>/ أيار</w:t>
            </w:r>
            <w:r w:rsidRPr="008E3B4A">
              <w:rPr>
                <w:color w:val="000000"/>
                <w:sz w:val="20"/>
                <w:rtl/>
                <w:lang w:val="en-US" w:eastAsia="en-CA"/>
              </w:rPr>
              <w:t xml:space="preserve"> 2021</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5B9A8F4D" w14:textId="77777777" w:rsidR="00FA350F" w:rsidRPr="008E3B4A" w:rsidRDefault="00FA350F" w:rsidP="009D2618">
            <w:pPr>
              <w:bidi/>
            </w:pPr>
            <w:r w:rsidRPr="008E3B4A">
              <w:rPr>
                <w:rtl/>
              </w:rPr>
              <w:t>المجلد 4: المقرر 31/7 - استمرار توفير المعلومات عن التكنولوجيات ذات الكفاءة في استخدام الطاقة والتكنولوجيات ذات القدرة المنخفضة على إحداث الاحترار العالمي</w:t>
            </w:r>
          </w:p>
        </w:tc>
      </w:tr>
      <w:tr w:rsidR="00FA350F" w:rsidRPr="008E3B4A" w14:paraId="6858E736" w14:textId="77777777" w:rsidTr="009D2618">
        <w:tc>
          <w:tcPr>
            <w:tcW w:w="268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tcPr>
          <w:p w14:paraId="4C116AF0" w14:textId="77777777" w:rsidR="00FA350F" w:rsidRPr="008E3B4A" w:rsidRDefault="00FA350F" w:rsidP="009D2618">
            <w:pPr>
              <w:bidi/>
              <w:spacing w:before="20" w:after="20"/>
              <w:jc w:val="left"/>
              <w:rPr>
                <w:color w:val="000000"/>
                <w:sz w:val="20"/>
                <w:rtl/>
                <w:lang w:eastAsia="en-CA"/>
              </w:rPr>
            </w:pPr>
            <w:r w:rsidRPr="008E3B4A">
              <w:rPr>
                <w:color w:val="000000"/>
                <w:sz w:val="20"/>
                <w:lang w:eastAsia="en-CA"/>
              </w:rPr>
              <w:t xml:space="preserve">RTOC </w:t>
            </w:r>
            <w:r w:rsidRPr="008E3B4A">
              <w:rPr>
                <w:rFonts w:hint="cs"/>
                <w:color w:val="000000"/>
                <w:sz w:val="20"/>
                <w:rtl/>
                <w:lang w:eastAsia="en-CA"/>
              </w:rPr>
              <w:t xml:space="preserve"> </w:t>
            </w:r>
            <w:r w:rsidRPr="008E3B4A">
              <w:rPr>
                <w:color w:val="000000"/>
                <w:sz w:val="20"/>
                <w:lang w:eastAsia="en-CA"/>
              </w:rPr>
              <w:t>2018</w:t>
            </w:r>
          </w:p>
        </w:tc>
        <w:tc>
          <w:tcPr>
            <w:tcW w:w="6666" w:type="dxa"/>
            <w:tcBorders>
              <w:top w:val="single" w:sz="4" w:space="0" w:color="auto"/>
              <w:left w:val="nil"/>
              <w:bottom w:val="single" w:sz="4" w:space="0" w:color="auto"/>
              <w:right w:val="single" w:sz="4" w:space="0" w:color="auto"/>
            </w:tcBorders>
            <w:shd w:val="clear" w:color="auto" w:fill="auto"/>
            <w:noWrap/>
            <w:tcMar>
              <w:left w:w="72" w:type="dxa"/>
              <w:right w:w="115" w:type="dxa"/>
            </w:tcMar>
          </w:tcPr>
          <w:p w14:paraId="53406469" w14:textId="77777777" w:rsidR="00FA350F" w:rsidRPr="008E3B4A" w:rsidRDefault="00FA350F" w:rsidP="009D2618">
            <w:pPr>
              <w:bidi/>
            </w:pPr>
            <w:r w:rsidRPr="008E3B4A">
              <w:rPr>
                <w:rtl/>
              </w:rPr>
              <w:t>تقرير مضخات التبريد والتكييف والحرارة. 2018 ، لجنة الخيارات التقنية</w:t>
            </w:r>
            <w:r w:rsidRPr="008E3B4A">
              <w:t>.</w:t>
            </w:r>
          </w:p>
        </w:tc>
      </w:tr>
    </w:tbl>
    <w:p w14:paraId="35AADF01" w14:textId="63B27545" w:rsidR="00FA350F" w:rsidRPr="008E3B4A" w:rsidRDefault="00FA350F" w:rsidP="00FA350F">
      <w:pPr>
        <w:pStyle w:val="StyleHeader4Para4Left0Firstline0"/>
        <w:numPr>
          <w:ilvl w:val="0"/>
          <w:numId w:val="0"/>
        </w:numPr>
        <w:bidi/>
        <w:jc w:val="center"/>
        <w:rPr>
          <w:b/>
          <w:bCs/>
          <w:sz w:val="24"/>
          <w:szCs w:val="24"/>
        </w:rPr>
      </w:pPr>
    </w:p>
    <w:p w14:paraId="5049BC9F" w14:textId="47EADCAB" w:rsidR="00080031" w:rsidRDefault="00080031" w:rsidP="00080031">
      <w:pPr>
        <w:pStyle w:val="StyleHeader4Para4Left0Firstline0"/>
        <w:numPr>
          <w:ilvl w:val="0"/>
          <w:numId w:val="0"/>
        </w:numPr>
        <w:bidi/>
        <w:jc w:val="center"/>
        <w:rPr>
          <w:b/>
          <w:bCs/>
          <w:sz w:val="24"/>
          <w:szCs w:val="24"/>
          <w:rtl/>
        </w:rPr>
      </w:pPr>
      <w:r w:rsidRPr="008E3B4A">
        <w:rPr>
          <w:b/>
          <w:bCs/>
          <w:sz w:val="24"/>
          <w:szCs w:val="24"/>
        </w:rPr>
        <w:t>__________________</w:t>
      </w:r>
    </w:p>
    <w:p w14:paraId="07631606" w14:textId="60A2E184" w:rsidR="00FA350F" w:rsidRDefault="00FA350F" w:rsidP="00FA350F">
      <w:pPr>
        <w:pStyle w:val="StyleHeader4Para4Left0Firstline0"/>
        <w:numPr>
          <w:ilvl w:val="0"/>
          <w:numId w:val="0"/>
        </w:numPr>
        <w:bidi/>
        <w:jc w:val="center"/>
        <w:rPr>
          <w:b/>
          <w:bCs/>
          <w:sz w:val="24"/>
          <w:szCs w:val="24"/>
          <w:rtl/>
        </w:rPr>
        <w:sectPr w:rsidR="00FA350F" w:rsidSect="00DF311A">
          <w:headerReference w:type="first" r:id="rId40"/>
          <w:footerReference w:type="first" r:id="rId41"/>
          <w:footnotePr>
            <w:numRestart w:val="eachSect"/>
          </w:footnotePr>
          <w:pgSz w:w="12240" w:h="15840" w:code="1"/>
          <w:pgMar w:top="850" w:right="1440" w:bottom="1440" w:left="1440" w:header="720" w:footer="706" w:gutter="0"/>
          <w:pgNumType w:start="1"/>
          <w:cols w:space="720"/>
          <w:titlePg/>
        </w:sectPr>
      </w:pPr>
    </w:p>
    <w:p w14:paraId="16ADF1F5" w14:textId="26335D94" w:rsidR="00E85409" w:rsidRDefault="00E85409" w:rsidP="00971D97">
      <w:pPr>
        <w:rPr>
          <w:lang w:val="en-US"/>
        </w:rPr>
      </w:pPr>
    </w:p>
    <w:p w14:paraId="1B99B808" w14:textId="7335C666" w:rsidR="00845F3F" w:rsidRPr="00845F3F" w:rsidRDefault="00845F3F" w:rsidP="00845F3F">
      <w:pPr>
        <w:rPr>
          <w:lang w:val="en-US"/>
        </w:rPr>
      </w:pPr>
    </w:p>
    <w:p w14:paraId="7109196F" w14:textId="0521A433" w:rsidR="00845F3F" w:rsidRPr="00845F3F" w:rsidRDefault="00845F3F" w:rsidP="00845F3F">
      <w:pPr>
        <w:rPr>
          <w:lang w:val="en-US"/>
        </w:rPr>
      </w:pPr>
    </w:p>
    <w:p w14:paraId="76A4E927" w14:textId="2F9178F3" w:rsidR="00845F3F" w:rsidRPr="00845F3F" w:rsidRDefault="00845F3F" w:rsidP="00845F3F">
      <w:pPr>
        <w:rPr>
          <w:lang w:val="en-US"/>
        </w:rPr>
      </w:pPr>
    </w:p>
    <w:p w14:paraId="7AD9DECF" w14:textId="1345B7EB" w:rsidR="00845F3F" w:rsidRPr="00845F3F" w:rsidRDefault="00845F3F" w:rsidP="00845F3F">
      <w:pPr>
        <w:rPr>
          <w:lang w:val="en-US"/>
        </w:rPr>
      </w:pPr>
    </w:p>
    <w:p w14:paraId="74AD6AA4" w14:textId="3BE0FF3A" w:rsidR="00845F3F" w:rsidRPr="00845F3F" w:rsidRDefault="00845F3F" w:rsidP="00845F3F">
      <w:pPr>
        <w:rPr>
          <w:lang w:val="en-US"/>
        </w:rPr>
      </w:pPr>
    </w:p>
    <w:p w14:paraId="41AC3268" w14:textId="06168D90" w:rsidR="00845F3F" w:rsidRDefault="00845F3F" w:rsidP="00845F3F">
      <w:pPr>
        <w:rPr>
          <w:lang w:val="en-US"/>
        </w:rPr>
      </w:pPr>
    </w:p>
    <w:p w14:paraId="2A416F42" w14:textId="2B55F552" w:rsidR="00845F3F" w:rsidRPr="00845F3F" w:rsidRDefault="00845F3F" w:rsidP="00845F3F">
      <w:pPr>
        <w:tabs>
          <w:tab w:val="left" w:pos="3428"/>
        </w:tabs>
        <w:rPr>
          <w:lang w:val="en-US"/>
        </w:rPr>
      </w:pPr>
      <w:r>
        <w:rPr>
          <w:lang w:val="en-US"/>
        </w:rPr>
        <w:tab/>
      </w:r>
    </w:p>
    <w:sectPr w:rsidR="00845F3F" w:rsidRPr="00845F3F" w:rsidSect="003852B0">
      <w:headerReference w:type="default" r:id="rId42"/>
      <w:footerReference w:type="default" r:id="rId43"/>
      <w:headerReference w:type="first" r:id="rId44"/>
      <w:footerReference w:type="first" r:id="rId45"/>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295CD" w14:textId="77777777" w:rsidR="005A5A6B" w:rsidRDefault="005A5A6B" w:rsidP="004A504B">
      <w:r>
        <w:separator/>
      </w:r>
    </w:p>
  </w:endnote>
  <w:endnote w:type="continuationSeparator" w:id="0">
    <w:p w14:paraId="276D68EF" w14:textId="77777777" w:rsidR="005A5A6B" w:rsidRDefault="005A5A6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C60E0" w14:textId="77777777" w:rsidR="00EA76A9" w:rsidRPr="0033525D" w:rsidRDefault="00183E14">
    <w:pPr>
      <w:jc w:val="center"/>
    </w:pPr>
    <w:r>
      <w:fldChar w:fldCharType="begin"/>
    </w:r>
    <w:r>
      <w:instrText xml:space="preserve"> PAGE </w:instrText>
    </w:r>
    <w:r>
      <w:fldChar w:fldCharType="separate"/>
    </w:r>
    <w:r w:rsidR="00102E02">
      <w:rPr>
        <w:noProof/>
      </w:rPr>
      <w:t>18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EA07F" w14:textId="77777777" w:rsidR="00EA76A9" w:rsidRPr="0033525D" w:rsidRDefault="00183E14">
    <w:pPr>
      <w:jc w:val="center"/>
    </w:pPr>
    <w:r>
      <w:fldChar w:fldCharType="begin"/>
    </w:r>
    <w:r>
      <w:instrText xml:space="preserve"> PAGE </w:instrText>
    </w:r>
    <w:r>
      <w:fldChar w:fldCharType="separate"/>
    </w:r>
    <w:r w:rsidR="00102E02">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46FC5" w14:textId="77777777" w:rsidR="00EA76A9" w:rsidRDefault="00EA76A9" w:rsidP="00D81A9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4709E8D" w14:textId="77777777" w:rsidR="00EA76A9" w:rsidRDefault="00EA76A9" w:rsidP="00D81A9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F7F53BA" w14:textId="77777777" w:rsidR="00EA76A9" w:rsidRPr="00D81A92" w:rsidRDefault="00EA76A9" w:rsidP="00D81A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247580"/>
      <w:docPartObj>
        <w:docPartGallery w:val="Page Numbers (Bottom of Page)"/>
        <w:docPartUnique/>
      </w:docPartObj>
    </w:sdtPr>
    <w:sdtEndPr>
      <w:rPr>
        <w:noProof/>
      </w:rPr>
    </w:sdtEndPr>
    <w:sdtContent>
      <w:p w14:paraId="1801607A" w14:textId="4098CF99" w:rsidR="00673621" w:rsidRDefault="006736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15CBBA" w14:textId="77777777" w:rsidR="00673621" w:rsidRDefault="006736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262075"/>
      <w:docPartObj>
        <w:docPartGallery w:val="Page Numbers (Bottom of Page)"/>
        <w:docPartUnique/>
      </w:docPartObj>
    </w:sdtPr>
    <w:sdtEndPr>
      <w:rPr>
        <w:noProof/>
      </w:rPr>
    </w:sdtEndPr>
    <w:sdtContent>
      <w:p w14:paraId="6D828E0F" w14:textId="260FCF96" w:rsidR="00673621" w:rsidRDefault="006736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C765F6" w14:textId="77777777" w:rsidR="00673621" w:rsidRDefault="0067362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6909661"/>
      <w:docPartObj>
        <w:docPartGallery w:val="Page Numbers (Bottom of Page)"/>
        <w:docPartUnique/>
      </w:docPartObj>
    </w:sdtPr>
    <w:sdtEndPr>
      <w:rPr>
        <w:noProof/>
      </w:rPr>
    </w:sdtEndPr>
    <w:sdtContent>
      <w:p w14:paraId="39E12FCA" w14:textId="0245EE34" w:rsidR="00DC16B5" w:rsidRDefault="00DC16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1E8905" w14:textId="77777777" w:rsidR="00673621" w:rsidRDefault="0067362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FCBD1" w14:textId="77777777" w:rsidR="00FA350F" w:rsidRDefault="00FA350F">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4479427"/>
      <w:docPartObj>
        <w:docPartGallery w:val="Page Numbers (Bottom of Page)"/>
        <w:docPartUnique/>
      </w:docPartObj>
    </w:sdtPr>
    <w:sdtEndPr>
      <w:rPr>
        <w:noProof/>
      </w:rPr>
    </w:sdtEndPr>
    <w:sdtContent>
      <w:p w14:paraId="09D5F980" w14:textId="55E71A7B" w:rsidR="00FA350F" w:rsidRDefault="00FA35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EA5F32" w14:textId="5C405AF3" w:rsidR="00FA350F" w:rsidRDefault="00FA350F" w:rsidP="00FA350F">
    <w:pP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08E4" w14:textId="77777777" w:rsidR="00D44460" w:rsidRDefault="00D44460">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506886"/>
      <w:docPartObj>
        <w:docPartGallery w:val="Page Numbers (Bottom of Page)"/>
        <w:docPartUnique/>
      </w:docPartObj>
    </w:sdtPr>
    <w:sdtEndPr>
      <w:rPr>
        <w:noProof/>
      </w:rPr>
    </w:sdtEndPr>
    <w:sdtContent>
      <w:p w14:paraId="28AD9CD0" w14:textId="27658EB6" w:rsidR="00D44460" w:rsidRDefault="00D44460" w:rsidP="00D444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566045"/>
      <w:docPartObj>
        <w:docPartGallery w:val="Page Numbers (Bottom of Page)"/>
        <w:docPartUnique/>
      </w:docPartObj>
    </w:sdtPr>
    <w:sdtEndPr>
      <w:rPr>
        <w:noProof/>
      </w:rPr>
    </w:sdtEndPr>
    <w:sdtContent>
      <w:p w14:paraId="0372C4AC" w14:textId="77777777" w:rsidR="00B8592D" w:rsidRDefault="00B859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EFBED1" w14:textId="77777777" w:rsidR="00B8592D" w:rsidRDefault="00B8592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615495"/>
      <w:docPartObj>
        <w:docPartGallery w:val="Page Numbers (Bottom of Page)"/>
        <w:docPartUnique/>
      </w:docPartObj>
    </w:sdtPr>
    <w:sdtEndPr>
      <w:rPr>
        <w:noProof/>
      </w:rPr>
    </w:sdtEndPr>
    <w:sdtContent>
      <w:p w14:paraId="33A4F168" w14:textId="77777777" w:rsidR="00D44460" w:rsidRDefault="00D444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CDEB16" w14:textId="77777777" w:rsidR="00D44460" w:rsidRPr="00FA350F" w:rsidRDefault="00D44460" w:rsidP="00FA350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4C8E0" w14:textId="77777777" w:rsidR="00D44460" w:rsidRDefault="00D44460">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416567"/>
      <w:docPartObj>
        <w:docPartGallery w:val="Page Numbers (Bottom of Page)"/>
        <w:docPartUnique/>
      </w:docPartObj>
    </w:sdtPr>
    <w:sdtEndPr>
      <w:rPr>
        <w:noProof/>
      </w:rPr>
    </w:sdtEndPr>
    <w:sdtContent>
      <w:p w14:paraId="77FA8A6C" w14:textId="77777777" w:rsidR="00D44460" w:rsidRDefault="00D44460" w:rsidP="00D444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694972"/>
      <w:docPartObj>
        <w:docPartGallery w:val="Page Numbers (Bottom of Page)"/>
        <w:docPartUnique/>
      </w:docPartObj>
    </w:sdtPr>
    <w:sdtEndPr>
      <w:rPr>
        <w:noProof/>
      </w:rPr>
    </w:sdtEndPr>
    <w:sdtContent>
      <w:p w14:paraId="54F911D1" w14:textId="77777777" w:rsidR="00D44460" w:rsidRDefault="00D444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2D748F" w14:textId="77777777" w:rsidR="00D44460" w:rsidRPr="00FA350F" w:rsidRDefault="00D44460" w:rsidP="00FA350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978216"/>
      <w:docPartObj>
        <w:docPartGallery w:val="Page Numbers (Bottom of Page)"/>
        <w:docPartUnique/>
      </w:docPartObj>
    </w:sdtPr>
    <w:sdtEndPr>
      <w:rPr>
        <w:noProof/>
      </w:rPr>
    </w:sdtEndPr>
    <w:sdtContent>
      <w:p w14:paraId="0E6599D4" w14:textId="77777777" w:rsidR="00D44460" w:rsidRDefault="00D444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CB16C8" w14:textId="77777777" w:rsidR="00D44460" w:rsidRPr="00FA350F" w:rsidRDefault="00D44460" w:rsidP="00FA350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56629" w14:textId="19006DDD" w:rsidR="00D44460" w:rsidRDefault="00D44460" w:rsidP="00D44460">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E9FBD" w14:textId="77777777" w:rsidR="00EA76A9" w:rsidRPr="00C46986" w:rsidRDefault="00183E14" w:rsidP="00C46986">
    <w:pPr>
      <w:jc w:val="center"/>
    </w:pPr>
    <w:r>
      <w:fldChar w:fldCharType="begin"/>
    </w:r>
    <w:r>
      <w:instrText xml:space="preserve"> PAGE </w:instrText>
    </w:r>
    <w:r>
      <w:fldChar w:fldCharType="separate"/>
    </w:r>
    <w:r w:rsidR="00EA76A9">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8AD04" w14:textId="77777777" w:rsidR="005A5A6B" w:rsidRDefault="005A5A6B" w:rsidP="000D417F">
      <w:pPr>
        <w:bidi/>
      </w:pPr>
      <w:r>
        <w:separator/>
      </w:r>
    </w:p>
  </w:footnote>
  <w:footnote w:type="continuationSeparator" w:id="0">
    <w:p w14:paraId="76850F54" w14:textId="77777777" w:rsidR="005A5A6B" w:rsidRDefault="005A5A6B" w:rsidP="004A504B">
      <w:r>
        <w:continuationSeparator/>
      </w:r>
    </w:p>
  </w:footnote>
  <w:footnote w:id="1">
    <w:p w14:paraId="6B7B15FA" w14:textId="778A0BB9" w:rsidR="00EA76A9" w:rsidRDefault="00EA76A9" w:rsidP="000D417F">
      <w:pPr>
        <w:pStyle w:val="FootnoteText"/>
        <w:bidi/>
        <w:spacing w:after="120"/>
        <w:rPr>
          <w:lang w:val="en-US"/>
        </w:rPr>
      </w:pPr>
      <w:r>
        <w:rPr>
          <w:rStyle w:val="FootnoteReference"/>
        </w:rPr>
        <w:footnoteRef/>
      </w:r>
      <w:r>
        <w:t xml:space="preserve"> </w:t>
      </w:r>
      <w:r>
        <w:rPr>
          <w:rFonts w:hint="cs"/>
          <w:rtl/>
          <w:lang w:val="en-US"/>
        </w:rPr>
        <w:t xml:space="preserve"> الوثيقة </w:t>
      </w:r>
      <w:r>
        <w:rPr>
          <w:lang w:val="en-US"/>
        </w:rPr>
        <w:t>UNEP/</w:t>
      </w:r>
      <w:proofErr w:type="spellStart"/>
      <w:r>
        <w:rPr>
          <w:lang w:val="en-US"/>
        </w:rPr>
        <w:t>OzL.Pro</w:t>
      </w:r>
      <w:proofErr w:type="spellEnd"/>
      <w:r>
        <w:rPr>
          <w:lang w:val="en-US"/>
        </w:rPr>
        <w:t>/ExCom/90/1</w:t>
      </w:r>
      <w:r>
        <w:rPr>
          <w:rFonts w:hint="cs"/>
          <w:rtl/>
          <w:lang w:val="en-US"/>
        </w:rPr>
        <w:t>.</w:t>
      </w:r>
    </w:p>
    <w:p w14:paraId="05F0A515" w14:textId="77777777" w:rsidR="00471ED9" w:rsidRPr="00F070A0" w:rsidRDefault="00471ED9" w:rsidP="00471ED9">
      <w:pPr>
        <w:pStyle w:val="FootnoteText"/>
        <w:bidi/>
        <w:spacing w:after="120"/>
        <w:rPr>
          <w:lang w:val="en-US"/>
        </w:rPr>
      </w:pPr>
    </w:p>
  </w:footnote>
  <w:footnote w:id="2">
    <w:p w14:paraId="6C070178" w14:textId="77777777" w:rsidR="00EA76A9" w:rsidRPr="000B0906" w:rsidRDefault="00EA76A9" w:rsidP="00AC20DE">
      <w:pPr>
        <w:pStyle w:val="FootnoteText"/>
        <w:bidi/>
      </w:pPr>
      <w:r w:rsidRPr="000B0906">
        <w:rPr>
          <w:rStyle w:val="FootnoteReference"/>
        </w:rPr>
        <w:footnoteRef/>
      </w:r>
      <w:r w:rsidRPr="000B0906">
        <w:t xml:space="preserve"> </w:t>
      </w:r>
      <w:r>
        <w:rPr>
          <w:rFonts w:hint="cs"/>
          <w:rtl/>
          <w:lang w:bidi="ar-EG"/>
        </w:rPr>
        <w:t xml:space="preserve"> أدرجت وكالتان ثنائيتان في قائمة 32 مشروعا إيضاحيا الموافق عليها، وطلبت من الوكالات المنفذة التي نفذت نيابة عنها للاتصال بالوكالات الثنائية حسب مقتضى الحال لدى استعراض مشروع التقرير للتعليق.</w:t>
      </w:r>
      <w:r w:rsidRPr="000B0906">
        <w:t xml:space="preserve"> </w:t>
      </w:r>
    </w:p>
  </w:footnote>
  <w:footnote w:id="3">
    <w:p w14:paraId="63D036ED" w14:textId="77777777" w:rsidR="00EA76A9" w:rsidRPr="00354164" w:rsidRDefault="00EA76A9" w:rsidP="00D80525">
      <w:pPr>
        <w:pStyle w:val="FootnoteText"/>
        <w:bidi/>
        <w:rPr>
          <w:lang w:val="en-US"/>
        </w:rPr>
      </w:pPr>
      <w:r w:rsidRPr="000B0906">
        <w:rPr>
          <w:rStyle w:val="FootnoteReference"/>
        </w:rPr>
        <w:footnoteRef/>
      </w:r>
      <w:r w:rsidRPr="000B0906">
        <w:t xml:space="preserve"> </w:t>
      </w:r>
      <w:r>
        <w:rPr>
          <w:rFonts w:hint="cs"/>
          <w:rtl/>
          <w:lang w:val="en-US"/>
        </w:rPr>
        <w:t xml:space="preserve"> </w:t>
      </w:r>
      <w:r>
        <w:rPr>
          <w:rFonts w:hint="cs"/>
          <w:rtl/>
          <w:lang w:val="en-US"/>
        </w:rPr>
        <w:t xml:space="preserve">الوثيقة </w:t>
      </w:r>
      <w:r w:rsidRPr="000B0906">
        <w:rPr>
          <w:lang w:val="en-IN"/>
        </w:rPr>
        <w:t>UNEP/</w:t>
      </w:r>
      <w:proofErr w:type="spellStart"/>
      <w:r w:rsidRPr="000B0906">
        <w:rPr>
          <w:lang w:val="en-IN"/>
        </w:rPr>
        <w:t>OzL.Pro</w:t>
      </w:r>
      <w:proofErr w:type="spellEnd"/>
      <w:r w:rsidRPr="000B0906">
        <w:rPr>
          <w:lang w:val="en-IN"/>
        </w:rPr>
        <w:t>/ExCom/86/12/Rev.1.</w:t>
      </w:r>
      <w:r>
        <w:rPr>
          <w:rFonts w:hint="cs"/>
          <w:rtl/>
          <w:lang w:val="en-US"/>
        </w:rPr>
        <w:t>.</w:t>
      </w:r>
    </w:p>
  </w:footnote>
  <w:footnote w:id="4">
    <w:p w14:paraId="45D81650" w14:textId="77777777" w:rsidR="00EA76A9" w:rsidRPr="00354164" w:rsidRDefault="00EA76A9" w:rsidP="00D80525">
      <w:pPr>
        <w:pStyle w:val="NormalWeb"/>
        <w:bidi/>
        <w:spacing w:before="0" w:beforeAutospacing="0" w:after="0" w:afterAutospacing="0" w:line="240" w:lineRule="auto"/>
        <w:rPr>
          <w:rFonts w:ascii="Times New Roman" w:eastAsia="Times New Roman" w:hAnsi="Times New Roman" w:cs="Times New Roman"/>
          <w:sz w:val="20"/>
          <w:szCs w:val="20"/>
          <w:lang w:val="en-IN"/>
        </w:rPr>
      </w:pPr>
      <w:r>
        <w:rPr>
          <w:rFonts w:ascii="Times New Roman" w:eastAsia="Times New Roman" w:hAnsi="Times New Roman" w:cs="Times New Roman" w:hint="cs"/>
          <w:sz w:val="20"/>
          <w:szCs w:val="20"/>
          <w:rtl/>
          <w:lang w:val="en-IN"/>
        </w:rPr>
        <w:t xml:space="preserve"> </w:t>
      </w:r>
      <w:r w:rsidRPr="00354164">
        <w:rPr>
          <w:rStyle w:val="FootnoteReference"/>
          <w:rFonts w:ascii="Times New Roman" w:hAnsi="Times New Roman" w:cs="Times New Roman"/>
          <w:sz w:val="20"/>
          <w:szCs w:val="20"/>
        </w:rPr>
        <w:footnoteRef/>
      </w:r>
      <w:r>
        <w:rPr>
          <w:rFonts w:ascii="Times New Roman" w:eastAsia="Times New Roman" w:hAnsi="Times New Roman" w:cs="Times New Roman" w:hint="cs"/>
          <w:sz w:val="20"/>
          <w:szCs w:val="20"/>
          <w:rtl/>
          <w:lang w:val="en-IN"/>
        </w:rPr>
        <w:t xml:space="preserve"> </w:t>
      </w:r>
      <w:r>
        <w:rPr>
          <w:rFonts w:ascii="Times New Roman" w:eastAsia="Times New Roman" w:hAnsi="Times New Roman" w:cs="Times New Roman" w:hint="cs"/>
          <w:sz w:val="20"/>
          <w:szCs w:val="20"/>
          <w:rtl/>
          <w:lang w:val="en-IN"/>
        </w:rPr>
        <w:t xml:space="preserve">الوثيقة </w:t>
      </w:r>
      <w:r w:rsidRPr="00354164">
        <w:rPr>
          <w:rFonts w:ascii="Times New Roman" w:hAnsi="Times New Roman" w:cs="Times New Roman"/>
          <w:sz w:val="20"/>
          <w:szCs w:val="20"/>
          <w:lang w:val="en-IN" w:bidi="en-US"/>
        </w:rPr>
        <w:t>UNEP/</w:t>
      </w:r>
      <w:proofErr w:type="spellStart"/>
      <w:r w:rsidRPr="00354164">
        <w:rPr>
          <w:rFonts w:ascii="Times New Roman" w:hAnsi="Times New Roman" w:cs="Times New Roman"/>
          <w:sz w:val="20"/>
          <w:szCs w:val="20"/>
          <w:lang w:val="en-IN" w:bidi="en-US"/>
        </w:rPr>
        <w:t>OzL.Pro</w:t>
      </w:r>
      <w:proofErr w:type="spellEnd"/>
      <w:r w:rsidRPr="00354164">
        <w:rPr>
          <w:rFonts w:ascii="Times New Roman" w:hAnsi="Times New Roman" w:cs="Times New Roman"/>
          <w:sz w:val="20"/>
          <w:szCs w:val="20"/>
          <w:lang w:val="en-IN" w:bidi="en-US"/>
        </w:rPr>
        <w:t>/ExCom/72/40.</w:t>
      </w:r>
      <w:r>
        <w:rPr>
          <w:rFonts w:ascii="Times New Roman" w:eastAsia="Times New Roman" w:hAnsi="Times New Roman" w:cs="Times New Roman" w:hint="cs"/>
          <w:sz w:val="20"/>
          <w:szCs w:val="20"/>
          <w:rtl/>
          <w:lang w:val="en-IN"/>
        </w:rPr>
        <w:t>.</w:t>
      </w:r>
    </w:p>
  </w:footnote>
  <w:footnote w:id="5">
    <w:p w14:paraId="0DDCCA57" w14:textId="77777777" w:rsidR="00EA76A9" w:rsidRPr="00354164" w:rsidRDefault="00EA76A9" w:rsidP="003F1AED">
      <w:pPr>
        <w:pStyle w:val="FootnoteText"/>
        <w:bidi/>
        <w:rPr>
          <w:rtl/>
          <w:lang w:val="en-US" w:bidi="ar-EG"/>
        </w:rPr>
      </w:pPr>
      <w:r w:rsidRPr="00354164">
        <w:rPr>
          <w:rStyle w:val="FootnoteReference"/>
        </w:rPr>
        <w:footnoteRef/>
      </w:r>
      <w:r w:rsidRPr="00354164">
        <w:t xml:space="preserve"> </w:t>
      </w:r>
      <w:r>
        <w:rPr>
          <w:rFonts w:hint="cs"/>
          <w:rtl/>
          <w:lang w:val="en-US" w:bidi="ar-EG"/>
        </w:rPr>
        <w:t xml:space="preserve"> ردت اليوئنديبي واليونيب واليونيدو والبنك الدولي جميعها على الاستبيان.</w:t>
      </w:r>
    </w:p>
  </w:footnote>
  <w:footnote w:id="6">
    <w:p w14:paraId="6A4B25D3" w14:textId="77777777" w:rsidR="00EA76A9" w:rsidRPr="00495920" w:rsidRDefault="00EA76A9" w:rsidP="003F1AED">
      <w:pPr>
        <w:pStyle w:val="FootnoteText"/>
        <w:bidi/>
        <w:rPr>
          <w:lang w:val="en-US"/>
        </w:rPr>
      </w:pPr>
      <w:r w:rsidRPr="00495920">
        <w:rPr>
          <w:rStyle w:val="FootnoteReference"/>
        </w:rPr>
        <w:footnoteRef/>
      </w:r>
      <w:r w:rsidRPr="00495920">
        <w:t xml:space="preserve"> </w:t>
      </w:r>
      <w:r>
        <w:rPr>
          <w:rFonts w:hint="cs"/>
          <w:rtl/>
          <w:lang w:val="en-US"/>
        </w:rPr>
        <w:t xml:space="preserve"> أنظر قائمة المشروعات الموافق عليها في المرفق الأول.</w:t>
      </w:r>
    </w:p>
  </w:footnote>
  <w:footnote w:id="7">
    <w:p w14:paraId="5FF6EEA9" w14:textId="77777777" w:rsidR="00EA76A9" w:rsidRPr="00B82EA5" w:rsidRDefault="00EA76A9" w:rsidP="0073612C">
      <w:pPr>
        <w:pStyle w:val="FootnoteText"/>
        <w:bidi/>
      </w:pPr>
      <w:r>
        <w:rPr>
          <w:rStyle w:val="FootnoteReference"/>
        </w:rPr>
        <w:footnoteRef/>
      </w:r>
      <w:r>
        <w:t xml:space="preserve"> </w:t>
      </w:r>
      <w:r>
        <w:rPr>
          <w:rFonts w:hint="cs"/>
          <w:rtl/>
          <w:lang w:bidi="ar-EG"/>
        </w:rPr>
        <w:t xml:space="preserve"> يقدم المرفق الرابع تفاصيل التقييم التي جمع فيها جميع المسائل التي خضعت للتقييم لمعالجة القضايا الصعبة التي غطتها الصلاحيات.</w:t>
      </w:r>
      <w:r>
        <w:t xml:space="preserve"> </w:t>
      </w:r>
    </w:p>
  </w:footnote>
  <w:footnote w:id="8">
    <w:p w14:paraId="1F2EAF86" w14:textId="77777777" w:rsidR="00EA76A9" w:rsidRPr="00495920" w:rsidRDefault="00EA76A9" w:rsidP="00287493">
      <w:pPr>
        <w:pStyle w:val="FootnoteText"/>
        <w:bidi/>
        <w:rPr>
          <w:lang w:val="en-US"/>
        </w:rPr>
      </w:pPr>
      <w:r w:rsidRPr="00495920">
        <w:rPr>
          <w:rStyle w:val="FootnoteReference"/>
        </w:rPr>
        <w:footnoteRef/>
      </w:r>
      <w:r w:rsidRPr="00495920">
        <w:t xml:space="preserve"> </w:t>
      </w:r>
      <w:r>
        <w:rPr>
          <w:rFonts w:hint="cs"/>
          <w:rtl/>
          <w:lang w:val="en-US" w:bidi="ar-EG"/>
        </w:rPr>
        <w:t xml:space="preserve"> </w:t>
      </w:r>
      <w:r>
        <w:rPr>
          <w:rFonts w:hint="cs"/>
          <w:rtl/>
          <w:lang w:val="en-US" w:bidi="ar-EG"/>
        </w:rPr>
        <w:t xml:space="preserve">حسب ما أبلغ في الوثيقة </w:t>
      </w:r>
      <w:r w:rsidRPr="00495920">
        <w:rPr>
          <w:lang w:val="en-US"/>
        </w:rPr>
        <w:t>UNEP/</w:t>
      </w:r>
      <w:proofErr w:type="spellStart"/>
      <w:r w:rsidRPr="00495920">
        <w:rPr>
          <w:lang w:val="en-US"/>
        </w:rPr>
        <w:t>OzL.Pro</w:t>
      </w:r>
      <w:proofErr w:type="spellEnd"/>
      <w:r w:rsidRPr="00495920">
        <w:rPr>
          <w:lang w:val="en-US"/>
        </w:rPr>
        <w:t>/ExCom/82/20</w:t>
      </w:r>
      <w:r>
        <w:rPr>
          <w:rFonts w:hint="cs"/>
          <w:rtl/>
          <w:lang w:val="en-US"/>
        </w:rPr>
        <w:t>،</w:t>
      </w:r>
      <w:r>
        <w:rPr>
          <w:rFonts w:hint="cs"/>
          <w:rtl/>
          <w:lang w:val="en-US" w:bidi="ar-EG"/>
        </w:rPr>
        <w:t xml:space="preserve"> الفقرة 157، وعلى الرغم من هذه الجهود التي بذلتها وحدة الأوزون الوطنية واليونيدو قرر المستفيد المحدد عدم المضي بالمشروع نتيجة لتقاسم التكاليف اللازمة.</w:t>
      </w:r>
      <w:r w:rsidRPr="00495920">
        <w:rPr>
          <w:lang w:val="en-US"/>
        </w:rPr>
        <w:t xml:space="preserve"> </w:t>
      </w:r>
    </w:p>
  </w:footnote>
  <w:footnote w:id="9">
    <w:p w14:paraId="5D107142" w14:textId="77777777" w:rsidR="00EA76A9" w:rsidRPr="00C956FB" w:rsidRDefault="00EA76A9" w:rsidP="007E09A1">
      <w:pPr>
        <w:pStyle w:val="FootnoteText"/>
        <w:bidi/>
        <w:rPr>
          <w:lang w:val="en-US"/>
        </w:rPr>
      </w:pPr>
      <w:r w:rsidRPr="00C956FB">
        <w:rPr>
          <w:rStyle w:val="FootnoteReference"/>
        </w:rPr>
        <w:footnoteRef/>
      </w:r>
      <w:r w:rsidRPr="00C956FB">
        <w:t xml:space="preserve"> </w:t>
      </w:r>
      <w:r>
        <w:rPr>
          <w:rFonts w:hint="cs"/>
          <w:rtl/>
          <w:lang w:val="en-US"/>
        </w:rPr>
        <w:t xml:space="preserve"> </w:t>
      </w:r>
      <w:r>
        <w:rPr>
          <w:rFonts w:hint="cs"/>
          <w:rtl/>
          <w:lang w:val="en-US"/>
        </w:rPr>
        <w:t>بما في ذلك قيمة التمويل المشترك المقدم في تقارير انتهاء المشروعات.</w:t>
      </w:r>
    </w:p>
  </w:footnote>
  <w:footnote w:id="10">
    <w:p w14:paraId="5AD5D90D" w14:textId="77777777" w:rsidR="00EA76A9" w:rsidRPr="00C956FB" w:rsidRDefault="00EA76A9" w:rsidP="00B24C13">
      <w:pPr>
        <w:pStyle w:val="FootnoteText"/>
        <w:bidi/>
        <w:rPr>
          <w:lang w:val="en-US"/>
        </w:rPr>
      </w:pPr>
      <w:r w:rsidRPr="00C956FB">
        <w:rPr>
          <w:rStyle w:val="FootnoteReference"/>
        </w:rPr>
        <w:footnoteRef/>
      </w:r>
      <w:r w:rsidRPr="00C956FB">
        <w:t xml:space="preserve"> </w:t>
      </w:r>
      <w:r>
        <w:rPr>
          <w:rFonts w:hint="cs"/>
          <w:rtl/>
          <w:lang w:val="en-US" w:bidi="ar-EG"/>
        </w:rPr>
        <w:t xml:space="preserve"> </w:t>
      </w:r>
      <w:r>
        <w:rPr>
          <w:rFonts w:hint="cs"/>
          <w:rtl/>
          <w:lang w:val="en-US" w:bidi="ar-EG"/>
        </w:rPr>
        <w:t>لا تغطي هذه الدراسة النظرية الأوضاع الجارية فيما يتعلق بوجود المعوقات باستمرار بالنظر الى أ ن المتابعة لم تدرج في مفهوم المشروعات الإيضاحية ولذا لم تبلغ في الوثائق المتعلقة بالمشروعات.</w:t>
      </w:r>
    </w:p>
  </w:footnote>
  <w:footnote w:id="11">
    <w:p w14:paraId="58F4AD06" w14:textId="77777777" w:rsidR="00EA76A9" w:rsidRPr="00245BD3" w:rsidRDefault="00EA76A9" w:rsidP="00536E16">
      <w:pPr>
        <w:pStyle w:val="FootnoteText"/>
        <w:bidi/>
        <w:rPr>
          <w:lang w:val="en-US"/>
        </w:rPr>
      </w:pPr>
      <w:r>
        <w:rPr>
          <w:rStyle w:val="FootnoteReference"/>
        </w:rPr>
        <w:footnoteRef/>
      </w:r>
      <w:r>
        <w:t xml:space="preserve"> </w:t>
      </w:r>
      <w:r>
        <w:rPr>
          <w:rFonts w:hint="cs"/>
          <w:color w:val="000000" w:themeColor="text1"/>
          <w:rtl/>
          <w:lang w:val="en-US" w:bidi="ar-EG"/>
        </w:rPr>
        <w:t xml:space="preserve"> وكانت هذه المشروعات عبارة عن أربعة مشروعات في الصين ومشروع في قطاع تصنيع أجهزة التبريد في كوستاريكا ومشروع في قطاع مصايد الأسماك في مالديف ومشروعين لتكييف ا لهواء في المملكة العربية السعودية، ومشروع في المناطق التي ترتفع فيها الحرارة الأول والثاني.</w:t>
      </w:r>
      <w:r>
        <w:rPr>
          <w:color w:val="000000" w:themeColor="text1"/>
          <w:lang w:val="en-US"/>
        </w:rPr>
        <w:t xml:space="preserve"> </w:t>
      </w:r>
    </w:p>
  </w:footnote>
  <w:footnote w:id="12">
    <w:p w14:paraId="3D9EAF33" w14:textId="77777777" w:rsidR="00EA76A9" w:rsidRPr="006D745D" w:rsidRDefault="00EA76A9" w:rsidP="001F3DC5">
      <w:pPr>
        <w:pStyle w:val="NormalWeb"/>
        <w:shd w:val="clear" w:color="auto" w:fill="FFFFFF"/>
        <w:bidi/>
        <w:spacing w:before="0" w:beforeAutospacing="0" w:after="0" w:afterAutospacing="0" w:line="240" w:lineRule="auto"/>
        <w:jc w:val="both"/>
        <w:textAlignment w:val="baseline"/>
        <w:rPr>
          <w:rFonts w:ascii="Times New Roman" w:hAnsi="Times New Roman" w:cs="Times New Roman"/>
          <w:sz w:val="20"/>
          <w:szCs w:val="20"/>
          <w:lang w:val="en-US"/>
        </w:rPr>
      </w:pPr>
      <w:r w:rsidRPr="006D745D">
        <w:rPr>
          <w:rStyle w:val="FootnoteReference"/>
          <w:rFonts w:ascii="Times New Roman" w:hAnsi="Times New Roman" w:cs="Times New Roman"/>
          <w:sz w:val="20"/>
          <w:szCs w:val="20"/>
        </w:rPr>
        <w:footnoteRef/>
      </w:r>
      <w:r>
        <w:rPr>
          <w:rFonts w:ascii="Times New Roman" w:hAnsi="Times New Roman" w:cs="Times New Roman" w:hint="cs"/>
          <w:sz w:val="20"/>
          <w:szCs w:val="20"/>
          <w:rtl/>
          <w:lang w:bidi="ar-EG"/>
        </w:rPr>
        <w:t xml:space="preserve"> عموما لم تكن الوفورات في الطاقة تراعي في تكاليف التشغيل الإضافية حيث أنها تعتبر أن المكاسب تفيد المستخدمين النهائيين. ويمكن أن يفضل العملاء زيادة كفاءة استخدام الطاقة حتى إذا كانت الأسعار أعلى ولكن لن تنخفض. كما رؤي</w:t>
      </w:r>
      <w:r w:rsidRPr="00DC7C49">
        <w:rPr>
          <w:rFonts w:ascii="Times New Roman" w:hAnsi="Times New Roman" w:cs="Times New Roman"/>
          <w:sz w:val="20"/>
          <w:szCs w:val="20"/>
          <w:rtl/>
          <w:lang w:bidi="ar-EG"/>
        </w:rPr>
        <w:t xml:space="preserve"> من الصع</w:t>
      </w:r>
      <w:r>
        <w:rPr>
          <w:rFonts w:ascii="Times New Roman" w:hAnsi="Times New Roman" w:cs="Times New Roman" w:hint="cs"/>
          <w:sz w:val="20"/>
          <w:szCs w:val="20"/>
          <w:rtl/>
          <w:lang w:bidi="ar-EG"/>
        </w:rPr>
        <w:t>و</w:t>
      </w:r>
      <w:r w:rsidRPr="00DC7C49">
        <w:rPr>
          <w:rFonts w:ascii="Times New Roman" w:hAnsi="Times New Roman" w:cs="Times New Roman"/>
          <w:sz w:val="20"/>
          <w:szCs w:val="20"/>
          <w:rtl/>
          <w:lang w:bidi="ar-EG"/>
        </w:rPr>
        <w:t>ب</w:t>
      </w:r>
      <w:r>
        <w:rPr>
          <w:rFonts w:ascii="Times New Roman" w:hAnsi="Times New Roman" w:cs="Times New Roman" w:hint="cs"/>
          <w:sz w:val="20"/>
          <w:szCs w:val="20"/>
          <w:rtl/>
          <w:lang w:bidi="ar-EG"/>
        </w:rPr>
        <w:t xml:space="preserve">ة استخدام </w:t>
      </w:r>
      <w:r w:rsidRPr="00DC7C49">
        <w:rPr>
          <w:rFonts w:ascii="Times New Roman" w:hAnsi="Times New Roman" w:cs="Times New Roman"/>
          <w:sz w:val="20"/>
          <w:szCs w:val="20"/>
          <w:rtl/>
          <w:lang w:bidi="ar-EG"/>
        </w:rPr>
        <w:t xml:space="preserve">الطاقة </w:t>
      </w:r>
      <w:r>
        <w:rPr>
          <w:rFonts w:ascii="Times New Roman" w:hAnsi="Times New Roman" w:cs="Times New Roman" w:hint="cs"/>
          <w:sz w:val="20"/>
          <w:szCs w:val="20"/>
          <w:rtl/>
          <w:lang w:bidi="ar-EG"/>
        </w:rPr>
        <w:t>لدى تقدير تكاليف التشغيل الإضافية</w:t>
      </w:r>
      <w:r w:rsidRPr="00DC7C49">
        <w:rPr>
          <w:rFonts w:ascii="Times New Roman" w:hAnsi="Times New Roman" w:cs="Times New Roman"/>
          <w:sz w:val="20"/>
          <w:szCs w:val="20"/>
          <w:rtl/>
          <w:lang w:bidi="ar-EG"/>
        </w:rPr>
        <w:t>.</w:t>
      </w:r>
    </w:p>
  </w:footnote>
  <w:footnote w:id="13">
    <w:p w14:paraId="0BB40036" w14:textId="77777777" w:rsidR="00EA76A9" w:rsidRPr="00616DE9" w:rsidRDefault="00EA76A9" w:rsidP="0000262A">
      <w:pPr>
        <w:pStyle w:val="FootnoteText"/>
        <w:bidi/>
        <w:rPr>
          <w:lang w:val="en-US"/>
        </w:rPr>
      </w:pPr>
      <w:r>
        <w:rPr>
          <w:rStyle w:val="FootnoteReference"/>
        </w:rPr>
        <w:footnoteRef/>
      </w:r>
      <w:r>
        <w:t xml:space="preserve"> </w:t>
      </w:r>
      <w:r>
        <w:rPr>
          <w:rFonts w:hint="cs"/>
          <w:rtl/>
          <w:lang w:val="en-US" w:bidi="ar-EG"/>
        </w:rPr>
        <w:t xml:space="preserve"> التقارير النهائية عبارة عن وثائق داخلية للصندوق المتعدد الأطراف تبلغ عن التقييم التقني وسلامة التكنولوجيات الخاضعة للإيضاح التي تقدم للجنة التنفيذية بعد الانتهاء من المشروعات الإيضاحية.</w:t>
      </w:r>
      <w:r>
        <w:rPr>
          <w:lang w:val="en-US"/>
        </w:rPr>
        <w:t xml:space="preserve"> </w:t>
      </w:r>
    </w:p>
  </w:footnote>
  <w:footnote w:id="14">
    <w:p w14:paraId="1378D270" w14:textId="77777777" w:rsidR="00EA76A9" w:rsidRPr="00230EF3" w:rsidRDefault="00EA76A9" w:rsidP="006B62ED">
      <w:pPr>
        <w:pStyle w:val="FootnoteText"/>
        <w:bidi/>
        <w:rPr>
          <w:rtl/>
          <w:lang w:val="en-US" w:bidi="ar-EG"/>
        </w:rPr>
      </w:pPr>
      <w:r w:rsidRPr="00230EF3">
        <w:rPr>
          <w:rStyle w:val="FootnoteReference"/>
        </w:rPr>
        <w:footnoteRef/>
      </w:r>
      <w:r w:rsidRPr="00230EF3">
        <w:t xml:space="preserve"> </w:t>
      </w:r>
      <w:r>
        <w:rPr>
          <w:rFonts w:hint="cs"/>
          <w:rtl/>
          <w:lang w:val="en-US" w:bidi="ar-EG"/>
        </w:rPr>
        <w:t xml:space="preserve"> كان أحد المكونات يتمثل في وضع نماذج لأجهزة تكييف هواء الغرف في مصنع سعودي للأجهزة الكهربائية إلاّ أن الشركة انسحبت من المشروع الإيضاحي وأعيد مبلغ </w:t>
      </w:r>
      <w:r w:rsidRPr="00230EF3">
        <w:rPr>
          <w:lang w:val="en-US"/>
        </w:rPr>
        <w:t>200,000</w:t>
      </w:r>
      <w:r>
        <w:rPr>
          <w:rFonts w:hint="cs"/>
          <w:rtl/>
          <w:lang w:val="en-US" w:bidi="ar-EG"/>
        </w:rPr>
        <w:t xml:space="preserve"> دولار أمريكي كانت مخصصة لهذا المكون الى الصندوق المتعدد الأطراف.</w:t>
      </w:r>
      <w:r w:rsidRPr="00230EF3">
        <w:rPr>
          <w:rFonts w:hint="cs"/>
          <w:rtl/>
          <w:lang w:val="en-US" w:bidi="ar-EG"/>
        </w:rPr>
        <w:t xml:space="preserve"> </w:t>
      </w:r>
    </w:p>
  </w:footnote>
  <w:footnote w:id="15">
    <w:p w14:paraId="1D2DDCB8" w14:textId="77777777" w:rsidR="00EA76A9" w:rsidRPr="002A23C3" w:rsidRDefault="00EA76A9" w:rsidP="008E3A1E">
      <w:pPr>
        <w:pStyle w:val="FootnoteText"/>
        <w:bidi/>
      </w:pPr>
      <w:r>
        <w:rPr>
          <w:rStyle w:val="FootnoteReference"/>
        </w:rPr>
        <w:footnoteRef/>
      </w:r>
      <w:r>
        <w:t xml:space="preserve"> </w:t>
      </w:r>
      <w:r>
        <w:rPr>
          <w:rFonts w:hint="cs"/>
          <w:rtl/>
        </w:rPr>
        <w:t xml:space="preserve"> تتوافر لدى </w:t>
      </w:r>
      <w:r>
        <w:t xml:space="preserve"> </w:t>
      </w:r>
      <w:r w:rsidRPr="002A23C3">
        <w:t>http://www.multilateralfund.org/Our%20Work/DemonProject/default.aspx</w:t>
      </w:r>
      <w:r>
        <w:t>.</w:t>
      </w:r>
      <w:r>
        <w:rPr>
          <w:rFonts w:hint="cs"/>
          <w:rtl/>
        </w:rPr>
        <w:t>.</w:t>
      </w:r>
    </w:p>
  </w:footnote>
  <w:footnote w:id="16">
    <w:p w14:paraId="71ACC4EE" w14:textId="77777777" w:rsidR="00DC16B5" w:rsidRPr="00D7269D" w:rsidRDefault="00DC16B5" w:rsidP="00DC16B5">
      <w:pPr>
        <w:pStyle w:val="FootnoteText"/>
        <w:bidi/>
        <w:rPr>
          <w:rtl/>
        </w:rPr>
      </w:pPr>
      <w:r w:rsidRPr="00343951">
        <w:rPr>
          <w:rStyle w:val="FootnoteReference"/>
          <w:rFonts w:eastAsiaTheme="minorHAnsi"/>
          <w:highlight w:val="cyan"/>
        </w:rPr>
        <w:footnoteRef/>
      </w:r>
      <w:r w:rsidRPr="00343951">
        <w:rPr>
          <w:rFonts w:hint="cs"/>
          <w:highlight w:val="cyan"/>
          <w:rtl/>
        </w:rPr>
        <w:t xml:space="preserve">  تواريخ إنجاز </w:t>
      </w:r>
      <w:r w:rsidRPr="00721BAB">
        <w:rPr>
          <w:rFonts w:hint="cs"/>
          <w:highlight w:val="cyan"/>
          <w:rtl/>
        </w:rPr>
        <w:t>المشروعات المستمدة من وثائق أمانة الصندوق متعدد الأطراف المتاحة منذ 29 أبريل/ نيسان 2022.</w:t>
      </w:r>
      <w:r>
        <w:rPr>
          <w:rFonts w:hint="cs"/>
          <w:rtl/>
        </w:rPr>
        <w:t xml:space="preserve"> </w:t>
      </w:r>
    </w:p>
  </w:footnote>
  <w:footnote w:id="17">
    <w:p w14:paraId="0C0BBFCC" w14:textId="77777777" w:rsidR="00DC16B5" w:rsidRDefault="00DC16B5" w:rsidP="00DC16B5">
      <w:pPr>
        <w:pStyle w:val="FootnoteText"/>
        <w:bidi/>
        <w:rPr>
          <w:rtl/>
        </w:rPr>
      </w:pPr>
      <w:r w:rsidRPr="00343951">
        <w:rPr>
          <w:rStyle w:val="FootnoteReference"/>
          <w:rFonts w:eastAsiaTheme="minorHAnsi"/>
          <w:highlight w:val="cyan"/>
        </w:rPr>
        <w:footnoteRef/>
      </w:r>
      <w:r w:rsidRPr="00343951">
        <w:rPr>
          <w:rFonts w:hint="cs"/>
          <w:highlight w:val="cyan"/>
          <w:rtl/>
        </w:rPr>
        <w:t xml:space="preserve">  </w:t>
      </w:r>
      <w:r w:rsidRPr="00343951">
        <w:rPr>
          <w:highlight w:val="cyan"/>
          <w:rtl/>
        </w:rPr>
        <w:t xml:space="preserve">تمت </w:t>
      </w:r>
      <w:r w:rsidRPr="00721BAB">
        <w:rPr>
          <w:highlight w:val="cyan"/>
          <w:rtl/>
        </w:rPr>
        <w:t>الموافقة في البداية على المشروع لتصنيع واختبار وتحسين نموذج تجريبي لمكيفات الهواء باستخدام</w:t>
      </w:r>
      <w:r w:rsidRPr="00721BAB">
        <w:rPr>
          <w:rFonts w:hint="cs"/>
          <w:highlight w:val="cyan"/>
          <w:rtl/>
        </w:rPr>
        <w:t xml:space="preserve"> خلطات من الهيدروفلوروأوليفين / الهيدروفلوروكربون</w:t>
      </w:r>
      <w:r w:rsidRPr="00721BAB">
        <w:rPr>
          <w:highlight w:val="cyan"/>
          <w:rtl/>
        </w:rPr>
        <w:t xml:space="preserve"> منخفض القدرة على إحداث الاحترار العالمي وكذلك</w:t>
      </w:r>
      <w:r w:rsidRPr="00721BAB">
        <w:rPr>
          <w:rFonts w:hint="cs"/>
          <w:highlight w:val="cyan"/>
          <w:rtl/>
        </w:rPr>
        <w:t xml:space="preserve"> البروبان</w:t>
      </w:r>
      <w:r w:rsidRPr="00721BAB">
        <w:rPr>
          <w:highlight w:val="cyan"/>
          <w:rtl/>
        </w:rPr>
        <w:t xml:space="preserve"> </w:t>
      </w:r>
      <w:r w:rsidRPr="00721BAB">
        <w:rPr>
          <w:rFonts w:hint="cs"/>
          <w:highlight w:val="cyan"/>
          <w:rtl/>
        </w:rPr>
        <w:t>(</w:t>
      </w:r>
      <w:r w:rsidRPr="00721BAB">
        <w:rPr>
          <w:highlight w:val="cyan"/>
        </w:rPr>
        <w:t>R-290</w:t>
      </w:r>
      <w:r w:rsidRPr="00721BAB">
        <w:rPr>
          <w:rFonts w:hint="cs"/>
          <w:highlight w:val="cyan"/>
          <w:rtl/>
        </w:rPr>
        <w:t>)</w:t>
      </w:r>
      <w:r w:rsidRPr="00721BAB">
        <w:rPr>
          <w:highlight w:val="cyan"/>
          <w:rtl/>
        </w:rPr>
        <w:t xml:space="preserve">؛ ومع ذلك، أثناء التنفيذ، قررت </w:t>
      </w:r>
      <w:r w:rsidRPr="00721BAB">
        <w:rPr>
          <w:rFonts w:hint="cs"/>
          <w:highlight w:val="cyan"/>
          <w:rtl/>
        </w:rPr>
        <w:t>الشركة</w:t>
      </w:r>
      <w:r w:rsidRPr="00721BAB">
        <w:rPr>
          <w:highlight w:val="cyan"/>
          <w:rtl/>
        </w:rPr>
        <w:t xml:space="preserve"> التركيز على تقنية </w:t>
      </w:r>
      <w:r w:rsidRPr="00721BAB">
        <w:rPr>
          <w:rFonts w:hint="cs"/>
          <w:highlight w:val="cyan"/>
          <w:rtl/>
        </w:rPr>
        <w:t>البروبان</w:t>
      </w:r>
      <w:r w:rsidRPr="00721BAB">
        <w:rPr>
          <w:highlight w:val="cyan"/>
          <w:rtl/>
        </w:rPr>
        <w:t xml:space="preserve"> </w:t>
      </w:r>
      <w:r w:rsidRPr="00721BAB">
        <w:rPr>
          <w:rFonts w:hint="cs"/>
          <w:highlight w:val="cyan"/>
          <w:rtl/>
        </w:rPr>
        <w:t>(</w:t>
      </w:r>
      <w:r w:rsidRPr="00721BAB">
        <w:rPr>
          <w:highlight w:val="cyan"/>
        </w:rPr>
        <w:t>R-290</w:t>
      </w:r>
      <w:r w:rsidRPr="00721BAB">
        <w:rPr>
          <w:rFonts w:hint="cs"/>
          <w:highlight w:val="cyan"/>
          <w:rtl/>
        </w:rPr>
        <w:t xml:space="preserve">) </w:t>
      </w:r>
      <w:r w:rsidRPr="00721BAB">
        <w:rPr>
          <w:highlight w:val="cyan"/>
          <w:rtl/>
        </w:rPr>
        <w:t xml:space="preserve">استنادًا إلى الاختبار الذي أجرته </w:t>
      </w:r>
      <w:r w:rsidRPr="00721BAB">
        <w:rPr>
          <w:rFonts w:hint="cs"/>
          <w:highlight w:val="cyan"/>
          <w:rtl/>
        </w:rPr>
        <w:t>الشركة</w:t>
      </w:r>
      <w:r w:rsidRPr="00721BAB">
        <w:rPr>
          <w:highlight w:val="cyan"/>
          <w:rtl/>
        </w:rPr>
        <w:t xml:space="preserve"> ونتائج المشروع الإيضاحي </w:t>
      </w:r>
      <w:r w:rsidRPr="00721BAB">
        <w:rPr>
          <w:rFonts w:hint="cs"/>
          <w:highlight w:val="cyan"/>
          <w:rtl/>
        </w:rPr>
        <w:t>المعني</w:t>
      </w:r>
      <w:r w:rsidRPr="00721BAB">
        <w:rPr>
          <w:highlight w:val="cyan"/>
          <w:rtl/>
        </w:rPr>
        <w:t xml:space="preserve"> بالترويج</w:t>
      </w:r>
      <w:r w:rsidRPr="00964318">
        <w:rPr>
          <w:rtl/>
        </w:rPr>
        <w:t xml:space="preserve"> لمواد التبريد البديلة في أجهزة تكييف الهواء في البلدان </w:t>
      </w:r>
      <w:r>
        <w:rPr>
          <w:rFonts w:hint="cs"/>
          <w:rtl/>
        </w:rPr>
        <w:t xml:space="preserve">التي ترتفع فيها </w:t>
      </w:r>
      <w:r>
        <w:rPr>
          <w:rtl/>
        </w:rPr>
        <w:t>درجة الحرارة</w:t>
      </w:r>
      <w:r>
        <w:rPr>
          <w:rFonts w:hint="cs"/>
          <w:rtl/>
        </w:rPr>
        <w:t>.</w:t>
      </w:r>
    </w:p>
  </w:footnote>
  <w:footnote w:id="18">
    <w:p w14:paraId="39C9A6CA" w14:textId="77777777" w:rsidR="00DC16B5" w:rsidRPr="003D17BF" w:rsidRDefault="00DC16B5" w:rsidP="00DC16B5">
      <w:pPr>
        <w:pStyle w:val="FootnoteText"/>
        <w:bidi/>
        <w:rPr>
          <w:rtl/>
        </w:rPr>
      </w:pPr>
      <w:r>
        <w:rPr>
          <w:rStyle w:val="FootnoteReference"/>
          <w:rFonts w:eastAsiaTheme="minorHAnsi"/>
        </w:rPr>
        <w:footnoteRef/>
      </w:r>
      <w:r>
        <w:t xml:space="preserve"> </w:t>
      </w:r>
      <w:r>
        <w:rPr>
          <w:rFonts w:hint="cs"/>
          <w:rtl/>
        </w:rPr>
        <w:t xml:space="preserve">  </w:t>
      </w:r>
      <w:r w:rsidRPr="00B37A74">
        <w:rPr>
          <w:rtl/>
        </w:rPr>
        <w:t>تم وضع تصور للمشروع في ا</w:t>
      </w:r>
      <w:r>
        <w:rPr>
          <w:rtl/>
        </w:rPr>
        <w:t>لبداية لبلدين (الأرجنتين وتونس)؛ ومع ذلك</w:t>
      </w:r>
      <w:r w:rsidRPr="00B37A74">
        <w:rPr>
          <w:rtl/>
        </w:rPr>
        <w:t xml:space="preserve">، كما ورد في الجزء السادس من الوثيقة </w:t>
      </w:r>
      <w:r>
        <w:t>UNEP/</w:t>
      </w:r>
      <w:proofErr w:type="spellStart"/>
      <w:r>
        <w:t>OzL.Pro</w:t>
      </w:r>
      <w:proofErr w:type="spellEnd"/>
      <w:r>
        <w:t>/ExCom/</w:t>
      </w:r>
      <w:r w:rsidRPr="00B37A74">
        <w:t>82/20</w:t>
      </w:r>
      <w:r w:rsidRPr="00B37A74">
        <w:rPr>
          <w:rtl/>
        </w:rPr>
        <w:t>، لم يتم تطوير مكون تونس من المشروع بشكل أكبر وأعيد التمويل إلى الصندوق متعدد الأطراف (المقرر 84/16 (ج)).</w:t>
      </w:r>
    </w:p>
  </w:footnote>
  <w:footnote w:id="19">
    <w:p w14:paraId="4DBF008A" w14:textId="77777777" w:rsidR="00FA350F" w:rsidRDefault="00FA350F" w:rsidP="00FA350F">
      <w:pPr>
        <w:pStyle w:val="FootnoteText"/>
        <w:bidi/>
        <w:rPr>
          <w:rtl/>
        </w:rPr>
      </w:pPr>
      <w:r>
        <w:rPr>
          <w:rStyle w:val="FootnoteReference"/>
          <w:rFonts w:eastAsiaTheme="minorHAnsi"/>
        </w:rPr>
        <w:footnoteRef/>
      </w:r>
      <w:r>
        <w:rPr>
          <w:rFonts w:hint="cs"/>
          <w:rtl/>
        </w:rPr>
        <w:t xml:space="preserve">  </w:t>
      </w:r>
      <w:r w:rsidRPr="00964318">
        <w:rPr>
          <w:rtl/>
        </w:rPr>
        <w:t>تمت الموافقة في البداية على المشروع لتصنيع واختبار وتحسين نموذج تجريبي لمكيفات الهواء باستخدام</w:t>
      </w:r>
      <w:r>
        <w:rPr>
          <w:rFonts w:hint="cs"/>
          <w:rtl/>
        </w:rPr>
        <w:t xml:space="preserve"> خلطات من الهيدروفلوروأوليفين / الهيدروفلوروكربون</w:t>
      </w:r>
      <w:r w:rsidRPr="00964318">
        <w:rPr>
          <w:rtl/>
        </w:rPr>
        <w:t xml:space="preserve"> منخفض القدرة على إحداث الاحترار العالمي وكذلك</w:t>
      </w:r>
      <w:r>
        <w:rPr>
          <w:rFonts w:hint="cs"/>
          <w:rtl/>
        </w:rPr>
        <w:t xml:space="preserve"> البروبان</w:t>
      </w:r>
      <w:r w:rsidRPr="00964318">
        <w:rPr>
          <w:rtl/>
        </w:rPr>
        <w:t xml:space="preserve"> </w:t>
      </w:r>
      <w:r>
        <w:rPr>
          <w:rFonts w:hint="cs"/>
          <w:rtl/>
        </w:rPr>
        <w:t>(</w:t>
      </w:r>
      <w:r w:rsidRPr="00964318">
        <w:t>R-290</w:t>
      </w:r>
      <w:r>
        <w:rPr>
          <w:rFonts w:hint="cs"/>
          <w:rtl/>
        </w:rPr>
        <w:t>)</w:t>
      </w:r>
      <w:r>
        <w:rPr>
          <w:rtl/>
        </w:rPr>
        <w:t>؛ ومع ذلك، أثناء التنفيذ</w:t>
      </w:r>
      <w:r w:rsidRPr="00964318">
        <w:rPr>
          <w:rtl/>
        </w:rPr>
        <w:t xml:space="preserve">، قررت </w:t>
      </w:r>
      <w:r>
        <w:rPr>
          <w:rFonts w:hint="cs"/>
          <w:rtl/>
        </w:rPr>
        <w:t>الشركة</w:t>
      </w:r>
      <w:r w:rsidRPr="00964318">
        <w:rPr>
          <w:rtl/>
        </w:rPr>
        <w:t xml:space="preserve"> التركيز على تقنية </w:t>
      </w:r>
      <w:r>
        <w:rPr>
          <w:rFonts w:hint="cs"/>
          <w:rtl/>
        </w:rPr>
        <w:t>البروبان</w:t>
      </w:r>
      <w:r w:rsidRPr="00964318">
        <w:rPr>
          <w:rtl/>
        </w:rPr>
        <w:t xml:space="preserve"> </w:t>
      </w:r>
      <w:r>
        <w:rPr>
          <w:rFonts w:hint="cs"/>
          <w:rtl/>
        </w:rPr>
        <w:t>(</w:t>
      </w:r>
      <w:r w:rsidRPr="00964318">
        <w:t>R-290</w:t>
      </w:r>
      <w:r>
        <w:rPr>
          <w:rFonts w:hint="cs"/>
          <w:rtl/>
        </w:rPr>
        <w:t xml:space="preserve">) </w:t>
      </w:r>
      <w:r w:rsidRPr="00964318">
        <w:rPr>
          <w:rtl/>
        </w:rPr>
        <w:t xml:space="preserve">استنادًا إلى الاختبار الذي أجرته </w:t>
      </w:r>
      <w:r>
        <w:rPr>
          <w:rFonts w:hint="cs"/>
          <w:rtl/>
        </w:rPr>
        <w:t>الشركة</w:t>
      </w:r>
      <w:r>
        <w:rPr>
          <w:rtl/>
        </w:rPr>
        <w:t xml:space="preserve"> و</w:t>
      </w:r>
      <w:r w:rsidRPr="00964318">
        <w:rPr>
          <w:rtl/>
        </w:rPr>
        <w:t xml:space="preserve">نتائج المشروع الإيضاحي </w:t>
      </w:r>
      <w:r>
        <w:rPr>
          <w:rFonts w:hint="cs"/>
          <w:rtl/>
        </w:rPr>
        <w:t>المعني</w:t>
      </w:r>
      <w:r w:rsidRPr="00964318">
        <w:rPr>
          <w:rtl/>
        </w:rPr>
        <w:t xml:space="preserve"> بالترويج لمواد التبريد البديلة في أجهزة تكييف الهواء في البلدان </w:t>
      </w:r>
      <w:r>
        <w:rPr>
          <w:rFonts w:hint="cs"/>
          <w:rtl/>
        </w:rPr>
        <w:t xml:space="preserve">التي ترتفع فيها </w:t>
      </w:r>
      <w:r>
        <w:rPr>
          <w:rtl/>
        </w:rPr>
        <w:t>درجة الحرارة</w:t>
      </w:r>
      <w:r>
        <w:rPr>
          <w:rFonts w:hint="cs"/>
          <w:rtl/>
        </w:rPr>
        <w:t>.</w:t>
      </w:r>
    </w:p>
  </w:footnote>
  <w:footnote w:id="20">
    <w:p w14:paraId="33848A72" w14:textId="77777777" w:rsidR="00FA350F" w:rsidRDefault="00FA350F" w:rsidP="00FA350F">
      <w:pPr>
        <w:pStyle w:val="FootnoteText"/>
        <w:bidi/>
        <w:rPr>
          <w:rtl/>
        </w:rPr>
      </w:pPr>
      <w:r>
        <w:rPr>
          <w:rStyle w:val="FootnoteReference"/>
          <w:rFonts w:eastAsiaTheme="minorHAnsi"/>
        </w:rPr>
        <w:footnoteRef/>
      </w:r>
      <w:r>
        <w:t xml:space="preserve"> </w:t>
      </w:r>
      <w:r>
        <w:rPr>
          <w:rFonts w:hint="cs"/>
          <w:rtl/>
        </w:rPr>
        <w:t xml:space="preserve"> الأمونيا </w:t>
      </w:r>
      <w:r w:rsidRPr="006C6348">
        <w:rPr>
          <w:rtl/>
        </w:rPr>
        <w:t xml:space="preserve">في نظام درجات الحرارة المرتفعة وثاني أكسيد الكربون في دائرة درجات الحرارة المنخفضة </w:t>
      </w:r>
      <w:r>
        <w:rPr>
          <w:rFonts w:hint="cs"/>
          <w:rtl/>
        </w:rPr>
        <w:t>ال</w:t>
      </w:r>
      <w:r>
        <w:rPr>
          <w:rtl/>
        </w:rPr>
        <w:t>مدفوعة بالمضخات</w:t>
      </w:r>
      <w:r w:rsidRPr="006C6348">
        <w:rPr>
          <w:rtl/>
        </w:rPr>
        <w:t>، حيث يستخدم ثاني أكسيد الكربون كسائل نقل حرارة (محلول ملحي).</w:t>
      </w:r>
      <w:r>
        <w:rPr>
          <w:rFonts w:hint="cs"/>
          <w:rtl/>
        </w:rPr>
        <w:t xml:space="preserve"> </w:t>
      </w:r>
    </w:p>
  </w:footnote>
  <w:footnote w:id="21">
    <w:p w14:paraId="7EC008DC" w14:textId="77777777" w:rsidR="00FA350F" w:rsidRDefault="00FA350F" w:rsidP="00FA350F">
      <w:pPr>
        <w:pStyle w:val="FootnoteText"/>
        <w:bidi/>
        <w:rPr>
          <w:rtl/>
        </w:rPr>
      </w:pPr>
      <w:r>
        <w:rPr>
          <w:rStyle w:val="FootnoteReference"/>
          <w:rFonts w:eastAsiaTheme="minorHAnsi"/>
        </w:rPr>
        <w:footnoteRef/>
      </w:r>
      <w:r>
        <w:rPr>
          <w:rFonts w:hint="cs"/>
          <w:rtl/>
        </w:rPr>
        <w:t xml:space="preserve">  </w:t>
      </w:r>
      <w:r w:rsidRPr="0047645F">
        <w:t>http://multilateralfund.org/88/English/1/8844.pdf</w:t>
      </w:r>
      <w:r>
        <w:rPr>
          <w:rFonts w:hint="cs"/>
          <w:rtl/>
        </w:rPr>
        <w:t xml:space="preserve">  </w:t>
      </w:r>
    </w:p>
  </w:footnote>
  <w:footnote w:id="22">
    <w:p w14:paraId="2820CAC5" w14:textId="77777777" w:rsidR="00FA350F" w:rsidRPr="00F62FDA" w:rsidRDefault="00FA350F" w:rsidP="00FA350F">
      <w:pPr>
        <w:pStyle w:val="FootnoteText"/>
        <w:bidi/>
        <w:rPr>
          <w:rtl/>
        </w:rPr>
      </w:pPr>
      <w:r>
        <w:rPr>
          <w:rStyle w:val="FootnoteReference"/>
          <w:rFonts w:eastAsiaTheme="minorHAnsi"/>
        </w:rPr>
        <w:footnoteRef/>
      </w:r>
      <w:r>
        <w:t xml:space="preserve"> </w:t>
      </w:r>
      <w:r>
        <w:rPr>
          <w:rFonts w:hint="cs"/>
          <w:rtl/>
        </w:rPr>
        <w:t xml:space="preserve">  </w:t>
      </w:r>
      <w:r>
        <w:rPr>
          <w:rFonts w:hint="cs"/>
          <w:rtl/>
        </w:rPr>
        <w:t xml:space="preserve">الوثيقة </w:t>
      </w:r>
      <w:r w:rsidRPr="00A82682">
        <w:t>UNEP/</w:t>
      </w:r>
      <w:proofErr w:type="spellStart"/>
      <w:r w:rsidRPr="00A82682">
        <w:t>OzL.Pro</w:t>
      </w:r>
      <w:proofErr w:type="spellEnd"/>
      <w:r w:rsidRPr="00A82682">
        <w:t>/ExCom/72/40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AE58" w14:textId="77777777" w:rsidR="00EA76A9" w:rsidRPr="0033525D" w:rsidRDefault="00EA76A9" w:rsidP="00F66C87">
    <w:pPr>
      <w:jc w:val="righ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121A1AF3" w14:textId="77777777" w:rsidR="00EA76A9" w:rsidRPr="0033525D" w:rsidRDefault="00EA76A9"/>
  <w:p w14:paraId="0E888501" w14:textId="77777777" w:rsidR="00EA76A9" w:rsidRPr="0033525D" w:rsidRDefault="00EA76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58D19" w14:textId="77777777" w:rsidR="00EA76A9" w:rsidRPr="0033525D" w:rsidRDefault="00EA76A9" w:rsidP="00F66C87">
    <w:pPr>
      <w:jc w:val="lef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3DF2DD46" w14:textId="77777777" w:rsidR="00EA76A9" w:rsidRPr="0033525D" w:rsidRDefault="00EA76A9"/>
  <w:p w14:paraId="291F98DA" w14:textId="77777777" w:rsidR="00EA76A9" w:rsidRPr="0033525D" w:rsidRDefault="00EA76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44309" w14:textId="77777777" w:rsidR="00D44460" w:rsidRPr="0033525D" w:rsidRDefault="00D44460" w:rsidP="009D7A3C">
    <w:pPr>
      <w:jc w:val="righ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742344D3" w14:textId="77777777" w:rsidR="00D44460" w:rsidRPr="00F214FC" w:rsidRDefault="00D44460" w:rsidP="00D44460">
    <w:pPr>
      <w:pStyle w:val="Header"/>
      <w:jc w:val="right"/>
    </w:pPr>
  </w:p>
  <w:p w14:paraId="4B503E8B" w14:textId="77777777" w:rsidR="00673621" w:rsidRDefault="006736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AF1E7" w14:textId="77777777" w:rsidR="00EA76A9" w:rsidRPr="0033525D" w:rsidRDefault="00EA76A9" w:rsidP="009D7A3C">
    <w:pPr>
      <w:jc w:val="lef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1C9EDCD3" w14:textId="77777777" w:rsidR="00EA76A9" w:rsidRPr="0033525D" w:rsidRDefault="00EA76A9" w:rsidP="00002527">
    <w:pPr>
      <w:jc w:val="right"/>
    </w:pPr>
  </w:p>
  <w:p w14:paraId="158A3D15" w14:textId="77777777" w:rsidR="00EA76A9" w:rsidRPr="00F214FC" w:rsidRDefault="00EA76A9" w:rsidP="0000252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FF8D2" w14:textId="77777777" w:rsidR="00673621" w:rsidRDefault="006736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32C2A" w14:textId="77777777" w:rsidR="00FA350F" w:rsidRDefault="00FA350F" w:rsidP="00DC16B5">
    <w:pPr>
      <w:jc w:val="righ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7AD236AC" w14:textId="1E5B53F1" w:rsidR="00FA350F" w:rsidRDefault="00FA350F" w:rsidP="00DC16B5">
    <w:pPr>
      <w:jc w:val="right"/>
    </w:pPr>
    <w:r>
      <w:t>Annex I</w:t>
    </w:r>
  </w:p>
  <w:p w14:paraId="6D886895" w14:textId="77777777" w:rsidR="00FA350F" w:rsidRDefault="00FA350F" w:rsidP="00DC16B5">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B0E4E" w14:textId="05308235" w:rsidR="00FA350F" w:rsidRDefault="00FA350F" w:rsidP="00FA350F">
    <w:pPr>
      <w:jc w:val="lef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30FFE3C0" w14:textId="4A436998" w:rsidR="00FA350F" w:rsidRDefault="00FA350F" w:rsidP="00FA350F">
    <w:pPr>
      <w:jc w:val="left"/>
    </w:pPr>
    <w:r>
      <w:t>Annex 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2EA6A" w14:textId="77777777" w:rsidR="00DC16B5" w:rsidRPr="0033525D" w:rsidRDefault="00DC16B5" w:rsidP="00DC16B5">
    <w:pPr>
      <w:jc w:val="lef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2ABBC009" w14:textId="1C46C4CF" w:rsidR="00DC16B5" w:rsidRDefault="00DC16B5">
    <w:pPr>
      <w:pStyle w:val="Header"/>
    </w:pPr>
    <w:r>
      <w:t>Annex 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ACC51" w14:textId="77777777" w:rsidR="00D44460" w:rsidRDefault="00D44460" w:rsidP="00B8592D">
    <w:pPr>
      <w:jc w:val="righ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332CF2D4" w14:textId="77777777" w:rsidR="00D44460" w:rsidRDefault="00D44460" w:rsidP="00B8592D">
    <w:pPr>
      <w:jc w:val="right"/>
    </w:pPr>
    <w:r>
      <w:t>Annex II</w:t>
    </w:r>
  </w:p>
  <w:p w14:paraId="5E6C79B8" w14:textId="77777777" w:rsidR="00D44460" w:rsidRDefault="00D44460" w:rsidP="00B8592D">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0BA9A" w14:textId="77777777" w:rsidR="00D44460" w:rsidRDefault="00D44460" w:rsidP="00FA350F">
    <w:pPr>
      <w:jc w:val="lef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2653687C" w14:textId="2F683DF7" w:rsidR="00D44460" w:rsidRDefault="00D44460" w:rsidP="00FA350F">
    <w:pPr>
      <w:jc w:val="left"/>
    </w:pPr>
    <w:r>
      <w:t xml:space="preserve">Annex </w:t>
    </w:r>
    <w:r w:rsidR="009D7A3C">
      <w:t>I</w:t>
    </w:r>
    <w:r>
      <w:t>I</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63D4C" w14:textId="77777777" w:rsidR="00B8592D" w:rsidRPr="0033525D" w:rsidRDefault="00B8592D" w:rsidP="00DC16B5">
    <w:pPr>
      <w:jc w:val="lef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541A71D6" w14:textId="158E07DF" w:rsidR="00B8592D" w:rsidRDefault="00B8592D">
    <w:pPr>
      <w:pStyle w:val="Header"/>
    </w:pPr>
    <w:r>
      <w:t>Annex II</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F7192" w14:textId="77777777" w:rsidR="00D44460" w:rsidRDefault="00D44460" w:rsidP="00FA350F">
    <w:pPr>
      <w:jc w:val="lef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17C4A168" w14:textId="77777777" w:rsidR="00D44460" w:rsidRPr="0033525D" w:rsidRDefault="00D44460" w:rsidP="00FA350F">
    <w:pPr>
      <w:jc w:val="left"/>
    </w:pPr>
    <w:r>
      <w:t>Annex III</w:t>
    </w:r>
  </w:p>
  <w:p w14:paraId="6D70C6D1" w14:textId="77777777" w:rsidR="00D44460" w:rsidRPr="007538E9" w:rsidRDefault="00D44460" w:rsidP="007538E9">
    <w:pPr>
      <w:ind w:right="364"/>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E58F3" w14:textId="77777777" w:rsidR="00D44460" w:rsidRDefault="00D44460" w:rsidP="00DF311A">
    <w:pPr>
      <w:jc w:val="righ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5DE74435" w14:textId="52B09BB0" w:rsidR="00D44460" w:rsidRDefault="00D44460" w:rsidP="00DF311A">
    <w:pPr>
      <w:jc w:val="right"/>
    </w:pPr>
    <w:r>
      <w:t>Annex I</w:t>
    </w:r>
    <w:r w:rsidR="00DF311A">
      <w:t>V</w:t>
    </w:r>
  </w:p>
  <w:p w14:paraId="0C308E9B" w14:textId="77777777" w:rsidR="00D44460" w:rsidRDefault="00D44460" w:rsidP="00FA350F">
    <w:pPr>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26890" w14:textId="77777777" w:rsidR="00D44460" w:rsidRDefault="00D44460" w:rsidP="00FA350F">
    <w:pPr>
      <w:jc w:val="lef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6A424DC0" w14:textId="7390E94E" w:rsidR="00D44460" w:rsidRDefault="00D44460" w:rsidP="00FA350F">
    <w:pPr>
      <w:jc w:val="left"/>
    </w:pPr>
    <w:r>
      <w:t>Annex I</w:t>
    </w:r>
    <w:r w:rsidR="00DF311A">
      <w:t>V</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C7019" w14:textId="77777777" w:rsidR="00D44460" w:rsidRDefault="00D44460" w:rsidP="00FA350F">
    <w:pPr>
      <w:jc w:val="lef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3FD53FA1" w14:textId="4C18EEE0" w:rsidR="00D44460" w:rsidRPr="0033525D" w:rsidRDefault="00D44460" w:rsidP="00FA350F">
    <w:pPr>
      <w:jc w:val="left"/>
    </w:pPr>
    <w:r>
      <w:t>Annex I</w:t>
    </w:r>
    <w:r w:rsidR="00DF311A">
      <w:t>V</w:t>
    </w:r>
  </w:p>
  <w:p w14:paraId="72F6E771" w14:textId="77777777" w:rsidR="00D44460" w:rsidRPr="007538E9" w:rsidRDefault="00D44460" w:rsidP="007538E9">
    <w:pPr>
      <w:ind w:right="364"/>
      <w:rPr>
        <w:lang w:val="en-U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50376" w14:textId="77777777" w:rsidR="00D44460" w:rsidRDefault="00D44460" w:rsidP="00FA350F">
    <w:pPr>
      <w:jc w:val="left"/>
    </w:pPr>
    <w:r>
      <w:fldChar w:fldCharType="begin"/>
    </w:r>
    <w:r>
      <w:instrText xml:space="preserve"> DOCPROPERTY "Document number"  \* MERGEFORMAT </w:instrText>
    </w:r>
    <w:r>
      <w:fldChar w:fldCharType="separate"/>
    </w:r>
    <w:r>
      <w:t>UNEP/</w:t>
    </w:r>
    <w:proofErr w:type="spellStart"/>
    <w:r>
      <w:t>OzL.Pro</w:t>
    </w:r>
    <w:proofErr w:type="spellEnd"/>
    <w:r>
      <w:t>/ExCom/90/6</w:t>
    </w:r>
    <w:r>
      <w:fldChar w:fldCharType="end"/>
    </w:r>
  </w:p>
  <w:p w14:paraId="2A627B71" w14:textId="021D1844" w:rsidR="00D44460" w:rsidRPr="0033525D" w:rsidRDefault="00D44460" w:rsidP="00FA350F">
    <w:pPr>
      <w:jc w:val="left"/>
    </w:pPr>
    <w:r>
      <w:t xml:space="preserve">Annex </w:t>
    </w:r>
    <w:r w:rsidR="00DF311A">
      <w:t>V</w:t>
    </w:r>
  </w:p>
  <w:p w14:paraId="1F267306" w14:textId="77777777" w:rsidR="00D44460" w:rsidRPr="007538E9" w:rsidRDefault="00D44460" w:rsidP="007538E9">
    <w:pPr>
      <w:ind w:right="364"/>
      <w:rPr>
        <w:lang w:val="en-U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1B30F" w14:textId="77777777" w:rsidR="00EA76A9" w:rsidRDefault="00EA76A9" w:rsidP="003852B0">
    <w:pPr>
      <w:pStyle w:val="Header"/>
      <w:ind w:right="364"/>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29F5F" w14:textId="77777777" w:rsidR="00EA76A9" w:rsidRPr="0033525D" w:rsidRDefault="00EA76A9" w:rsidP="003852B0">
    <w:pPr>
      <w:ind w:right="364"/>
      <w:jc w:val="right"/>
    </w:pPr>
    <w:r>
      <w:fldChar w:fldCharType="begin"/>
    </w:r>
    <w:r>
      <w:instrText xml:space="preserve"> DOCPROPERTY "Document number"  \* MERGEFORMAT </w:instrText>
    </w:r>
    <w:r>
      <w:fldChar w:fldCharType="separate"/>
    </w:r>
    <w:r>
      <w:t>UNEP/</w:t>
    </w:r>
    <w:proofErr w:type="spellStart"/>
    <w:r>
      <w:t>OzL.Pro</w:t>
    </w:r>
    <w:proofErr w:type="spellEnd"/>
    <w:r>
      <w:t>/ExCom/90/1</w:t>
    </w:r>
    <w:r>
      <w:fldChar w:fldCharType="end"/>
    </w:r>
  </w:p>
  <w:p w14:paraId="7A58E736" w14:textId="77777777" w:rsidR="00EA76A9" w:rsidRPr="0033525D" w:rsidRDefault="00EA76A9" w:rsidP="003852B0">
    <w:pPr>
      <w:ind w:right="364"/>
      <w:jc w:val="right"/>
    </w:pPr>
    <w:r>
      <w:t>Annex V</w:t>
    </w:r>
  </w:p>
  <w:p w14:paraId="3FAAEB71" w14:textId="77777777" w:rsidR="00EA76A9" w:rsidRDefault="00EA76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B9684C8"/>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E41294"/>
    <w:multiLevelType w:val="hybridMultilevel"/>
    <w:tmpl w:val="816EB9AE"/>
    <w:lvl w:ilvl="0" w:tplc="BC8E180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3626D38"/>
    <w:multiLevelType w:val="hybridMultilevel"/>
    <w:tmpl w:val="983241C4"/>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41D3F22"/>
    <w:multiLevelType w:val="hybridMultilevel"/>
    <w:tmpl w:val="7E66A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D5262E"/>
    <w:multiLevelType w:val="hybridMultilevel"/>
    <w:tmpl w:val="F32C7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413000"/>
    <w:multiLevelType w:val="hybridMultilevel"/>
    <w:tmpl w:val="79D41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871B66"/>
    <w:multiLevelType w:val="hybridMultilevel"/>
    <w:tmpl w:val="B518F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BC0299"/>
    <w:multiLevelType w:val="hybridMultilevel"/>
    <w:tmpl w:val="BB82F958"/>
    <w:lvl w:ilvl="0" w:tplc="3D08B21C">
      <w:start w:val="1"/>
      <w:numFmt w:val="upperRoman"/>
      <w:pStyle w:val="Style3"/>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9EA2902"/>
    <w:multiLevelType w:val="hybridMultilevel"/>
    <w:tmpl w:val="10F6F0D2"/>
    <w:lvl w:ilvl="0" w:tplc="E3D056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362067C"/>
    <w:multiLevelType w:val="hybridMultilevel"/>
    <w:tmpl w:val="D4F43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433F00"/>
    <w:multiLevelType w:val="hybridMultilevel"/>
    <w:tmpl w:val="3EBC2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8C56B65"/>
    <w:multiLevelType w:val="hybridMultilevel"/>
    <w:tmpl w:val="2796066C"/>
    <w:lvl w:ilvl="0" w:tplc="9446AEAC">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4FB6364"/>
    <w:multiLevelType w:val="hybridMultilevel"/>
    <w:tmpl w:val="90047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26767F"/>
    <w:multiLevelType w:val="hybridMultilevel"/>
    <w:tmpl w:val="5B869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870291"/>
    <w:multiLevelType w:val="hybridMultilevel"/>
    <w:tmpl w:val="69C413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835799B"/>
    <w:multiLevelType w:val="hybridMultilevel"/>
    <w:tmpl w:val="F0884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F741268"/>
    <w:multiLevelType w:val="hybridMultilevel"/>
    <w:tmpl w:val="0AFA9E7A"/>
    <w:lvl w:ilvl="0" w:tplc="08090001">
      <w:start w:val="1"/>
      <w:numFmt w:val="bullet"/>
      <w:lvlText w:val=""/>
      <w:lvlJc w:val="left"/>
      <w:pPr>
        <w:ind w:left="360" w:hanging="360"/>
      </w:pPr>
      <w:rPr>
        <w:rFonts w:ascii="Symbol" w:hAnsi="Symbol"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7671721">
    <w:abstractNumId w:val="10"/>
  </w:num>
  <w:num w:numId="2" w16cid:durableId="101926772">
    <w:abstractNumId w:val="20"/>
  </w:num>
  <w:num w:numId="3" w16cid:durableId="6712129">
    <w:abstractNumId w:val="26"/>
  </w:num>
  <w:num w:numId="4" w16cid:durableId="1619679744">
    <w:abstractNumId w:val="27"/>
  </w:num>
  <w:num w:numId="5" w16cid:durableId="2028948459">
    <w:abstractNumId w:val="33"/>
  </w:num>
  <w:num w:numId="6" w16cid:durableId="1799034003">
    <w:abstractNumId w:val="22"/>
  </w:num>
  <w:num w:numId="7" w16cid:durableId="16817339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1808373">
    <w:abstractNumId w:val="12"/>
  </w:num>
  <w:num w:numId="9" w16cid:durableId="1601453349">
    <w:abstractNumId w:val="24"/>
  </w:num>
  <w:num w:numId="10" w16cid:durableId="807866109">
    <w:abstractNumId w:val="31"/>
  </w:num>
  <w:num w:numId="11" w16cid:durableId="1503474997">
    <w:abstractNumId w:val="30"/>
  </w:num>
  <w:num w:numId="12" w16cid:durableId="2127191855">
    <w:abstractNumId w:val="32"/>
  </w:num>
  <w:num w:numId="13" w16cid:durableId="1699235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49209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7111623">
    <w:abstractNumId w:val="11"/>
  </w:num>
  <w:num w:numId="16" w16cid:durableId="1895267467">
    <w:abstractNumId w:val="18"/>
  </w:num>
  <w:num w:numId="17" w16cid:durableId="241379639">
    <w:abstractNumId w:val="10"/>
  </w:num>
  <w:num w:numId="18" w16cid:durableId="1870070062">
    <w:abstractNumId w:val="9"/>
  </w:num>
  <w:num w:numId="19" w16cid:durableId="1793671287">
    <w:abstractNumId w:val="7"/>
  </w:num>
  <w:num w:numId="20" w16cid:durableId="1455904736">
    <w:abstractNumId w:val="6"/>
  </w:num>
  <w:num w:numId="21" w16cid:durableId="1793862765">
    <w:abstractNumId w:val="5"/>
  </w:num>
  <w:num w:numId="22" w16cid:durableId="325323199">
    <w:abstractNumId w:val="4"/>
  </w:num>
  <w:num w:numId="23" w16cid:durableId="106318400">
    <w:abstractNumId w:val="8"/>
  </w:num>
  <w:num w:numId="24" w16cid:durableId="1246189207">
    <w:abstractNumId w:val="3"/>
  </w:num>
  <w:num w:numId="25" w16cid:durableId="793211673">
    <w:abstractNumId w:val="2"/>
  </w:num>
  <w:num w:numId="26" w16cid:durableId="1580821509">
    <w:abstractNumId w:val="1"/>
  </w:num>
  <w:num w:numId="27" w16cid:durableId="1555390308">
    <w:abstractNumId w:val="0"/>
  </w:num>
  <w:num w:numId="28" w16cid:durableId="1486512707">
    <w:abstractNumId w:val="13"/>
  </w:num>
  <w:num w:numId="29" w16cid:durableId="4939197">
    <w:abstractNumId w:val="21"/>
  </w:num>
  <w:num w:numId="30" w16cid:durableId="1452550168">
    <w:abstractNumId w:val="14"/>
  </w:num>
  <w:num w:numId="31" w16cid:durableId="1727995779">
    <w:abstractNumId w:val="23"/>
  </w:num>
  <w:num w:numId="32" w16cid:durableId="156267947">
    <w:abstractNumId w:val="28"/>
  </w:num>
  <w:num w:numId="33" w16cid:durableId="1697195804">
    <w:abstractNumId w:val="16"/>
  </w:num>
  <w:num w:numId="34" w16cid:durableId="630211513">
    <w:abstractNumId w:val="15"/>
  </w:num>
  <w:num w:numId="35" w16cid:durableId="1381706344">
    <w:abstractNumId w:val="29"/>
  </w:num>
  <w:num w:numId="36" w16cid:durableId="395393334">
    <w:abstractNumId w:val="17"/>
  </w:num>
  <w:num w:numId="37" w16cid:durableId="297154745">
    <w:abstractNumId w:val="25"/>
  </w:num>
  <w:num w:numId="38" w16cid:durableId="1183713215">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6222"/>
    <w:rsid w:val="00000FED"/>
    <w:rsid w:val="00002527"/>
    <w:rsid w:val="0000262A"/>
    <w:rsid w:val="0000434E"/>
    <w:rsid w:val="00004F7B"/>
    <w:rsid w:val="00007684"/>
    <w:rsid w:val="000117C8"/>
    <w:rsid w:val="00013C6E"/>
    <w:rsid w:val="00015B9D"/>
    <w:rsid w:val="000211A9"/>
    <w:rsid w:val="00021238"/>
    <w:rsid w:val="00022857"/>
    <w:rsid w:val="000235B0"/>
    <w:rsid w:val="00024D1B"/>
    <w:rsid w:val="00031260"/>
    <w:rsid w:val="00031C0F"/>
    <w:rsid w:val="00033A05"/>
    <w:rsid w:val="0003681A"/>
    <w:rsid w:val="000372B7"/>
    <w:rsid w:val="00040C01"/>
    <w:rsid w:val="00050F6E"/>
    <w:rsid w:val="00054BED"/>
    <w:rsid w:val="00060146"/>
    <w:rsid w:val="000616D5"/>
    <w:rsid w:val="00061EC2"/>
    <w:rsid w:val="00062B42"/>
    <w:rsid w:val="00063325"/>
    <w:rsid w:val="00066CE8"/>
    <w:rsid w:val="00072618"/>
    <w:rsid w:val="000738F4"/>
    <w:rsid w:val="00080031"/>
    <w:rsid w:val="00080ED0"/>
    <w:rsid w:val="000836E9"/>
    <w:rsid w:val="000855DF"/>
    <w:rsid w:val="00085B8F"/>
    <w:rsid w:val="00090481"/>
    <w:rsid w:val="00092105"/>
    <w:rsid w:val="00094828"/>
    <w:rsid w:val="00096595"/>
    <w:rsid w:val="000A0615"/>
    <w:rsid w:val="000A3118"/>
    <w:rsid w:val="000A3826"/>
    <w:rsid w:val="000A38DC"/>
    <w:rsid w:val="000A6C26"/>
    <w:rsid w:val="000B0906"/>
    <w:rsid w:val="000B0A38"/>
    <w:rsid w:val="000B1297"/>
    <w:rsid w:val="000B22E4"/>
    <w:rsid w:val="000B3E4B"/>
    <w:rsid w:val="000B3F50"/>
    <w:rsid w:val="000C3341"/>
    <w:rsid w:val="000C4F72"/>
    <w:rsid w:val="000C6563"/>
    <w:rsid w:val="000C796D"/>
    <w:rsid w:val="000D3AD5"/>
    <w:rsid w:val="000D417F"/>
    <w:rsid w:val="000D52A4"/>
    <w:rsid w:val="000E0790"/>
    <w:rsid w:val="000E07BC"/>
    <w:rsid w:val="000E25FB"/>
    <w:rsid w:val="000E54BA"/>
    <w:rsid w:val="000E7DF5"/>
    <w:rsid w:val="000F1CD4"/>
    <w:rsid w:val="000F4103"/>
    <w:rsid w:val="000F4A92"/>
    <w:rsid w:val="000F70A7"/>
    <w:rsid w:val="0010060E"/>
    <w:rsid w:val="00101071"/>
    <w:rsid w:val="00102E02"/>
    <w:rsid w:val="00105105"/>
    <w:rsid w:val="00106D40"/>
    <w:rsid w:val="00112A89"/>
    <w:rsid w:val="00113459"/>
    <w:rsid w:val="0011379C"/>
    <w:rsid w:val="00113CCA"/>
    <w:rsid w:val="00114E38"/>
    <w:rsid w:val="00116CDF"/>
    <w:rsid w:val="0012036D"/>
    <w:rsid w:val="00120EAA"/>
    <w:rsid w:val="00121778"/>
    <w:rsid w:val="00122F25"/>
    <w:rsid w:val="00126222"/>
    <w:rsid w:val="00135980"/>
    <w:rsid w:val="0013786F"/>
    <w:rsid w:val="00140197"/>
    <w:rsid w:val="00151E6C"/>
    <w:rsid w:val="00152E30"/>
    <w:rsid w:val="0015412C"/>
    <w:rsid w:val="001606CD"/>
    <w:rsid w:val="00160F40"/>
    <w:rsid w:val="00164201"/>
    <w:rsid w:val="00164719"/>
    <w:rsid w:val="00165B3E"/>
    <w:rsid w:val="00166FC4"/>
    <w:rsid w:val="001677AC"/>
    <w:rsid w:val="001713D9"/>
    <w:rsid w:val="001804EA"/>
    <w:rsid w:val="001828BA"/>
    <w:rsid w:val="00183E14"/>
    <w:rsid w:val="0018444B"/>
    <w:rsid w:val="00185B42"/>
    <w:rsid w:val="00185E1B"/>
    <w:rsid w:val="001875B4"/>
    <w:rsid w:val="00190A61"/>
    <w:rsid w:val="0019141C"/>
    <w:rsid w:val="001979BC"/>
    <w:rsid w:val="001A2215"/>
    <w:rsid w:val="001A3342"/>
    <w:rsid w:val="001A3E3D"/>
    <w:rsid w:val="001A50C5"/>
    <w:rsid w:val="001A7049"/>
    <w:rsid w:val="001B174B"/>
    <w:rsid w:val="001B1E40"/>
    <w:rsid w:val="001B6696"/>
    <w:rsid w:val="001C18B8"/>
    <w:rsid w:val="001C2653"/>
    <w:rsid w:val="001C4B7E"/>
    <w:rsid w:val="001C764E"/>
    <w:rsid w:val="001D0738"/>
    <w:rsid w:val="001D2D97"/>
    <w:rsid w:val="001D68DD"/>
    <w:rsid w:val="001D6BF9"/>
    <w:rsid w:val="001E1052"/>
    <w:rsid w:val="001E21B1"/>
    <w:rsid w:val="001E2761"/>
    <w:rsid w:val="001E2F93"/>
    <w:rsid w:val="001E3F5C"/>
    <w:rsid w:val="001E4554"/>
    <w:rsid w:val="001E48C0"/>
    <w:rsid w:val="001E61E5"/>
    <w:rsid w:val="001F1E8A"/>
    <w:rsid w:val="001F1F2F"/>
    <w:rsid w:val="001F2159"/>
    <w:rsid w:val="001F3DC5"/>
    <w:rsid w:val="001F53FD"/>
    <w:rsid w:val="00200C77"/>
    <w:rsid w:val="00201FFC"/>
    <w:rsid w:val="00202904"/>
    <w:rsid w:val="002037F9"/>
    <w:rsid w:val="00203EDB"/>
    <w:rsid w:val="00204B3F"/>
    <w:rsid w:val="002055A6"/>
    <w:rsid w:val="00206005"/>
    <w:rsid w:val="00210B8B"/>
    <w:rsid w:val="002119F1"/>
    <w:rsid w:val="00213C9D"/>
    <w:rsid w:val="00214863"/>
    <w:rsid w:val="00214D70"/>
    <w:rsid w:val="002156B4"/>
    <w:rsid w:val="00220046"/>
    <w:rsid w:val="0022087C"/>
    <w:rsid w:val="002247A7"/>
    <w:rsid w:val="00224FCD"/>
    <w:rsid w:val="00225CF7"/>
    <w:rsid w:val="00227623"/>
    <w:rsid w:val="00230EF3"/>
    <w:rsid w:val="00231D91"/>
    <w:rsid w:val="002322E2"/>
    <w:rsid w:val="00237DF2"/>
    <w:rsid w:val="00240B64"/>
    <w:rsid w:val="00242184"/>
    <w:rsid w:val="0024458C"/>
    <w:rsid w:val="00246932"/>
    <w:rsid w:val="00247047"/>
    <w:rsid w:val="0025206C"/>
    <w:rsid w:val="00253222"/>
    <w:rsid w:val="00261C13"/>
    <w:rsid w:val="00262847"/>
    <w:rsid w:val="00265D4E"/>
    <w:rsid w:val="00273396"/>
    <w:rsid w:val="0027442F"/>
    <w:rsid w:val="00275902"/>
    <w:rsid w:val="00275F98"/>
    <w:rsid w:val="00281BB2"/>
    <w:rsid w:val="002826AA"/>
    <w:rsid w:val="00286515"/>
    <w:rsid w:val="00287493"/>
    <w:rsid w:val="00290F4C"/>
    <w:rsid w:val="00291D58"/>
    <w:rsid w:val="00295D3A"/>
    <w:rsid w:val="00296B48"/>
    <w:rsid w:val="002A0002"/>
    <w:rsid w:val="002A03C3"/>
    <w:rsid w:val="002A03E9"/>
    <w:rsid w:val="002A1595"/>
    <w:rsid w:val="002A23C3"/>
    <w:rsid w:val="002A251E"/>
    <w:rsid w:val="002A2F58"/>
    <w:rsid w:val="002A7851"/>
    <w:rsid w:val="002B0724"/>
    <w:rsid w:val="002B24B6"/>
    <w:rsid w:val="002B254E"/>
    <w:rsid w:val="002B72E9"/>
    <w:rsid w:val="002C49A4"/>
    <w:rsid w:val="002C6135"/>
    <w:rsid w:val="002C7998"/>
    <w:rsid w:val="002D45D8"/>
    <w:rsid w:val="002D53D4"/>
    <w:rsid w:val="002E05F7"/>
    <w:rsid w:val="002E17F6"/>
    <w:rsid w:val="002E3F41"/>
    <w:rsid w:val="002E5081"/>
    <w:rsid w:val="002E5B4C"/>
    <w:rsid w:val="002F19B6"/>
    <w:rsid w:val="002F1E53"/>
    <w:rsid w:val="002F2CAA"/>
    <w:rsid w:val="002F734B"/>
    <w:rsid w:val="0030052C"/>
    <w:rsid w:val="00301B87"/>
    <w:rsid w:val="003032F6"/>
    <w:rsid w:val="00307D38"/>
    <w:rsid w:val="0032061A"/>
    <w:rsid w:val="00324482"/>
    <w:rsid w:val="003306E1"/>
    <w:rsid w:val="00331124"/>
    <w:rsid w:val="003320E4"/>
    <w:rsid w:val="0033525D"/>
    <w:rsid w:val="00340319"/>
    <w:rsid w:val="003414F3"/>
    <w:rsid w:val="00342D36"/>
    <w:rsid w:val="00343951"/>
    <w:rsid w:val="00347A04"/>
    <w:rsid w:val="003505C6"/>
    <w:rsid w:val="0035188E"/>
    <w:rsid w:val="0035213E"/>
    <w:rsid w:val="00354164"/>
    <w:rsid w:val="00355C6E"/>
    <w:rsid w:val="0035613E"/>
    <w:rsid w:val="003569E2"/>
    <w:rsid w:val="003610A7"/>
    <w:rsid w:val="003611A3"/>
    <w:rsid w:val="00361699"/>
    <w:rsid w:val="003628A4"/>
    <w:rsid w:val="00363EE9"/>
    <w:rsid w:val="003714EA"/>
    <w:rsid w:val="0037431C"/>
    <w:rsid w:val="00374F1A"/>
    <w:rsid w:val="00376128"/>
    <w:rsid w:val="0037742E"/>
    <w:rsid w:val="00377C8C"/>
    <w:rsid w:val="00377D56"/>
    <w:rsid w:val="00377FC3"/>
    <w:rsid w:val="003823B1"/>
    <w:rsid w:val="0038245A"/>
    <w:rsid w:val="003840E6"/>
    <w:rsid w:val="00384C1C"/>
    <w:rsid w:val="003852B0"/>
    <w:rsid w:val="00385CFC"/>
    <w:rsid w:val="00386B81"/>
    <w:rsid w:val="0039272E"/>
    <w:rsid w:val="0039337A"/>
    <w:rsid w:val="003945F9"/>
    <w:rsid w:val="00396023"/>
    <w:rsid w:val="00396249"/>
    <w:rsid w:val="00397427"/>
    <w:rsid w:val="003974B0"/>
    <w:rsid w:val="003A3189"/>
    <w:rsid w:val="003A3CA7"/>
    <w:rsid w:val="003B0339"/>
    <w:rsid w:val="003B083F"/>
    <w:rsid w:val="003B33BD"/>
    <w:rsid w:val="003B4600"/>
    <w:rsid w:val="003B569D"/>
    <w:rsid w:val="003C3C0E"/>
    <w:rsid w:val="003C4588"/>
    <w:rsid w:val="003C4BC8"/>
    <w:rsid w:val="003C7766"/>
    <w:rsid w:val="003D42A6"/>
    <w:rsid w:val="003D4F21"/>
    <w:rsid w:val="003D4FAC"/>
    <w:rsid w:val="003D7C2C"/>
    <w:rsid w:val="003E415A"/>
    <w:rsid w:val="003E7906"/>
    <w:rsid w:val="003F1919"/>
    <w:rsid w:val="003F1AED"/>
    <w:rsid w:val="003F249A"/>
    <w:rsid w:val="003F2501"/>
    <w:rsid w:val="003F3C50"/>
    <w:rsid w:val="003F7CE8"/>
    <w:rsid w:val="00401C81"/>
    <w:rsid w:val="004049BD"/>
    <w:rsid w:val="00406202"/>
    <w:rsid w:val="00406A6A"/>
    <w:rsid w:val="00406B22"/>
    <w:rsid w:val="00407019"/>
    <w:rsid w:val="004078CB"/>
    <w:rsid w:val="00412CD1"/>
    <w:rsid w:val="00416694"/>
    <w:rsid w:val="00416D11"/>
    <w:rsid w:val="004173BE"/>
    <w:rsid w:val="004205A9"/>
    <w:rsid w:val="00423220"/>
    <w:rsid w:val="004271BB"/>
    <w:rsid w:val="00430BEB"/>
    <w:rsid w:val="004317F5"/>
    <w:rsid w:val="00431D85"/>
    <w:rsid w:val="004328A7"/>
    <w:rsid w:val="00434C74"/>
    <w:rsid w:val="0043785D"/>
    <w:rsid w:val="00440F03"/>
    <w:rsid w:val="004500BC"/>
    <w:rsid w:val="0045557E"/>
    <w:rsid w:val="00456EB4"/>
    <w:rsid w:val="00456F63"/>
    <w:rsid w:val="00457827"/>
    <w:rsid w:val="00460FBD"/>
    <w:rsid w:val="00462BCB"/>
    <w:rsid w:val="0046437D"/>
    <w:rsid w:val="004718F3"/>
    <w:rsid w:val="00471ED9"/>
    <w:rsid w:val="004741F8"/>
    <w:rsid w:val="00474CF8"/>
    <w:rsid w:val="00475040"/>
    <w:rsid w:val="00475597"/>
    <w:rsid w:val="0047645F"/>
    <w:rsid w:val="0047736F"/>
    <w:rsid w:val="00484DC8"/>
    <w:rsid w:val="004865D4"/>
    <w:rsid w:val="00492A02"/>
    <w:rsid w:val="00493D40"/>
    <w:rsid w:val="00493EE3"/>
    <w:rsid w:val="00494C34"/>
    <w:rsid w:val="00495920"/>
    <w:rsid w:val="00495E77"/>
    <w:rsid w:val="004967B6"/>
    <w:rsid w:val="004A0078"/>
    <w:rsid w:val="004A08E1"/>
    <w:rsid w:val="004A2B0D"/>
    <w:rsid w:val="004A37B5"/>
    <w:rsid w:val="004A504B"/>
    <w:rsid w:val="004A6911"/>
    <w:rsid w:val="004B02FE"/>
    <w:rsid w:val="004B2A38"/>
    <w:rsid w:val="004B4563"/>
    <w:rsid w:val="004B45B4"/>
    <w:rsid w:val="004B54E0"/>
    <w:rsid w:val="004B63D7"/>
    <w:rsid w:val="004B7384"/>
    <w:rsid w:val="004C0E56"/>
    <w:rsid w:val="004C4269"/>
    <w:rsid w:val="004C4A28"/>
    <w:rsid w:val="004C7D3F"/>
    <w:rsid w:val="004D27BA"/>
    <w:rsid w:val="004D402E"/>
    <w:rsid w:val="004D6236"/>
    <w:rsid w:val="004D7D2B"/>
    <w:rsid w:val="004D7F90"/>
    <w:rsid w:val="004E4DBB"/>
    <w:rsid w:val="004E4E41"/>
    <w:rsid w:val="004E73DB"/>
    <w:rsid w:val="004E7F9C"/>
    <w:rsid w:val="004F3493"/>
    <w:rsid w:val="004F5143"/>
    <w:rsid w:val="004F5A4C"/>
    <w:rsid w:val="004F5AD6"/>
    <w:rsid w:val="00500902"/>
    <w:rsid w:val="00501F19"/>
    <w:rsid w:val="00506B63"/>
    <w:rsid w:val="00511C50"/>
    <w:rsid w:val="005122B2"/>
    <w:rsid w:val="00512B09"/>
    <w:rsid w:val="00512ED0"/>
    <w:rsid w:val="0051317C"/>
    <w:rsid w:val="00521261"/>
    <w:rsid w:val="005220ED"/>
    <w:rsid w:val="00523860"/>
    <w:rsid w:val="005245CC"/>
    <w:rsid w:val="00530D50"/>
    <w:rsid w:val="00533796"/>
    <w:rsid w:val="00534F3A"/>
    <w:rsid w:val="00535C5F"/>
    <w:rsid w:val="00536E16"/>
    <w:rsid w:val="00537343"/>
    <w:rsid w:val="005418E5"/>
    <w:rsid w:val="00546DBA"/>
    <w:rsid w:val="00546EA5"/>
    <w:rsid w:val="00547BFD"/>
    <w:rsid w:val="00551741"/>
    <w:rsid w:val="00555D75"/>
    <w:rsid w:val="005565A8"/>
    <w:rsid w:val="00557422"/>
    <w:rsid w:val="00557E94"/>
    <w:rsid w:val="00560DF0"/>
    <w:rsid w:val="0056687F"/>
    <w:rsid w:val="0056759C"/>
    <w:rsid w:val="00581E7D"/>
    <w:rsid w:val="005862AB"/>
    <w:rsid w:val="00591AF9"/>
    <w:rsid w:val="0059513E"/>
    <w:rsid w:val="005A5A6B"/>
    <w:rsid w:val="005A6AA4"/>
    <w:rsid w:val="005A6D9F"/>
    <w:rsid w:val="005B48FF"/>
    <w:rsid w:val="005C1E32"/>
    <w:rsid w:val="005C4A91"/>
    <w:rsid w:val="005C5BC5"/>
    <w:rsid w:val="005D0108"/>
    <w:rsid w:val="005D363F"/>
    <w:rsid w:val="005D6AA8"/>
    <w:rsid w:val="005F1177"/>
    <w:rsid w:val="005F5379"/>
    <w:rsid w:val="00600F51"/>
    <w:rsid w:val="00601225"/>
    <w:rsid w:val="00602113"/>
    <w:rsid w:val="00604AFD"/>
    <w:rsid w:val="00604C15"/>
    <w:rsid w:val="00605112"/>
    <w:rsid w:val="00611AF0"/>
    <w:rsid w:val="006134DB"/>
    <w:rsid w:val="006158D5"/>
    <w:rsid w:val="00616888"/>
    <w:rsid w:val="00625D83"/>
    <w:rsid w:val="00627424"/>
    <w:rsid w:val="00637A3E"/>
    <w:rsid w:val="006400AC"/>
    <w:rsid w:val="00644E8F"/>
    <w:rsid w:val="00645E2A"/>
    <w:rsid w:val="00650877"/>
    <w:rsid w:val="00652851"/>
    <w:rsid w:val="00656680"/>
    <w:rsid w:val="006623E7"/>
    <w:rsid w:val="00662B80"/>
    <w:rsid w:val="00667C5F"/>
    <w:rsid w:val="00670F6C"/>
    <w:rsid w:val="00673621"/>
    <w:rsid w:val="00673E89"/>
    <w:rsid w:val="00676E58"/>
    <w:rsid w:val="0067741E"/>
    <w:rsid w:val="0068205D"/>
    <w:rsid w:val="006852C7"/>
    <w:rsid w:val="006852CE"/>
    <w:rsid w:val="00686507"/>
    <w:rsid w:val="00686BBF"/>
    <w:rsid w:val="00690F5E"/>
    <w:rsid w:val="00692CF5"/>
    <w:rsid w:val="00692D14"/>
    <w:rsid w:val="0069771F"/>
    <w:rsid w:val="006A16A2"/>
    <w:rsid w:val="006A1886"/>
    <w:rsid w:val="006A34C3"/>
    <w:rsid w:val="006B3265"/>
    <w:rsid w:val="006B61B5"/>
    <w:rsid w:val="006B62ED"/>
    <w:rsid w:val="006B65C7"/>
    <w:rsid w:val="006B77B4"/>
    <w:rsid w:val="006C0527"/>
    <w:rsid w:val="006C1727"/>
    <w:rsid w:val="006C20E1"/>
    <w:rsid w:val="006C2E1B"/>
    <w:rsid w:val="006C32FD"/>
    <w:rsid w:val="006C39CE"/>
    <w:rsid w:val="006D0FCC"/>
    <w:rsid w:val="006D1483"/>
    <w:rsid w:val="006D21F5"/>
    <w:rsid w:val="006D3089"/>
    <w:rsid w:val="006D745D"/>
    <w:rsid w:val="006D7E15"/>
    <w:rsid w:val="006E126D"/>
    <w:rsid w:val="006E1529"/>
    <w:rsid w:val="006E170B"/>
    <w:rsid w:val="006E1FC3"/>
    <w:rsid w:val="006E3E02"/>
    <w:rsid w:val="006F2DC7"/>
    <w:rsid w:val="006F4D72"/>
    <w:rsid w:val="006F574D"/>
    <w:rsid w:val="006F5F35"/>
    <w:rsid w:val="00700320"/>
    <w:rsid w:val="0070119F"/>
    <w:rsid w:val="007014A9"/>
    <w:rsid w:val="00704CE9"/>
    <w:rsid w:val="007051C7"/>
    <w:rsid w:val="00705352"/>
    <w:rsid w:val="0070616B"/>
    <w:rsid w:val="00706295"/>
    <w:rsid w:val="00706FDA"/>
    <w:rsid w:val="00707511"/>
    <w:rsid w:val="007103B2"/>
    <w:rsid w:val="00711F9A"/>
    <w:rsid w:val="0071340F"/>
    <w:rsid w:val="00713810"/>
    <w:rsid w:val="00714207"/>
    <w:rsid w:val="00715A7D"/>
    <w:rsid w:val="007209A2"/>
    <w:rsid w:val="00721100"/>
    <w:rsid w:val="00721BAB"/>
    <w:rsid w:val="0072472B"/>
    <w:rsid w:val="007303A5"/>
    <w:rsid w:val="00730B3E"/>
    <w:rsid w:val="0073420B"/>
    <w:rsid w:val="0073612C"/>
    <w:rsid w:val="00736367"/>
    <w:rsid w:val="00737219"/>
    <w:rsid w:val="00737961"/>
    <w:rsid w:val="00737ABB"/>
    <w:rsid w:val="007402A0"/>
    <w:rsid w:val="007419F8"/>
    <w:rsid w:val="00741C09"/>
    <w:rsid w:val="00741C1A"/>
    <w:rsid w:val="00744812"/>
    <w:rsid w:val="007448D2"/>
    <w:rsid w:val="00744B43"/>
    <w:rsid w:val="00744EEA"/>
    <w:rsid w:val="0074760E"/>
    <w:rsid w:val="00747832"/>
    <w:rsid w:val="00754ABA"/>
    <w:rsid w:val="00755D2D"/>
    <w:rsid w:val="007603B7"/>
    <w:rsid w:val="00764401"/>
    <w:rsid w:val="00767315"/>
    <w:rsid w:val="00770263"/>
    <w:rsid w:val="00775586"/>
    <w:rsid w:val="0077663B"/>
    <w:rsid w:val="0078037A"/>
    <w:rsid w:val="007809E4"/>
    <w:rsid w:val="00782B0D"/>
    <w:rsid w:val="00792C13"/>
    <w:rsid w:val="007A01AB"/>
    <w:rsid w:val="007A0CEE"/>
    <w:rsid w:val="007A1546"/>
    <w:rsid w:val="007A228C"/>
    <w:rsid w:val="007A368E"/>
    <w:rsid w:val="007A5868"/>
    <w:rsid w:val="007B04CE"/>
    <w:rsid w:val="007B4138"/>
    <w:rsid w:val="007B44DB"/>
    <w:rsid w:val="007B6871"/>
    <w:rsid w:val="007B7A2F"/>
    <w:rsid w:val="007B7EBD"/>
    <w:rsid w:val="007C06C9"/>
    <w:rsid w:val="007C07D2"/>
    <w:rsid w:val="007C09D1"/>
    <w:rsid w:val="007C3825"/>
    <w:rsid w:val="007C3D33"/>
    <w:rsid w:val="007C406B"/>
    <w:rsid w:val="007C7D45"/>
    <w:rsid w:val="007D0A97"/>
    <w:rsid w:val="007D294A"/>
    <w:rsid w:val="007D3527"/>
    <w:rsid w:val="007D47D2"/>
    <w:rsid w:val="007D6869"/>
    <w:rsid w:val="007D6EC0"/>
    <w:rsid w:val="007D7E1D"/>
    <w:rsid w:val="007E09A1"/>
    <w:rsid w:val="007E0C03"/>
    <w:rsid w:val="007E0E17"/>
    <w:rsid w:val="007E13EB"/>
    <w:rsid w:val="007E2B53"/>
    <w:rsid w:val="007E3596"/>
    <w:rsid w:val="007E4148"/>
    <w:rsid w:val="008010A8"/>
    <w:rsid w:val="00801EB6"/>
    <w:rsid w:val="0080401A"/>
    <w:rsid w:val="008120A0"/>
    <w:rsid w:val="00820D68"/>
    <w:rsid w:val="00824F40"/>
    <w:rsid w:val="00826952"/>
    <w:rsid w:val="008305DA"/>
    <w:rsid w:val="00831979"/>
    <w:rsid w:val="00833C64"/>
    <w:rsid w:val="00835389"/>
    <w:rsid w:val="00835EBD"/>
    <w:rsid w:val="008372C9"/>
    <w:rsid w:val="00843748"/>
    <w:rsid w:val="00845F3F"/>
    <w:rsid w:val="00847B20"/>
    <w:rsid w:val="00851352"/>
    <w:rsid w:val="00852663"/>
    <w:rsid w:val="00855EB7"/>
    <w:rsid w:val="00856213"/>
    <w:rsid w:val="00857077"/>
    <w:rsid w:val="00862AE9"/>
    <w:rsid w:val="00863230"/>
    <w:rsid w:val="008636C1"/>
    <w:rsid w:val="0086418C"/>
    <w:rsid w:val="008646B1"/>
    <w:rsid w:val="0086531A"/>
    <w:rsid w:val="00865BD0"/>
    <w:rsid w:val="008707F0"/>
    <w:rsid w:val="00871394"/>
    <w:rsid w:val="008714FC"/>
    <w:rsid w:val="008717D8"/>
    <w:rsid w:val="0087215C"/>
    <w:rsid w:val="00874EAC"/>
    <w:rsid w:val="00875D25"/>
    <w:rsid w:val="00876991"/>
    <w:rsid w:val="00880E35"/>
    <w:rsid w:val="008866ED"/>
    <w:rsid w:val="008875FE"/>
    <w:rsid w:val="00887F8E"/>
    <w:rsid w:val="00896234"/>
    <w:rsid w:val="00897E43"/>
    <w:rsid w:val="008A1C0F"/>
    <w:rsid w:val="008A61D8"/>
    <w:rsid w:val="008A7C91"/>
    <w:rsid w:val="008B193E"/>
    <w:rsid w:val="008B724D"/>
    <w:rsid w:val="008B7709"/>
    <w:rsid w:val="008C0005"/>
    <w:rsid w:val="008C222B"/>
    <w:rsid w:val="008C5738"/>
    <w:rsid w:val="008C7EAD"/>
    <w:rsid w:val="008D0CFE"/>
    <w:rsid w:val="008D1718"/>
    <w:rsid w:val="008D6152"/>
    <w:rsid w:val="008D6CD3"/>
    <w:rsid w:val="008D6EF1"/>
    <w:rsid w:val="008E04FF"/>
    <w:rsid w:val="008E3A1E"/>
    <w:rsid w:val="008E3B4A"/>
    <w:rsid w:val="008E7BA9"/>
    <w:rsid w:val="008F0986"/>
    <w:rsid w:val="008F0F81"/>
    <w:rsid w:val="008F213B"/>
    <w:rsid w:val="008F27BF"/>
    <w:rsid w:val="008F5B07"/>
    <w:rsid w:val="008F6BDF"/>
    <w:rsid w:val="009044E8"/>
    <w:rsid w:val="009050E1"/>
    <w:rsid w:val="0090730C"/>
    <w:rsid w:val="009110C8"/>
    <w:rsid w:val="00913254"/>
    <w:rsid w:val="009142EC"/>
    <w:rsid w:val="00914FC3"/>
    <w:rsid w:val="009154C3"/>
    <w:rsid w:val="00915CE9"/>
    <w:rsid w:val="0091657D"/>
    <w:rsid w:val="0091706B"/>
    <w:rsid w:val="00923540"/>
    <w:rsid w:val="00926767"/>
    <w:rsid w:val="009276E3"/>
    <w:rsid w:val="00930678"/>
    <w:rsid w:val="009360CC"/>
    <w:rsid w:val="009361D5"/>
    <w:rsid w:val="0093752B"/>
    <w:rsid w:val="0093776C"/>
    <w:rsid w:val="009426B0"/>
    <w:rsid w:val="009428A4"/>
    <w:rsid w:val="0094614E"/>
    <w:rsid w:val="00952396"/>
    <w:rsid w:val="00956ED3"/>
    <w:rsid w:val="00956F3D"/>
    <w:rsid w:val="0096088F"/>
    <w:rsid w:val="0096214F"/>
    <w:rsid w:val="009659F4"/>
    <w:rsid w:val="00970D60"/>
    <w:rsid w:val="00971D97"/>
    <w:rsid w:val="00972046"/>
    <w:rsid w:val="0098101F"/>
    <w:rsid w:val="00986A6A"/>
    <w:rsid w:val="00992F50"/>
    <w:rsid w:val="0099390E"/>
    <w:rsid w:val="00994798"/>
    <w:rsid w:val="009960E5"/>
    <w:rsid w:val="00996FC2"/>
    <w:rsid w:val="009A0549"/>
    <w:rsid w:val="009A22B0"/>
    <w:rsid w:val="009A4402"/>
    <w:rsid w:val="009A7ADC"/>
    <w:rsid w:val="009B0D30"/>
    <w:rsid w:val="009B2D4F"/>
    <w:rsid w:val="009B5B40"/>
    <w:rsid w:val="009C19B7"/>
    <w:rsid w:val="009C2620"/>
    <w:rsid w:val="009C4D89"/>
    <w:rsid w:val="009C5ABB"/>
    <w:rsid w:val="009D75F8"/>
    <w:rsid w:val="009D7A3C"/>
    <w:rsid w:val="009D7C51"/>
    <w:rsid w:val="009E196C"/>
    <w:rsid w:val="009E2F45"/>
    <w:rsid w:val="009E5A4D"/>
    <w:rsid w:val="009E5A90"/>
    <w:rsid w:val="009E7686"/>
    <w:rsid w:val="009F349E"/>
    <w:rsid w:val="009F36BF"/>
    <w:rsid w:val="009F6616"/>
    <w:rsid w:val="00A002DC"/>
    <w:rsid w:val="00A005E8"/>
    <w:rsid w:val="00A014DB"/>
    <w:rsid w:val="00A0276B"/>
    <w:rsid w:val="00A110CD"/>
    <w:rsid w:val="00A111B6"/>
    <w:rsid w:val="00A11678"/>
    <w:rsid w:val="00A127CF"/>
    <w:rsid w:val="00A14930"/>
    <w:rsid w:val="00A15E68"/>
    <w:rsid w:val="00A15EE5"/>
    <w:rsid w:val="00A16000"/>
    <w:rsid w:val="00A17AE2"/>
    <w:rsid w:val="00A26958"/>
    <w:rsid w:val="00A26D27"/>
    <w:rsid w:val="00A27057"/>
    <w:rsid w:val="00A37077"/>
    <w:rsid w:val="00A376EE"/>
    <w:rsid w:val="00A42A99"/>
    <w:rsid w:val="00A45AFB"/>
    <w:rsid w:val="00A469E3"/>
    <w:rsid w:val="00A5151A"/>
    <w:rsid w:val="00A54A4D"/>
    <w:rsid w:val="00A56ABD"/>
    <w:rsid w:val="00A57E0A"/>
    <w:rsid w:val="00A608D7"/>
    <w:rsid w:val="00A620AD"/>
    <w:rsid w:val="00A62D62"/>
    <w:rsid w:val="00A649BC"/>
    <w:rsid w:val="00A77878"/>
    <w:rsid w:val="00A8181E"/>
    <w:rsid w:val="00A823F6"/>
    <w:rsid w:val="00A832EB"/>
    <w:rsid w:val="00A8719E"/>
    <w:rsid w:val="00AA0A89"/>
    <w:rsid w:val="00AA1DC4"/>
    <w:rsid w:val="00AA396D"/>
    <w:rsid w:val="00AA5368"/>
    <w:rsid w:val="00AA6429"/>
    <w:rsid w:val="00AB3E54"/>
    <w:rsid w:val="00AB7C04"/>
    <w:rsid w:val="00AB7DFB"/>
    <w:rsid w:val="00AC01AA"/>
    <w:rsid w:val="00AC08F5"/>
    <w:rsid w:val="00AC20DE"/>
    <w:rsid w:val="00AC4F72"/>
    <w:rsid w:val="00AD18D0"/>
    <w:rsid w:val="00AD4132"/>
    <w:rsid w:val="00AD68FD"/>
    <w:rsid w:val="00AD7216"/>
    <w:rsid w:val="00AE173C"/>
    <w:rsid w:val="00AF13A5"/>
    <w:rsid w:val="00AF2B1F"/>
    <w:rsid w:val="00AF741A"/>
    <w:rsid w:val="00B00E9C"/>
    <w:rsid w:val="00B01ADB"/>
    <w:rsid w:val="00B03583"/>
    <w:rsid w:val="00B04161"/>
    <w:rsid w:val="00B04D1A"/>
    <w:rsid w:val="00B056F9"/>
    <w:rsid w:val="00B103EC"/>
    <w:rsid w:val="00B11BB0"/>
    <w:rsid w:val="00B11E3D"/>
    <w:rsid w:val="00B14D2C"/>
    <w:rsid w:val="00B15DD4"/>
    <w:rsid w:val="00B17E82"/>
    <w:rsid w:val="00B23EDC"/>
    <w:rsid w:val="00B24C13"/>
    <w:rsid w:val="00B24C14"/>
    <w:rsid w:val="00B26892"/>
    <w:rsid w:val="00B3052D"/>
    <w:rsid w:val="00B31EC6"/>
    <w:rsid w:val="00B336BD"/>
    <w:rsid w:val="00B34A18"/>
    <w:rsid w:val="00B43215"/>
    <w:rsid w:val="00B4575A"/>
    <w:rsid w:val="00B4797E"/>
    <w:rsid w:val="00B50954"/>
    <w:rsid w:val="00B53D1F"/>
    <w:rsid w:val="00B575BA"/>
    <w:rsid w:val="00B613AD"/>
    <w:rsid w:val="00B624EF"/>
    <w:rsid w:val="00B71608"/>
    <w:rsid w:val="00B7160C"/>
    <w:rsid w:val="00B71D90"/>
    <w:rsid w:val="00B73C98"/>
    <w:rsid w:val="00B76429"/>
    <w:rsid w:val="00B82946"/>
    <w:rsid w:val="00B82EA5"/>
    <w:rsid w:val="00B8592D"/>
    <w:rsid w:val="00B862BF"/>
    <w:rsid w:val="00B86471"/>
    <w:rsid w:val="00B866E6"/>
    <w:rsid w:val="00B867C1"/>
    <w:rsid w:val="00B87B0E"/>
    <w:rsid w:val="00B91BF0"/>
    <w:rsid w:val="00B94BD4"/>
    <w:rsid w:val="00B956D4"/>
    <w:rsid w:val="00B97446"/>
    <w:rsid w:val="00B97760"/>
    <w:rsid w:val="00BA035C"/>
    <w:rsid w:val="00BA0583"/>
    <w:rsid w:val="00BA4D5C"/>
    <w:rsid w:val="00BA5138"/>
    <w:rsid w:val="00BA7432"/>
    <w:rsid w:val="00BB0DFA"/>
    <w:rsid w:val="00BB1B06"/>
    <w:rsid w:val="00BB1FB4"/>
    <w:rsid w:val="00BB2764"/>
    <w:rsid w:val="00BC02FB"/>
    <w:rsid w:val="00BC07B3"/>
    <w:rsid w:val="00BC1AA0"/>
    <w:rsid w:val="00BC2495"/>
    <w:rsid w:val="00BC314A"/>
    <w:rsid w:val="00BC44E7"/>
    <w:rsid w:val="00BC5025"/>
    <w:rsid w:val="00BC508E"/>
    <w:rsid w:val="00BC5668"/>
    <w:rsid w:val="00BC7EB9"/>
    <w:rsid w:val="00BD0A8A"/>
    <w:rsid w:val="00BD1AF2"/>
    <w:rsid w:val="00BD2643"/>
    <w:rsid w:val="00BD2A5B"/>
    <w:rsid w:val="00BD45A7"/>
    <w:rsid w:val="00BD56B1"/>
    <w:rsid w:val="00BD6558"/>
    <w:rsid w:val="00BD7AB5"/>
    <w:rsid w:val="00BE07C6"/>
    <w:rsid w:val="00BE2611"/>
    <w:rsid w:val="00BE3564"/>
    <w:rsid w:val="00BE39B0"/>
    <w:rsid w:val="00BF2AD7"/>
    <w:rsid w:val="00BF2F76"/>
    <w:rsid w:val="00BF3022"/>
    <w:rsid w:val="00BF3214"/>
    <w:rsid w:val="00BF5573"/>
    <w:rsid w:val="00BF6BB6"/>
    <w:rsid w:val="00C01131"/>
    <w:rsid w:val="00C012C0"/>
    <w:rsid w:val="00C070C4"/>
    <w:rsid w:val="00C0788E"/>
    <w:rsid w:val="00C11E31"/>
    <w:rsid w:val="00C12971"/>
    <w:rsid w:val="00C12C85"/>
    <w:rsid w:val="00C15867"/>
    <w:rsid w:val="00C163EE"/>
    <w:rsid w:val="00C2296D"/>
    <w:rsid w:val="00C23155"/>
    <w:rsid w:val="00C30BEA"/>
    <w:rsid w:val="00C3258D"/>
    <w:rsid w:val="00C32F8D"/>
    <w:rsid w:val="00C40C41"/>
    <w:rsid w:val="00C416D0"/>
    <w:rsid w:val="00C45885"/>
    <w:rsid w:val="00C46986"/>
    <w:rsid w:val="00C50F22"/>
    <w:rsid w:val="00C57477"/>
    <w:rsid w:val="00C57971"/>
    <w:rsid w:val="00C61536"/>
    <w:rsid w:val="00C618CF"/>
    <w:rsid w:val="00C61C65"/>
    <w:rsid w:val="00C6474A"/>
    <w:rsid w:val="00C64AE5"/>
    <w:rsid w:val="00C65BD7"/>
    <w:rsid w:val="00C72195"/>
    <w:rsid w:val="00C72281"/>
    <w:rsid w:val="00C75250"/>
    <w:rsid w:val="00C76BA4"/>
    <w:rsid w:val="00C770DC"/>
    <w:rsid w:val="00C8020A"/>
    <w:rsid w:val="00C803DA"/>
    <w:rsid w:val="00C8086A"/>
    <w:rsid w:val="00C824B9"/>
    <w:rsid w:val="00C82C8B"/>
    <w:rsid w:val="00C8300B"/>
    <w:rsid w:val="00C83A48"/>
    <w:rsid w:val="00C85865"/>
    <w:rsid w:val="00C85E85"/>
    <w:rsid w:val="00C86C7F"/>
    <w:rsid w:val="00C91FD6"/>
    <w:rsid w:val="00C956FB"/>
    <w:rsid w:val="00CA1163"/>
    <w:rsid w:val="00CA2EAE"/>
    <w:rsid w:val="00CA3513"/>
    <w:rsid w:val="00CA48CA"/>
    <w:rsid w:val="00CA4908"/>
    <w:rsid w:val="00CA4AC1"/>
    <w:rsid w:val="00CB0316"/>
    <w:rsid w:val="00CB0B11"/>
    <w:rsid w:val="00CB1B72"/>
    <w:rsid w:val="00CB426A"/>
    <w:rsid w:val="00CB5354"/>
    <w:rsid w:val="00CB6842"/>
    <w:rsid w:val="00CC3C9E"/>
    <w:rsid w:val="00CC6A14"/>
    <w:rsid w:val="00CC70A3"/>
    <w:rsid w:val="00CD0EDF"/>
    <w:rsid w:val="00CD365E"/>
    <w:rsid w:val="00CD4442"/>
    <w:rsid w:val="00CD53C3"/>
    <w:rsid w:val="00CD574E"/>
    <w:rsid w:val="00CD6AE9"/>
    <w:rsid w:val="00CE4C22"/>
    <w:rsid w:val="00CE54EF"/>
    <w:rsid w:val="00CE6C7C"/>
    <w:rsid w:val="00CE76E5"/>
    <w:rsid w:val="00CF403F"/>
    <w:rsid w:val="00CF41EC"/>
    <w:rsid w:val="00CF5C5A"/>
    <w:rsid w:val="00CF5D04"/>
    <w:rsid w:val="00D03D6F"/>
    <w:rsid w:val="00D03F3D"/>
    <w:rsid w:val="00D04DE4"/>
    <w:rsid w:val="00D063F1"/>
    <w:rsid w:val="00D07535"/>
    <w:rsid w:val="00D105D5"/>
    <w:rsid w:val="00D14F22"/>
    <w:rsid w:val="00D159F6"/>
    <w:rsid w:val="00D222C7"/>
    <w:rsid w:val="00D23753"/>
    <w:rsid w:val="00D2729C"/>
    <w:rsid w:val="00D32CC4"/>
    <w:rsid w:val="00D36856"/>
    <w:rsid w:val="00D4029C"/>
    <w:rsid w:val="00D44460"/>
    <w:rsid w:val="00D45972"/>
    <w:rsid w:val="00D45D2E"/>
    <w:rsid w:val="00D4741C"/>
    <w:rsid w:val="00D4797B"/>
    <w:rsid w:val="00D529F0"/>
    <w:rsid w:val="00D549E7"/>
    <w:rsid w:val="00D57918"/>
    <w:rsid w:val="00D60CF6"/>
    <w:rsid w:val="00D6166C"/>
    <w:rsid w:val="00D628F8"/>
    <w:rsid w:val="00D72AF6"/>
    <w:rsid w:val="00D72C44"/>
    <w:rsid w:val="00D73DC6"/>
    <w:rsid w:val="00D74C1A"/>
    <w:rsid w:val="00D754C1"/>
    <w:rsid w:val="00D76944"/>
    <w:rsid w:val="00D77393"/>
    <w:rsid w:val="00D778D7"/>
    <w:rsid w:val="00D77A35"/>
    <w:rsid w:val="00D80525"/>
    <w:rsid w:val="00D8143A"/>
    <w:rsid w:val="00D81A92"/>
    <w:rsid w:val="00D81B3E"/>
    <w:rsid w:val="00D85885"/>
    <w:rsid w:val="00D86457"/>
    <w:rsid w:val="00D87436"/>
    <w:rsid w:val="00D90C70"/>
    <w:rsid w:val="00D90E49"/>
    <w:rsid w:val="00D96837"/>
    <w:rsid w:val="00D96ADE"/>
    <w:rsid w:val="00D96CDB"/>
    <w:rsid w:val="00DA0CE2"/>
    <w:rsid w:val="00DA39FF"/>
    <w:rsid w:val="00DA47B7"/>
    <w:rsid w:val="00DA4C07"/>
    <w:rsid w:val="00DA60E1"/>
    <w:rsid w:val="00DA76E1"/>
    <w:rsid w:val="00DA7B30"/>
    <w:rsid w:val="00DB0C7D"/>
    <w:rsid w:val="00DB6130"/>
    <w:rsid w:val="00DB7984"/>
    <w:rsid w:val="00DC0393"/>
    <w:rsid w:val="00DC16B5"/>
    <w:rsid w:val="00DC2AA4"/>
    <w:rsid w:val="00DC458D"/>
    <w:rsid w:val="00DC684D"/>
    <w:rsid w:val="00DC6A10"/>
    <w:rsid w:val="00DC7C49"/>
    <w:rsid w:val="00DD6583"/>
    <w:rsid w:val="00DD6752"/>
    <w:rsid w:val="00DE39E8"/>
    <w:rsid w:val="00DE5C56"/>
    <w:rsid w:val="00DE657E"/>
    <w:rsid w:val="00DE6EA7"/>
    <w:rsid w:val="00DF311A"/>
    <w:rsid w:val="00DF4704"/>
    <w:rsid w:val="00E024AA"/>
    <w:rsid w:val="00E02B07"/>
    <w:rsid w:val="00E06BBD"/>
    <w:rsid w:val="00E07220"/>
    <w:rsid w:val="00E110B5"/>
    <w:rsid w:val="00E14B48"/>
    <w:rsid w:val="00E15C77"/>
    <w:rsid w:val="00E22C14"/>
    <w:rsid w:val="00E250F1"/>
    <w:rsid w:val="00E3392C"/>
    <w:rsid w:val="00E34B9F"/>
    <w:rsid w:val="00E34BF2"/>
    <w:rsid w:val="00E3550D"/>
    <w:rsid w:val="00E45336"/>
    <w:rsid w:val="00E50903"/>
    <w:rsid w:val="00E52838"/>
    <w:rsid w:val="00E53FCC"/>
    <w:rsid w:val="00E56BA4"/>
    <w:rsid w:val="00E614E0"/>
    <w:rsid w:val="00E61CE7"/>
    <w:rsid w:val="00E61CFA"/>
    <w:rsid w:val="00E6258F"/>
    <w:rsid w:val="00E670F9"/>
    <w:rsid w:val="00E710BE"/>
    <w:rsid w:val="00E726F2"/>
    <w:rsid w:val="00E73F7F"/>
    <w:rsid w:val="00E74613"/>
    <w:rsid w:val="00E753E8"/>
    <w:rsid w:val="00E756BC"/>
    <w:rsid w:val="00E8309C"/>
    <w:rsid w:val="00E85409"/>
    <w:rsid w:val="00E86E7D"/>
    <w:rsid w:val="00EA2EB2"/>
    <w:rsid w:val="00EA425D"/>
    <w:rsid w:val="00EA429F"/>
    <w:rsid w:val="00EA4F9E"/>
    <w:rsid w:val="00EA63CA"/>
    <w:rsid w:val="00EA6D3B"/>
    <w:rsid w:val="00EA76A9"/>
    <w:rsid w:val="00EB00AD"/>
    <w:rsid w:val="00EB04E2"/>
    <w:rsid w:val="00EB136C"/>
    <w:rsid w:val="00EB1FB8"/>
    <w:rsid w:val="00EB2034"/>
    <w:rsid w:val="00EB2401"/>
    <w:rsid w:val="00EB3577"/>
    <w:rsid w:val="00EB480E"/>
    <w:rsid w:val="00EB5EC6"/>
    <w:rsid w:val="00EB7FC9"/>
    <w:rsid w:val="00EC06D7"/>
    <w:rsid w:val="00EC32F2"/>
    <w:rsid w:val="00EC361A"/>
    <w:rsid w:val="00EC3D86"/>
    <w:rsid w:val="00ED1D2F"/>
    <w:rsid w:val="00ED27E8"/>
    <w:rsid w:val="00ED3035"/>
    <w:rsid w:val="00ED7137"/>
    <w:rsid w:val="00EE5841"/>
    <w:rsid w:val="00EE60DC"/>
    <w:rsid w:val="00EE7F8B"/>
    <w:rsid w:val="00EF06EA"/>
    <w:rsid w:val="00EF09F8"/>
    <w:rsid w:val="00EF3140"/>
    <w:rsid w:val="00EF453D"/>
    <w:rsid w:val="00EF7CF3"/>
    <w:rsid w:val="00F0536A"/>
    <w:rsid w:val="00F10D25"/>
    <w:rsid w:val="00F10E17"/>
    <w:rsid w:val="00F121EE"/>
    <w:rsid w:val="00F13128"/>
    <w:rsid w:val="00F20906"/>
    <w:rsid w:val="00F21088"/>
    <w:rsid w:val="00F214FC"/>
    <w:rsid w:val="00F2194B"/>
    <w:rsid w:val="00F23D9F"/>
    <w:rsid w:val="00F2561E"/>
    <w:rsid w:val="00F275D6"/>
    <w:rsid w:val="00F3093C"/>
    <w:rsid w:val="00F327E7"/>
    <w:rsid w:val="00F34E59"/>
    <w:rsid w:val="00F35746"/>
    <w:rsid w:val="00F401C0"/>
    <w:rsid w:val="00F43843"/>
    <w:rsid w:val="00F447C7"/>
    <w:rsid w:val="00F459B4"/>
    <w:rsid w:val="00F460BD"/>
    <w:rsid w:val="00F46162"/>
    <w:rsid w:val="00F51E93"/>
    <w:rsid w:val="00F5211B"/>
    <w:rsid w:val="00F53253"/>
    <w:rsid w:val="00F554A9"/>
    <w:rsid w:val="00F567C3"/>
    <w:rsid w:val="00F56F44"/>
    <w:rsid w:val="00F5799F"/>
    <w:rsid w:val="00F579B7"/>
    <w:rsid w:val="00F602EA"/>
    <w:rsid w:val="00F64949"/>
    <w:rsid w:val="00F66C87"/>
    <w:rsid w:val="00F6798B"/>
    <w:rsid w:val="00F716FD"/>
    <w:rsid w:val="00F74B60"/>
    <w:rsid w:val="00F80355"/>
    <w:rsid w:val="00F80811"/>
    <w:rsid w:val="00F87C43"/>
    <w:rsid w:val="00FA022D"/>
    <w:rsid w:val="00FA0DA4"/>
    <w:rsid w:val="00FA1001"/>
    <w:rsid w:val="00FA34B8"/>
    <w:rsid w:val="00FA350F"/>
    <w:rsid w:val="00FA479D"/>
    <w:rsid w:val="00FA5722"/>
    <w:rsid w:val="00FA6C6A"/>
    <w:rsid w:val="00FB0C81"/>
    <w:rsid w:val="00FB0EAB"/>
    <w:rsid w:val="00FB4197"/>
    <w:rsid w:val="00FB57F2"/>
    <w:rsid w:val="00FB58BB"/>
    <w:rsid w:val="00FB7B50"/>
    <w:rsid w:val="00FC2200"/>
    <w:rsid w:val="00FC230C"/>
    <w:rsid w:val="00FC2540"/>
    <w:rsid w:val="00FC42EF"/>
    <w:rsid w:val="00FC659A"/>
    <w:rsid w:val="00FC7519"/>
    <w:rsid w:val="00FD2C13"/>
    <w:rsid w:val="00FE7F7E"/>
    <w:rsid w:val="00FF0204"/>
    <w:rsid w:val="00FF3AED"/>
    <w:rsid w:val="00FF487C"/>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5FE4D"/>
  <w15:docId w15:val="{31E3F784-EFAD-4214-AB07-B6F0B7E0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B81"/>
    <w:pPr>
      <w:jc w:val="both"/>
    </w:pPr>
    <w:rPr>
      <w:sz w:val="22"/>
      <w:szCs w:val="22"/>
      <w:lang w:val="en-CA"/>
    </w:rPr>
  </w:style>
  <w:style w:type="paragraph" w:styleId="Heading1">
    <w:name w:val="heading 1"/>
    <w:aliases w:val="NormalMLF,Para (1),Heading 1 Char3 Char,Heading 1 Char Char1 Char,Heading 1 Char1 Char Char1 Char,Heading 1 Char Char Char Char1 Char1,Para (1) Char Char Char Char1 Char,Heading 1 Char3 Char Char Char Char1 Char,Heading 1 Char3,Heading1"/>
    <w:basedOn w:val="Normal"/>
    <w:next w:val="Normal"/>
    <w:link w:val="Heading1Char"/>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aliases w:val="NormalMLF Char,Para (1) Char1,Heading 1 Char3 Char Char1,Heading 1 Char Char1 Char Char1,Heading 1 Char1 Char Char1 Char Char1,Heading 1 Char Char Char Char1 Char1 Char1,Para (1) Char Char Char Char1 Char Char1,Heading 1 Char3 Char2"/>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TOCHeading">
    <w:name w:val="TOC Heading"/>
    <w:basedOn w:val="Heading1"/>
    <w:next w:val="Normal"/>
    <w:uiPriority w:val="39"/>
    <w:unhideWhenUsed/>
    <w:qFormat/>
    <w:rsid w:val="00126222"/>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NormalWeb">
    <w:name w:val="Normal (Web)"/>
    <w:basedOn w:val="Normal"/>
    <w:link w:val="NormalWebChar"/>
    <w:uiPriority w:val="99"/>
    <w:unhideWhenUsed/>
    <w:rsid w:val="00F74B60"/>
    <w:pPr>
      <w:spacing w:before="100" w:beforeAutospacing="1" w:after="100" w:afterAutospacing="1" w:line="274" w:lineRule="auto"/>
      <w:jc w:val="left"/>
    </w:pPr>
    <w:rPr>
      <w:rFonts w:asciiTheme="minorHAnsi" w:eastAsiaTheme="minorHAnsi" w:hAnsiTheme="minorHAnsi" w:cstheme="minorBidi"/>
      <w:lang w:val="en-GB" w:eastAsia="en-GB"/>
    </w:rPr>
  </w:style>
  <w:style w:type="character" w:customStyle="1" w:styleId="NormalWebChar">
    <w:name w:val="Normal (Web) Char"/>
    <w:link w:val="NormalWeb"/>
    <w:uiPriority w:val="99"/>
    <w:rsid w:val="00F74B60"/>
    <w:rPr>
      <w:rFonts w:asciiTheme="minorHAnsi" w:eastAsiaTheme="minorHAnsi" w:hAnsiTheme="minorHAnsi" w:cstheme="minorBidi"/>
      <w:sz w:val="22"/>
      <w:szCs w:val="22"/>
      <w:lang w:val="en-GB" w:eastAsia="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96595"/>
    <w:rPr>
      <w:sz w:val="22"/>
      <w:szCs w:val="22"/>
      <w:lang w:val="en-CA"/>
    </w:rPr>
  </w:style>
  <w:style w:type="paragraph" w:styleId="TOC1">
    <w:name w:val="toc 1"/>
    <w:basedOn w:val="Normal"/>
    <w:next w:val="Normal"/>
    <w:autoRedefine/>
    <w:uiPriority w:val="39"/>
    <w:unhideWhenUsed/>
    <w:qFormat/>
    <w:rsid w:val="00741C09"/>
    <w:pPr>
      <w:tabs>
        <w:tab w:val="right" w:pos="9350"/>
      </w:tabs>
      <w:bidi/>
      <w:spacing w:after="100"/>
    </w:pPr>
  </w:style>
  <w:style w:type="paragraph" w:styleId="TOC2">
    <w:name w:val="toc 2"/>
    <w:basedOn w:val="Normal"/>
    <w:next w:val="Normal"/>
    <w:autoRedefine/>
    <w:uiPriority w:val="39"/>
    <w:unhideWhenUsed/>
    <w:qFormat/>
    <w:rsid w:val="00F51E93"/>
    <w:pPr>
      <w:tabs>
        <w:tab w:val="left" w:pos="540"/>
        <w:tab w:val="left" w:pos="2040"/>
        <w:tab w:val="right" w:pos="9360"/>
      </w:tabs>
      <w:bidi/>
      <w:spacing w:after="120"/>
    </w:pPr>
    <w:rPr>
      <w:b/>
      <w:bCs/>
      <w:noProof/>
    </w:rPr>
  </w:style>
  <w:style w:type="paragraph" w:styleId="TOC3">
    <w:name w:val="toc 3"/>
    <w:basedOn w:val="Normal"/>
    <w:next w:val="Normal"/>
    <w:autoRedefine/>
    <w:uiPriority w:val="39"/>
    <w:unhideWhenUsed/>
    <w:qFormat/>
    <w:rsid w:val="00852663"/>
    <w:pPr>
      <w:tabs>
        <w:tab w:val="left" w:pos="851"/>
      </w:tabs>
      <w:spacing w:after="100" w:line="259" w:lineRule="auto"/>
      <w:ind w:left="440"/>
      <w:jc w:val="left"/>
    </w:pPr>
    <w:rPr>
      <w:rFonts w:eastAsiaTheme="minorEastAsia" w:cstheme="minorBidi"/>
      <w:lang w:eastAsia="en-CA"/>
    </w:rPr>
  </w:style>
  <w:style w:type="paragraph" w:styleId="TOC4">
    <w:name w:val="toc 4"/>
    <w:basedOn w:val="Normal"/>
    <w:next w:val="Normal"/>
    <w:autoRedefine/>
    <w:uiPriority w:val="39"/>
    <w:unhideWhenUsed/>
    <w:rsid w:val="00386B81"/>
    <w:pPr>
      <w:spacing w:after="100" w:line="259" w:lineRule="auto"/>
      <w:ind w:left="660"/>
      <w:jc w:val="left"/>
    </w:pPr>
    <w:rPr>
      <w:rFonts w:asciiTheme="minorHAnsi" w:eastAsiaTheme="minorEastAsia" w:hAnsiTheme="minorHAnsi" w:cstheme="minorBidi"/>
      <w:lang w:eastAsia="en-CA"/>
    </w:rPr>
  </w:style>
  <w:style w:type="paragraph" w:styleId="TOC5">
    <w:name w:val="toc 5"/>
    <w:basedOn w:val="Normal"/>
    <w:next w:val="Normal"/>
    <w:autoRedefine/>
    <w:uiPriority w:val="39"/>
    <w:unhideWhenUsed/>
    <w:rsid w:val="00386B81"/>
    <w:pPr>
      <w:spacing w:after="100" w:line="259" w:lineRule="auto"/>
      <w:ind w:left="880"/>
      <w:jc w:val="left"/>
    </w:pPr>
    <w:rPr>
      <w:rFonts w:asciiTheme="minorHAnsi" w:eastAsiaTheme="minorEastAsia" w:hAnsiTheme="minorHAnsi" w:cstheme="minorBidi"/>
      <w:lang w:eastAsia="en-CA"/>
    </w:rPr>
  </w:style>
  <w:style w:type="paragraph" w:styleId="TOC6">
    <w:name w:val="toc 6"/>
    <w:basedOn w:val="Normal"/>
    <w:next w:val="Normal"/>
    <w:autoRedefine/>
    <w:uiPriority w:val="39"/>
    <w:unhideWhenUsed/>
    <w:rsid w:val="00386B81"/>
    <w:pPr>
      <w:spacing w:after="100" w:line="259" w:lineRule="auto"/>
      <w:ind w:left="1100"/>
      <w:jc w:val="left"/>
    </w:pPr>
    <w:rPr>
      <w:rFonts w:asciiTheme="minorHAnsi" w:eastAsiaTheme="minorEastAsia" w:hAnsiTheme="minorHAnsi" w:cstheme="minorBidi"/>
      <w:lang w:eastAsia="en-CA"/>
    </w:rPr>
  </w:style>
  <w:style w:type="paragraph" w:styleId="TOC7">
    <w:name w:val="toc 7"/>
    <w:basedOn w:val="Normal"/>
    <w:next w:val="Normal"/>
    <w:autoRedefine/>
    <w:uiPriority w:val="39"/>
    <w:unhideWhenUsed/>
    <w:rsid w:val="00386B81"/>
    <w:pPr>
      <w:spacing w:after="100" w:line="259" w:lineRule="auto"/>
      <w:ind w:left="1320"/>
      <w:jc w:val="left"/>
    </w:pPr>
    <w:rPr>
      <w:rFonts w:asciiTheme="minorHAnsi" w:eastAsiaTheme="minorEastAsia" w:hAnsiTheme="minorHAnsi" w:cstheme="minorBidi"/>
      <w:lang w:eastAsia="en-CA"/>
    </w:rPr>
  </w:style>
  <w:style w:type="paragraph" w:styleId="TOC8">
    <w:name w:val="toc 8"/>
    <w:basedOn w:val="Normal"/>
    <w:next w:val="Normal"/>
    <w:autoRedefine/>
    <w:uiPriority w:val="39"/>
    <w:unhideWhenUsed/>
    <w:rsid w:val="00386B81"/>
    <w:pPr>
      <w:spacing w:after="100" w:line="259" w:lineRule="auto"/>
      <w:ind w:left="1540"/>
      <w:jc w:val="left"/>
    </w:pPr>
    <w:rPr>
      <w:rFonts w:asciiTheme="minorHAnsi" w:eastAsiaTheme="minorEastAsia" w:hAnsiTheme="minorHAnsi" w:cstheme="minorBidi"/>
      <w:lang w:eastAsia="en-CA"/>
    </w:rPr>
  </w:style>
  <w:style w:type="paragraph" w:styleId="TOC9">
    <w:name w:val="toc 9"/>
    <w:basedOn w:val="Normal"/>
    <w:next w:val="Normal"/>
    <w:autoRedefine/>
    <w:uiPriority w:val="39"/>
    <w:unhideWhenUsed/>
    <w:rsid w:val="00386B81"/>
    <w:pPr>
      <w:spacing w:after="100" w:line="259" w:lineRule="auto"/>
      <w:ind w:left="1760"/>
      <w:jc w:val="left"/>
    </w:pPr>
    <w:rPr>
      <w:rFonts w:asciiTheme="minorHAnsi" w:eastAsiaTheme="minorEastAsia" w:hAnsiTheme="minorHAnsi" w:cstheme="minorBidi"/>
      <w:lang w:eastAsia="en-CA"/>
    </w:rPr>
  </w:style>
  <w:style w:type="character" w:styleId="Hyperlink">
    <w:name w:val="Hyperlink"/>
    <w:basedOn w:val="DefaultParagraphFont"/>
    <w:uiPriority w:val="99"/>
    <w:unhideWhenUsed/>
    <w:rsid w:val="00386B81"/>
    <w:rPr>
      <w:color w:val="0000FF" w:themeColor="hyperlink"/>
      <w:u w:val="single"/>
    </w:rPr>
  </w:style>
  <w:style w:type="paragraph" w:customStyle="1" w:styleId="Style1">
    <w:name w:val="Style1"/>
    <w:basedOn w:val="Heading1"/>
    <w:qFormat/>
    <w:rsid w:val="00386B81"/>
    <w:pPr>
      <w:numPr>
        <w:numId w:val="0"/>
      </w:numPr>
    </w:pPr>
    <w:rPr>
      <w:b/>
    </w:rPr>
  </w:style>
  <w:style w:type="paragraph" w:customStyle="1" w:styleId="Style2">
    <w:name w:val="Style2"/>
    <w:basedOn w:val="Normal"/>
    <w:qFormat/>
    <w:rsid w:val="009B5B40"/>
    <w:pPr>
      <w:spacing w:after="240"/>
      <w:jc w:val="center"/>
    </w:pPr>
    <w:rPr>
      <w:b/>
      <w:bC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rsid w:val="00C46986"/>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
    <w:basedOn w:val="Normal"/>
    <w:link w:val="ListParagraphChar"/>
    <w:uiPriority w:val="34"/>
    <w:qFormat/>
    <w:rsid w:val="00C46986"/>
    <w:pPr>
      <w:ind w:left="720"/>
      <w:contextualSpacing/>
    </w:pPr>
    <w:rPr>
      <w:lang w:val="en-GB"/>
    </w:rPr>
  </w:style>
  <w:style w:type="character" w:styleId="PageNumber">
    <w:name w:val="page number"/>
    <w:basedOn w:val="DefaultParagraphFont"/>
    <w:rsid w:val="00C46986"/>
    <w:rPr>
      <w:sz w:val="22"/>
      <w:szCs w:val="22"/>
    </w:rPr>
  </w:style>
  <w:style w:type="character" w:customStyle="1" w:styleId="FooterChar">
    <w:name w:val="Footer Char"/>
    <w:basedOn w:val="DefaultParagraphFont"/>
    <w:link w:val="Footer"/>
    <w:uiPriority w:val="99"/>
    <w:rsid w:val="00C46986"/>
    <w:rPr>
      <w:sz w:val="22"/>
      <w:szCs w:val="22"/>
      <w:lang w:val="en-CA"/>
    </w:rPr>
  </w:style>
  <w:style w:type="paragraph" w:styleId="EndnoteText">
    <w:name w:val="endnote text"/>
    <w:basedOn w:val="Normal"/>
    <w:link w:val="EndnoteTextChar"/>
    <w:uiPriority w:val="99"/>
    <w:semiHidden/>
    <w:unhideWhenUsed/>
    <w:rsid w:val="00C46986"/>
    <w:rPr>
      <w:sz w:val="20"/>
      <w:szCs w:val="20"/>
      <w:lang w:val="en-GB"/>
    </w:rPr>
  </w:style>
  <w:style w:type="character" w:customStyle="1" w:styleId="EndnoteTextChar">
    <w:name w:val="Endnote Text Char"/>
    <w:basedOn w:val="DefaultParagraphFont"/>
    <w:link w:val="EndnoteText"/>
    <w:uiPriority w:val="99"/>
    <w:semiHidden/>
    <w:rsid w:val="00C46986"/>
    <w:rPr>
      <w:lang w:val="en-GB"/>
    </w:rPr>
  </w:style>
  <w:style w:type="character" w:styleId="EndnoteReference">
    <w:name w:val="endnote reference"/>
    <w:basedOn w:val="DefaultParagraphFont"/>
    <w:uiPriority w:val="99"/>
    <w:semiHidden/>
    <w:unhideWhenUsed/>
    <w:rsid w:val="00C46986"/>
    <w:rPr>
      <w:vertAlign w:val="superscript"/>
    </w:rPr>
  </w:style>
  <w:style w:type="paragraph" w:customStyle="1" w:styleId="Default">
    <w:name w:val="Default"/>
    <w:rsid w:val="00C46986"/>
    <w:pPr>
      <w:widowControl w:val="0"/>
      <w:autoSpaceDE w:val="0"/>
      <w:autoSpaceDN w:val="0"/>
      <w:adjustRightInd w:val="0"/>
    </w:pPr>
    <w:rPr>
      <w:color w:val="000000"/>
      <w:sz w:val="24"/>
      <w:szCs w:val="24"/>
    </w:r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locked/>
    <w:rsid w:val="00C46986"/>
    <w:rPr>
      <w:sz w:val="22"/>
      <w:szCs w:val="22"/>
      <w:lang w:val="en-GB"/>
    </w:rPr>
  </w:style>
  <w:style w:type="character" w:customStyle="1" w:styleId="HeaderChar">
    <w:name w:val="Header Char"/>
    <w:aliases w:val="EthylHeader Char"/>
    <w:basedOn w:val="DefaultParagraphFont"/>
    <w:link w:val="Header"/>
    <w:locked/>
    <w:rsid w:val="00C46986"/>
    <w:rPr>
      <w:sz w:val="22"/>
      <w:szCs w:val="22"/>
      <w:lang w:val="en-CA"/>
    </w:rPr>
  </w:style>
  <w:style w:type="character" w:styleId="Strong">
    <w:name w:val="Strong"/>
    <w:basedOn w:val="DefaultParagraphFont"/>
    <w:uiPriority w:val="22"/>
    <w:qFormat/>
    <w:rsid w:val="00C46986"/>
    <w:rPr>
      <w:b/>
      <w:bCs/>
      <w:color w:val="265898" w:themeColor="text2" w:themeTint="E6"/>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rsid w:val="00C46986"/>
    <w:rPr>
      <w:sz w:val="22"/>
      <w:szCs w:val="22"/>
      <w:lang w:val="en-GB"/>
    </w:rPr>
  </w:style>
  <w:style w:type="paragraph" w:styleId="Revision">
    <w:name w:val="Revision"/>
    <w:hidden/>
    <w:uiPriority w:val="99"/>
    <w:semiHidden/>
    <w:rsid w:val="003F7CE8"/>
    <w:rPr>
      <w:sz w:val="22"/>
      <w:szCs w:val="22"/>
      <w:lang w:val="en-CA"/>
    </w:rPr>
  </w:style>
  <w:style w:type="character" w:customStyle="1" w:styleId="cf01">
    <w:name w:val="cf01"/>
    <w:basedOn w:val="DefaultParagraphFont"/>
    <w:rsid w:val="00CA3513"/>
    <w:rPr>
      <w:rFonts w:ascii="Segoe UI" w:hAnsi="Segoe UI" w:cs="Segoe UI" w:hint="default"/>
      <w:sz w:val="18"/>
      <w:szCs w:val="18"/>
    </w:rPr>
  </w:style>
  <w:style w:type="paragraph" w:customStyle="1" w:styleId="pf0">
    <w:name w:val="pf0"/>
    <w:basedOn w:val="Normal"/>
    <w:rsid w:val="00AD4132"/>
    <w:pPr>
      <w:spacing w:before="100" w:beforeAutospacing="1" w:after="100" w:afterAutospacing="1"/>
      <w:jc w:val="left"/>
    </w:pPr>
    <w:rPr>
      <w:sz w:val="24"/>
      <w:szCs w:val="24"/>
      <w:lang w:val="en-US"/>
    </w:rPr>
  </w:style>
  <w:style w:type="paragraph" w:customStyle="1" w:styleId="Style3">
    <w:name w:val="Style3"/>
    <w:basedOn w:val="Style2"/>
    <w:qFormat/>
    <w:rsid w:val="00871394"/>
    <w:pPr>
      <w:numPr>
        <w:numId w:val="16"/>
      </w:numPr>
      <w:ind w:left="709"/>
      <w:jc w:val="both"/>
    </w:pPr>
  </w:style>
  <w:style w:type="character" w:customStyle="1" w:styleId="UnresolvedMention1">
    <w:name w:val="Unresolved Mention1"/>
    <w:basedOn w:val="DefaultParagraphFont"/>
    <w:uiPriority w:val="99"/>
    <w:semiHidden/>
    <w:unhideWhenUsed/>
    <w:rsid w:val="00BE39B0"/>
    <w:rPr>
      <w:color w:val="605E5C"/>
      <w:shd w:val="clear" w:color="auto" w:fill="E1DFDD"/>
    </w:rPr>
  </w:style>
  <w:style w:type="character" w:styleId="FollowedHyperlink">
    <w:name w:val="FollowedHyperlink"/>
    <w:basedOn w:val="DefaultParagraphFont"/>
    <w:uiPriority w:val="99"/>
    <w:semiHidden/>
    <w:unhideWhenUsed/>
    <w:rsid w:val="00D32CC4"/>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81A92"/>
    <w:pPr>
      <w:spacing w:after="160" w:line="240" w:lineRule="exact"/>
    </w:pPr>
    <w:rPr>
      <w:sz w:val="20"/>
      <w:szCs w:val="20"/>
      <w:vertAlign w:val="superscript"/>
      <w:lang w:val="en-US"/>
    </w:rPr>
  </w:style>
  <w:style w:type="paragraph" w:styleId="Caption">
    <w:name w:val="caption"/>
    <w:basedOn w:val="Normal"/>
    <w:next w:val="Normal"/>
    <w:qFormat/>
    <w:rsid w:val="00D81A92"/>
    <w:pPr>
      <w:bidi/>
      <w:ind w:left="180" w:hanging="180"/>
      <w:jc w:val="lowKashida"/>
    </w:pPr>
    <w:rPr>
      <w:rFonts w:cs="Simplified Arabic"/>
      <w:sz w:val="24"/>
      <w:szCs w:val="32"/>
      <w:lang w:val="en-US" w:eastAsia="en-CA" w:bidi="ar-DZ"/>
    </w:rPr>
  </w:style>
  <w:style w:type="paragraph" w:styleId="Index1">
    <w:name w:val="index 1"/>
    <w:basedOn w:val="Normal"/>
    <w:next w:val="Normal"/>
    <w:autoRedefine/>
    <w:uiPriority w:val="99"/>
    <w:semiHidden/>
    <w:unhideWhenUsed/>
    <w:rsid w:val="00686BBF"/>
    <w:pPr>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6734">
      <w:bodyDiv w:val="1"/>
      <w:marLeft w:val="0"/>
      <w:marRight w:val="0"/>
      <w:marTop w:val="0"/>
      <w:marBottom w:val="0"/>
      <w:divBdr>
        <w:top w:val="none" w:sz="0" w:space="0" w:color="auto"/>
        <w:left w:val="none" w:sz="0" w:space="0" w:color="auto"/>
        <w:bottom w:val="none" w:sz="0" w:space="0" w:color="auto"/>
        <w:right w:val="none" w:sz="0" w:space="0" w:color="auto"/>
      </w:divBdr>
    </w:div>
    <w:div w:id="2626097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62469">
      <w:bodyDiv w:val="1"/>
      <w:marLeft w:val="0"/>
      <w:marRight w:val="0"/>
      <w:marTop w:val="0"/>
      <w:marBottom w:val="0"/>
      <w:divBdr>
        <w:top w:val="none" w:sz="0" w:space="0" w:color="auto"/>
        <w:left w:val="none" w:sz="0" w:space="0" w:color="auto"/>
        <w:bottom w:val="none" w:sz="0" w:space="0" w:color="auto"/>
        <w:right w:val="none" w:sz="0" w:space="0" w:color="auto"/>
      </w:divBdr>
      <w:divsChild>
        <w:div w:id="1148716299">
          <w:marLeft w:val="0"/>
          <w:marRight w:val="0"/>
          <w:marTop w:val="0"/>
          <w:marBottom w:val="0"/>
          <w:divBdr>
            <w:top w:val="none" w:sz="0" w:space="0" w:color="auto"/>
            <w:left w:val="none" w:sz="0" w:space="0" w:color="auto"/>
            <w:bottom w:val="none" w:sz="0" w:space="0" w:color="auto"/>
            <w:right w:val="none" w:sz="0" w:space="0" w:color="auto"/>
          </w:divBdr>
          <w:divsChild>
            <w:div w:id="1575312906">
              <w:marLeft w:val="0"/>
              <w:marRight w:val="0"/>
              <w:marTop w:val="0"/>
              <w:marBottom w:val="0"/>
              <w:divBdr>
                <w:top w:val="none" w:sz="0" w:space="0" w:color="auto"/>
                <w:left w:val="none" w:sz="0" w:space="0" w:color="auto"/>
                <w:bottom w:val="none" w:sz="0" w:space="0" w:color="auto"/>
                <w:right w:val="none" w:sz="0" w:space="0" w:color="auto"/>
              </w:divBdr>
              <w:divsChild>
                <w:div w:id="4516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5848">
      <w:bodyDiv w:val="1"/>
      <w:marLeft w:val="0"/>
      <w:marRight w:val="0"/>
      <w:marTop w:val="0"/>
      <w:marBottom w:val="0"/>
      <w:divBdr>
        <w:top w:val="none" w:sz="0" w:space="0" w:color="auto"/>
        <w:left w:val="none" w:sz="0" w:space="0" w:color="auto"/>
        <w:bottom w:val="none" w:sz="0" w:space="0" w:color="auto"/>
        <w:right w:val="none" w:sz="0" w:space="0" w:color="auto"/>
      </w:divBdr>
      <w:divsChild>
        <w:div w:id="2133622396">
          <w:marLeft w:val="0"/>
          <w:marRight w:val="0"/>
          <w:marTop w:val="0"/>
          <w:marBottom w:val="0"/>
          <w:divBdr>
            <w:top w:val="none" w:sz="0" w:space="0" w:color="auto"/>
            <w:left w:val="none" w:sz="0" w:space="0" w:color="auto"/>
            <w:bottom w:val="none" w:sz="0" w:space="0" w:color="auto"/>
            <w:right w:val="none" w:sz="0" w:space="0" w:color="auto"/>
          </w:divBdr>
          <w:divsChild>
            <w:div w:id="487064886">
              <w:marLeft w:val="0"/>
              <w:marRight w:val="0"/>
              <w:marTop w:val="0"/>
              <w:marBottom w:val="0"/>
              <w:divBdr>
                <w:top w:val="none" w:sz="0" w:space="0" w:color="auto"/>
                <w:left w:val="none" w:sz="0" w:space="0" w:color="auto"/>
                <w:bottom w:val="none" w:sz="0" w:space="0" w:color="auto"/>
                <w:right w:val="none" w:sz="0" w:space="0" w:color="auto"/>
              </w:divBdr>
              <w:divsChild>
                <w:div w:id="58507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4853239">
      <w:bodyDiv w:val="1"/>
      <w:marLeft w:val="0"/>
      <w:marRight w:val="0"/>
      <w:marTop w:val="0"/>
      <w:marBottom w:val="0"/>
      <w:divBdr>
        <w:top w:val="none" w:sz="0" w:space="0" w:color="auto"/>
        <w:left w:val="none" w:sz="0" w:space="0" w:color="auto"/>
        <w:bottom w:val="none" w:sz="0" w:space="0" w:color="auto"/>
        <w:right w:val="none" w:sz="0" w:space="0" w:color="auto"/>
      </w:divBdr>
      <w:divsChild>
        <w:div w:id="195197525">
          <w:marLeft w:val="0"/>
          <w:marRight w:val="0"/>
          <w:marTop w:val="0"/>
          <w:marBottom w:val="0"/>
          <w:divBdr>
            <w:top w:val="none" w:sz="0" w:space="0" w:color="auto"/>
            <w:left w:val="none" w:sz="0" w:space="0" w:color="auto"/>
            <w:bottom w:val="none" w:sz="0" w:space="0" w:color="auto"/>
            <w:right w:val="none" w:sz="0" w:space="0" w:color="auto"/>
          </w:divBdr>
          <w:divsChild>
            <w:div w:id="194346970">
              <w:marLeft w:val="0"/>
              <w:marRight w:val="0"/>
              <w:marTop w:val="0"/>
              <w:marBottom w:val="0"/>
              <w:divBdr>
                <w:top w:val="none" w:sz="0" w:space="0" w:color="auto"/>
                <w:left w:val="none" w:sz="0" w:space="0" w:color="auto"/>
                <w:bottom w:val="none" w:sz="0" w:space="0" w:color="auto"/>
                <w:right w:val="none" w:sz="0" w:space="0" w:color="auto"/>
              </w:divBdr>
              <w:divsChild>
                <w:div w:id="47384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319299">
      <w:bodyDiv w:val="1"/>
      <w:marLeft w:val="0"/>
      <w:marRight w:val="0"/>
      <w:marTop w:val="0"/>
      <w:marBottom w:val="0"/>
      <w:divBdr>
        <w:top w:val="none" w:sz="0" w:space="0" w:color="auto"/>
        <w:left w:val="none" w:sz="0" w:space="0" w:color="auto"/>
        <w:bottom w:val="none" w:sz="0" w:space="0" w:color="auto"/>
        <w:right w:val="none" w:sz="0" w:space="0" w:color="auto"/>
      </w:divBdr>
    </w:div>
    <w:div w:id="1647396854">
      <w:bodyDiv w:val="1"/>
      <w:marLeft w:val="0"/>
      <w:marRight w:val="0"/>
      <w:marTop w:val="0"/>
      <w:marBottom w:val="0"/>
      <w:divBdr>
        <w:top w:val="none" w:sz="0" w:space="0" w:color="auto"/>
        <w:left w:val="none" w:sz="0" w:space="0" w:color="auto"/>
        <w:bottom w:val="none" w:sz="0" w:space="0" w:color="auto"/>
        <w:right w:val="none" w:sz="0" w:space="0" w:color="auto"/>
      </w:divBdr>
      <w:divsChild>
        <w:div w:id="512840929">
          <w:marLeft w:val="0"/>
          <w:marRight w:val="0"/>
          <w:marTop w:val="0"/>
          <w:marBottom w:val="0"/>
          <w:divBdr>
            <w:top w:val="none" w:sz="0" w:space="0" w:color="auto"/>
            <w:left w:val="none" w:sz="0" w:space="0" w:color="auto"/>
            <w:bottom w:val="none" w:sz="0" w:space="0" w:color="auto"/>
            <w:right w:val="none" w:sz="0" w:space="0" w:color="auto"/>
          </w:divBdr>
          <w:divsChild>
            <w:div w:id="1203636449">
              <w:marLeft w:val="0"/>
              <w:marRight w:val="0"/>
              <w:marTop w:val="0"/>
              <w:marBottom w:val="0"/>
              <w:divBdr>
                <w:top w:val="none" w:sz="0" w:space="0" w:color="auto"/>
                <w:left w:val="none" w:sz="0" w:space="0" w:color="auto"/>
                <w:bottom w:val="none" w:sz="0" w:space="0" w:color="auto"/>
                <w:right w:val="none" w:sz="0" w:space="0" w:color="auto"/>
              </w:divBdr>
              <w:divsChild>
                <w:div w:id="5119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15304">
      <w:bodyDiv w:val="1"/>
      <w:marLeft w:val="0"/>
      <w:marRight w:val="0"/>
      <w:marTop w:val="0"/>
      <w:marBottom w:val="0"/>
      <w:divBdr>
        <w:top w:val="none" w:sz="0" w:space="0" w:color="auto"/>
        <w:left w:val="none" w:sz="0" w:space="0" w:color="auto"/>
        <w:bottom w:val="none" w:sz="0" w:space="0" w:color="auto"/>
        <w:right w:val="none" w:sz="0" w:space="0" w:color="auto"/>
      </w:divBdr>
      <w:divsChild>
        <w:div w:id="524557990">
          <w:marLeft w:val="0"/>
          <w:marRight w:val="0"/>
          <w:marTop w:val="0"/>
          <w:marBottom w:val="0"/>
          <w:divBdr>
            <w:top w:val="none" w:sz="0" w:space="0" w:color="auto"/>
            <w:left w:val="none" w:sz="0" w:space="0" w:color="auto"/>
            <w:bottom w:val="none" w:sz="0" w:space="0" w:color="auto"/>
            <w:right w:val="none" w:sz="0" w:space="0" w:color="auto"/>
          </w:divBdr>
          <w:divsChild>
            <w:div w:id="2130734509">
              <w:marLeft w:val="0"/>
              <w:marRight w:val="0"/>
              <w:marTop w:val="0"/>
              <w:marBottom w:val="0"/>
              <w:divBdr>
                <w:top w:val="none" w:sz="0" w:space="0" w:color="auto"/>
                <w:left w:val="none" w:sz="0" w:space="0" w:color="auto"/>
                <w:bottom w:val="none" w:sz="0" w:space="0" w:color="auto"/>
                <w:right w:val="none" w:sz="0" w:space="0" w:color="auto"/>
              </w:divBdr>
              <w:divsChild>
                <w:div w:id="1508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66901">
      <w:bodyDiv w:val="1"/>
      <w:marLeft w:val="0"/>
      <w:marRight w:val="0"/>
      <w:marTop w:val="0"/>
      <w:marBottom w:val="0"/>
      <w:divBdr>
        <w:top w:val="none" w:sz="0" w:space="0" w:color="auto"/>
        <w:left w:val="none" w:sz="0" w:space="0" w:color="auto"/>
        <w:bottom w:val="none" w:sz="0" w:space="0" w:color="auto"/>
        <w:right w:val="none" w:sz="0" w:space="0" w:color="auto"/>
      </w:divBdr>
      <w:divsChild>
        <w:div w:id="348068758">
          <w:marLeft w:val="0"/>
          <w:marRight w:val="0"/>
          <w:marTop w:val="0"/>
          <w:marBottom w:val="0"/>
          <w:divBdr>
            <w:top w:val="none" w:sz="0" w:space="0" w:color="auto"/>
            <w:left w:val="none" w:sz="0" w:space="0" w:color="auto"/>
            <w:bottom w:val="none" w:sz="0" w:space="0" w:color="auto"/>
            <w:right w:val="none" w:sz="0" w:space="0" w:color="auto"/>
          </w:divBdr>
          <w:divsChild>
            <w:div w:id="906768768">
              <w:marLeft w:val="0"/>
              <w:marRight w:val="0"/>
              <w:marTop w:val="0"/>
              <w:marBottom w:val="0"/>
              <w:divBdr>
                <w:top w:val="none" w:sz="0" w:space="0" w:color="auto"/>
                <w:left w:val="none" w:sz="0" w:space="0" w:color="auto"/>
                <w:bottom w:val="none" w:sz="0" w:space="0" w:color="auto"/>
                <w:right w:val="none" w:sz="0" w:space="0" w:color="auto"/>
              </w:divBdr>
              <w:divsChild>
                <w:div w:id="212318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174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theme" Target="theme/theme1.xml"/><Relationship Id="rId50"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0.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eader" Target="header16.xml"/><Relationship Id="rId45" Type="http://schemas.openxmlformats.org/officeDocument/2006/relationships/footer" Target="footer1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footer" Target="footer13.xml"/><Relationship Id="rId49"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11.xml"/><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4.xml"/><Relationship Id="rId43" Type="http://schemas.openxmlformats.org/officeDocument/2006/relationships/footer" Target="footer17.xml"/><Relationship Id="rId48"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12.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EA8ED78737A64FAC6202468E6A5705" ma:contentTypeVersion="5" ma:contentTypeDescription="Create a new document." ma:contentTypeScope="" ma:versionID="7cf26dcbe2cf94025a21446ff6f39bd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UNEP/OzL.Pro/ExCom/90/6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B792B9D-97F9-4755-9090-72F440BFCBF0}"/>
</file>

<file path=customXml/itemProps2.xml><?xml version="1.0" encoding="utf-8"?>
<ds:datastoreItem xmlns:ds="http://schemas.openxmlformats.org/officeDocument/2006/customXml" ds:itemID="{51937CDC-7E7F-421B-B4DC-B00D40CAC77C}"/>
</file>

<file path=customXml/itemProps3.xml><?xml version="1.0" encoding="utf-8"?>
<ds:datastoreItem xmlns:ds="http://schemas.openxmlformats.org/officeDocument/2006/customXml" ds:itemID="{FCED7DD3-F9A9-4917-847E-0123731BA047}"/>
</file>

<file path=customXml/itemProps4.xml><?xml version="1.0" encoding="utf-8"?>
<ds:datastoreItem xmlns:ds="http://schemas.openxmlformats.org/officeDocument/2006/customXml" ds:itemID="{2EFA0F29-EA37-4C64-AA1E-73CD0F88BD5A}"/>
</file>

<file path=docProps/app.xml><?xml version="1.0" encoding="utf-8"?>
<Properties xmlns="http://schemas.openxmlformats.org/officeDocument/2006/extended-properties" xmlns:vt="http://schemas.openxmlformats.org/officeDocument/2006/docPropsVTypes">
  <Template>Normal</Template>
  <TotalTime>8</TotalTime>
  <Pages>1</Pages>
  <Words>19342</Words>
  <Characters>110256</Characters>
  <Application>Microsoft Office Word</Application>
  <DocSecurity>0</DocSecurity>
  <Lines>918</Lines>
  <Paragraphs>258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دراسة نظرية لتقييم المشروعات الإيضاحية للبدائل المنخفضة القدرة على الا حترار العالمي للمواد الهيدروكلوروفلوروكربونية</vt:lpstr>
      <vt:lpstr>Desk study for the evaluation of demonstration projects for low-global warming potential alternatives to HCFCs</vt:lpstr>
    </vt:vector>
  </TitlesOfParts>
  <Company>UNMFS</Company>
  <LinksUpToDate>false</LinksUpToDate>
  <CharactersWithSpaces>129340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دراسة نظرية لتقييم المشروعات الإيضاحية للبدائل المنخفضة القدرة على الا حترار العالمي للمواد الهيدروكلوروفلوروكربونية</dc:title>
  <dc:creator>SMEO</dc:creator>
  <cp:lastModifiedBy>HBE</cp:lastModifiedBy>
  <cp:revision>6</cp:revision>
  <cp:lastPrinted>2022-05-24T21:17:00Z</cp:lastPrinted>
  <dcterms:created xsi:type="dcterms:W3CDTF">2022-06-14T22:54:00Z</dcterms:created>
  <dcterms:modified xsi:type="dcterms:W3CDTF">2022-06-15T00:05:00Z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UNEP/OzL.Pro/ExCom/90/6</vt:lpwstr>
  </property>
  <property fmtid="{D5CDD505-2E9C-101B-9397-08002B2CF9AE}" pid="3" name="Revision date">
    <vt:lpwstr>5/27/2022</vt:lpwstr>
  </property>
  <property fmtid="{D5CDD505-2E9C-101B-9397-08002B2CF9AE}" pid="4" name="ContentTypeId">
    <vt:lpwstr>0x010100E5EA8ED78737A64FAC6202468E6A5705</vt:lpwstr>
  </property>
</Properties>
</file>