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9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3870"/>
      </w:tblGrid>
      <w:tr w:rsidR="00A810E1" w:rsidRPr="005D6210" w14:paraId="3CF71468" w14:textId="77777777" w:rsidTr="00C64C1C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0574A5AD" w14:textId="77777777" w:rsidR="00A810E1" w:rsidRPr="005D6210" w:rsidRDefault="00A810E1" w:rsidP="00C64C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5D6210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67049C09" w14:textId="77777777" w:rsidR="00A810E1" w:rsidRPr="005D6210" w:rsidRDefault="00A810E1" w:rsidP="00C64C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5D6210">
              <w:rPr>
                <w:rFonts w:ascii="Univers" w:hAnsi="Univers"/>
                <w:b/>
                <w:sz w:val="28"/>
                <w:szCs w:val="28"/>
                <w:lang w:val="fr-FR"/>
              </w:rPr>
              <w:t xml:space="preserve">UNIES </w:t>
            </w:r>
          </w:p>
        </w:tc>
        <w:tc>
          <w:tcPr>
            <w:tcW w:w="3870" w:type="dxa"/>
            <w:tcBorders>
              <w:bottom w:val="single" w:sz="18" w:space="0" w:color="auto"/>
            </w:tcBorders>
          </w:tcPr>
          <w:p w14:paraId="36E2FC55" w14:textId="77777777" w:rsidR="00A810E1" w:rsidRPr="005D6210" w:rsidRDefault="00A810E1" w:rsidP="00C64C1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FR"/>
              </w:rPr>
            </w:pPr>
            <w:r w:rsidRPr="005D6210">
              <w:rPr>
                <w:rFonts w:ascii="Univers Bold" w:hAnsi="Univers Bold"/>
                <w:b/>
                <w:sz w:val="72"/>
                <w:lang w:val="fr-FR"/>
              </w:rPr>
              <w:t xml:space="preserve">          EP</w:t>
            </w:r>
          </w:p>
        </w:tc>
      </w:tr>
      <w:tr w:rsidR="00A810E1" w:rsidRPr="005D6210" w14:paraId="5E3CC792" w14:textId="77777777" w:rsidTr="00C64C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D6B737" w14:textId="77777777" w:rsidR="00A810E1" w:rsidRPr="005D6210" w:rsidRDefault="00A810E1" w:rsidP="00C64C1C">
            <w:pPr>
              <w:spacing w:before="120"/>
              <w:rPr>
                <w:lang w:val="fr-FR"/>
              </w:rPr>
            </w:pPr>
            <w:r w:rsidRPr="005D6210">
              <w:rPr>
                <w:noProof/>
                <w:lang w:val="fr-FR" w:eastAsia="en-CA"/>
              </w:rPr>
              <w:drawing>
                <wp:anchor distT="0" distB="0" distL="114300" distR="114300" simplePos="0" relativeHeight="251659264" behindDoc="0" locked="0" layoutInCell="1" allowOverlap="1" wp14:anchorId="5E35F975" wp14:editId="57AFE042">
                  <wp:simplePos x="0" y="0"/>
                  <wp:positionH relativeFrom="column">
                    <wp:posOffset>134197</wp:posOffset>
                  </wp:positionH>
                  <wp:positionV relativeFrom="paragraph">
                    <wp:posOffset>828675</wp:posOffset>
                  </wp:positionV>
                  <wp:extent cx="672769" cy="660400"/>
                  <wp:effectExtent l="0" t="0" r="0" b="635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769" cy="660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D6210">
              <w:rPr>
                <w:noProof/>
                <w:lang w:val="fr-FR" w:eastAsia="en-CA"/>
              </w:rPr>
              <w:drawing>
                <wp:anchor distT="0" distB="0" distL="114300" distR="114300" simplePos="0" relativeHeight="251660288" behindDoc="1" locked="0" layoutInCell="0" allowOverlap="1" wp14:anchorId="113B2D41" wp14:editId="2643D1F5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111125</wp:posOffset>
                  </wp:positionV>
                  <wp:extent cx="703580" cy="676205"/>
                  <wp:effectExtent l="0" t="0" r="127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676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3FA639" w14:textId="77777777" w:rsidR="00A810E1" w:rsidRPr="005D6210" w:rsidRDefault="00A810E1" w:rsidP="00C64C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61D8D29D" w14:textId="77777777" w:rsidR="00A810E1" w:rsidRPr="005D6210" w:rsidRDefault="00A810E1" w:rsidP="00C64C1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5D6210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5614BF2E" w14:textId="77777777" w:rsidR="00A810E1" w:rsidRPr="005D6210" w:rsidRDefault="00A810E1" w:rsidP="00C64C1C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5D6210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74F721FF" w14:textId="539C491E" w:rsidR="00A810E1" w:rsidRPr="005D6210" w:rsidRDefault="00A810E1" w:rsidP="00C64C1C">
            <w:pPr>
              <w:rPr>
                <w:rFonts w:ascii="Univers" w:hAnsi="Univers"/>
                <w:b/>
                <w:sz w:val="32"/>
                <w:lang w:val="fr-FR"/>
              </w:rPr>
            </w:pPr>
            <w:proofErr w:type="gramStart"/>
            <w:r w:rsidRPr="005D6210">
              <w:rPr>
                <w:rFonts w:ascii="Univers" w:hAnsi="Univers"/>
                <w:b/>
                <w:sz w:val="32"/>
                <w:lang w:val="fr-FR"/>
              </w:rPr>
              <w:t>l</w:t>
            </w:r>
            <w:r w:rsidR="002E782A">
              <w:rPr>
                <w:rFonts w:ascii="Univers" w:hAnsi="Univers"/>
                <w:b/>
                <w:sz w:val="32"/>
                <w:lang w:val="fr-FR"/>
              </w:rPr>
              <w:t>’</w:t>
            </w:r>
            <w:r w:rsidRPr="005D6210">
              <w:rPr>
                <w:rFonts w:ascii="Univers" w:hAnsi="Univers"/>
                <w:b/>
                <w:sz w:val="32"/>
                <w:lang w:val="fr-FR"/>
              </w:rPr>
              <w:t>environnement</w:t>
            </w:r>
            <w:proofErr w:type="gramEnd"/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E02F1E" w14:textId="77777777" w:rsidR="00A810E1" w:rsidRPr="005D6210" w:rsidRDefault="00A810E1" w:rsidP="00C64C1C">
            <w:pPr>
              <w:rPr>
                <w:lang w:val="fr-FR"/>
              </w:rPr>
            </w:pPr>
          </w:p>
          <w:p w14:paraId="7E7C78EC" w14:textId="77777777" w:rsidR="00A810E1" w:rsidRPr="005D6210" w:rsidRDefault="00A810E1" w:rsidP="00C64C1C">
            <w:pPr>
              <w:rPr>
                <w:lang w:val="fr-FR"/>
              </w:rPr>
            </w:pPr>
            <w:r w:rsidRPr="005D6210">
              <w:rPr>
                <w:lang w:val="fr-FR"/>
              </w:rPr>
              <w:t>Distr.</w:t>
            </w:r>
          </w:p>
          <w:p w14:paraId="0837EC93" w14:textId="77777777" w:rsidR="00A810E1" w:rsidRPr="005D6210" w:rsidRDefault="00A810E1" w:rsidP="00C64C1C">
            <w:pPr>
              <w:rPr>
                <w:lang w:val="fr-FR"/>
              </w:rPr>
            </w:pPr>
            <w:r w:rsidRPr="005D6210">
              <w:rPr>
                <w:lang w:val="fr-FR"/>
              </w:rPr>
              <w:t>GÉNÉRALE</w:t>
            </w:r>
          </w:p>
          <w:p w14:paraId="647B7A2C" w14:textId="77777777" w:rsidR="00A810E1" w:rsidRPr="005D6210" w:rsidRDefault="00A810E1" w:rsidP="00C64C1C">
            <w:pPr>
              <w:rPr>
                <w:lang w:val="fr-FR"/>
              </w:rPr>
            </w:pPr>
          </w:p>
          <w:p w14:paraId="700AE1B8" w14:textId="28C2BCFC" w:rsidR="00A810E1" w:rsidRPr="005D6210" w:rsidRDefault="00A810E1" w:rsidP="00C64C1C">
            <w:pPr>
              <w:rPr>
                <w:lang w:val="fr-FR"/>
              </w:rPr>
            </w:pPr>
            <w:r w:rsidRPr="005D6210">
              <w:rPr>
                <w:lang w:val="fr-FR"/>
              </w:rPr>
              <w:fldChar w:fldCharType="begin"/>
            </w:r>
            <w:r w:rsidRPr="005D6210">
              <w:rPr>
                <w:lang w:val="fr-FR"/>
              </w:rPr>
              <w:instrText xml:space="preserve"> DOCPROPERTY "Document number"  \* MERGEFORMAT </w:instrText>
            </w:r>
            <w:r w:rsidRPr="005D6210">
              <w:rPr>
                <w:lang w:val="fr-FR"/>
              </w:rPr>
              <w:fldChar w:fldCharType="separate"/>
            </w:r>
            <w:r w:rsidRPr="005D6210">
              <w:rPr>
                <w:lang w:val="fr-FR"/>
              </w:rPr>
              <w:t>UNEP/</w:t>
            </w:r>
            <w:proofErr w:type="spellStart"/>
            <w:r w:rsidRPr="005D6210">
              <w:rPr>
                <w:lang w:val="fr-FR"/>
              </w:rPr>
              <w:t>OzL.Pro</w:t>
            </w:r>
            <w:proofErr w:type="spellEnd"/>
            <w:r w:rsidRPr="005D6210">
              <w:rPr>
                <w:lang w:val="fr-FR"/>
              </w:rPr>
              <w:t>/</w:t>
            </w:r>
            <w:proofErr w:type="spellStart"/>
            <w:r w:rsidRPr="005D6210">
              <w:rPr>
                <w:lang w:val="fr-FR"/>
              </w:rPr>
              <w:t>ExCom</w:t>
            </w:r>
            <w:proofErr w:type="spellEnd"/>
            <w:r w:rsidRPr="005D6210">
              <w:rPr>
                <w:lang w:val="fr-FR"/>
              </w:rPr>
              <w:t>/95</w:t>
            </w:r>
            <w:r w:rsidR="00B8210C">
              <w:rPr>
                <w:lang w:val="fr-FR"/>
              </w:rPr>
              <w:t>/67</w:t>
            </w:r>
            <w:r w:rsidRPr="005D6210">
              <w:rPr>
                <w:lang w:val="fr-FR"/>
              </w:rPr>
              <w:fldChar w:fldCharType="end"/>
            </w:r>
          </w:p>
          <w:p w14:paraId="6C8233B9" w14:textId="77777777" w:rsidR="00A810E1" w:rsidRPr="005D6210" w:rsidRDefault="00A810E1" w:rsidP="00C64C1C">
            <w:pPr>
              <w:rPr>
                <w:lang w:val="fr-FR"/>
              </w:rPr>
            </w:pPr>
            <w:r w:rsidRPr="005D6210">
              <w:rPr>
                <w:lang w:val="fr-FR"/>
              </w:rPr>
              <w:t>14 novembre 2024</w:t>
            </w:r>
          </w:p>
          <w:p w14:paraId="5A071EFD" w14:textId="0ABF206E" w:rsidR="00A810E1" w:rsidRPr="005D6210" w:rsidRDefault="00A810E1" w:rsidP="00C64C1C">
            <w:pPr>
              <w:rPr>
                <w:lang w:val="fr-FR"/>
              </w:rPr>
            </w:pPr>
            <w:r w:rsidRPr="005D6210">
              <w:rPr>
                <w:caps/>
                <w:lang w:val="fr-FR"/>
              </w:rPr>
              <w:br/>
              <w:t>FRANÇAIS</w:t>
            </w:r>
            <w:r w:rsidRPr="005D6210">
              <w:rPr>
                <w:caps/>
                <w:lang w:val="fr-FR"/>
              </w:rPr>
              <w:br/>
            </w:r>
            <w:r w:rsidRPr="005D6210">
              <w:rPr>
                <w:lang w:val="fr-FR"/>
              </w:rPr>
              <w:t>ORIGINAL</w:t>
            </w:r>
            <w:r w:rsidR="0027347E">
              <w:rPr>
                <w:lang w:val="fr-FR"/>
              </w:rPr>
              <w:t> </w:t>
            </w:r>
            <w:r w:rsidRPr="005D6210">
              <w:rPr>
                <w:lang w:val="fr-FR"/>
              </w:rPr>
              <w:t>: ANGLAIS</w:t>
            </w:r>
          </w:p>
        </w:tc>
      </w:tr>
    </w:tbl>
    <w:p w14:paraId="5CC108F3" w14:textId="009F3EAA" w:rsidR="00A810E1" w:rsidRPr="005D6210" w:rsidRDefault="00A810E1" w:rsidP="00A810E1">
      <w:pPr>
        <w:jc w:val="left"/>
        <w:rPr>
          <w:lang w:val="fr-FR"/>
        </w:rPr>
      </w:pPr>
      <w:r w:rsidRPr="005D6210">
        <w:rPr>
          <w:lang w:val="fr-FR"/>
        </w:rPr>
        <w:t xml:space="preserve">COMITÉ EXÉCUTIF </w:t>
      </w:r>
      <w:r w:rsidRPr="005D6210">
        <w:rPr>
          <w:lang w:val="fr-FR"/>
        </w:rPr>
        <w:br/>
        <w:t xml:space="preserve">  DU FONDS MULTILATÉRAL AUX FINS </w:t>
      </w:r>
      <w:r w:rsidRPr="005D6210">
        <w:rPr>
          <w:lang w:val="fr-FR"/>
        </w:rPr>
        <w:br/>
        <w:t xml:space="preserve">  D</w:t>
      </w:r>
      <w:r w:rsidR="002E782A">
        <w:rPr>
          <w:lang w:val="fr-FR"/>
        </w:rPr>
        <w:t>’</w:t>
      </w:r>
      <w:r w:rsidRPr="005D6210">
        <w:rPr>
          <w:lang w:val="fr-FR"/>
        </w:rPr>
        <w:t>APPLICATION DU PROTOCOLE DE MONTRÉAL</w:t>
      </w:r>
      <w:r w:rsidRPr="005D6210">
        <w:rPr>
          <w:lang w:val="fr-FR"/>
        </w:rPr>
        <w:br/>
        <w:t>Quatre-vingt-quinzième réunion</w:t>
      </w:r>
    </w:p>
    <w:p w14:paraId="7481351B" w14:textId="77777777" w:rsidR="00A810E1" w:rsidRPr="005D6210" w:rsidRDefault="00A810E1" w:rsidP="00A810E1">
      <w:pPr>
        <w:jc w:val="left"/>
        <w:rPr>
          <w:lang w:val="fr-FR"/>
        </w:rPr>
      </w:pPr>
      <w:r w:rsidRPr="005D6210">
        <w:rPr>
          <w:lang w:val="fr-FR"/>
        </w:rPr>
        <w:t xml:space="preserve">Montréal, 4 </w:t>
      </w:r>
      <w:r w:rsidRPr="005D6210">
        <w:rPr>
          <w:lang w:val="fr-FR"/>
        </w:rPr>
        <w:noBreakHyphen/>
        <w:t xml:space="preserve"> 8 décembre 2024</w:t>
      </w:r>
    </w:p>
    <w:p w14:paraId="1BDF3D0E" w14:textId="74A33D1E" w:rsidR="00A810E1" w:rsidRPr="005D6210" w:rsidRDefault="00A810E1" w:rsidP="00A810E1">
      <w:pPr>
        <w:jc w:val="left"/>
        <w:rPr>
          <w:lang w:val="fr-FR"/>
        </w:rPr>
      </w:pPr>
      <w:r w:rsidRPr="005D6210">
        <w:rPr>
          <w:lang w:val="fr-FR"/>
        </w:rPr>
        <w:t>Point 9(d) de l</w:t>
      </w:r>
      <w:r w:rsidR="002E782A">
        <w:rPr>
          <w:lang w:val="fr-FR"/>
        </w:rPr>
        <w:t>’</w:t>
      </w:r>
      <w:r w:rsidRPr="005D6210">
        <w:rPr>
          <w:lang w:val="fr-FR"/>
        </w:rPr>
        <w:t>ordre du jour provisoire</w:t>
      </w:r>
      <w:r w:rsidRPr="005D6210">
        <w:rPr>
          <w:rStyle w:val="Rimandonotaapidipagina"/>
          <w:lang w:val="fr-FR"/>
        </w:rPr>
        <w:footnoteReference w:id="2"/>
      </w:r>
    </w:p>
    <w:p w14:paraId="3ED428E1" w14:textId="77777777" w:rsidR="00C15867" w:rsidRPr="005D6210" w:rsidRDefault="00C15867" w:rsidP="00F01B1E">
      <w:pPr>
        <w:jc w:val="left"/>
        <w:rPr>
          <w:lang w:val="fr-FR"/>
        </w:rPr>
      </w:pPr>
    </w:p>
    <w:p w14:paraId="6C311B13" w14:textId="77777777" w:rsidR="009145E4" w:rsidRPr="005D6210" w:rsidRDefault="009145E4" w:rsidP="00F01B1E">
      <w:pPr>
        <w:pStyle w:val="Titolo1"/>
        <w:numPr>
          <w:ilvl w:val="0"/>
          <w:numId w:val="0"/>
        </w:numPr>
        <w:rPr>
          <w:lang w:val="fr-FR"/>
        </w:rPr>
      </w:pPr>
    </w:p>
    <w:p w14:paraId="32E891DA" w14:textId="77777777" w:rsidR="00066CE8" w:rsidRPr="005D6210" w:rsidRDefault="00066CE8" w:rsidP="00F01B1E">
      <w:pPr>
        <w:jc w:val="left"/>
        <w:rPr>
          <w:lang w:val="fr-FR"/>
        </w:rPr>
      </w:pPr>
    </w:p>
    <w:p w14:paraId="1F302C0B" w14:textId="77777777" w:rsidR="004E7F9C" w:rsidRPr="005D6210" w:rsidRDefault="004E7F9C" w:rsidP="00F01B1E">
      <w:pPr>
        <w:pStyle w:val="Title1"/>
        <w:jc w:val="right"/>
        <w:rPr>
          <w:b w:val="0"/>
          <w:lang w:val="fr-FR"/>
        </w:rPr>
      </w:pPr>
    </w:p>
    <w:p w14:paraId="16165F4A" w14:textId="2FCFBBF9" w:rsidR="004E7F9C" w:rsidRPr="005D6210" w:rsidRDefault="005D6210" w:rsidP="00F01B1E">
      <w:pPr>
        <w:pStyle w:val="Title1"/>
        <w:rPr>
          <w:lang w:val="fr-FR"/>
        </w:rPr>
      </w:pPr>
      <w:r w:rsidRPr="005D6210">
        <w:rPr>
          <w:bCs/>
          <w:lang w:val="fr-FR"/>
        </w:rPr>
        <w:t>PROPOSITION DE PROJET :</w:t>
      </w:r>
      <w:r w:rsidR="004677FA">
        <w:rPr>
          <w:bCs/>
          <w:lang w:val="fr-FR"/>
        </w:rPr>
        <w:t xml:space="preserve"> </w:t>
      </w:r>
      <w:r w:rsidR="00111860" w:rsidRPr="005D6210">
        <w:rPr>
          <w:lang w:val="fr-FR"/>
        </w:rPr>
        <w:t>MONT</w:t>
      </w:r>
      <w:r w:rsidR="00AE2399">
        <w:rPr>
          <w:lang w:val="fr-FR"/>
        </w:rPr>
        <w:t>É</w:t>
      </w:r>
      <w:r w:rsidR="00111860" w:rsidRPr="005D6210">
        <w:rPr>
          <w:lang w:val="fr-FR"/>
        </w:rPr>
        <w:t>N</w:t>
      </w:r>
      <w:r w:rsidR="00AE2399" w:rsidRPr="00AE2399">
        <w:rPr>
          <w:lang w:val="fr-FR"/>
        </w:rPr>
        <w:t>É</w:t>
      </w:r>
      <w:r w:rsidR="00111860" w:rsidRPr="005D6210">
        <w:rPr>
          <w:lang w:val="fr-FR"/>
        </w:rPr>
        <w:t>GRO</w:t>
      </w:r>
    </w:p>
    <w:p w14:paraId="08B64E74" w14:textId="77777777" w:rsidR="00211589" w:rsidRPr="005D6210" w:rsidRDefault="00211589" w:rsidP="00F01B1E">
      <w:pPr>
        <w:pStyle w:val="Title1"/>
        <w:rPr>
          <w:lang w:val="fr-FR"/>
        </w:rPr>
      </w:pPr>
    </w:p>
    <w:p w14:paraId="09C24B53" w14:textId="577DFAD0" w:rsidR="00E8290B" w:rsidRPr="005D6210" w:rsidRDefault="005705A7" w:rsidP="00E8290B">
      <w:pPr>
        <w:ind w:firstLine="720"/>
        <w:rPr>
          <w:lang w:val="fr-FR"/>
        </w:rPr>
      </w:pPr>
      <w:r w:rsidRPr="005705A7">
        <w:rPr>
          <w:lang w:val="fr-FR"/>
        </w:rPr>
        <w:t>Le présent document comporte les observations et la recommandation du Secrétariat sur la proposition de projet suivante</w:t>
      </w:r>
      <w:r>
        <w:rPr>
          <w:lang w:val="fr-FR"/>
        </w:rPr>
        <w:t> </w:t>
      </w:r>
      <w:r w:rsidR="00E8290B" w:rsidRPr="005D6210">
        <w:rPr>
          <w:lang w:val="fr-FR"/>
        </w:rPr>
        <w:t xml:space="preserve">: </w:t>
      </w:r>
    </w:p>
    <w:p w14:paraId="75FBD28B" w14:textId="102559BC" w:rsidR="00211589" w:rsidRPr="005D6210" w:rsidRDefault="00FD211F" w:rsidP="00F01B1E">
      <w:pPr>
        <w:spacing w:before="240" w:after="240"/>
        <w:rPr>
          <w:u w:val="single"/>
          <w:lang w:val="fr-FR"/>
        </w:rPr>
      </w:pPr>
      <w:r>
        <w:rPr>
          <w:u w:val="single"/>
          <w:lang w:val="fr-FR"/>
        </w:rPr>
        <w:t>Efficacité énergétique</w:t>
      </w:r>
    </w:p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1276"/>
        <w:gridCol w:w="1559"/>
      </w:tblGrid>
      <w:tr w:rsidR="00111860" w:rsidRPr="005D6210" w14:paraId="61EFE47F" w14:textId="43FA2A7E" w:rsidTr="006D622F">
        <w:trPr>
          <w:trHeight w:val="300"/>
        </w:trPr>
        <w:tc>
          <w:tcPr>
            <w:tcW w:w="6804" w:type="dxa"/>
          </w:tcPr>
          <w:p w14:paraId="58C926DD" w14:textId="041AD656" w:rsidR="00111860" w:rsidRPr="005D6210" w:rsidRDefault="00A42A75" w:rsidP="00F01B1E">
            <w:pPr>
              <w:pStyle w:val="Paragrafoelenco"/>
              <w:numPr>
                <w:ilvl w:val="0"/>
                <w:numId w:val="21"/>
              </w:numPr>
              <w:ind w:hanging="830"/>
              <w:rPr>
                <w:lang w:val="fr-FR"/>
              </w:rPr>
            </w:pPr>
            <w:r w:rsidRPr="00A42A75">
              <w:rPr>
                <w:lang w:val="fr-FR"/>
              </w:rPr>
              <w:t xml:space="preserve">Projet pilote visant </w:t>
            </w:r>
            <w:r w:rsidR="00887860">
              <w:rPr>
                <w:lang w:val="fr-FR"/>
              </w:rPr>
              <w:t xml:space="preserve">au maintien </w:t>
            </w:r>
            <w:r w:rsidRPr="00A42A75">
              <w:rPr>
                <w:lang w:val="fr-FR"/>
              </w:rPr>
              <w:t xml:space="preserve">et/ou à </w:t>
            </w:r>
            <w:r w:rsidR="00887860">
              <w:rPr>
                <w:lang w:val="fr-FR"/>
              </w:rPr>
              <w:t>l</w:t>
            </w:r>
            <w:r w:rsidR="002E782A">
              <w:rPr>
                <w:lang w:val="fr-FR"/>
              </w:rPr>
              <w:t>’</w:t>
            </w:r>
            <w:r w:rsidR="00887860">
              <w:rPr>
                <w:lang w:val="fr-FR"/>
              </w:rPr>
              <w:t xml:space="preserve">amélioration de </w:t>
            </w:r>
            <w:r w:rsidRPr="00A42A75">
              <w:rPr>
                <w:lang w:val="fr-FR"/>
              </w:rPr>
              <w:t>l</w:t>
            </w:r>
            <w:r w:rsidR="002E782A">
              <w:rPr>
                <w:lang w:val="fr-FR"/>
              </w:rPr>
              <w:t>’</w:t>
            </w:r>
            <w:r w:rsidRPr="00A42A75">
              <w:rPr>
                <w:lang w:val="fr-FR"/>
              </w:rPr>
              <w:t xml:space="preserve">efficacité énergétique des technologies et équipements de remplacement dans le cadre de la réduction progressive des HFC (activités de </w:t>
            </w:r>
            <w:r w:rsidR="006107E4" w:rsidRPr="00A42A75">
              <w:rPr>
                <w:lang w:val="fr-FR"/>
              </w:rPr>
              <w:t>non-investissement</w:t>
            </w:r>
            <w:r w:rsidRPr="00A42A75">
              <w:rPr>
                <w:lang w:val="fr-FR"/>
              </w:rPr>
              <w:t>)</w:t>
            </w:r>
          </w:p>
        </w:tc>
        <w:tc>
          <w:tcPr>
            <w:tcW w:w="1276" w:type="dxa"/>
          </w:tcPr>
          <w:p w14:paraId="37E4DC9A" w14:textId="141B48AC" w:rsidR="00111860" w:rsidRPr="005D6210" w:rsidRDefault="00A42A75" w:rsidP="006D622F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ONUDI</w:t>
            </w:r>
          </w:p>
        </w:tc>
        <w:tc>
          <w:tcPr>
            <w:tcW w:w="1559" w:type="dxa"/>
          </w:tcPr>
          <w:p w14:paraId="6F3CF66B" w14:textId="5779D006" w:rsidR="00111860" w:rsidRPr="005D6210" w:rsidRDefault="00A42A75" w:rsidP="006D622F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Examen individuel</w:t>
            </w:r>
          </w:p>
        </w:tc>
      </w:tr>
    </w:tbl>
    <w:p w14:paraId="0B3471BB" w14:textId="77777777" w:rsidR="00211589" w:rsidRPr="005D6210" w:rsidRDefault="00211589" w:rsidP="00F01B1E">
      <w:pPr>
        <w:pStyle w:val="Title1"/>
        <w:rPr>
          <w:lang w:val="fr-FR"/>
        </w:rPr>
      </w:pPr>
    </w:p>
    <w:p w14:paraId="735263AF" w14:textId="77777777" w:rsidR="008C5738" w:rsidRPr="005D6210" w:rsidRDefault="008C5738" w:rsidP="00F01B1E">
      <w:pPr>
        <w:pStyle w:val="StyleHeader4Para4Left0Firstline0"/>
        <w:widowControl/>
        <w:numPr>
          <w:ilvl w:val="0"/>
          <w:numId w:val="0"/>
        </w:numPr>
        <w:jc w:val="right"/>
        <w:rPr>
          <w:b/>
          <w:sz w:val="22"/>
          <w:lang w:val="fr-FR"/>
        </w:rPr>
      </w:pPr>
    </w:p>
    <w:p w14:paraId="3AC72D8E" w14:textId="77777777" w:rsidR="00BB2764" w:rsidRPr="005D6210" w:rsidRDefault="00BB2764" w:rsidP="00F01B1E">
      <w:pPr>
        <w:rPr>
          <w:lang w:val="fr-FR"/>
        </w:rPr>
      </w:pPr>
    </w:p>
    <w:p w14:paraId="062B7988" w14:textId="77777777" w:rsidR="008C5738" w:rsidRPr="005D6210" w:rsidRDefault="004E7F9C" w:rsidP="00F01B1E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  <w:lang w:val="fr-FR"/>
        </w:rPr>
      </w:pPr>
      <w:r w:rsidRPr="005D6210">
        <w:rPr>
          <w:b/>
          <w:sz w:val="22"/>
          <w:lang w:val="fr-FR"/>
        </w:rPr>
        <w:br w:type="page"/>
      </w:r>
    </w:p>
    <w:p w14:paraId="76B6A67C" w14:textId="70A2E137" w:rsidR="00D623EB" w:rsidRPr="005D6210" w:rsidRDefault="00EB5567" w:rsidP="00F01B1E">
      <w:pPr>
        <w:jc w:val="center"/>
        <w:rPr>
          <w:b/>
          <w:lang w:val="fr-FR"/>
        </w:rPr>
      </w:pPr>
      <w:r w:rsidRPr="00EB5567">
        <w:rPr>
          <w:b/>
          <w:lang w:val="fr-FR"/>
        </w:rPr>
        <w:lastRenderedPageBreak/>
        <w:t>FICHE D</w:t>
      </w:r>
      <w:r w:rsidR="002E782A">
        <w:rPr>
          <w:b/>
          <w:lang w:val="fr-FR"/>
        </w:rPr>
        <w:t>’</w:t>
      </w:r>
      <w:r w:rsidRPr="00EB5567">
        <w:rPr>
          <w:b/>
          <w:lang w:val="fr-FR"/>
        </w:rPr>
        <w:t xml:space="preserve">ÉVALUATION DE PROJET - PROJETS </w:t>
      </w:r>
      <w:r>
        <w:rPr>
          <w:b/>
          <w:lang w:val="fr-FR"/>
        </w:rPr>
        <w:t xml:space="preserve">NON </w:t>
      </w:r>
      <w:r w:rsidRPr="00EB5567">
        <w:rPr>
          <w:b/>
          <w:lang w:val="fr-FR"/>
        </w:rPr>
        <w:t>PLURIANNUELS</w:t>
      </w:r>
    </w:p>
    <w:p w14:paraId="581DDBE8" w14:textId="77777777" w:rsidR="00D623EB" w:rsidRPr="005D6210" w:rsidRDefault="00D623EB" w:rsidP="00F01B1E">
      <w:pPr>
        <w:jc w:val="center"/>
        <w:rPr>
          <w:b/>
          <w:lang w:val="fr-FR"/>
        </w:rPr>
      </w:pPr>
    </w:p>
    <w:p w14:paraId="0C8A439A" w14:textId="2F0C5EB8" w:rsidR="00D623EB" w:rsidRPr="005D6210" w:rsidRDefault="00AE2399" w:rsidP="00F01B1E">
      <w:pPr>
        <w:jc w:val="center"/>
        <w:rPr>
          <w:b/>
          <w:lang w:val="fr-FR"/>
        </w:rPr>
      </w:pPr>
      <w:r w:rsidRPr="005D6210">
        <w:rPr>
          <w:b/>
          <w:lang w:val="fr-FR"/>
        </w:rPr>
        <w:t>Monténégro</w:t>
      </w:r>
    </w:p>
    <w:p w14:paraId="2F502923" w14:textId="77777777" w:rsidR="00D623EB" w:rsidRPr="005D6210" w:rsidRDefault="00D623EB" w:rsidP="00F01B1E">
      <w:pPr>
        <w:ind w:left="142"/>
        <w:jc w:val="center"/>
        <w:rPr>
          <w:b/>
          <w:lang w:val="fr-FR"/>
        </w:rPr>
      </w:pPr>
    </w:p>
    <w:p w14:paraId="3146F46A" w14:textId="2527CC9E" w:rsidR="00D623EB" w:rsidRPr="005D6210" w:rsidRDefault="00F32CE5" w:rsidP="00F01B1E">
      <w:pPr>
        <w:tabs>
          <w:tab w:val="left" w:pos="5580"/>
        </w:tabs>
        <w:ind w:right="-450" w:hanging="450"/>
        <w:rPr>
          <w:b/>
          <w:lang w:val="fr-FR"/>
        </w:rPr>
      </w:pPr>
      <w:r w:rsidRPr="00F32CE5">
        <w:rPr>
          <w:b/>
          <w:caps/>
          <w:lang w:val="fr-FR"/>
        </w:rPr>
        <w:t>TITRE DU PROJET</w:t>
      </w:r>
      <w:r w:rsidR="00D623EB" w:rsidRPr="005D6210">
        <w:rPr>
          <w:b/>
          <w:lang w:val="fr-FR"/>
        </w:rPr>
        <w:tab/>
      </w:r>
      <w:r w:rsidR="00080CBA">
        <w:rPr>
          <w:b/>
          <w:caps/>
          <w:lang w:val="fr-FR"/>
        </w:rPr>
        <w:t>AGENCE BILATÉRALE / D</w:t>
      </w:r>
      <w:r w:rsidR="002E782A">
        <w:rPr>
          <w:b/>
          <w:caps/>
          <w:lang w:val="fr-FR"/>
        </w:rPr>
        <w:t>’</w:t>
      </w:r>
      <w:r w:rsidR="00080CBA">
        <w:rPr>
          <w:b/>
          <w:caps/>
          <w:lang w:val="fr-FR"/>
        </w:rPr>
        <w:t>ExÉCUTION</w:t>
      </w:r>
    </w:p>
    <w:tbl>
      <w:tblPr>
        <w:tblStyle w:val="Grigliatabella"/>
        <w:tblpPr w:leftFromText="180" w:rightFromText="180" w:vertAnchor="text" w:horzAnchor="margin" w:tblpXSpec="center" w:tblpY="62"/>
        <w:tblW w:w="10165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045"/>
        <w:gridCol w:w="3120"/>
      </w:tblGrid>
      <w:tr w:rsidR="00677309" w:rsidRPr="005D6210" w14:paraId="0B66CE9D" w14:textId="77777777" w:rsidTr="00151118">
        <w:trPr>
          <w:trHeight w:val="251"/>
        </w:trPr>
        <w:tc>
          <w:tcPr>
            <w:tcW w:w="7045" w:type="dxa"/>
            <w:tcBorders>
              <w:right w:val="single" w:sz="4" w:space="0" w:color="auto"/>
            </w:tcBorders>
          </w:tcPr>
          <w:p w14:paraId="552700B4" w14:textId="788CA9ED" w:rsidR="00677309" w:rsidRPr="005D6210" w:rsidRDefault="00220E47" w:rsidP="005A293D">
            <w:pPr>
              <w:ind w:left="30"/>
              <w:rPr>
                <w:sz w:val="20"/>
                <w:szCs w:val="20"/>
                <w:lang w:val="fr-FR"/>
              </w:rPr>
            </w:pPr>
            <w:r w:rsidRPr="00220E47">
              <w:rPr>
                <w:sz w:val="20"/>
                <w:szCs w:val="20"/>
                <w:lang w:val="fr-FR"/>
              </w:rPr>
              <w:t>Projet pilote visant au maintien et/ou à l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220E47">
              <w:rPr>
                <w:sz w:val="20"/>
                <w:szCs w:val="20"/>
                <w:lang w:val="fr-FR"/>
              </w:rPr>
              <w:t>amélioration de l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220E47">
              <w:rPr>
                <w:sz w:val="20"/>
                <w:szCs w:val="20"/>
                <w:lang w:val="fr-FR"/>
              </w:rPr>
              <w:t xml:space="preserve">efficacité énergétique des technologies et équipements de remplacement dans le cadre de la réduction progressive des HFC (activités </w:t>
            </w:r>
            <w:r>
              <w:rPr>
                <w:sz w:val="20"/>
                <w:szCs w:val="20"/>
                <w:lang w:val="fr-FR"/>
              </w:rPr>
              <w:t>de non-</w:t>
            </w:r>
            <w:r w:rsidRPr="00220E47">
              <w:rPr>
                <w:sz w:val="20"/>
                <w:szCs w:val="20"/>
                <w:lang w:val="fr-FR"/>
              </w:rPr>
              <w:t>investissement)</w:t>
            </w:r>
            <w:r w:rsidR="00677309" w:rsidRPr="005D6210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2E6A3" w14:textId="68C82BD6" w:rsidR="00677309" w:rsidRPr="005D6210" w:rsidRDefault="009D271B" w:rsidP="00F01B1E">
            <w:pPr>
              <w:jc w:val="righ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ONUDI</w:t>
            </w:r>
          </w:p>
        </w:tc>
      </w:tr>
    </w:tbl>
    <w:p w14:paraId="021116E2" w14:textId="77777777" w:rsidR="00D623EB" w:rsidRPr="005D6210" w:rsidRDefault="00D623EB" w:rsidP="00F01B1E">
      <w:pPr>
        <w:rPr>
          <w:sz w:val="20"/>
          <w:szCs w:val="20"/>
          <w:lang w:val="fr-FR"/>
        </w:rPr>
      </w:pPr>
    </w:p>
    <w:p w14:paraId="64A79844" w14:textId="0AEDB134" w:rsidR="00D623EB" w:rsidRPr="005D6210" w:rsidRDefault="00462E1C" w:rsidP="00F01B1E">
      <w:pPr>
        <w:ind w:hanging="426"/>
        <w:rPr>
          <w:lang w:val="fr-FR"/>
        </w:rPr>
      </w:pPr>
      <w:r>
        <w:rPr>
          <w:b/>
          <w:caps/>
          <w:lang w:val="fr-FR"/>
        </w:rPr>
        <w:t>Objectif du projet</w:t>
      </w:r>
    </w:p>
    <w:tbl>
      <w:tblPr>
        <w:tblStyle w:val="Grigliatabella"/>
        <w:tblW w:w="10165" w:type="dxa"/>
        <w:jc w:val="center"/>
        <w:tblLook w:val="01E0" w:firstRow="1" w:lastRow="1" w:firstColumn="1" w:lastColumn="1" w:noHBand="0" w:noVBand="0"/>
      </w:tblPr>
      <w:tblGrid>
        <w:gridCol w:w="10165"/>
      </w:tblGrid>
      <w:tr w:rsidR="00D623EB" w:rsidRPr="006D7684" w14:paraId="13B7A5C4" w14:textId="77777777" w:rsidTr="00707115">
        <w:trPr>
          <w:jc w:val="center"/>
        </w:trPr>
        <w:tc>
          <w:tcPr>
            <w:tcW w:w="10165" w:type="dxa"/>
          </w:tcPr>
          <w:p w14:paraId="7EA1794E" w14:textId="42AE601F" w:rsidR="00D623EB" w:rsidRPr="005D6210" w:rsidRDefault="00462E1C" w:rsidP="00F01B1E">
            <w:pPr>
              <w:rPr>
                <w:sz w:val="20"/>
                <w:szCs w:val="20"/>
                <w:lang w:val="fr-FR"/>
              </w:rPr>
            </w:pPr>
            <w:r w:rsidRPr="00462E1C">
              <w:rPr>
                <w:sz w:val="20"/>
                <w:szCs w:val="20"/>
                <w:lang w:val="fr-FR"/>
              </w:rPr>
              <w:t>L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462E1C">
              <w:rPr>
                <w:sz w:val="20"/>
                <w:szCs w:val="20"/>
                <w:lang w:val="fr-FR"/>
              </w:rPr>
              <w:t>objectif du projet pilote est de renforcer la mise en œuvre des normes minimales d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462E1C">
              <w:rPr>
                <w:sz w:val="20"/>
                <w:szCs w:val="20"/>
                <w:lang w:val="fr-FR"/>
              </w:rPr>
              <w:t>efficacité énergétique et des exigences en matière d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462E1C">
              <w:rPr>
                <w:sz w:val="20"/>
                <w:szCs w:val="20"/>
                <w:lang w:val="fr-FR"/>
              </w:rPr>
              <w:t>étiquetage, tout en encourageant l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462E1C">
              <w:rPr>
                <w:sz w:val="20"/>
                <w:szCs w:val="20"/>
                <w:lang w:val="fr-FR"/>
              </w:rPr>
              <w:t>adoption de solutions de remplacement à faible potentiel de réchauffement de la planète et de technologies à haut rendement énergétique dans le secteur de la réfrigération commerciale, en mettant l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462E1C">
              <w:rPr>
                <w:sz w:val="20"/>
                <w:szCs w:val="20"/>
                <w:lang w:val="fr-FR"/>
              </w:rPr>
              <w:t>accent sur les petits équipements autonomes.</w:t>
            </w:r>
          </w:p>
        </w:tc>
      </w:tr>
    </w:tbl>
    <w:p w14:paraId="075F1092" w14:textId="77777777" w:rsidR="00D623EB" w:rsidRPr="005D6210" w:rsidRDefault="00D623EB" w:rsidP="00F01B1E">
      <w:pPr>
        <w:rPr>
          <w:sz w:val="20"/>
          <w:szCs w:val="20"/>
          <w:lang w:val="fr-FR"/>
        </w:rPr>
      </w:pPr>
    </w:p>
    <w:tbl>
      <w:tblPr>
        <w:tblStyle w:val="Grigliatabella"/>
        <w:tblW w:w="10165" w:type="dxa"/>
        <w:jc w:val="center"/>
        <w:tblLook w:val="01E0" w:firstRow="1" w:lastRow="1" w:firstColumn="1" w:lastColumn="1" w:noHBand="0" w:noVBand="0"/>
      </w:tblPr>
      <w:tblGrid>
        <w:gridCol w:w="3256"/>
        <w:gridCol w:w="6909"/>
      </w:tblGrid>
      <w:tr w:rsidR="00D623EB" w:rsidRPr="006D7684" w14:paraId="1D9820E0" w14:textId="77777777" w:rsidTr="00C45687">
        <w:trPr>
          <w:jc w:val="center"/>
        </w:trPr>
        <w:tc>
          <w:tcPr>
            <w:tcW w:w="3256" w:type="dxa"/>
          </w:tcPr>
          <w:p w14:paraId="650B65A3" w14:textId="369D9398" w:rsidR="00D623EB" w:rsidRPr="005D6210" w:rsidRDefault="00462E1C" w:rsidP="00462E1C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b/>
                <w:caps/>
                <w:sz w:val="20"/>
                <w:szCs w:val="20"/>
                <w:lang w:val="fr-FR"/>
              </w:rPr>
              <w:t xml:space="preserve">AGENCE NATIONALE </w:t>
            </w:r>
            <w:r w:rsidR="00240DC9">
              <w:rPr>
                <w:b/>
                <w:caps/>
                <w:sz w:val="20"/>
                <w:szCs w:val="20"/>
                <w:lang w:val="fr-FR"/>
              </w:rPr>
              <w:t>DE</w:t>
            </w:r>
            <w:r>
              <w:rPr>
                <w:b/>
                <w:caps/>
                <w:sz w:val="20"/>
                <w:szCs w:val="20"/>
                <w:lang w:val="fr-FR"/>
              </w:rPr>
              <w:t xml:space="preserve"> COORDINATION</w:t>
            </w:r>
          </w:p>
        </w:tc>
        <w:tc>
          <w:tcPr>
            <w:tcW w:w="6909" w:type="dxa"/>
          </w:tcPr>
          <w:p w14:paraId="01470BB0" w14:textId="33742CB6" w:rsidR="00D623EB" w:rsidRPr="005D6210" w:rsidRDefault="0058433A" w:rsidP="00F01B1E">
            <w:pPr>
              <w:rPr>
                <w:sz w:val="20"/>
                <w:szCs w:val="20"/>
                <w:lang w:val="fr-FR"/>
              </w:rPr>
            </w:pPr>
            <w:r w:rsidRPr="0058433A">
              <w:rPr>
                <w:sz w:val="20"/>
                <w:szCs w:val="20"/>
                <w:lang w:val="fr-FR"/>
              </w:rPr>
              <w:t>Unité nationale d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58433A">
              <w:rPr>
                <w:sz w:val="20"/>
                <w:szCs w:val="20"/>
                <w:lang w:val="fr-FR"/>
              </w:rPr>
              <w:t>ozone (UNO), Agence pour la protection de l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 w:rsidRPr="0058433A">
              <w:rPr>
                <w:sz w:val="20"/>
                <w:szCs w:val="20"/>
                <w:lang w:val="fr-FR"/>
              </w:rPr>
              <w:t xml:space="preserve">environnement, </w:t>
            </w:r>
            <w:r>
              <w:rPr>
                <w:sz w:val="20"/>
                <w:szCs w:val="20"/>
                <w:lang w:val="fr-FR"/>
              </w:rPr>
              <w:t>m</w:t>
            </w:r>
            <w:r w:rsidRPr="0058433A">
              <w:rPr>
                <w:sz w:val="20"/>
                <w:szCs w:val="20"/>
                <w:lang w:val="fr-FR"/>
              </w:rPr>
              <w:t>inistère de l</w:t>
            </w:r>
            <w:r w:rsidR="002E782A">
              <w:rPr>
                <w:sz w:val="20"/>
                <w:szCs w:val="20"/>
                <w:lang w:val="fr-FR"/>
              </w:rPr>
              <w:t>’</w:t>
            </w:r>
            <w:r>
              <w:rPr>
                <w:sz w:val="20"/>
                <w:szCs w:val="20"/>
                <w:lang w:val="fr-FR"/>
              </w:rPr>
              <w:t>É</w:t>
            </w:r>
            <w:r w:rsidRPr="0058433A">
              <w:rPr>
                <w:sz w:val="20"/>
                <w:szCs w:val="20"/>
                <w:lang w:val="fr-FR"/>
              </w:rPr>
              <w:t>cologie</w:t>
            </w:r>
          </w:p>
        </w:tc>
      </w:tr>
    </w:tbl>
    <w:p w14:paraId="70320538" w14:textId="77777777" w:rsidR="00D623EB" w:rsidRPr="005D6210" w:rsidRDefault="00D623EB" w:rsidP="00F01B1E">
      <w:pPr>
        <w:rPr>
          <w:caps/>
          <w:sz w:val="20"/>
          <w:lang w:val="fr-FR"/>
        </w:rPr>
      </w:pPr>
    </w:p>
    <w:tbl>
      <w:tblPr>
        <w:tblStyle w:val="Grigliatabella"/>
        <w:tblW w:w="5458" w:type="pct"/>
        <w:tblInd w:w="-431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43"/>
        <w:gridCol w:w="1560"/>
        <w:gridCol w:w="1417"/>
        <w:gridCol w:w="2586"/>
      </w:tblGrid>
      <w:tr w:rsidR="00D623EB" w:rsidRPr="005D6210" w14:paraId="2D711DA7" w14:textId="77777777" w:rsidTr="00707115">
        <w:trPr>
          <w:trHeight w:val="77"/>
        </w:trPr>
        <w:tc>
          <w:tcPr>
            <w:tcW w:w="4644" w:type="dxa"/>
            <w:shd w:val="clear" w:color="auto" w:fill="auto"/>
          </w:tcPr>
          <w:p w14:paraId="49FF2480" w14:textId="525BE350" w:rsidR="00D623EB" w:rsidRPr="005D6210" w:rsidRDefault="0000613C" w:rsidP="00F01B1E">
            <w:pPr>
              <w:jc w:val="left"/>
              <w:rPr>
                <w:b/>
                <w:sz w:val="20"/>
                <w:lang w:val="fr-FR"/>
              </w:rPr>
            </w:pPr>
            <w:r w:rsidRPr="0000613C">
              <w:rPr>
                <w:b/>
                <w:sz w:val="20"/>
                <w:lang w:val="fr-FR"/>
              </w:rPr>
              <w:t xml:space="preserve">DERNIÈRES DONNÉES </w:t>
            </w:r>
            <w:r w:rsidR="00927730">
              <w:rPr>
                <w:b/>
                <w:sz w:val="20"/>
                <w:lang w:val="fr-FR"/>
              </w:rPr>
              <w:t>AU TITRE DE</w:t>
            </w:r>
            <w:r w:rsidRPr="0000613C">
              <w:rPr>
                <w:b/>
                <w:sz w:val="20"/>
                <w:lang w:val="fr-FR"/>
              </w:rPr>
              <w:t xml:space="preserve"> L</w:t>
            </w:r>
            <w:r w:rsidR="002E782A">
              <w:rPr>
                <w:b/>
                <w:sz w:val="20"/>
                <w:lang w:val="fr-FR"/>
              </w:rPr>
              <w:t>’</w:t>
            </w:r>
            <w:r w:rsidRPr="0000613C">
              <w:rPr>
                <w:b/>
                <w:sz w:val="20"/>
                <w:lang w:val="fr-FR"/>
              </w:rPr>
              <w:t xml:space="preserve">ARTICLE 7 (Annexe </w:t>
            </w:r>
            <w:r w:rsidR="00D623EB" w:rsidRPr="005D6210">
              <w:rPr>
                <w:b/>
                <w:sz w:val="20"/>
                <w:lang w:val="fr-FR"/>
              </w:rPr>
              <w:t>F)</w:t>
            </w:r>
          </w:p>
        </w:tc>
        <w:tc>
          <w:tcPr>
            <w:tcW w:w="1560" w:type="dxa"/>
            <w:shd w:val="clear" w:color="auto" w:fill="auto"/>
          </w:tcPr>
          <w:p w14:paraId="5C281AFD" w14:textId="32DAF3A2" w:rsidR="00D623EB" w:rsidRPr="005D6210" w:rsidRDefault="00022EC3" w:rsidP="00F01B1E">
            <w:pPr>
              <w:jc w:val="left"/>
              <w:rPr>
                <w:sz w:val="20"/>
                <w:lang w:val="fr-FR"/>
              </w:rPr>
            </w:pPr>
            <w:r>
              <w:rPr>
                <w:b/>
                <w:bCs/>
                <w:sz w:val="20"/>
                <w:lang w:val="fr-FR"/>
              </w:rPr>
              <w:t>Année </w:t>
            </w:r>
            <w:r w:rsidR="00D623EB" w:rsidRPr="005D6210">
              <w:rPr>
                <w:b/>
                <w:bCs/>
                <w:sz w:val="20"/>
                <w:lang w:val="fr-FR"/>
              </w:rPr>
              <w:t>:</w:t>
            </w:r>
            <w:r w:rsidR="00D623EB" w:rsidRPr="005D6210">
              <w:rPr>
                <w:sz w:val="20"/>
                <w:lang w:val="fr-FR"/>
              </w:rPr>
              <w:t xml:space="preserve"> </w:t>
            </w:r>
            <w:r w:rsidR="00D623EB" w:rsidRPr="005D6210">
              <w:rPr>
                <w:color w:val="000000" w:themeColor="text1"/>
                <w:sz w:val="20"/>
                <w:lang w:val="fr-FR"/>
              </w:rPr>
              <w:t>202</w:t>
            </w:r>
            <w:r w:rsidR="00D72A3D" w:rsidRPr="005D6210">
              <w:rPr>
                <w:color w:val="000000" w:themeColor="text1"/>
                <w:sz w:val="20"/>
                <w:lang w:val="fr-FR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09A0499C" w14:textId="285B1529" w:rsidR="00D623EB" w:rsidRPr="005D6210" w:rsidRDefault="00B125F0" w:rsidP="00F01B1E">
            <w:pPr>
              <w:ind w:left="-109"/>
              <w:jc w:val="right"/>
              <w:rPr>
                <w:sz w:val="20"/>
                <w:lang w:val="fr-FR"/>
              </w:rPr>
            </w:pPr>
            <w:r w:rsidRPr="005D6210">
              <w:rPr>
                <w:sz w:val="20"/>
                <w:lang w:val="fr-FR"/>
              </w:rPr>
              <w:t>67</w:t>
            </w:r>
            <w:r w:rsidR="00955BB0">
              <w:rPr>
                <w:sz w:val="20"/>
                <w:lang w:val="fr-FR"/>
              </w:rPr>
              <w:t>,</w:t>
            </w:r>
            <w:r w:rsidRPr="005D6210">
              <w:rPr>
                <w:sz w:val="20"/>
                <w:lang w:val="fr-FR"/>
              </w:rPr>
              <w:t xml:space="preserve">17 </w:t>
            </w:r>
            <w:r w:rsidR="00D623EB" w:rsidRPr="005D6210">
              <w:rPr>
                <w:sz w:val="20"/>
                <w:lang w:val="fr-FR"/>
              </w:rPr>
              <w:t>mt</w:t>
            </w:r>
          </w:p>
        </w:tc>
        <w:tc>
          <w:tcPr>
            <w:tcW w:w="2586" w:type="dxa"/>
            <w:shd w:val="clear" w:color="auto" w:fill="auto"/>
          </w:tcPr>
          <w:p w14:paraId="65349626" w14:textId="7D998AE3" w:rsidR="00D623EB" w:rsidRPr="005D6210" w:rsidRDefault="00FF3EF7" w:rsidP="00F01B1E">
            <w:pPr>
              <w:ind w:left="-110"/>
              <w:jc w:val="right"/>
              <w:rPr>
                <w:sz w:val="20"/>
                <w:szCs w:val="20"/>
                <w:lang w:val="fr-FR"/>
              </w:rPr>
            </w:pPr>
            <w:bookmarkStart w:id="0" w:name="_Hlk165030613"/>
            <w:r w:rsidRPr="005D6210">
              <w:rPr>
                <w:color w:val="1E1E1E"/>
                <w:sz w:val="20"/>
                <w:szCs w:val="20"/>
                <w:shd w:val="clear" w:color="auto" w:fill="FFFFFF"/>
                <w:lang w:val="fr-FR"/>
              </w:rPr>
              <w:t>191</w:t>
            </w:r>
            <w:r w:rsidR="00955BB0">
              <w:rPr>
                <w:color w:val="1E1E1E"/>
                <w:sz w:val="20"/>
                <w:szCs w:val="20"/>
                <w:shd w:val="clear" w:color="auto" w:fill="FFFFFF"/>
                <w:lang w:val="fr-FR"/>
              </w:rPr>
              <w:t> </w:t>
            </w:r>
            <w:r w:rsidRPr="005D6210">
              <w:rPr>
                <w:color w:val="1E1E1E"/>
                <w:sz w:val="20"/>
                <w:szCs w:val="20"/>
                <w:shd w:val="clear" w:color="auto" w:fill="FFFFFF"/>
                <w:lang w:val="fr-FR"/>
              </w:rPr>
              <w:t>587</w:t>
            </w:r>
            <w:r w:rsidR="00F728CF" w:rsidRPr="005D6210">
              <w:rPr>
                <w:color w:val="1E1E1E"/>
                <w:sz w:val="20"/>
                <w:szCs w:val="20"/>
                <w:shd w:val="clear" w:color="auto" w:fill="FFFFFF"/>
                <w:lang w:val="fr-FR"/>
              </w:rPr>
              <w:t xml:space="preserve"> </w:t>
            </w:r>
            <w:bookmarkEnd w:id="0"/>
            <w:r w:rsidR="00D623EB" w:rsidRPr="005D6210">
              <w:rPr>
                <w:sz w:val="20"/>
                <w:szCs w:val="20"/>
                <w:lang w:val="fr-FR"/>
              </w:rPr>
              <w:t>tonnes</w:t>
            </w:r>
            <w:r w:rsidR="00955BB0">
              <w:rPr>
                <w:sz w:val="20"/>
                <w:szCs w:val="20"/>
                <w:lang w:val="fr-FR"/>
              </w:rPr>
              <w:t> éq. CO</w:t>
            </w:r>
            <w:r w:rsidR="00955BB0" w:rsidRPr="00955BB0">
              <w:rPr>
                <w:sz w:val="20"/>
                <w:szCs w:val="20"/>
                <w:vertAlign w:val="subscript"/>
                <w:lang w:val="fr-FR"/>
              </w:rPr>
              <w:t>2</w:t>
            </w:r>
          </w:p>
        </w:tc>
      </w:tr>
    </w:tbl>
    <w:p w14:paraId="678B4E15" w14:textId="77777777" w:rsidR="00D623EB" w:rsidRPr="005D6210" w:rsidRDefault="00D623EB" w:rsidP="00F01B1E">
      <w:pPr>
        <w:jc w:val="center"/>
        <w:rPr>
          <w:sz w:val="10"/>
          <w:szCs w:val="10"/>
          <w:lang w:val="fr-FR"/>
        </w:rPr>
      </w:pPr>
    </w:p>
    <w:p w14:paraId="663F613B" w14:textId="77777777" w:rsidR="00D623EB" w:rsidRPr="005D6210" w:rsidRDefault="00D623EB" w:rsidP="00F01B1E">
      <w:pPr>
        <w:rPr>
          <w:sz w:val="20"/>
          <w:lang w:val="fr-FR"/>
        </w:rPr>
      </w:pP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1"/>
        <w:gridCol w:w="3269"/>
      </w:tblGrid>
      <w:tr w:rsidR="008927BB" w:rsidRPr="005D6210" w14:paraId="51107299" w14:textId="77777777" w:rsidTr="00F728CF">
        <w:trPr>
          <w:trHeight w:val="264"/>
          <w:jc w:val="center"/>
        </w:trPr>
        <w:tc>
          <w:tcPr>
            <w:tcW w:w="6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1F9F7" w14:textId="66104CA6" w:rsidR="008927BB" w:rsidRPr="005D6210" w:rsidRDefault="00C51AE7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Détails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D79B4" w14:textId="09159A8F" w:rsidR="008927BB" w:rsidRPr="005D6210" w:rsidRDefault="0018674A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fr-FR"/>
              </w:rPr>
            </w:pPr>
            <w:r w:rsidRPr="0018674A">
              <w:rPr>
                <w:sz w:val="20"/>
                <w:lang w:val="fr-FR"/>
              </w:rPr>
              <w:t>Activités de non-investissement</w:t>
            </w:r>
          </w:p>
        </w:tc>
      </w:tr>
      <w:tr w:rsidR="008927BB" w:rsidRPr="005D6210" w14:paraId="0E4B8AB2" w14:textId="77777777" w:rsidTr="00F728CF">
        <w:trPr>
          <w:trHeight w:val="264"/>
          <w:jc w:val="center"/>
        </w:trPr>
        <w:tc>
          <w:tcPr>
            <w:tcW w:w="6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3D68" w14:textId="77777777" w:rsidR="008927BB" w:rsidRPr="005D6210" w:rsidRDefault="008927BB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fr-FR"/>
              </w:rPr>
            </w:pP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20EB" w14:textId="57B9A0E0" w:rsidR="008927BB" w:rsidRPr="005D6210" w:rsidRDefault="008927BB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fr-FR"/>
              </w:rPr>
            </w:pPr>
          </w:p>
        </w:tc>
      </w:tr>
      <w:tr w:rsidR="008927BB" w:rsidRPr="005D6210" w14:paraId="074B3050" w14:textId="77777777" w:rsidTr="00F728CF">
        <w:trPr>
          <w:trHeight w:val="131"/>
          <w:jc w:val="center"/>
        </w:trPr>
        <w:tc>
          <w:tcPr>
            <w:tcW w:w="6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4776E" w14:textId="0C65EBEA" w:rsidR="008927BB" w:rsidRPr="005D6210" w:rsidRDefault="0036193C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lang w:val="fr-FR"/>
              </w:rPr>
            </w:pPr>
            <w:r w:rsidRPr="0036193C">
              <w:rPr>
                <w:bCs/>
                <w:sz w:val="20"/>
                <w:lang w:val="fr-FR"/>
              </w:rPr>
              <w:t>HFC utilisés dans le secteur de l</w:t>
            </w:r>
            <w:r w:rsidR="002E782A">
              <w:rPr>
                <w:bCs/>
                <w:sz w:val="20"/>
                <w:lang w:val="fr-FR"/>
              </w:rPr>
              <w:t>’</w:t>
            </w:r>
            <w:r w:rsidRPr="0036193C">
              <w:rPr>
                <w:bCs/>
                <w:sz w:val="20"/>
                <w:lang w:val="fr-FR"/>
              </w:rPr>
              <w:t>entretien (données du programme de pays pou</w:t>
            </w:r>
            <w:r w:rsidR="002E6B2F">
              <w:rPr>
                <w:bCs/>
                <w:sz w:val="20"/>
                <w:lang w:val="fr-FR"/>
              </w:rPr>
              <w:t>R-2</w:t>
            </w:r>
            <w:r w:rsidRPr="0036193C">
              <w:rPr>
                <w:bCs/>
                <w:sz w:val="20"/>
                <w:lang w:val="fr-FR"/>
              </w:rPr>
              <w:t>023)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80545" w14:textId="2F7E68DA" w:rsidR="008927BB" w:rsidRPr="005D6210" w:rsidRDefault="00FF3EF7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 w:rsidRPr="005D6210">
              <w:rPr>
                <w:sz w:val="20"/>
                <w:lang w:val="fr-FR"/>
              </w:rPr>
              <w:t>67</w:t>
            </w:r>
            <w:r w:rsidR="002F6142">
              <w:rPr>
                <w:sz w:val="20"/>
                <w:lang w:val="fr-FR"/>
              </w:rPr>
              <w:t>,</w:t>
            </w:r>
            <w:r w:rsidRPr="005D6210">
              <w:rPr>
                <w:sz w:val="20"/>
                <w:lang w:val="fr-FR"/>
              </w:rPr>
              <w:t>17</w:t>
            </w:r>
            <w:r w:rsidR="00234129" w:rsidRPr="005D6210">
              <w:rPr>
                <w:sz w:val="20"/>
                <w:lang w:val="fr-FR"/>
              </w:rPr>
              <w:t xml:space="preserve"> </w:t>
            </w:r>
            <w:r w:rsidR="008927BB" w:rsidRPr="005D6210">
              <w:rPr>
                <w:sz w:val="20"/>
                <w:lang w:val="fr-FR"/>
              </w:rPr>
              <w:t>mt</w:t>
            </w:r>
          </w:p>
        </w:tc>
      </w:tr>
      <w:tr w:rsidR="008927BB" w:rsidRPr="005D6210" w14:paraId="49E8A4A3" w14:textId="77777777" w:rsidTr="00F728CF">
        <w:trPr>
          <w:trHeight w:val="131"/>
          <w:jc w:val="center"/>
        </w:trPr>
        <w:tc>
          <w:tcPr>
            <w:tcW w:w="6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349E" w14:textId="77777777" w:rsidR="008927BB" w:rsidRPr="005D6210" w:rsidRDefault="008927BB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  <w:lang w:val="fr-FR"/>
              </w:rPr>
            </w:pPr>
          </w:p>
        </w:tc>
        <w:tc>
          <w:tcPr>
            <w:tcW w:w="3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08F57" w14:textId="3D05F921" w:rsidR="008927BB" w:rsidRPr="005D6210" w:rsidRDefault="00FF3EF7" w:rsidP="00F01B1E">
            <w:pPr>
              <w:jc w:val="right"/>
              <w:rPr>
                <w:sz w:val="20"/>
                <w:szCs w:val="20"/>
                <w:lang w:val="fr-FR"/>
              </w:rPr>
            </w:pPr>
            <w:r w:rsidRPr="005D6210">
              <w:rPr>
                <w:color w:val="1E1E1E"/>
                <w:sz w:val="20"/>
                <w:szCs w:val="20"/>
                <w:shd w:val="clear" w:color="auto" w:fill="FFFFFF"/>
                <w:lang w:val="fr-FR"/>
              </w:rPr>
              <w:t>191</w:t>
            </w:r>
            <w:r w:rsidR="002F6142">
              <w:rPr>
                <w:color w:val="1E1E1E"/>
                <w:sz w:val="20"/>
                <w:szCs w:val="20"/>
                <w:shd w:val="clear" w:color="auto" w:fill="FFFFFF"/>
                <w:lang w:val="fr-FR"/>
              </w:rPr>
              <w:t> </w:t>
            </w:r>
            <w:r w:rsidRPr="005D6210">
              <w:rPr>
                <w:color w:val="1E1E1E"/>
                <w:sz w:val="20"/>
                <w:szCs w:val="20"/>
                <w:shd w:val="clear" w:color="auto" w:fill="FFFFFF"/>
                <w:lang w:val="fr-FR"/>
              </w:rPr>
              <w:t xml:space="preserve">587 </w:t>
            </w:r>
            <w:r w:rsidR="008927BB" w:rsidRPr="005D6210">
              <w:rPr>
                <w:sz w:val="20"/>
                <w:lang w:val="fr-FR"/>
              </w:rPr>
              <w:t>tonnes</w:t>
            </w:r>
            <w:r w:rsidR="002F6142">
              <w:rPr>
                <w:sz w:val="20"/>
                <w:lang w:val="fr-FR"/>
              </w:rPr>
              <w:t xml:space="preserve"> éq. CO</w:t>
            </w:r>
            <w:r w:rsidR="002F6142" w:rsidRPr="002F6142">
              <w:rPr>
                <w:sz w:val="20"/>
                <w:vertAlign w:val="subscript"/>
                <w:lang w:val="fr-FR"/>
              </w:rPr>
              <w:t>2</w:t>
            </w:r>
          </w:p>
        </w:tc>
      </w:tr>
      <w:tr w:rsidR="008927BB" w:rsidRPr="005D6210" w14:paraId="6DA76D57" w14:textId="77777777" w:rsidTr="00F728CF">
        <w:trPr>
          <w:trHeight w:val="277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7B94" w14:textId="4F83C1F3" w:rsidR="008927BB" w:rsidRPr="005D6210" w:rsidRDefault="0036193C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36193C">
              <w:rPr>
                <w:sz w:val="20"/>
                <w:lang w:val="fr-FR"/>
              </w:rPr>
              <w:t>Durée du projet (mois) 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1F8D" w14:textId="075D940F" w:rsidR="008927BB" w:rsidRPr="005D6210" w:rsidRDefault="00E8584C" w:rsidP="00F01B1E">
            <w:pPr>
              <w:jc w:val="right"/>
              <w:rPr>
                <w:sz w:val="20"/>
                <w:lang w:val="fr-FR"/>
              </w:rPr>
            </w:pPr>
            <w:r w:rsidRPr="005D6210">
              <w:rPr>
                <w:sz w:val="20"/>
                <w:lang w:val="fr-FR"/>
              </w:rPr>
              <w:t>24</w:t>
            </w:r>
          </w:p>
        </w:tc>
      </w:tr>
      <w:tr w:rsidR="008927BB" w:rsidRPr="005D6210" w14:paraId="3C96C085" w14:textId="77777777" w:rsidTr="00F728CF">
        <w:trPr>
          <w:trHeight w:val="253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9A6A" w14:textId="25FABE71" w:rsidR="008927BB" w:rsidRPr="005D6210" w:rsidRDefault="00944F14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944F14">
              <w:rPr>
                <w:sz w:val="20"/>
                <w:lang w:val="fr-FR"/>
              </w:rPr>
              <w:t>Fonds initialement demandés ($US) 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58F26" w14:textId="284CEC04" w:rsidR="008927BB" w:rsidRPr="005D6210" w:rsidRDefault="00E8584C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 w:rsidRPr="005D6210">
              <w:rPr>
                <w:sz w:val="20"/>
                <w:lang w:val="fr-FR"/>
              </w:rPr>
              <w:t>120</w:t>
            </w:r>
            <w:r w:rsidR="0027586D">
              <w:rPr>
                <w:sz w:val="20"/>
                <w:lang w:val="fr-FR"/>
              </w:rPr>
              <w:t> 000</w:t>
            </w:r>
          </w:p>
        </w:tc>
      </w:tr>
      <w:tr w:rsidR="004B0063" w:rsidRPr="005D6210" w14:paraId="588CE806" w14:textId="77777777" w:rsidTr="00F728CF">
        <w:trPr>
          <w:trHeight w:val="253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003D" w14:textId="6C70E355" w:rsidR="004B0063" w:rsidRPr="005D6210" w:rsidRDefault="00944F14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944F14">
              <w:rPr>
                <w:sz w:val="20"/>
                <w:lang w:val="fr-FR"/>
              </w:rPr>
              <w:t>Coût final du projet ($US) 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0710" w14:textId="6FBCACC7" w:rsidR="004B0063" w:rsidRPr="005D6210" w:rsidRDefault="004B0063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 w:rsidRPr="005D6210">
              <w:rPr>
                <w:sz w:val="20"/>
                <w:lang w:val="fr-FR"/>
              </w:rPr>
              <w:t>120</w:t>
            </w:r>
            <w:r w:rsidR="0027586D">
              <w:rPr>
                <w:sz w:val="20"/>
                <w:lang w:val="fr-FR"/>
              </w:rPr>
              <w:t> 000</w:t>
            </w:r>
          </w:p>
        </w:tc>
      </w:tr>
      <w:tr w:rsidR="008927BB" w:rsidRPr="005D6210" w14:paraId="0FE230E0" w14:textId="77777777" w:rsidTr="00F728CF">
        <w:trPr>
          <w:trHeight w:val="253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4CB3" w14:textId="341723DC" w:rsidR="008927BB" w:rsidRPr="005D6210" w:rsidRDefault="00944F14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944F14">
              <w:rPr>
                <w:sz w:val="20"/>
                <w:lang w:val="fr-FR"/>
              </w:rPr>
              <w:t>Coûts d</w:t>
            </w:r>
            <w:r w:rsidR="002E782A">
              <w:rPr>
                <w:sz w:val="20"/>
                <w:lang w:val="fr-FR"/>
              </w:rPr>
              <w:t>’</w:t>
            </w:r>
            <w:r w:rsidRPr="00944F14">
              <w:rPr>
                <w:sz w:val="20"/>
                <w:lang w:val="fr-FR"/>
              </w:rPr>
              <w:t>appui d</w:t>
            </w:r>
            <w:r>
              <w:rPr>
                <w:sz w:val="20"/>
                <w:lang w:val="fr-FR"/>
              </w:rPr>
              <w:t>e l</w:t>
            </w:r>
            <w:r w:rsidR="002E782A">
              <w:rPr>
                <w:sz w:val="20"/>
                <w:lang w:val="fr-FR"/>
              </w:rPr>
              <w:t>’</w:t>
            </w:r>
            <w:r w:rsidRPr="00944F14">
              <w:rPr>
                <w:sz w:val="20"/>
                <w:lang w:val="fr-FR"/>
              </w:rPr>
              <w:t>agence d</w:t>
            </w:r>
            <w:r w:rsidR="002E782A">
              <w:rPr>
                <w:sz w:val="20"/>
                <w:lang w:val="fr-FR"/>
              </w:rPr>
              <w:t>’</w:t>
            </w:r>
            <w:r w:rsidRPr="00944F14">
              <w:rPr>
                <w:sz w:val="20"/>
                <w:lang w:val="fr-FR"/>
              </w:rPr>
              <w:t>exécution ($US) 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910" w14:textId="3C2064FB" w:rsidR="008927BB" w:rsidRPr="005D6210" w:rsidRDefault="00040352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 w:rsidRPr="005D6210">
              <w:rPr>
                <w:sz w:val="20"/>
                <w:lang w:val="fr-FR"/>
              </w:rPr>
              <w:t>10</w:t>
            </w:r>
            <w:r w:rsidR="0018674A">
              <w:rPr>
                <w:sz w:val="20"/>
                <w:lang w:val="fr-FR"/>
              </w:rPr>
              <w:t> </w:t>
            </w:r>
            <w:r w:rsidRPr="005D6210">
              <w:rPr>
                <w:sz w:val="20"/>
                <w:lang w:val="fr-FR"/>
              </w:rPr>
              <w:t>800</w:t>
            </w:r>
          </w:p>
        </w:tc>
      </w:tr>
      <w:tr w:rsidR="008927BB" w:rsidRPr="005D6210" w14:paraId="0DB39C52" w14:textId="77777777" w:rsidTr="00F728CF">
        <w:trPr>
          <w:trHeight w:val="264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ADCE" w14:textId="686549B3" w:rsidR="008927BB" w:rsidRPr="005D6210" w:rsidRDefault="00944F14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944F14">
              <w:rPr>
                <w:sz w:val="20"/>
                <w:lang w:val="fr-FR"/>
              </w:rPr>
              <w:t>Coût total du projet pour le Fonds multilatéral ($US) 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BAFB" w14:textId="34AE7E18" w:rsidR="008927BB" w:rsidRPr="005D6210" w:rsidRDefault="002F1C9E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 w:rsidRPr="005D6210">
              <w:rPr>
                <w:sz w:val="20"/>
                <w:lang w:val="fr-FR"/>
              </w:rPr>
              <w:t>130</w:t>
            </w:r>
            <w:r w:rsidR="0018674A">
              <w:rPr>
                <w:sz w:val="20"/>
                <w:lang w:val="fr-FR"/>
              </w:rPr>
              <w:t> </w:t>
            </w:r>
            <w:r w:rsidRPr="005D6210">
              <w:rPr>
                <w:sz w:val="20"/>
                <w:lang w:val="fr-FR"/>
              </w:rPr>
              <w:t>800</w:t>
            </w:r>
          </w:p>
        </w:tc>
      </w:tr>
      <w:tr w:rsidR="008927BB" w:rsidRPr="005D6210" w14:paraId="5677E99E" w14:textId="77777777" w:rsidTr="00F728CF">
        <w:trPr>
          <w:trHeight w:val="264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A0CC" w14:textId="5B86A42C" w:rsidR="008927BB" w:rsidRPr="005D6210" w:rsidRDefault="0051615E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51615E">
              <w:rPr>
                <w:sz w:val="20"/>
                <w:lang w:val="fr-FR"/>
              </w:rPr>
              <w:t>Économies d</w:t>
            </w:r>
            <w:r w:rsidR="002E782A">
              <w:rPr>
                <w:sz w:val="20"/>
                <w:lang w:val="fr-FR"/>
              </w:rPr>
              <w:t>’</w:t>
            </w:r>
            <w:r w:rsidRPr="0051615E">
              <w:rPr>
                <w:sz w:val="20"/>
                <w:lang w:val="fr-FR"/>
              </w:rPr>
              <w:t>efficacité énergétique ($US/</w:t>
            </w:r>
            <w:r w:rsidR="004C7546" w:rsidRPr="0051615E">
              <w:rPr>
                <w:sz w:val="20"/>
                <w:lang w:val="fr-FR"/>
              </w:rPr>
              <w:t>KWh</w:t>
            </w:r>
            <w:r w:rsidRPr="0051615E">
              <w:rPr>
                <w:sz w:val="20"/>
                <w:lang w:val="fr-FR"/>
              </w:rPr>
              <w:t>) 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F723" w14:textId="6654D742" w:rsidR="008927BB" w:rsidRPr="005D6210" w:rsidRDefault="00406655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S</w:t>
            </w:r>
            <w:r w:rsidR="00B9542C" w:rsidRPr="005D6210">
              <w:rPr>
                <w:sz w:val="20"/>
                <w:lang w:val="fr-FR"/>
              </w:rPr>
              <w:t>/</w:t>
            </w:r>
            <w:r>
              <w:rPr>
                <w:sz w:val="20"/>
                <w:lang w:val="fr-FR"/>
              </w:rPr>
              <w:t>O</w:t>
            </w:r>
          </w:p>
        </w:tc>
      </w:tr>
      <w:tr w:rsidR="008927BB" w:rsidRPr="005D6210" w14:paraId="11DB1088" w14:textId="77777777" w:rsidTr="00F728CF">
        <w:trPr>
          <w:trHeight w:val="253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4304" w14:textId="1227ABFC" w:rsidR="008927BB" w:rsidRPr="005D6210" w:rsidRDefault="0051615E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51615E">
              <w:rPr>
                <w:sz w:val="20"/>
                <w:lang w:val="fr-FR"/>
              </w:rPr>
              <w:t>Statut du financement de contrepartie (O/N) 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35D6" w14:textId="4BC6EC2D" w:rsidR="008927BB" w:rsidRPr="005D6210" w:rsidRDefault="00E22002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O</w:t>
            </w:r>
          </w:p>
        </w:tc>
      </w:tr>
      <w:tr w:rsidR="008927BB" w:rsidRPr="005D6210" w14:paraId="1F69290A" w14:textId="77777777" w:rsidTr="00F728CF">
        <w:trPr>
          <w:trHeight w:val="264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E6F" w14:textId="722415E7" w:rsidR="008927BB" w:rsidRPr="005D6210" w:rsidRDefault="0051615E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51615E">
              <w:rPr>
                <w:sz w:val="20"/>
                <w:lang w:val="fr-FR"/>
              </w:rPr>
              <w:t>Les étapes du suivi du projet sont incluses (O/N) 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A20D" w14:textId="47A97891" w:rsidR="008927BB" w:rsidRPr="005D6210" w:rsidRDefault="00E22002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O</w:t>
            </w:r>
          </w:p>
        </w:tc>
      </w:tr>
      <w:tr w:rsidR="008927BB" w:rsidRPr="005D6210" w14:paraId="5589F154" w14:textId="77777777" w:rsidTr="00F728CF">
        <w:trPr>
          <w:trHeight w:val="264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1929" w14:textId="2C685B1D" w:rsidR="008927BB" w:rsidRPr="005D6210" w:rsidRDefault="0051615E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sz w:val="20"/>
                <w:lang w:val="fr-FR"/>
              </w:rPr>
            </w:pPr>
            <w:r w:rsidRPr="0051615E">
              <w:rPr>
                <w:sz w:val="20"/>
                <w:lang w:val="fr-FR"/>
              </w:rPr>
              <w:t>Normes minimales de performance énergétique disponibles pour le secteur concerné (O/N)</w:t>
            </w:r>
            <w:r>
              <w:rPr>
                <w:sz w:val="20"/>
                <w:lang w:val="fr-FR"/>
              </w:rPr>
              <w:t> </w:t>
            </w:r>
            <w:r w:rsidRPr="0051615E">
              <w:rPr>
                <w:sz w:val="20"/>
                <w:lang w:val="fr-FR"/>
              </w:rPr>
              <w:t>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6002" w14:textId="6343E4E8" w:rsidR="008927BB" w:rsidRPr="005D6210" w:rsidRDefault="002F1C9E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  <w:lang w:val="fr-FR"/>
              </w:rPr>
            </w:pPr>
            <w:r w:rsidRPr="005D6210">
              <w:rPr>
                <w:sz w:val="20"/>
                <w:lang w:val="fr-FR"/>
              </w:rPr>
              <w:t>N</w:t>
            </w:r>
          </w:p>
        </w:tc>
      </w:tr>
    </w:tbl>
    <w:p w14:paraId="27FBF710" w14:textId="77777777" w:rsidR="00D623EB" w:rsidRPr="005D6210" w:rsidRDefault="00D623EB" w:rsidP="00F01B1E">
      <w:pPr>
        <w:rPr>
          <w:lang w:val="fr-FR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1"/>
        <w:gridCol w:w="3224"/>
      </w:tblGrid>
      <w:tr w:rsidR="00D623EB" w:rsidRPr="005D6210" w14:paraId="7CFEF557" w14:textId="77777777" w:rsidTr="00F728CF">
        <w:trPr>
          <w:trHeight w:val="29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E899" w14:textId="29A41681" w:rsidR="00D623EB" w:rsidRPr="005D6210" w:rsidRDefault="00223F87" w:rsidP="00F01B1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/>
                <w:sz w:val="20"/>
                <w:lang w:val="fr-FR"/>
              </w:rPr>
            </w:pPr>
            <w:r>
              <w:rPr>
                <w:b/>
                <w:sz w:val="20"/>
                <w:lang w:val="fr-FR"/>
              </w:rPr>
              <w:t>RECOMMANDATION DU SECRÉTARIAT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E981" w14:textId="3A268BB9" w:rsidR="00D623EB" w:rsidRPr="005D6210" w:rsidRDefault="00223F87" w:rsidP="00B80CB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Examen individuel</w:t>
            </w:r>
          </w:p>
        </w:tc>
      </w:tr>
    </w:tbl>
    <w:p w14:paraId="5C1717FE" w14:textId="12E6BFC3" w:rsidR="00671C12" w:rsidRPr="005D6210" w:rsidRDefault="00671C12" w:rsidP="00F01B1E">
      <w:pPr>
        <w:rPr>
          <w:sz w:val="10"/>
          <w:szCs w:val="10"/>
          <w:lang w:val="fr-FR"/>
        </w:rPr>
      </w:pPr>
      <w:r w:rsidRPr="005D6210">
        <w:rPr>
          <w:sz w:val="10"/>
          <w:szCs w:val="10"/>
          <w:lang w:val="fr-FR"/>
        </w:rPr>
        <w:br w:type="page"/>
      </w:r>
    </w:p>
    <w:p w14:paraId="51A2874E" w14:textId="2F921FA3" w:rsidR="00BD1639" w:rsidRDefault="008430A6" w:rsidP="00F01B1E">
      <w:pPr>
        <w:tabs>
          <w:tab w:val="left" w:pos="2880"/>
          <w:tab w:val="left" w:pos="5760"/>
        </w:tabs>
        <w:spacing w:before="240" w:after="240"/>
        <w:jc w:val="center"/>
        <w:rPr>
          <w:b/>
          <w:lang w:val="fr-FR"/>
        </w:rPr>
      </w:pPr>
      <w:r w:rsidRPr="008430A6">
        <w:rPr>
          <w:b/>
          <w:lang w:val="fr-FR"/>
        </w:rPr>
        <w:lastRenderedPageBreak/>
        <w:t>PROJET PILOTE VISANT AU MAINTIEN ET/OU A L</w:t>
      </w:r>
      <w:r w:rsidR="002E782A">
        <w:rPr>
          <w:b/>
          <w:lang w:val="fr-FR"/>
        </w:rPr>
        <w:t>’</w:t>
      </w:r>
      <w:r w:rsidRPr="008430A6">
        <w:rPr>
          <w:b/>
          <w:lang w:val="fr-FR"/>
        </w:rPr>
        <w:t>AMELIORATION DE L</w:t>
      </w:r>
      <w:r w:rsidR="002E782A">
        <w:rPr>
          <w:b/>
          <w:lang w:val="fr-FR"/>
        </w:rPr>
        <w:t>’</w:t>
      </w:r>
      <w:r w:rsidRPr="008430A6">
        <w:rPr>
          <w:b/>
          <w:lang w:val="fr-FR"/>
        </w:rPr>
        <w:t>EFFICACIT</w:t>
      </w:r>
      <w:r w:rsidR="00B658DB">
        <w:rPr>
          <w:b/>
          <w:lang w:val="fr-FR"/>
        </w:rPr>
        <w:t>É</w:t>
      </w:r>
      <w:r w:rsidRPr="008430A6">
        <w:rPr>
          <w:b/>
          <w:lang w:val="fr-FR"/>
        </w:rPr>
        <w:t xml:space="preserve"> ENERGETIQUE DES TECHNOLOGIES ET </w:t>
      </w:r>
      <w:r w:rsidR="00B658DB" w:rsidRPr="00B658DB">
        <w:rPr>
          <w:b/>
          <w:lang w:val="fr-FR"/>
        </w:rPr>
        <w:t>É</w:t>
      </w:r>
      <w:r w:rsidRPr="008430A6">
        <w:rPr>
          <w:b/>
          <w:lang w:val="fr-FR"/>
        </w:rPr>
        <w:t>QUIPEMENTS DE REMPLACEMENT DANS LE CADRE DE L</w:t>
      </w:r>
      <w:r w:rsidR="002E782A">
        <w:rPr>
          <w:b/>
          <w:lang w:val="fr-FR"/>
        </w:rPr>
        <w:t>’</w:t>
      </w:r>
      <w:r w:rsidRPr="008430A6">
        <w:rPr>
          <w:b/>
          <w:lang w:val="fr-FR"/>
        </w:rPr>
        <w:t>ELIMINATION PROGRESSIVE DES HFC (ACTIVITÉS DE NON</w:t>
      </w:r>
      <w:r w:rsidR="00DD2686">
        <w:rPr>
          <w:b/>
          <w:lang w:val="fr-FR"/>
        </w:rPr>
        <w:noBreakHyphen/>
      </w:r>
      <w:r w:rsidRPr="008430A6">
        <w:rPr>
          <w:b/>
          <w:lang w:val="fr-FR"/>
        </w:rPr>
        <w:t>INVESTISSEMENT)</w:t>
      </w:r>
    </w:p>
    <w:p w14:paraId="2A09608C" w14:textId="530C74B5" w:rsidR="00C81940" w:rsidRPr="005D6210" w:rsidRDefault="00C81940" w:rsidP="00F01B1E">
      <w:pPr>
        <w:tabs>
          <w:tab w:val="left" w:pos="2880"/>
          <w:tab w:val="left" w:pos="5760"/>
        </w:tabs>
        <w:spacing w:before="240" w:after="240"/>
        <w:jc w:val="center"/>
        <w:rPr>
          <w:b/>
          <w:lang w:val="fr-FR"/>
        </w:rPr>
      </w:pPr>
      <w:r w:rsidRPr="005D6210">
        <w:rPr>
          <w:b/>
          <w:lang w:val="fr-FR"/>
        </w:rPr>
        <w:t>DESCRIPTION</w:t>
      </w:r>
      <w:r w:rsidR="00BD1639">
        <w:rPr>
          <w:b/>
          <w:lang w:val="fr-FR"/>
        </w:rPr>
        <w:t xml:space="preserve"> DU PROJET</w:t>
      </w:r>
    </w:p>
    <w:p w14:paraId="44C9B73F" w14:textId="19544628" w:rsidR="00C81940" w:rsidRPr="005D6210" w:rsidRDefault="00BD1639" w:rsidP="00F01B1E">
      <w:pPr>
        <w:spacing w:after="240"/>
        <w:rPr>
          <w:b/>
          <w:lang w:val="fr-FR"/>
        </w:rPr>
      </w:pPr>
      <w:r>
        <w:rPr>
          <w:b/>
          <w:lang w:val="fr-FR"/>
        </w:rPr>
        <w:t>Contexte</w:t>
      </w:r>
    </w:p>
    <w:p w14:paraId="0987C44E" w14:textId="796825AB" w:rsidR="00C81940" w:rsidRPr="005D6210" w:rsidRDefault="0027435F" w:rsidP="00F01B1E">
      <w:pPr>
        <w:pStyle w:val="Titolo1"/>
        <w:numPr>
          <w:ilvl w:val="0"/>
          <w:numId w:val="22"/>
        </w:numPr>
        <w:rPr>
          <w:lang w:val="fr-FR"/>
        </w:rPr>
      </w:pPr>
      <w:r w:rsidRPr="0027435F">
        <w:rPr>
          <w:lang w:val="fr-FR"/>
        </w:rPr>
        <w:t>Au nom du gouvernement du Monténégro, l</w:t>
      </w:r>
      <w:r w:rsidR="002E782A">
        <w:rPr>
          <w:lang w:val="fr-FR"/>
        </w:rPr>
        <w:t>’</w:t>
      </w:r>
      <w:r w:rsidRPr="0027435F">
        <w:rPr>
          <w:lang w:val="fr-FR"/>
        </w:rPr>
        <w:t xml:space="preserve">ONUDI a présenté, conformément à la décision 91/65, une demande pour un projet pilote visant </w:t>
      </w:r>
      <w:r w:rsidR="007C74D9">
        <w:rPr>
          <w:lang w:val="fr-FR"/>
        </w:rPr>
        <w:t>au maintien ou à l</w:t>
      </w:r>
      <w:r w:rsidR="002E782A">
        <w:rPr>
          <w:lang w:val="fr-FR"/>
        </w:rPr>
        <w:t>’</w:t>
      </w:r>
      <w:r w:rsidR="007C74D9">
        <w:rPr>
          <w:lang w:val="fr-FR"/>
        </w:rPr>
        <w:t>amélioration de</w:t>
      </w:r>
      <w:r w:rsidRPr="0027435F">
        <w:rPr>
          <w:lang w:val="fr-FR"/>
        </w:rPr>
        <w:t xml:space="preserve"> l</w:t>
      </w:r>
      <w:r w:rsidR="002E782A">
        <w:rPr>
          <w:lang w:val="fr-FR"/>
        </w:rPr>
        <w:t>’</w:t>
      </w:r>
      <w:r w:rsidRPr="0027435F">
        <w:rPr>
          <w:lang w:val="fr-FR"/>
        </w:rPr>
        <w:t>efficacité énergétique des technologies et équipements de remplacement dans le cadre de l</w:t>
      </w:r>
      <w:r w:rsidR="002E782A">
        <w:rPr>
          <w:lang w:val="fr-FR"/>
        </w:rPr>
        <w:t>’</w:t>
      </w:r>
      <w:r w:rsidRPr="0027435F">
        <w:rPr>
          <w:lang w:val="fr-FR"/>
        </w:rPr>
        <w:t>élimination progressive des HFC (activités de non-investissement), pour un montant de 120</w:t>
      </w:r>
      <w:r w:rsidR="0027586D">
        <w:rPr>
          <w:lang w:val="fr-FR"/>
        </w:rPr>
        <w:t> 000</w:t>
      </w:r>
      <w:r w:rsidRPr="0027435F">
        <w:rPr>
          <w:lang w:val="fr-FR"/>
        </w:rPr>
        <w:t xml:space="preserve"> $US, plus les coûts d</w:t>
      </w:r>
      <w:r w:rsidR="002E782A">
        <w:rPr>
          <w:lang w:val="fr-FR"/>
        </w:rPr>
        <w:t>’</w:t>
      </w:r>
      <w:r w:rsidRPr="0027435F">
        <w:rPr>
          <w:lang w:val="fr-FR"/>
        </w:rPr>
        <w:t>appui d</w:t>
      </w:r>
      <w:r w:rsidR="002E782A">
        <w:rPr>
          <w:lang w:val="fr-FR"/>
        </w:rPr>
        <w:t>’</w:t>
      </w:r>
      <w:r w:rsidRPr="0027435F">
        <w:rPr>
          <w:lang w:val="fr-FR"/>
        </w:rPr>
        <w:t>agence de 10 800 $US, tel qu</w:t>
      </w:r>
      <w:r w:rsidR="002E782A">
        <w:rPr>
          <w:lang w:val="fr-FR"/>
        </w:rPr>
        <w:t>’</w:t>
      </w:r>
      <w:r w:rsidRPr="0027435F">
        <w:rPr>
          <w:lang w:val="fr-FR"/>
        </w:rPr>
        <w:t>initialement présenté</w:t>
      </w:r>
      <w:r w:rsidR="00C81940" w:rsidRPr="005D6210">
        <w:rPr>
          <w:lang w:val="fr-FR"/>
        </w:rPr>
        <w:t>.</w:t>
      </w:r>
      <w:r w:rsidR="00C81940" w:rsidRPr="005D6210">
        <w:rPr>
          <w:vertAlign w:val="superscript"/>
          <w:lang w:val="fr-FR"/>
        </w:rPr>
        <w:footnoteReference w:id="3"/>
      </w:r>
    </w:p>
    <w:p w14:paraId="7F30DF14" w14:textId="02C12875" w:rsidR="00DA4D6C" w:rsidRPr="005D6210" w:rsidRDefault="00637921" w:rsidP="00DA4D6C">
      <w:pPr>
        <w:spacing w:after="240"/>
        <w:rPr>
          <w:b/>
          <w:bCs/>
          <w:lang w:val="fr-FR"/>
        </w:rPr>
      </w:pPr>
      <w:r w:rsidRPr="00637921">
        <w:rPr>
          <w:b/>
          <w:bCs/>
          <w:lang w:val="fr-FR"/>
        </w:rPr>
        <w:t>Projet pilote sur l</w:t>
      </w:r>
      <w:r w:rsidR="002E782A">
        <w:rPr>
          <w:b/>
          <w:bCs/>
          <w:lang w:val="fr-FR"/>
        </w:rPr>
        <w:t>’</w:t>
      </w:r>
      <w:r w:rsidRPr="00637921">
        <w:rPr>
          <w:b/>
          <w:bCs/>
          <w:lang w:val="fr-FR"/>
        </w:rPr>
        <w:t>efficacité énergétique</w:t>
      </w:r>
    </w:p>
    <w:p w14:paraId="4C988A7F" w14:textId="1AA3D4E3" w:rsidR="00704429" w:rsidRPr="005D6210" w:rsidRDefault="00330DB1" w:rsidP="00704429">
      <w:pPr>
        <w:pStyle w:val="Titolo1"/>
        <w:rPr>
          <w:lang w:val="fr-FR"/>
        </w:rPr>
      </w:pPr>
      <w:r w:rsidRPr="00330DB1">
        <w:rPr>
          <w:lang w:val="fr-FR"/>
        </w:rPr>
        <w:t>Le Monténégro a ratifié tous les amendements au Protocole de Montréal, y compris l</w:t>
      </w:r>
      <w:r w:rsidR="002E782A">
        <w:rPr>
          <w:lang w:val="fr-FR"/>
        </w:rPr>
        <w:t>’</w:t>
      </w:r>
      <w:r w:rsidRPr="00330DB1">
        <w:rPr>
          <w:lang w:val="fr-FR"/>
        </w:rPr>
        <w:t>amendement de Kigali le 23 avril 2019. Le niveau de référence de HFC pour le Monténégro a été fixé à 155 854 tonnes d</w:t>
      </w:r>
      <w:r w:rsidR="002E782A">
        <w:rPr>
          <w:lang w:val="fr-FR"/>
        </w:rPr>
        <w:t>’</w:t>
      </w:r>
      <w:r w:rsidRPr="00330DB1">
        <w:rPr>
          <w:lang w:val="fr-FR"/>
        </w:rPr>
        <w:t>équivalent CO2 (t éq. CO</w:t>
      </w:r>
      <w:r w:rsidRPr="00706921">
        <w:rPr>
          <w:vertAlign w:val="subscript"/>
          <w:lang w:val="fr-FR"/>
        </w:rPr>
        <w:t>2</w:t>
      </w:r>
      <w:r w:rsidRPr="00330DB1">
        <w:rPr>
          <w:lang w:val="fr-FR"/>
        </w:rPr>
        <w:t>). La Phase I du plan de mise en œuvre de Kigali pour les HFC a été approuvée lors de la 94</w:t>
      </w:r>
      <w:r w:rsidRPr="00330DB1">
        <w:rPr>
          <w:vertAlign w:val="superscript"/>
          <w:lang w:val="fr-FR"/>
        </w:rPr>
        <w:t>e</w:t>
      </w:r>
      <w:r>
        <w:rPr>
          <w:lang w:val="fr-FR"/>
        </w:rPr>
        <w:t xml:space="preserve"> </w:t>
      </w:r>
      <w:r w:rsidRPr="00330DB1">
        <w:rPr>
          <w:lang w:val="fr-FR"/>
        </w:rPr>
        <w:t>réunion</w:t>
      </w:r>
      <w:r w:rsidR="00DA4D6C" w:rsidRPr="005D6210">
        <w:rPr>
          <w:lang w:val="fr-FR"/>
        </w:rPr>
        <w:t>,</w:t>
      </w:r>
      <w:r w:rsidR="00D163DE" w:rsidRPr="005D6210">
        <w:rPr>
          <w:rStyle w:val="Rimandonotaapidipagina"/>
          <w:lang w:val="fr-FR"/>
        </w:rPr>
        <w:footnoteReference w:id="4"/>
      </w:r>
      <w:r w:rsidR="00DA4D6C" w:rsidRPr="005D6210">
        <w:rPr>
          <w:lang w:val="fr-FR"/>
        </w:rPr>
        <w:t xml:space="preserve"> </w:t>
      </w:r>
      <w:r w:rsidR="00534F6E" w:rsidRPr="00534F6E">
        <w:rPr>
          <w:lang w:val="fr-FR"/>
        </w:rPr>
        <w:t>et le pays s</w:t>
      </w:r>
      <w:r w:rsidR="002E782A">
        <w:rPr>
          <w:lang w:val="fr-FR"/>
        </w:rPr>
        <w:t>’</w:t>
      </w:r>
      <w:r w:rsidR="00534F6E" w:rsidRPr="00534F6E">
        <w:rPr>
          <w:lang w:val="fr-FR"/>
        </w:rPr>
        <w:t>est engagé à éliminer d</w:t>
      </w:r>
      <w:r w:rsidR="002E782A">
        <w:rPr>
          <w:lang w:val="fr-FR"/>
        </w:rPr>
        <w:t>’</w:t>
      </w:r>
      <w:r w:rsidR="00534F6E" w:rsidRPr="00534F6E">
        <w:rPr>
          <w:lang w:val="fr-FR"/>
        </w:rPr>
        <w:t>ici 2029 la consommation de HFC de 10 pour cent de la consommation moyenne de HFC du pays au cours des années de référence. Le gouvernement du Monténégro a rapporté une consommation de 191</w:t>
      </w:r>
      <w:r w:rsidR="002966A8">
        <w:rPr>
          <w:lang w:val="fr-FR"/>
        </w:rPr>
        <w:t> </w:t>
      </w:r>
      <w:r w:rsidR="00534F6E" w:rsidRPr="00534F6E">
        <w:rPr>
          <w:lang w:val="fr-FR"/>
        </w:rPr>
        <w:t>587</w:t>
      </w:r>
      <w:r w:rsidR="002966A8">
        <w:rPr>
          <w:lang w:val="fr-FR"/>
        </w:rPr>
        <w:t> </w:t>
      </w:r>
      <w:r w:rsidR="00534F6E" w:rsidRPr="00534F6E">
        <w:rPr>
          <w:lang w:val="fr-FR"/>
        </w:rPr>
        <w:t>t</w:t>
      </w:r>
      <w:r w:rsidR="002966A8">
        <w:rPr>
          <w:lang w:val="fr-FR"/>
        </w:rPr>
        <w:t> </w:t>
      </w:r>
      <w:r w:rsidR="00534F6E" w:rsidRPr="00534F6E">
        <w:rPr>
          <w:lang w:val="fr-FR"/>
        </w:rPr>
        <w:t>éq.</w:t>
      </w:r>
      <w:r w:rsidR="002966A8">
        <w:rPr>
          <w:lang w:val="fr-FR"/>
        </w:rPr>
        <w:t> </w:t>
      </w:r>
      <w:r w:rsidR="00534F6E" w:rsidRPr="00534F6E">
        <w:rPr>
          <w:lang w:val="fr-FR"/>
        </w:rPr>
        <w:t>CO</w:t>
      </w:r>
      <w:r w:rsidR="00534F6E" w:rsidRPr="00534F6E">
        <w:rPr>
          <w:vertAlign w:val="subscript"/>
          <w:lang w:val="fr-FR"/>
        </w:rPr>
        <w:t>2</w:t>
      </w:r>
      <w:r w:rsidR="00534F6E" w:rsidRPr="00534F6E">
        <w:rPr>
          <w:lang w:val="fr-FR"/>
        </w:rPr>
        <w:t xml:space="preserve"> de HFC en 2023, soit 22,9</w:t>
      </w:r>
      <w:r w:rsidR="0092579B">
        <w:rPr>
          <w:lang w:val="fr-FR"/>
        </w:rPr>
        <w:t> </w:t>
      </w:r>
      <w:r w:rsidR="00534F6E" w:rsidRPr="00534F6E">
        <w:rPr>
          <w:lang w:val="fr-FR"/>
        </w:rPr>
        <w:t>% de plus que le niveau de référence établi. L</w:t>
      </w:r>
      <w:r w:rsidR="002E782A">
        <w:rPr>
          <w:lang w:val="fr-FR"/>
        </w:rPr>
        <w:t>’</w:t>
      </w:r>
      <w:r w:rsidR="00534F6E" w:rsidRPr="00534F6E">
        <w:rPr>
          <w:lang w:val="fr-FR"/>
        </w:rPr>
        <w:t>augmentation de la consommation en 2023 est principalement attribuable à la reprise du pays après les répercussions de la pandémie de COVID-19, y compris l</w:t>
      </w:r>
      <w:r w:rsidR="002E782A">
        <w:rPr>
          <w:lang w:val="fr-FR"/>
        </w:rPr>
        <w:t>’</w:t>
      </w:r>
      <w:r w:rsidR="00534F6E" w:rsidRPr="00534F6E">
        <w:rPr>
          <w:lang w:val="fr-FR"/>
        </w:rPr>
        <w:t>augmentation de la demande dans le secteur du tourisme. Le pays n</w:t>
      </w:r>
      <w:r w:rsidR="002E782A">
        <w:rPr>
          <w:lang w:val="fr-FR"/>
        </w:rPr>
        <w:t>’</w:t>
      </w:r>
      <w:r w:rsidR="00534F6E" w:rsidRPr="00534F6E">
        <w:rPr>
          <w:lang w:val="fr-FR"/>
        </w:rPr>
        <w:t>a pas encore demandé de financement pour des activités liées à l</w:t>
      </w:r>
      <w:r w:rsidR="002E782A">
        <w:rPr>
          <w:lang w:val="fr-FR"/>
        </w:rPr>
        <w:t>’</w:t>
      </w:r>
      <w:r w:rsidR="00534F6E" w:rsidRPr="00534F6E">
        <w:rPr>
          <w:lang w:val="fr-FR"/>
        </w:rPr>
        <w:t>efficacité énergétique au titre de la décision 89/6.</w:t>
      </w:r>
    </w:p>
    <w:p w14:paraId="1FED883F" w14:textId="5A505D8A" w:rsidR="00DA4D6C" w:rsidRPr="005D6210" w:rsidRDefault="002B0456" w:rsidP="00DA4D6C">
      <w:pPr>
        <w:spacing w:after="240"/>
        <w:rPr>
          <w:u w:val="single"/>
          <w:lang w:val="fr-FR"/>
        </w:rPr>
      </w:pPr>
      <w:r w:rsidRPr="002B0456">
        <w:rPr>
          <w:u w:val="single"/>
          <w:lang w:val="fr-FR"/>
        </w:rPr>
        <w:t>Cadre politique, réglementaire et institutionnel</w:t>
      </w:r>
    </w:p>
    <w:p w14:paraId="78D3273D" w14:textId="3006737A" w:rsidR="0072786A" w:rsidRPr="005D6210" w:rsidRDefault="001D6BF8" w:rsidP="0073258F">
      <w:pPr>
        <w:pStyle w:val="Titolo1"/>
        <w:numPr>
          <w:ilvl w:val="0"/>
          <w:numId w:val="22"/>
        </w:numPr>
        <w:rPr>
          <w:lang w:val="fr-FR"/>
        </w:rPr>
      </w:pPr>
      <w:r w:rsidRPr="001D6BF8">
        <w:rPr>
          <w:lang w:val="fr-FR"/>
        </w:rPr>
        <w:t>Le ministère de l</w:t>
      </w:r>
      <w:r w:rsidR="002E782A">
        <w:rPr>
          <w:lang w:val="fr-FR"/>
        </w:rPr>
        <w:t>’</w:t>
      </w:r>
      <w:r w:rsidRPr="001D6BF8">
        <w:rPr>
          <w:lang w:val="fr-FR"/>
        </w:rPr>
        <w:t>énergie du Monténégro supervise les secteurs de l</w:t>
      </w:r>
      <w:r w:rsidR="002E782A">
        <w:rPr>
          <w:lang w:val="fr-FR"/>
        </w:rPr>
        <w:t>’</w:t>
      </w:r>
      <w:r w:rsidRPr="001D6BF8">
        <w:rPr>
          <w:lang w:val="fr-FR"/>
        </w:rPr>
        <w:t>énergie, y compris les programmes d</w:t>
      </w:r>
      <w:r w:rsidR="002E782A">
        <w:rPr>
          <w:lang w:val="fr-FR"/>
        </w:rPr>
        <w:t>’</w:t>
      </w:r>
      <w:r w:rsidRPr="001D6BF8">
        <w:rPr>
          <w:lang w:val="fr-FR"/>
        </w:rPr>
        <w:t>efficacité énergétique, tels que la législation, la réglementation de l</w:t>
      </w:r>
      <w:r w:rsidR="002E782A">
        <w:rPr>
          <w:lang w:val="fr-FR"/>
        </w:rPr>
        <w:t>’</w:t>
      </w:r>
      <w:r w:rsidRPr="001D6BF8">
        <w:rPr>
          <w:lang w:val="fr-FR"/>
        </w:rPr>
        <w:t>industrie, la formulation des politiques et la coordination des projets. Par l</w:t>
      </w:r>
      <w:r w:rsidR="002E782A">
        <w:rPr>
          <w:lang w:val="fr-FR"/>
        </w:rPr>
        <w:t>’</w:t>
      </w:r>
      <w:r w:rsidRPr="001D6BF8">
        <w:rPr>
          <w:lang w:val="fr-FR"/>
        </w:rPr>
        <w:t>intermédiaire de sa Direction de l</w:t>
      </w:r>
      <w:r w:rsidR="002E782A">
        <w:rPr>
          <w:lang w:val="fr-FR"/>
        </w:rPr>
        <w:t>’</w:t>
      </w:r>
      <w:r w:rsidRPr="001D6BF8">
        <w:rPr>
          <w:lang w:val="fr-FR"/>
        </w:rPr>
        <w:t>efficacité énergétique, créée en novembre 2009, le ministère élabore et met en œuvre des politiques d</w:t>
      </w:r>
      <w:r w:rsidR="002E782A">
        <w:rPr>
          <w:lang w:val="fr-FR"/>
        </w:rPr>
        <w:t>’</w:t>
      </w:r>
      <w:r w:rsidRPr="001D6BF8">
        <w:rPr>
          <w:lang w:val="fr-FR"/>
        </w:rPr>
        <w:t>efficacité énergétique, faisant de la Direction l</w:t>
      </w:r>
      <w:r w:rsidR="002E782A">
        <w:rPr>
          <w:lang w:val="fr-FR"/>
        </w:rPr>
        <w:t>’</w:t>
      </w:r>
      <w:r w:rsidRPr="001D6BF8">
        <w:rPr>
          <w:lang w:val="fr-FR"/>
        </w:rPr>
        <w:t>institution principale en matière d</w:t>
      </w:r>
      <w:r w:rsidR="002E782A">
        <w:rPr>
          <w:lang w:val="fr-FR"/>
        </w:rPr>
        <w:t>’</w:t>
      </w:r>
      <w:r w:rsidRPr="001D6BF8">
        <w:rPr>
          <w:lang w:val="fr-FR"/>
        </w:rPr>
        <w:t>efficacité énergétique. La direction coordonne et contribue à de nombreux projets d</w:t>
      </w:r>
      <w:r w:rsidR="002E782A">
        <w:rPr>
          <w:lang w:val="fr-FR"/>
        </w:rPr>
        <w:t>’</w:t>
      </w:r>
      <w:r w:rsidRPr="001D6BF8">
        <w:rPr>
          <w:lang w:val="fr-FR"/>
        </w:rPr>
        <w:t>efficacité énergétique conformes aux meilleures pratiques de l</w:t>
      </w:r>
      <w:r w:rsidR="002E782A">
        <w:rPr>
          <w:lang w:val="fr-FR"/>
        </w:rPr>
        <w:t>’</w:t>
      </w:r>
      <w:r w:rsidRPr="001D6BF8">
        <w:rPr>
          <w:lang w:val="fr-FR"/>
        </w:rPr>
        <w:t>Union européenne (UE), soutenant ainsi les objectifs du ministère dans ce domaine. L</w:t>
      </w:r>
      <w:r w:rsidR="002E782A">
        <w:rPr>
          <w:lang w:val="fr-FR"/>
        </w:rPr>
        <w:t>’</w:t>
      </w:r>
      <w:r w:rsidRPr="001D6BF8">
        <w:rPr>
          <w:lang w:val="fr-FR"/>
        </w:rPr>
        <w:t>une des principales priorités du ministère est d</w:t>
      </w:r>
      <w:r w:rsidR="002E782A">
        <w:rPr>
          <w:lang w:val="fr-FR"/>
        </w:rPr>
        <w:t>’</w:t>
      </w:r>
      <w:r w:rsidRPr="001D6BF8">
        <w:rPr>
          <w:lang w:val="fr-FR"/>
        </w:rPr>
        <w:t>harmoniser les cadres juridiques et stratégiques du Monténégro en matière d</w:t>
      </w:r>
      <w:r w:rsidR="002E782A">
        <w:rPr>
          <w:lang w:val="fr-FR"/>
        </w:rPr>
        <w:t>’</w:t>
      </w:r>
      <w:r w:rsidRPr="001D6BF8">
        <w:rPr>
          <w:lang w:val="fr-FR"/>
        </w:rPr>
        <w:t>énergie avec les normes de l</w:t>
      </w:r>
      <w:r w:rsidR="002E782A">
        <w:rPr>
          <w:lang w:val="fr-FR"/>
        </w:rPr>
        <w:t>’</w:t>
      </w:r>
      <w:r w:rsidRPr="001D6BF8">
        <w:rPr>
          <w:lang w:val="fr-FR"/>
        </w:rPr>
        <w:t>UE, dans le cadre du processus d</w:t>
      </w:r>
      <w:r w:rsidR="002E782A">
        <w:rPr>
          <w:lang w:val="fr-FR"/>
        </w:rPr>
        <w:t>’</w:t>
      </w:r>
      <w:r w:rsidRPr="001D6BF8">
        <w:rPr>
          <w:lang w:val="fr-FR"/>
        </w:rPr>
        <w:t>adhésion à l</w:t>
      </w:r>
      <w:r w:rsidR="002E782A">
        <w:rPr>
          <w:lang w:val="fr-FR"/>
        </w:rPr>
        <w:t>’</w:t>
      </w:r>
      <w:r w:rsidRPr="001D6BF8">
        <w:rPr>
          <w:lang w:val="fr-FR"/>
        </w:rPr>
        <w:t>UE et de l</w:t>
      </w:r>
      <w:r w:rsidR="002E782A">
        <w:rPr>
          <w:lang w:val="fr-FR"/>
        </w:rPr>
        <w:t>’</w:t>
      </w:r>
      <w:r w:rsidRPr="001D6BF8">
        <w:rPr>
          <w:lang w:val="fr-FR"/>
        </w:rPr>
        <w:t>appartenance à la Communauté de l</w:t>
      </w:r>
      <w:r w:rsidR="002E782A">
        <w:rPr>
          <w:lang w:val="fr-FR"/>
        </w:rPr>
        <w:t>’</w:t>
      </w:r>
      <w:r w:rsidRPr="001D6BF8">
        <w:rPr>
          <w:lang w:val="fr-FR"/>
        </w:rPr>
        <w:t>énergie. En outre, le gouvernement du Monténégro a créé en 2007 l</w:t>
      </w:r>
      <w:r w:rsidR="002E782A">
        <w:rPr>
          <w:lang w:val="fr-FR"/>
        </w:rPr>
        <w:t>’</w:t>
      </w:r>
      <w:r w:rsidRPr="001D6BF8">
        <w:rPr>
          <w:lang w:val="fr-FR"/>
        </w:rPr>
        <w:t>Institut de normalisation du Monténégro (ISME) afin de faire progresser les objectifs de normalisation, de répondre aux exigences internationales et européennes en matière de normalisation et de superviser l</w:t>
      </w:r>
      <w:r w:rsidR="002E782A">
        <w:rPr>
          <w:lang w:val="fr-FR"/>
        </w:rPr>
        <w:t>’</w:t>
      </w:r>
      <w:r w:rsidRPr="001D6BF8">
        <w:rPr>
          <w:lang w:val="fr-FR"/>
        </w:rPr>
        <w:t>adoption des normes monténégrines.</w:t>
      </w:r>
    </w:p>
    <w:p w14:paraId="0E54D1F5" w14:textId="14119B85" w:rsidR="00757FA5" w:rsidRPr="005D6210" w:rsidRDefault="00610CA4" w:rsidP="005A293D">
      <w:pPr>
        <w:pStyle w:val="Titolo1"/>
        <w:numPr>
          <w:ilvl w:val="0"/>
          <w:numId w:val="22"/>
        </w:numPr>
        <w:rPr>
          <w:lang w:val="fr-FR"/>
        </w:rPr>
      </w:pPr>
      <w:r>
        <w:rPr>
          <w:lang w:val="fr-FR"/>
        </w:rPr>
        <w:t>La Loi sur l</w:t>
      </w:r>
      <w:r w:rsidR="002E782A">
        <w:rPr>
          <w:lang w:val="fr-FR"/>
        </w:rPr>
        <w:t>’</w:t>
      </w:r>
      <w:r>
        <w:rPr>
          <w:lang w:val="fr-FR"/>
        </w:rPr>
        <w:t>usage efficace de l</w:t>
      </w:r>
      <w:r w:rsidR="002E782A">
        <w:rPr>
          <w:lang w:val="fr-FR"/>
        </w:rPr>
        <w:t>’</w:t>
      </w:r>
      <w:r>
        <w:rPr>
          <w:lang w:val="fr-FR"/>
        </w:rPr>
        <w:t>énergie</w:t>
      </w:r>
      <w:r w:rsidR="004519CF" w:rsidRPr="005D6210">
        <w:rPr>
          <w:rStyle w:val="Rimandonotaapidipagina"/>
          <w:lang w:val="fr-FR"/>
        </w:rPr>
        <w:footnoteReference w:id="5"/>
      </w:r>
      <w:r w:rsidR="004519CF" w:rsidRPr="005D6210">
        <w:rPr>
          <w:lang w:val="fr-FR"/>
        </w:rPr>
        <w:t xml:space="preserve"> </w:t>
      </w:r>
      <w:r w:rsidR="00781CFE" w:rsidRPr="00781CFE">
        <w:rPr>
          <w:lang w:val="fr-FR"/>
        </w:rPr>
        <w:t>vise à promouvoir l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efficacité énergétique dans différents secteurs, en atténuant la consommation d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énergie et l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impact sur l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environnement. Cette loi fixe des normes, des exigences en matière d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étiquetage et de réglementation pour les produits et les systèmes techniques liés à l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 xml:space="preserve">énergie dans les bâtiments, dans des secteurs tels que le chauffage, la climatisation et la réfrigération, </w:t>
      </w:r>
      <w:r w:rsidR="00781CFE" w:rsidRPr="00781CFE">
        <w:rPr>
          <w:lang w:val="fr-FR"/>
        </w:rPr>
        <w:lastRenderedPageBreak/>
        <w:t>en conformité avec les dernières directives de l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UE</w:t>
      </w:r>
      <w:r w:rsidR="00684079" w:rsidRPr="005D6210">
        <w:rPr>
          <w:rStyle w:val="Rimandonotaapidipagina"/>
          <w:lang w:val="fr-FR"/>
        </w:rPr>
        <w:footnoteReference w:id="6"/>
      </w:r>
      <w:r w:rsidR="0038031F" w:rsidRPr="005D6210">
        <w:rPr>
          <w:lang w:val="fr-FR"/>
        </w:rPr>
        <w:t xml:space="preserve"> </w:t>
      </w:r>
      <w:r w:rsidR="00781CFE" w:rsidRPr="00781CFE">
        <w:rPr>
          <w:lang w:val="fr-FR"/>
        </w:rPr>
        <w:t>dans le domaine de l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efficacité énergétique. Plus précisément, elle rend obligatoire l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étiquetage énergétique et les inspections périodiques pour les grands systèmes de réfrigération, ce qui contribue à améliorer les performances et à atténuer la consommation d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énergie dans le secteur de la réfrigération et de la climatisation (R&amp;C). Toutefois, les petites unités de réfrigération commerciales autonomes ne sont pas entièrement couvertes, la loi ne prévoyant pas d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exigences directes en matière d</w:t>
      </w:r>
      <w:r w:rsidR="002E782A">
        <w:rPr>
          <w:lang w:val="fr-FR"/>
        </w:rPr>
        <w:t>’</w:t>
      </w:r>
      <w:r w:rsidR="00781CFE" w:rsidRPr="00781CFE">
        <w:rPr>
          <w:lang w:val="fr-FR"/>
        </w:rPr>
        <w:t>efficacité énergétique.</w:t>
      </w:r>
    </w:p>
    <w:p w14:paraId="3823E9B3" w14:textId="781A3222" w:rsidR="00DA4D6C" w:rsidRPr="005D6210" w:rsidRDefault="00F705BA" w:rsidP="00DA4D6C">
      <w:pPr>
        <w:spacing w:after="240"/>
        <w:outlineLvl w:val="0"/>
        <w:rPr>
          <w:u w:val="single"/>
          <w:lang w:val="fr-FR"/>
        </w:rPr>
      </w:pPr>
      <w:r>
        <w:rPr>
          <w:u w:val="single"/>
          <w:lang w:val="fr-FR"/>
        </w:rPr>
        <w:t>Objectif du projet</w:t>
      </w:r>
    </w:p>
    <w:p w14:paraId="5A63B6BD" w14:textId="76D2F8F6" w:rsidR="00E604B7" w:rsidRPr="005D6210" w:rsidRDefault="00203886" w:rsidP="005A293D">
      <w:pPr>
        <w:pStyle w:val="Titolo1"/>
        <w:numPr>
          <w:ilvl w:val="0"/>
          <w:numId w:val="22"/>
        </w:numPr>
        <w:rPr>
          <w:lang w:val="fr-FR"/>
        </w:rPr>
      </w:pPr>
      <w:r w:rsidRPr="00203886">
        <w:rPr>
          <w:lang w:val="fr-FR"/>
        </w:rPr>
        <w:t>L</w:t>
      </w:r>
      <w:r w:rsidR="002E782A">
        <w:rPr>
          <w:lang w:val="fr-FR"/>
        </w:rPr>
        <w:t>’</w:t>
      </w:r>
      <w:r w:rsidRPr="00203886">
        <w:rPr>
          <w:lang w:val="fr-FR"/>
        </w:rPr>
        <w:t>objectif du projet pilote est d</w:t>
      </w:r>
      <w:r w:rsidR="002E782A">
        <w:rPr>
          <w:lang w:val="fr-FR"/>
        </w:rPr>
        <w:t>’</w:t>
      </w:r>
      <w:r w:rsidRPr="00203886">
        <w:rPr>
          <w:lang w:val="fr-FR"/>
        </w:rPr>
        <w:t>améliorer la mise en œuvre des normes minimales d</w:t>
      </w:r>
      <w:r w:rsidR="002E782A">
        <w:rPr>
          <w:lang w:val="fr-FR"/>
        </w:rPr>
        <w:t>’</w:t>
      </w:r>
      <w:r w:rsidRPr="00203886">
        <w:rPr>
          <w:lang w:val="fr-FR"/>
        </w:rPr>
        <w:t>efficacité énergétique (NMPE) et des exigences en matière d</w:t>
      </w:r>
      <w:r w:rsidR="002E782A">
        <w:rPr>
          <w:lang w:val="fr-FR"/>
        </w:rPr>
        <w:t>’</w:t>
      </w:r>
      <w:r w:rsidRPr="00203886">
        <w:rPr>
          <w:lang w:val="fr-FR"/>
        </w:rPr>
        <w:t>étiquetage, tout en encourageant l</w:t>
      </w:r>
      <w:r w:rsidR="002E782A">
        <w:rPr>
          <w:lang w:val="fr-FR"/>
        </w:rPr>
        <w:t>’</w:t>
      </w:r>
      <w:r w:rsidRPr="00203886">
        <w:rPr>
          <w:lang w:val="fr-FR"/>
        </w:rPr>
        <w:t>adoption de produits de remplacement à faible potentiel de réchauffement de la planète (PRP) et de technologies à haut rendement énergétique dans le secteur de la réfrigération commerciale, en mettant l</w:t>
      </w:r>
      <w:r w:rsidR="002E782A">
        <w:rPr>
          <w:lang w:val="fr-FR"/>
        </w:rPr>
        <w:t>’</w:t>
      </w:r>
      <w:r w:rsidRPr="00203886">
        <w:rPr>
          <w:lang w:val="fr-FR"/>
        </w:rPr>
        <w:t>accent sur les petits équipements autonomes.</w:t>
      </w:r>
    </w:p>
    <w:p w14:paraId="493FAFDD" w14:textId="6FA71CE4" w:rsidR="00DA4D6C" w:rsidRPr="005D6210" w:rsidRDefault="00861F37" w:rsidP="005A293D">
      <w:pPr>
        <w:spacing w:after="240"/>
        <w:outlineLvl w:val="0"/>
        <w:rPr>
          <w:u w:val="single"/>
          <w:lang w:val="fr-FR"/>
        </w:rPr>
      </w:pPr>
      <w:r>
        <w:rPr>
          <w:u w:val="single"/>
          <w:lang w:val="fr-FR"/>
        </w:rPr>
        <w:t>Activités proposées</w:t>
      </w:r>
    </w:p>
    <w:p w14:paraId="2B4A9AC9" w14:textId="05967945" w:rsidR="00DA4D6C" w:rsidRPr="005D6210" w:rsidRDefault="008A05FF" w:rsidP="00DA4D6C">
      <w:pPr>
        <w:pStyle w:val="Titolo1"/>
        <w:rPr>
          <w:lang w:val="fr-FR"/>
        </w:rPr>
      </w:pPr>
      <w:r w:rsidRPr="008A05FF">
        <w:rPr>
          <w:lang w:val="fr-FR"/>
        </w:rPr>
        <w:t>Les activités proposées initialement sont les suivantes</w:t>
      </w:r>
      <w:r>
        <w:rPr>
          <w:lang w:val="fr-FR"/>
        </w:rPr>
        <w:t> </w:t>
      </w:r>
      <w:r w:rsidRPr="008A05FF">
        <w:rPr>
          <w:lang w:val="fr-FR"/>
        </w:rPr>
        <w:t>:</w:t>
      </w:r>
      <w:r w:rsidR="00DA4D6C" w:rsidRPr="005D6210">
        <w:rPr>
          <w:lang w:val="fr-FR"/>
        </w:rPr>
        <w:t xml:space="preserve"> </w:t>
      </w:r>
    </w:p>
    <w:p w14:paraId="4AB25B9C" w14:textId="08600620" w:rsidR="00220BC5" w:rsidRPr="005D6210" w:rsidRDefault="00AF1ECA" w:rsidP="0052529B">
      <w:pPr>
        <w:pStyle w:val="Paragrafoelenco"/>
        <w:numPr>
          <w:ilvl w:val="1"/>
          <w:numId w:val="40"/>
        </w:numPr>
        <w:spacing w:after="240"/>
        <w:ind w:hanging="731"/>
        <w:contextualSpacing w:val="0"/>
        <w:rPr>
          <w:lang w:val="fr-FR"/>
        </w:rPr>
      </w:pPr>
      <w:r w:rsidRPr="00AF1ECA">
        <w:rPr>
          <w:lang w:val="fr-FR"/>
        </w:rPr>
        <w:t>Réaliser une étude de marché sur les équipements de réfrigération commerciale utilisant des hydrocarbures (HC) et d</w:t>
      </w:r>
      <w:r w:rsidR="002E782A">
        <w:rPr>
          <w:lang w:val="fr-FR"/>
        </w:rPr>
        <w:t>’</w:t>
      </w:r>
      <w:r w:rsidRPr="00AF1ECA">
        <w:rPr>
          <w:lang w:val="fr-FR"/>
        </w:rPr>
        <w:t>autres réfrigérants à faible PRP, en évaluant leur efficacité énergétique par rapport aux équipements à base de HFC (10</w:t>
      </w:r>
      <w:r w:rsidR="0027586D">
        <w:rPr>
          <w:lang w:val="fr-FR"/>
        </w:rPr>
        <w:t> 000</w:t>
      </w:r>
      <w:r w:rsidRPr="00AF1ECA">
        <w:rPr>
          <w:lang w:val="fr-FR"/>
        </w:rPr>
        <w:t xml:space="preserve"> $US) ; élaborer des spécifications techniques adaptées au marché local pour divers types de petites unités autonomes (8</w:t>
      </w:r>
      <w:r w:rsidR="0027586D">
        <w:rPr>
          <w:lang w:val="fr-FR"/>
        </w:rPr>
        <w:t> 000</w:t>
      </w:r>
      <w:r w:rsidRPr="00AF1ECA">
        <w:rPr>
          <w:lang w:val="fr-FR"/>
        </w:rPr>
        <w:t xml:space="preserve"> $US) ; et réviser les législations nationales, les normes NMPE et les programmes d</w:t>
      </w:r>
      <w:r w:rsidR="002E782A">
        <w:rPr>
          <w:lang w:val="fr-FR"/>
        </w:rPr>
        <w:t>’</w:t>
      </w:r>
      <w:r w:rsidRPr="00AF1ECA">
        <w:rPr>
          <w:lang w:val="fr-FR"/>
        </w:rPr>
        <w:t>étiquetage énergétique ; créer du matériel de sensibilisation sur les normes NMPE, l</w:t>
      </w:r>
      <w:r w:rsidR="002E782A">
        <w:rPr>
          <w:lang w:val="fr-FR"/>
        </w:rPr>
        <w:t>’</w:t>
      </w:r>
      <w:r w:rsidRPr="00AF1ECA">
        <w:rPr>
          <w:lang w:val="fr-FR"/>
        </w:rPr>
        <w:t>étiquetage et l</w:t>
      </w:r>
      <w:r w:rsidR="002E782A">
        <w:rPr>
          <w:lang w:val="fr-FR"/>
        </w:rPr>
        <w:t>’</w:t>
      </w:r>
      <w:r w:rsidRPr="00AF1ECA">
        <w:rPr>
          <w:lang w:val="fr-FR"/>
        </w:rPr>
        <w:t xml:space="preserve">utilisation sûre du </w:t>
      </w:r>
      <w:r w:rsidR="002E6B2F">
        <w:rPr>
          <w:lang w:val="fr-FR"/>
        </w:rPr>
        <w:t>R-2</w:t>
      </w:r>
      <w:r w:rsidRPr="00AF1ECA">
        <w:rPr>
          <w:lang w:val="fr-FR"/>
        </w:rPr>
        <w:t>90 dans la réfrigération commerciale ; et organiser deux ateliers pour les parties prenantes sur les normes NMPE, l</w:t>
      </w:r>
      <w:r w:rsidR="002E782A">
        <w:rPr>
          <w:lang w:val="fr-FR"/>
        </w:rPr>
        <w:t>’</w:t>
      </w:r>
      <w:r w:rsidRPr="00AF1ECA">
        <w:rPr>
          <w:lang w:val="fr-FR"/>
        </w:rPr>
        <w:t xml:space="preserve">étiquetage et la sécurité du </w:t>
      </w:r>
      <w:r w:rsidR="002E6B2F">
        <w:rPr>
          <w:lang w:val="fr-FR"/>
        </w:rPr>
        <w:t>R-2</w:t>
      </w:r>
      <w:r w:rsidRPr="00AF1ECA">
        <w:rPr>
          <w:lang w:val="fr-FR"/>
        </w:rPr>
        <w:t>90 pour les petits équipements de réfrigération autonomes (12</w:t>
      </w:r>
      <w:r w:rsidR="0027586D">
        <w:rPr>
          <w:lang w:val="fr-FR"/>
        </w:rPr>
        <w:t> 000</w:t>
      </w:r>
      <w:r w:rsidRPr="00AF1ECA">
        <w:rPr>
          <w:lang w:val="fr-FR"/>
        </w:rPr>
        <w:t xml:space="preserve"> $US)</w:t>
      </w:r>
      <w:r>
        <w:rPr>
          <w:lang w:val="fr-FR"/>
        </w:rPr>
        <w:t> </w:t>
      </w:r>
      <w:r w:rsidRPr="00AF1ECA">
        <w:rPr>
          <w:lang w:val="fr-FR"/>
        </w:rPr>
        <w:t>;</w:t>
      </w:r>
    </w:p>
    <w:p w14:paraId="022592D6" w14:textId="6CEA883F" w:rsidR="00D0249C" w:rsidRPr="005D6210" w:rsidRDefault="000B43C6" w:rsidP="0052529B">
      <w:pPr>
        <w:pStyle w:val="Titolo2"/>
        <w:numPr>
          <w:ilvl w:val="1"/>
          <w:numId w:val="47"/>
        </w:numPr>
        <w:ind w:left="1418" w:hanging="709"/>
        <w:rPr>
          <w:lang w:val="fr-FR"/>
        </w:rPr>
      </w:pPr>
      <w:r w:rsidRPr="000B43C6">
        <w:rPr>
          <w:lang w:val="fr-FR"/>
        </w:rPr>
        <w:t>Achat et installation de trois petites unités de réfrigération commerciales autonomes</w:t>
      </w:r>
      <w:r w:rsidR="006C0171" w:rsidRPr="006C0171">
        <w:rPr>
          <w:vertAlign w:val="superscript"/>
          <w:lang w:val="fr-FR"/>
        </w:rPr>
        <w:footnoteReference w:id="7"/>
      </w:r>
      <w:r w:rsidRPr="000B43C6">
        <w:rPr>
          <w:lang w:val="fr-FR"/>
        </w:rPr>
        <w:t xml:space="preserve"> sur trois sites, ainsi que d</w:t>
      </w:r>
      <w:r w:rsidR="002E782A">
        <w:rPr>
          <w:lang w:val="fr-FR"/>
        </w:rPr>
        <w:t>’</w:t>
      </w:r>
      <w:r w:rsidRPr="000B43C6">
        <w:rPr>
          <w:lang w:val="fr-FR"/>
        </w:rPr>
        <w:t>équipements de suivi de la consommation d</w:t>
      </w:r>
      <w:r w:rsidR="002E782A">
        <w:rPr>
          <w:lang w:val="fr-FR"/>
        </w:rPr>
        <w:t>’</w:t>
      </w:r>
      <w:r w:rsidRPr="000B43C6">
        <w:rPr>
          <w:lang w:val="fr-FR"/>
        </w:rPr>
        <w:t>énergie sur les unités existantes et nouvelles, pour mesurer et analyser l</w:t>
      </w:r>
      <w:r w:rsidR="002E782A">
        <w:rPr>
          <w:lang w:val="fr-FR"/>
        </w:rPr>
        <w:t>’</w:t>
      </w:r>
      <w:r w:rsidRPr="000B43C6">
        <w:rPr>
          <w:lang w:val="fr-FR"/>
        </w:rPr>
        <w:t>utilisation de l</w:t>
      </w:r>
      <w:r w:rsidR="002E782A">
        <w:rPr>
          <w:lang w:val="fr-FR"/>
        </w:rPr>
        <w:t>’</w:t>
      </w:r>
      <w:r w:rsidRPr="000B43C6">
        <w:rPr>
          <w:lang w:val="fr-FR"/>
        </w:rPr>
        <w:t>énergie sur 60 jours, en se concentrant sur les économies d</w:t>
      </w:r>
      <w:r w:rsidR="002E782A">
        <w:rPr>
          <w:lang w:val="fr-FR"/>
        </w:rPr>
        <w:t>’</w:t>
      </w:r>
      <w:r w:rsidRPr="000B43C6">
        <w:rPr>
          <w:lang w:val="fr-FR"/>
        </w:rPr>
        <w:t>énergie, l</w:t>
      </w:r>
      <w:r w:rsidR="002E782A">
        <w:rPr>
          <w:lang w:val="fr-FR"/>
        </w:rPr>
        <w:t>’</w:t>
      </w:r>
      <w:r w:rsidRPr="000B43C6">
        <w:rPr>
          <w:lang w:val="fr-FR"/>
        </w:rPr>
        <w:t>investissement, les coûts opérationnels et le retour sur investissement (60</w:t>
      </w:r>
      <w:r w:rsidR="0027586D">
        <w:rPr>
          <w:lang w:val="fr-FR"/>
        </w:rPr>
        <w:t> 000</w:t>
      </w:r>
      <w:r w:rsidRPr="000B43C6">
        <w:rPr>
          <w:lang w:val="fr-FR"/>
        </w:rPr>
        <w:t xml:space="preserve"> $US) ; et organisation de sessions de formation pour 40 techniciens de service du R&amp;C, couvrant les compétences essentielles en matière d</w:t>
      </w:r>
      <w:r w:rsidR="002E782A">
        <w:rPr>
          <w:lang w:val="fr-FR"/>
        </w:rPr>
        <w:t>’</w:t>
      </w:r>
      <w:r w:rsidRPr="000B43C6">
        <w:rPr>
          <w:lang w:val="fr-FR"/>
        </w:rPr>
        <w:t>installation, d</w:t>
      </w:r>
      <w:r w:rsidR="002E782A">
        <w:rPr>
          <w:lang w:val="fr-FR"/>
        </w:rPr>
        <w:t>’</w:t>
      </w:r>
      <w:r w:rsidRPr="000B43C6">
        <w:rPr>
          <w:lang w:val="fr-FR"/>
        </w:rPr>
        <w:t>entretien et d</w:t>
      </w:r>
      <w:r w:rsidR="002E782A">
        <w:rPr>
          <w:lang w:val="fr-FR"/>
        </w:rPr>
        <w:t>’</w:t>
      </w:r>
      <w:r w:rsidRPr="000B43C6">
        <w:rPr>
          <w:lang w:val="fr-FR"/>
        </w:rPr>
        <w:t>entretien économe en énergie des petites unités de réfrigération autonomes à base d</w:t>
      </w:r>
      <w:r w:rsidR="002E782A">
        <w:rPr>
          <w:lang w:val="fr-FR"/>
        </w:rPr>
        <w:t>’</w:t>
      </w:r>
      <w:r w:rsidRPr="000B43C6">
        <w:rPr>
          <w:lang w:val="fr-FR"/>
        </w:rPr>
        <w:t>HC (10</w:t>
      </w:r>
      <w:r w:rsidR="0027586D">
        <w:rPr>
          <w:lang w:val="fr-FR"/>
        </w:rPr>
        <w:t> 000</w:t>
      </w:r>
      <w:r w:rsidRPr="000B43C6">
        <w:rPr>
          <w:lang w:val="fr-FR"/>
        </w:rPr>
        <w:t xml:space="preserve"> $US)</w:t>
      </w:r>
      <w:r>
        <w:rPr>
          <w:lang w:val="fr-FR"/>
        </w:rPr>
        <w:t> </w:t>
      </w:r>
      <w:r w:rsidR="004519CF" w:rsidRPr="005D6210">
        <w:rPr>
          <w:lang w:val="fr-FR"/>
        </w:rPr>
        <w:t>;</w:t>
      </w:r>
    </w:p>
    <w:p w14:paraId="1063A678" w14:textId="661D609F" w:rsidR="00C148AC" w:rsidRPr="005D6210" w:rsidRDefault="00A24384" w:rsidP="0052529B">
      <w:pPr>
        <w:pStyle w:val="Titolo2"/>
        <w:numPr>
          <w:ilvl w:val="1"/>
          <w:numId w:val="47"/>
        </w:numPr>
        <w:ind w:left="1418" w:hanging="709"/>
        <w:rPr>
          <w:lang w:val="fr-FR"/>
        </w:rPr>
      </w:pPr>
      <w:r w:rsidRPr="00A24384">
        <w:rPr>
          <w:lang w:val="fr-FR"/>
        </w:rPr>
        <w:t>Préparer des guides de sensibilisation sur les pratiques appropriées de mise hors service, de gestion et d</w:t>
      </w:r>
      <w:r w:rsidR="002E782A">
        <w:rPr>
          <w:lang w:val="fr-FR"/>
        </w:rPr>
        <w:t>’</w:t>
      </w:r>
      <w:r w:rsidRPr="00A24384">
        <w:rPr>
          <w:lang w:val="fr-FR"/>
        </w:rPr>
        <w:t>élimination des réfrigérants des HCFC et des HFC contenus dans les petits équipements autonomes (6</w:t>
      </w:r>
      <w:r w:rsidR="0027586D">
        <w:rPr>
          <w:lang w:val="fr-FR"/>
        </w:rPr>
        <w:t> 000</w:t>
      </w:r>
      <w:r w:rsidRPr="00A24384">
        <w:rPr>
          <w:lang w:val="fr-FR"/>
        </w:rPr>
        <w:t xml:space="preserve"> $US)</w:t>
      </w:r>
      <w:r>
        <w:rPr>
          <w:lang w:val="fr-FR"/>
        </w:rPr>
        <w:t> </w:t>
      </w:r>
      <w:r w:rsidRPr="00A24384">
        <w:rPr>
          <w:lang w:val="fr-FR"/>
        </w:rPr>
        <w:t>; et</w:t>
      </w:r>
    </w:p>
    <w:p w14:paraId="6857BF3F" w14:textId="54E8D565" w:rsidR="000A5660" w:rsidRPr="005D6210" w:rsidRDefault="00DC7ABD" w:rsidP="00D44849">
      <w:pPr>
        <w:pStyle w:val="Titolo2"/>
        <w:numPr>
          <w:ilvl w:val="1"/>
          <w:numId w:val="47"/>
        </w:numPr>
        <w:ind w:left="1418" w:hanging="709"/>
        <w:rPr>
          <w:lang w:val="fr-FR"/>
        </w:rPr>
      </w:pPr>
      <w:r w:rsidRPr="00DC7ABD">
        <w:rPr>
          <w:lang w:val="fr-FR"/>
        </w:rPr>
        <w:t>Élaborer des documents de sensibilisation au projet pilote, mettant en évidence les performances des équipements dans des conditions de travail réelles, les économies d</w:t>
      </w:r>
      <w:r w:rsidR="002E782A">
        <w:rPr>
          <w:lang w:val="fr-FR"/>
        </w:rPr>
        <w:t>’</w:t>
      </w:r>
      <w:r w:rsidRPr="00DC7ABD">
        <w:rPr>
          <w:lang w:val="fr-FR"/>
        </w:rPr>
        <w:t>énergie, les coûts d</w:t>
      </w:r>
      <w:r w:rsidR="002E782A">
        <w:rPr>
          <w:lang w:val="fr-FR"/>
        </w:rPr>
        <w:t>’</w:t>
      </w:r>
      <w:r w:rsidRPr="00DC7ABD">
        <w:rPr>
          <w:lang w:val="fr-FR"/>
        </w:rPr>
        <w:t xml:space="preserve">investissement et de fonctionnement, ainsi que le rendement des </w:t>
      </w:r>
      <w:r w:rsidRPr="00DC7ABD">
        <w:rPr>
          <w:lang w:val="fr-FR"/>
        </w:rPr>
        <w:lastRenderedPageBreak/>
        <w:t>investissements ; imprimer et distribuer ces documents aux parties prenantes concernées</w:t>
      </w:r>
      <w:r w:rsidR="00731700" w:rsidRPr="005D6210">
        <w:rPr>
          <w:vertAlign w:val="superscript"/>
          <w:lang w:val="fr-FR"/>
        </w:rPr>
        <w:footnoteReference w:id="8"/>
      </w:r>
      <w:r w:rsidR="00330ADF" w:rsidRPr="005D6210">
        <w:rPr>
          <w:lang w:val="fr-FR"/>
        </w:rPr>
        <w:t xml:space="preserve"> </w:t>
      </w:r>
      <w:r w:rsidR="00F83D7B" w:rsidRPr="00F83D7B">
        <w:rPr>
          <w:lang w:val="fr-FR"/>
        </w:rPr>
        <w:t>et organiser deux ateliers sur l</w:t>
      </w:r>
      <w:r w:rsidR="002E782A">
        <w:rPr>
          <w:lang w:val="fr-FR"/>
        </w:rPr>
        <w:t>’</w:t>
      </w:r>
      <w:r w:rsidR="00F83D7B" w:rsidRPr="00F83D7B">
        <w:rPr>
          <w:lang w:val="fr-FR"/>
        </w:rPr>
        <w:t>efficacité énergétique, la gestion adéquate des réfrigérants, la mise hors service et l</w:t>
      </w:r>
      <w:r w:rsidR="002E782A">
        <w:rPr>
          <w:lang w:val="fr-FR"/>
        </w:rPr>
        <w:t>’</w:t>
      </w:r>
      <w:r w:rsidR="00F83D7B" w:rsidRPr="00F83D7B">
        <w:rPr>
          <w:lang w:val="fr-FR"/>
        </w:rPr>
        <w:t>élimination des petits équipements de réfrigération commerciale autonomes remplacés, à l</w:t>
      </w:r>
      <w:r w:rsidR="002E782A">
        <w:rPr>
          <w:lang w:val="fr-FR"/>
        </w:rPr>
        <w:t>’</w:t>
      </w:r>
      <w:r w:rsidR="00F83D7B" w:rsidRPr="00F83D7B">
        <w:rPr>
          <w:lang w:val="fr-FR"/>
        </w:rPr>
        <w:t>intention des principales parties prenantes (14</w:t>
      </w:r>
      <w:r w:rsidR="0027586D">
        <w:rPr>
          <w:lang w:val="fr-FR"/>
        </w:rPr>
        <w:t> 000</w:t>
      </w:r>
      <w:r w:rsidR="00F83D7B" w:rsidRPr="00F83D7B">
        <w:rPr>
          <w:lang w:val="fr-FR"/>
        </w:rPr>
        <w:t xml:space="preserve"> $US).</w:t>
      </w:r>
    </w:p>
    <w:p w14:paraId="3AB57EA7" w14:textId="029DDF24" w:rsidR="00DA4D6C" w:rsidRPr="005D6210" w:rsidRDefault="00D93EC7" w:rsidP="00DA4D6C">
      <w:pPr>
        <w:spacing w:after="240"/>
        <w:outlineLvl w:val="0"/>
        <w:rPr>
          <w:u w:val="single"/>
          <w:lang w:val="fr-FR"/>
        </w:rPr>
      </w:pPr>
      <w:r w:rsidRPr="00D93EC7">
        <w:rPr>
          <w:u w:val="single"/>
          <w:lang w:val="fr-FR"/>
        </w:rPr>
        <w:t>Coût total du projet pilote</w:t>
      </w:r>
    </w:p>
    <w:p w14:paraId="696F46A4" w14:textId="67FDE64B" w:rsidR="009D031C" w:rsidRPr="005D6210" w:rsidRDefault="00D93EC7" w:rsidP="005A293D">
      <w:pPr>
        <w:pStyle w:val="Titolo1"/>
        <w:rPr>
          <w:lang w:val="fr-FR"/>
        </w:rPr>
      </w:pPr>
      <w:r w:rsidRPr="00D93EC7">
        <w:rPr>
          <w:lang w:val="fr-FR"/>
        </w:rPr>
        <w:t>Le projet devrait être achevé dans les 24 mois suivant son approbation, entre janvier 2025 et décembre 2026, pour un coût total de 120 000 $US plus les coûts d</w:t>
      </w:r>
      <w:r w:rsidR="002E782A">
        <w:rPr>
          <w:lang w:val="fr-FR"/>
        </w:rPr>
        <w:t>’</w:t>
      </w:r>
      <w:r w:rsidRPr="00D93EC7">
        <w:rPr>
          <w:lang w:val="fr-FR"/>
        </w:rPr>
        <w:t>appui d</w:t>
      </w:r>
      <w:r w:rsidR="002E782A">
        <w:rPr>
          <w:lang w:val="fr-FR"/>
        </w:rPr>
        <w:t>’</w:t>
      </w:r>
      <w:r w:rsidRPr="00D93EC7">
        <w:rPr>
          <w:lang w:val="fr-FR"/>
        </w:rPr>
        <w:t xml:space="preserve">agence, </w:t>
      </w:r>
      <w:r>
        <w:rPr>
          <w:lang w:val="fr-FR"/>
        </w:rPr>
        <w:t>conformément à la demande initiale.</w:t>
      </w:r>
    </w:p>
    <w:p w14:paraId="088B114E" w14:textId="6F413660" w:rsidR="00C81940" w:rsidRPr="005D6210" w:rsidRDefault="006D7EBF" w:rsidP="00DA4D6C">
      <w:pPr>
        <w:keepNext/>
        <w:spacing w:before="360"/>
        <w:jc w:val="center"/>
        <w:rPr>
          <w:b/>
          <w:lang w:val="fr-FR"/>
        </w:rPr>
      </w:pPr>
      <w:r w:rsidRPr="006D7EBF">
        <w:rPr>
          <w:b/>
          <w:lang w:val="fr-FR"/>
        </w:rPr>
        <w:t>REMARQUES ET RECOMMANDATIONS DU SECRÉTARIAT</w:t>
      </w:r>
    </w:p>
    <w:p w14:paraId="5A238AE4" w14:textId="77777777" w:rsidR="00C81940" w:rsidRPr="005D6210" w:rsidRDefault="00C81940" w:rsidP="00DA4D6C">
      <w:pPr>
        <w:keepNext/>
        <w:rPr>
          <w:lang w:val="fr-FR"/>
        </w:rPr>
      </w:pPr>
    </w:p>
    <w:p w14:paraId="2CD9AAD6" w14:textId="60F9D83F" w:rsidR="006D7EBF" w:rsidRPr="005D6210" w:rsidRDefault="006D7EBF" w:rsidP="006D7EBF">
      <w:pPr>
        <w:keepNext/>
        <w:rPr>
          <w:b/>
          <w:lang w:val="fr-FR"/>
        </w:rPr>
      </w:pPr>
      <w:r>
        <w:rPr>
          <w:b/>
          <w:lang w:val="fr-FR"/>
        </w:rPr>
        <w:t>REMARQUES</w:t>
      </w:r>
    </w:p>
    <w:p w14:paraId="1EE1A634" w14:textId="70240178" w:rsidR="00DA4D6C" w:rsidRPr="005D6210" w:rsidRDefault="00854505" w:rsidP="00DA4D6C">
      <w:pPr>
        <w:pStyle w:val="Titolo1"/>
        <w:spacing w:before="240"/>
        <w:rPr>
          <w:lang w:val="fr-FR"/>
        </w:rPr>
      </w:pPr>
      <w:r w:rsidRPr="00854505">
        <w:rPr>
          <w:lang w:val="fr-FR"/>
        </w:rPr>
        <w:t>Le Secrétariat a examiné la proposition de projet au vu des activités et des critères prévus par les décisions 89/6 et 91/65, ainsi que de ceux qui doivent être mis en œuvre dans le cadre de la Phase I du KIP.</w:t>
      </w:r>
    </w:p>
    <w:p w14:paraId="51B1ECBC" w14:textId="583A1730" w:rsidR="00DA4D6C" w:rsidRPr="005D6210" w:rsidRDefault="008B35E8" w:rsidP="00DA4D6C">
      <w:pPr>
        <w:pStyle w:val="Titolo1"/>
        <w:rPr>
          <w:lang w:val="fr-FR"/>
        </w:rPr>
      </w:pPr>
      <w:r w:rsidRPr="008B35E8">
        <w:rPr>
          <w:lang w:val="fr-FR"/>
        </w:rPr>
        <w:t>Conformément à la décision 91/65, le gouvernement du Monténégro a confirmé que l</w:t>
      </w:r>
      <w:r w:rsidR="002E782A">
        <w:rPr>
          <w:lang w:val="fr-FR"/>
        </w:rPr>
        <w:t>’</w:t>
      </w:r>
      <w:r w:rsidRPr="008B35E8">
        <w:rPr>
          <w:lang w:val="fr-FR"/>
        </w:rPr>
        <w:t>UNO coordonnera son action avec les autorités compétentes en matière d</w:t>
      </w:r>
      <w:r w:rsidR="002E782A">
        <w:rPr>
          <w:lang w:val="fr-FR"/>
        </w:rPr>
        <w:t>’</w:t>
      </w:r>
      <w:r w:rsidRPr="008B35E8">
        <w:rPr>
          <w:lang w:val="fr-FR"/>
        </w:rPr>
        <w:t>efficacité énergétique</w:t>
      </w:r>
      <w:r w:rsidR="00A87A90" w:rsidRPr="005D6210">
        <w:rPr>
          <w:rStyle w:val="Rimandonotaapidipagina"/>
          <w:lang w:val="fr-FR"/>
        </w:rPr>
        <w:footnoteReference w:id="9"/>
      </w:r>
      <w:r w:rsidR="00DA4D6C" w:rsidRPr="005D6210">
        <w:rPr>
          <w:lang w:val="fr-FR"/>
        </w:rPr>
        <w:t xml:space="preserve"> </w:t>
      </w:r>
      <w:r w:rsidR="00BC4F7C" w:rsidRPr="00BC4F7C">
        <w:rPr>
          <w:lang w:val="fr-FR"/>
        </w:rPr>
        <w:t>et les organismes nationaux de normalisation pour faciliter la prise en compte de la transition de réfrigérant lors de l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élaboration des normes d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efficacité énergétique dans les secteurs/applications concernés ; que, si le Monténégro a mobilisé ou devait mobiliser des fonds provenant d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autres sources que le Fonds multilatéral (MLF) pour les composantes d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efficacité énergétique lors de l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élimination progressive des HFC, le projet n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entraînera pas la conclusion d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une duplication des activités entre celles financées par le MLF et celles financées par d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autres sources ; que des informations sur l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état d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avancement du projet, ses conclusions et les principaux enseignements tirés seront mises à disposition, le cas échéant ; et que la date d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achèvement du projet sera fixée à 24 mois au maximum après la date d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approbation par le Comité exécutif et qu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un rapport de projet détaillé sera présenté au Comité exécutif dans les six mois suivant l</w:t>
      </w:r>
      <w:r w:rsidR="002E782A">
        <w:rPr>
          <w:lang w:val="fr-FR"/>
        </w:rPr>
        <w:t>’</w:t>
      </w:r>
      <w:r w:rsidR="00BC4F7C" w:rsidRPr="00BC4F7C">
        <w:rPr>
          <w:lang w:val="fr-FR"/>
        </w:rPr>
        <w:t>achèvement du projet.</w:t>
      </w:r>
    </w:p>
    <w:p w14:paraId="31D3CBF4" w14:textId="2527FC0B" w:rsidR="00DA4D6C" w:rsidRPr="005D6210" w:rsidRDefault="00BC4F7C" w:rsidP="00DA4D6C">
      <w:pPr>
        <w:spacing w:after="240"/>
        <w:rPr>
          <w:u w:val="single"/>
          <w:lang w:val="fr-FR"/>
        </w:rPr>
      </w:pPr>
      <w:r w:rsidRPr="00BC4F7C">
        <w:rPr>
          <w:u w:val="single"/>
          <w:lang w:val="fr-FR"/>
        </w:rPr>
        <w:t>Cadre politique, réglementaire et institutionnel</w:t>
      </w:r>
    </w:p>
    <w:p w14:paraId="789ADDDD" w14:textId="4EBD9A20" w:rsidR="00926C6F" w:rsidRPr="005D6210" w:rsidRDefault="00294DE1" w:rsidP="005E52E9">
      <w:pPr>
        <w:pStyle w:val="Titolo1"/>
        <w:rPr>
          <w:lang w:val="fr-FR"/>
        </w:rPr>
      </w:pPr>
      <w:r w:rsidRPr="00294DE1">
        <w:rPr>
          <w:lang w:val="fr-FR"/>
        </w:rPr>
        <w:t>En réponse à la question du Secrétariat de savoir si le projet proposé conduirait à l</w:t>
      </w:r>
      <w:r w:rsidR="002E782A">
        <w:rPr>
          <w:lang w:val="fr-FR"/>
        </w:rPr>
        <w:t>’</w:t>
      </w:r>
      <w:r w:rsidRPr="00294DE1">
        <w:rPr>
          <w:lang w:val="fr-FR"/>
        </w:rPr>
        <w:t>élaboration et à l</w:t>
      </w:r>
      <w:r w:rsidR="002E782A">
        <w:rPr>
          <w:lang w:val="fr-FR"/>
        </w:rPr>
        <w:t>’</w:t>
      </w:r>
      <w:r w:rsidRPr="00294DE1">
        <w:rPr>
          <w:lang w:val="fr-FR"/>
        </w:rPr>
        <w:t>application de NMPE, l</w:t>
      </w:r>
      <w:r w:rsidR="002E782A">
        <w:rPr>
          <w:lang w:val="fr-FR"/>
        </w:rPr>
        <w:t>’</w:t>
      </w:r>
      <w:r w:rsidRPr="00294DE1">
        <w:rPr>
          <w:lang w:val="fr-FR"/>
        </w:rPr>
        <w:t>ONUDI a expliqué que le projet impliquerait l</w:t>
      </w:r>
      <w:r w:rsidR="002E782A">
        <w:rPr>
          <w:lang w:val="fr-FR"/>
        </w:rPr>
        <w:t>’</w:t>
      </w:r>
      <w:r w:rsidRPr="00294DE1">
        <w:rPr>
          <w:lang w:val="fr-FR"/>
        </w:rPr>
        <w:t>élaboration de NMPE pour les petits équipements de réfrigération commerciale autonomes, y compris des consultations des parties prenantes au niveau national sur les différents aspects de l</w:t>
      </w:r>
      <w:r w:rsidR="002E782A">
        <w:rPr>
          <w:lang w:val="fr-FR"/>
        </w:rPr>
        <w:t>’</w:t>
      </w:r>
      <w:r w:rsidRPr="00294DE1">
        <w:rPr>
          <w:lang w:val="fr-FR"/>
        </w:rPr>
        <w:t>élaboration des NMPE. L</w:t>
      </w:r>
      <w:r w:rsidR="002E782A">
        <w:rPr>
          <w:lang w:val="fr-FR"/>
        </w:rPr>
        <w:t>’</w:t>
      </w:r>
      <w:r w:rsidRPr="00294DE1">
        <w:rPr>
          <w:lang w:val="fr-FR"/>
        </w:rPr>
        <w:t>ONUDI a également précisé que les NMPE pour certaines catégories d</w:t>
      </w:r>
      <w:r w:rsidR="002E782A">
        <w:rPr>
          <w:lang w:val="fr-FR"/>
        </w:rPr>
        <w:t>’</w:t>
      </w:r>
      <w:r w:rsidRPr="00294DE1">
        <w:rPr>
          <w:lang w:val="fr-FR"/>
        </w:rPr>
        <w:t>équipements de R&amp;C</w:t>
      </w:r>
      <w:r w:rsidR="001A01DA" w:rsidRPr="005D6210">
        <w:rPr>
          <w:rStyle w:val="Rimandonotaapidipagina"/>
          <w:lang w:val="fr-FR"/>
        </w:rPr>
        <w:footnoteReference w:id="10"/>
      </w:r>
      <w:r w:rsidR="00BE771C" w:rsidRPr="005D6210">
        <w:rPr>
          <w:lang w:val="fr-FR"/>
        </w:rPr>
        <w:t xml:space="preserve"> </w:t>
      </w:r>
      <w:r w:rsidRPr="00294DE1">
        <w:rPr>
          <w:lang w:val="fr-FR"/>
        </w:rPr>
        <w:t>sont établies par des réglementations nationales sur les exigences en matière d</w:t>
      </w:r>
      <w:r w:rsidR="002E782A">
        <w:rPr>
          <w:lang w:val="fr-FR"/>
        </w:rPr>
        <w:t>’</w:t>
      </w:r>
      <w:r w:rsidRPr="00294DE1">
        <w:rPr>
          <w:lang w:val="fr-FR"/>
        </w:rPr>
        <w:t>éco-conception, alignées sur le cadre juridique et les réglementations les plus récentes de l</w:t>
      </w:r>
      <w:r w:rsidR="002E782A">
        <w:rPr>
          <w:lang w:val="fr-FR"/>
        </w:rPr>
        <w:t>’</w:t>
      </w:r>
      <w:r w:rsidRPr="00294DE1">
        <w:rPr>
          <w:lang w:val="fr-FR"/>
        </w:rPr>
        <w:t>UE</w:t>
      </w:r>
      <w:r w:rsidR="00335582" w:rsidRPr="005D6210">
        <w:rPr>
          <w:rStyle w:val="Rimandonotaapidipagina"/>
          <w:lang w:val="fr-FR"/>
        </w:rPr>
        <w:footnoteReference w:id="11"/>
      </w:r>
      <w:r>
        <w:rPr>
          <w:lang w:val="fr-FR"/>
        </w:rPr>
        <w:t>.</w:t>
      </w:r>
      <w:r w:rsidR="00BE771C" w:rsidRPr="005D6210">
        <w:rPr>
          <w:lang w:val="fr-FR"/>
        </w:rPr>
        <w:t xml:space="preserve"> </w:t>
      </w:r>
      <w:r w:rsidR="00A714D5" w:rsidRPr="00A714D5">
        <w:rPr>
          <w:lang w:val="fr-FR"/>
        </w:rPr>
        <w:t>En outre, l</w:t>
      </w:r>
      <w:r w:rsidR="002E782A">
        <w:rPr>
          <w:lang w:val="fr-FR"/>
        </w:rPr>
        <w:t>’</w:t>
      </w:r>
      <w:r w:rsidR="00A714D5" w:rsidRPr="00A714D5">
        <w:rPr>
          <w:lang w:val="fr-FR"/>
        </w:rPr>
        <w:t>étiquetage de l</w:t>
      </w:r>
      <w:r w:rsidR="002E782A">
        <w:rPr>
          <w:lang w:val="fr-FR"/>
        </w:rPr>
        <w:t>’</w:t>
      </w:r>
      <w:r w:rsidR="00A714D5" w:rsidRPr="00A714D5">
        <w:rPr>
          <w:lang w:val="fr-FR"/>
        </w:rPr>
        <w:t>efficacité énergétique pour chaque catégorie d</w:t>
      </w:r>
      <w:r w:rsidR="002E782A">
        <w:rPr>
          <w:lang w:val="fr-FR"/>
        </w:rPr>
        <w:t>’</w:t>
      </w:r>
      <w:r w:rsidR="00A714D5" w:rsidRPr="00A714D5">
        <w:rPr>
          <w:lang w:val="fr-FR"/>
        </w:rPr>
        <w:t>équipements R&amp;C est régi par des réglementations nationales, garantissant ainsi la conformité avec les normes de l</w:t>
      </w:r>
      <w:r w:rsidR="002E782A">
        <w:rPr>
          <w:lang w:val="fr-FR"/>
        </w:rPr>
        <w:t>’</w:t>
      </w:r>
      <w:r w:rsidR="00A714D5" w:rsidRPr="00A714D5">
        <w:rPr>
          <w:lang w:val="fr-FR"/>
        </w:rPr>
        <w:t>UE</w:t>
      </w:r>
      <w:r w:rsidR="001F50BA" w:rsidRPr="005D6210">
        <w:rPr>
          <w:rStyle w:val="Rimandonotaapidipagina"/>
          <w:lang w:val="fr-FR"/>
        </w:rPr>
        <w:footnoteReference w:id="12"/>
      </w:r>
      <w:r w:rsidR="00BE771C" w:rsidRPr="005D6210">
        <w:rPr>
          <w:lang w:val="fr-FR"/>
        </w:rPr>
        <w:t xml:space="preserve"> </w:t>
      </w:r>
      <w:r w:rsidR="00A714D5" w:rsidRPr="00A714D5">
        <w:rPr>
          <w:lang w:val="fr-FR"/>
        </w:rPr>
        <w:t xml:space="preserve">et les règlements </w:t>
      </w:r>
      <w:r w:rsidR="00A714D5">
        <w:rPr>
          <w:lang w:val="fr-FR"/>
        </w:rPr>
        <w:t xml:space="preserve">y </w:t>
      </w:r>
      <w:r w:rsidR="00E62917">
        <w:rPr>
          <w:lang w:val="fr-FR"/>
        </w:rPr>
        <w:t>associés</w:t>
      </w:r>
      <w:r w:rsidR="00A714D5" w:rsidRPr="00A714D5">
        <w:rPr>
          <w:lang w:val="fr-FR"/>
        </w:rPr>
        <w:t xml:space="preserve"> </w:t>
      </w:r>
      <w:r w:rsidR="00A714D5">
        <w:rPr>
          <w:lang w:val="fr-FR"/>
        </w:rPr>
        <w:t xml:space="preserve">concernant les </w:t>
      </w:r>
      <w:r w:rsidR="00A714D5" w:rsidRPr="00A714D5">
        <w:rPr>
          <w:lang w:val="fr-FR"/>
        </w:rPr>
        <w:t>différents types d</w:t>
      </w:r>
      <w:r w:rsidR="002E782A">
        <w:rPr>
          <w:lang w:val="fr-FR"/>
        </w:rPr>
        <w:t>’</w:t>
      </w:r>
      <w:r w:rsidR="00A714D5" w:rsidRPr="00A714D5">
        <w:rPr>
          <w:lang w:val="fr-FR"/>
        </w:rPr>
        <w:t>équipements</w:t>
      </w:r>
      <w:r w:rsidR="00BE771C" w:rsidRPr="005D6210">
        <w:rPr>
          <w:lang w:val="fr-FR"/>
        </w:rPr>
        <w:t>.</w:t>
      </w:r>
    </w:p>
    <w:p w14:paraId="40910108" w14:textId="02E8A75E" w:rsidR="00DA4D6C" w:rsidRPr="005D6210" w:rsidRDefault="009C0C50" w:rsidP="005E52E9">
      <w:pPr>
        <w:pStyle w:val="Titolo1"/>
        <w:rPr>
          <w:lang w:val="fr-FR"/>
        </w:rPr>
      </w:pPr>
      <w:r w:rsidRPr="009C0C50">
        <w:rPr>
          <w:lang w:val="fr-FR"/>
        </w:rPr>
        <w:lastRenderedPageBreak/>
        <w:t>L</w:t>
      </w:r>
      <w:r w:rsidR="002E782A">
        <w:rPr>
          <w:lang w:val="fr-FR"/>
        </w:rPr>
        <w:t>’</w:t>
      </w:r>
      <w:r w:rsidRPr="009C0C50">
        <w:rPr>
          <w:lang w:val="fr-FR"/>
        </w:rPr>
        <w:t>ONUDI a confirmé que la Direction de l</w:t>
      </w:r>
      <w:r w:rsidR="002E782A">
        <w:rPr>
          <w:lang w:val="fr-FR"/>
        </w:rPr>
        <w:t>’</w:t>
      </w:r>
      <w:r w:rsidRPr="009C0C50">
        <w:rPr>
          <w:lang w:val="fr-FR"/>
        </w:rPr>
        <w:t>efficacité énergétique avait été consultée au cours des différentes étapes de l</w:t>
      </w:r>
      <w:r w:rsidR="002E782A">
        <w:rPr>
          <w:lang w:val="fr-FR"/>
        </w:rPr>
        <w:t>’</w:t>
      </w:r>
      <w:r w:rsidRPr="009C0C50">
        <w:rPr>
          <w:lang w:val="fr-FR"/>
        </w:rPr>
        <w:t>élaboration de la proposition de projet actuelle et que son point de vue avait été dûment incorporé dans les composantes du projet. L</w:t>
      </w:r>
      <w:r w:rsidR="002E782A">
        <w:rPr>
          <w:lang w:val="fr-FR"/>
        </w:rPr>
        <w:t>’</w:t>
      </w:r>
      <w:r w:rsidRPr="009C0C50">
        <w:rPr>
          <w:lang w:val="fr-FR"/>
        </w:rPr>
        <w:t>ONUDI a également expliqué que la mise en œuvre de ce projet renforcerait encore la coordination institutionnelle avec la Direction de l</w:t>
      </w:r>
      <w:r w:rsidR="002E782A">
        <w:rPr>
          <w:lang w:val="fr-FR"/>
        </w:rPr>
        <w:t>’</w:t>
      </w:r>
      <w:r w:rsidRPr="009C0C50">
        <w:rPr>
          <w:lang w:val="fr-FR"/>
        </w:rPr>
        <w:t>efficacité énergétique, ce qui faciliterait la mise en œuvre de politiques et de réglementations supplémentaires en matière d</w:t>
      </w:r>
      <w:r w:rsidR="002E782A">
        <w:rPr>
          <w:lang w:val="fr-FR"/>
        </w:rPr>
        <w:t>’</w:t>
      </w:r>
      <w:r w:rsidRPr="009C0C50">
        <w:rPr>
          <w:lang w:val="fr-FR"/>
        </w:rPr>
        <w:t>efficacité énergétique tout en réduisant progressivement les HFC.</w:t>
      </w:r>
    </w:p>
    <w:p w14:paraId="7668D35B" w14:textId="13896E23" w:rsidR="001D292A" w:rsidRPr="005D6210" w:rsidRDefault="00637DDC" w:rsidP="003A2A54">
      <w:pPr>
        <w:pStyle w:val="Titolo1"/>
        <w:rPr>
          <w:lang w:val="fr-FR"/>
        </w:rPr>
      </w:pPr>
      <w:r w:rsidRPr="00637DDC">
        <w:rPr>
          <w:lang w:val="fr-FR"/>
        </w:rPr>
        <w:t>Sur demande du Secrétariat, l</w:t>
      </w:r>
      <w:r w:rsidR="002E782A">
        <w:rPr>
          <w:lang w:val="fr-FR"/>
        </w:rPr>
        <w:t>’</w:t>
      </w:r>
      <w:r w:rsidRPr="00637DDC">
        <w:rPr>
          <w:lang w:val="fr-FR"/>
        </w:rPr>
        <w:t>ONUDI a expliqué que l</w:t>
      </w:r>
      <w:r w:rsidR="002E782A">
        <w:rPr>
          <w:lang w:val="fr-FR"/>
        </w:rPr>
        <w:t>’</w:t>
      </w:r>
      <w:r w:rsidRPr="00637DDC">
        <w:rPr>
          <w:lang w:val="fr-FR"/>
        </w:rPr>
        <w:t>ISME joue un rôle essentiel dans le développement et l</w:t>
      </w:r>
      <w:r w:rsidR="002E782A">
        <w:rPr>
          <w:lang w:val="fr-FR"/>
        </w:rPr>
        <w:t>’</w:t>
      </w:r>
      <w:r w:rsidRPr="00637DDC">
        <w:rPr>
          <w:lang w:val="fr-FR"/>
        </w:rPr>
        <w:t>adoption de normes relatives aux procédures de calcul et de test pour divers équipements R&amp;C, comme indiqué par les NMPE. Ces NMPE sont établies dans les règlements adoptés par le ministère de l</w:t>
      </w:r>
      <w:r w:rsidR="002E782A">
        <w:rPr>
          <w:lang w:val="fr-FR"/>
        </w:rPr>
        <w:t>’</w:t>
      </w:r>
      <w:r w:rsidRPr="00637DDC">
        <w:rPr>
          <w:lang w:val="fr-FR"/>
        </w:rPr>
        <w:t>Énergie, qui prescrit les normes pour des catégories d</w:t>
      </w:r>
      <w:r w:rsidR="002E782A">
        <w:rPr>
          <w:lang w:val="fr-FR"/>
        </w:rPr>
        <w:t>’</w:t>
      </w:r>
      <w:r w:rsidRPr="00637DDC">
        <w:rPr>
          <w:lang w:val="fr-FR"/>
        </w:rPr>
        <w:t>équipements spécifiques. Ces NMPE sont établies dans les règlements adoptés par le ministère de l</w:t>
      </w:r>
      <w:r w:rsidR="002E782A">
        <w:rPr>
          <w:lang w:val="fr-FR"/>
        </w:rPr>
        <w:t>’</w:t>
      </w:r>
      <w:r w:rsidRPr="00637DDC">
        <w:rPr>
          <w:lang w:val="fr-FR"/>
        </w:rPr>
        <w:t>énergie, qui prescrit les normes pour des catégories d</w:t>
      </w:r>
      <w:r w:rsidR="002E782A">
        <w:rPr>
          <w:lang w:val="fr-FR"/>
        </w:rPr>
        <w:t>’</w:t>
      </w:r>
      <w:r w:rsidRPr="00637DDC">
        <w:rPr>
          <w:lang w:val="fr-FR"/>
        </w:rPr>
        <w:t>équipement spécifiques. L</w:t>
      </w:r>
      <w:r w:rsidR="002E782A">
        <w:rPr>
          <w:lang w:val="fr-FR"/>
        </w:rPr>
        <w:t>’</w:t>
      </w:r>
      <w:r w:rsidRPr="00637DDC">
        <w:rPr>
          <w:lang w:val="fr-FR"/>
        </w:rPr>
        <w:t>ISME collabore étroitement avec le ministère pour identifier et incorporer les normes pertinentes dans le système national de normalisation, en veillant à ce que les procédures d</w:t>
      </w:r>
      <w:r w:rsidR="002E782A">
        <w:rPr>
          <w:lang w:val="fr-FR"/>
        </w:rPr>
        <w:t>’</w:t>
      </w:r>
      <w:r w:rsidRPr="00637DDC">
        <w:rPr>
          <w:lang w:val="fr-FR"/>
        </w:rPr>
        <w:t>essai et de suivi soient conformes aux exigences nationales et internationales.</w:t>
      </w:r>
    </w:p>
    <w:p w14:paraId="2B5C289E" w14:textId="6E132D44" w:rsidR="00192A35" w:rsidRPr="005D6210" w:rsidRDefault="005355C8" w:rsidP="00DD5F88">
      <w:pPr>
        <w:pStyle w:val="Titolo1"/>
        <w:keepNext/>
        <w:numPr>
          <w:ilvl w:val="0"/>
          <w:numId w:val="0"/>
        </w:numPr>
        <w:rPr>
          <w:u w:val="single"/>
          <w:lang w:val="fr-FR"/>
        </w:rPr>
      </w:pPr>
      <w:r w:rsidRPr="005355C8">
        <w:rPr>
          <w:u w:val="single"/>
          <w:lang w:val="fr-FR"/>
        </w:rPr>
        <w:t>Questions techniques et questions liées aux coûts</w:t>
      </w:r>
    </w:p>
    <w:p w14:paraId="046912E1" w14:textId="68DBEF69" w:rsidR="008B1296" w:rsidRPr="005D6210" w:rsidRDefault="009C0BEA" w:rsidP="00DD5F88">
      <w:pPr>
        <w:pStyle w:val="Titolo1"/>
        <w:keepNext/>
        <w:rPr>
          <w:lang w:val="fr-FR"/>
        </w:rPr>
      </w:pPr>
      <w:r w:rsidRPr="009C0BEA">
        <w:rPr>
          <w:lang w:val="fr-FR"/>
        </w:rPr>
        <w:t>En ce qui concerne le lien entre la présente proposition et les activités menées dans le cadre du KIP, l</w:t>
      </w:r>
      <w:r w:rsidR="002E782A">
        <w:rPr>
          <w:lang w:val="fr-FR"/>
        </w:rPr>
        <w:t>’</w:t>
      </w:r>
      <w:r w:rsidRPr="009C0BEA">
        <w:rPr>
          <w:lang w:val="fr-FR"/>
        </w:rPr>
        <w:t>ONUDI a expliqué que la mise en œuvre de ce projet créerait des liens avec la mise en œuvre des activités menées dans le cadre de la Phase I du KIP, ce qui aiderait l</w:t>
      </w:r>
      <w:r w:rsidR="002E782A">
        <w:rPr>
          <w:lang w:val="fr-FR"/>
        </w:rPr>
        <w:t>’</w:t>
      </w:r>
      <w:r w:rsidRPr="009C0BEA">
        <w:rPr>
          <w:lang w:val="fr-FR"/>
        </w:rPr>
        <w:t>UNO à s</w:t>
      </w:r>
      <w:r w:rsidR="002E782A">
        <w:rPr>
          <w:lang w:val="fr-FR"/>
        </w:rPr>
        <w:t>’</w:t>
      </w:r>
      <w:r w:rsidRPr="009C0BEA">
        <w:rPr>
          <w:lang w:val="fr-FR"/>
        </w:rPr>
        <w:t>assurer que la conception des NMPE soutient les technologies à faible PRG et à aider à la transition du marché vers des technologies à faible PRG et à haut rendement énergétique. En outre, l</w:t>
      </w:r>
      <w:r w:rsidR="002E782A">
        <w:rPr>
          <w:lang w:val="fr-FR"/>
        </w:rPr>
        <w:t>’</w:t>
      </w:r>
      <w:r w:rsidRPr="009C0BEA">
        <w:rPr>
          <w:lang w:val="fr-FR"/>
        </w:rPr>
        <w:t>ONUDI a précisé que le gouvernement prendrait des mesures, dans la mesure du possible, pour intégrer la promotion de l</w:t>
      </w:r>
      <w:r w:rsidR="002E782A">
        <w:rPr>
          <w:lang w:val="fr-FR"/>
        </w:rPr>
        <w:t>’</w:t>
      </w:r>
      <w:r w:rsidRPr="009C0BEA">
        <w:rPr>
          <w:lang w:val="fr-FR"/>
        </w:rPr>
        <w:t>efficacité énergétique des équipements R&amp;C dans différents projets approuvés (par exemple, des projets de démonstration pour des alternatives à faible PRP aux HCFC et HFC et des activités de formation) et qu</w:t>
      </w:r>
      <w:r w:rsidR="002E782A">
        <w:rPr>
          <w:lang w:val="fr-FR"/>
        </w:rPr>
        <w:t>’</w:t>
      </w:r>
      <w:r w:rsidRPr="009C0BEA">
        <w:rPr>
          <w:lang w:val="fr-FR"/>
        </w:rPr>
        <w:t>il continuerait à explorer la possibilité de promouvoir l</w:t>
      </w:r>
      <w:r w:rsidR="002E782A">
        <w:rPr>
          <w:lang w:val="fr-FR"/>
        </w:rPr>
        <w:t>’</w:t>
      </w:r>
      <w:r w:rsidRPr="009C0BEA">
        <w:rPr>
          <w:lang w:val="fr-FR"/>
        </w:rPr>
        <w:t>adoption d</w:t>
      </w:r>
      <w:r w:rsidR="002E782A">
        <w:rPr>
          <w:lang w:val="fr-FR"/>
        </w:rPr>
        <w:t>’</w:t>
      </w:r>
      <w:r w:rsidRPr="009C0BEA">
        <w:rPr>
          <w:lang w:val="fr-FR"/>
        </w:rPr>
        <w:t>alternatives à faible PRP et efficaces sur le plan énergétique. L</w:t>
      </w:r>
      <w:r w:rsidR="002E782A">
        <w:rPr>
          <w:lang w:val="fr-FR"/>
        </w:rPr>
        <w:t>’</w:t>
      </w:r>
      <w:r w:rsidRPr="009C0BEA">
        <w:rPr>
          <w:lang w:val="fr-FR"/>
        </w:rPr>
        <w:t>ONUDI a également confirmé que les activités de formation prévues dans le cadre du projet pilote complètent celles qui doivent être mises en œuvre dans le cadre de la Phase I du KIP</w:t>
      </w:r>
      <w:r w:rsidR="001C5839" w:rsidRPr="005D6210">
        <w:rPr>
          <w:lang w:val="fr-FR"/>
        </w:rPr>
        <w:t>.</w:t>
      </w:r>
    </w:p>
    <w:p w14:paraId="3D2437D4" w14:textId="2AC6FD63" w:rsidR="00DA4D6C" w:rsidRPr="005D6210" w:rsidRDefault="00DF7672" w:rsidP="000A08F2">
      <w:pPr>
        <w:pStyle w:val="Titolo1"/>
        <w:rPr>
          <w:lang w:val="fr-FR"/>
        </w:rPr>
      </w:pPr>
      <w:r w:rsidRPr="00DF7672">
        <w:rPr>
          <w:lang w:val="fr-FR"/>
        </w:rPr>
        <w:t>En ce qui concerne l</w:t>
      </w:r>
      <w:r w:rsidR="002E782A">
        <w:rPr>
          <w:lang w:val="fr-FR"/>
        </w:rPr>
        <w:t>’</w:t>
      </w:r>
      <w:r w:rsidRPr="00DF7672">
        <w:rPr>
          <w:lang w:val="fr-FR"/>
        </w:rPr>
        <w:t>intégration du projet actuel à d</w:t>
      </w:r>
      <w:r w:rsidR="002E782A">
        <w:rPr>
          <w:lang w:val="fr-FR"/>
        </w:rPr>
        <w:t>’</w:t>
      </w:r>
      <w:r w:rsidRPr="00DF7672">
        <w:rPr>
          <w:lang w:val="fr-FR"/>
        </w:rPr>
        <w:t>autres initiatives de lutte contre le changement climatique, le Plan national pour l</w:t>
      </w:r>
      <w:r w:rsidR="002E782A">
        <w:rPr>
          <w:lang w:val="fr-FR"/>
        </w:rPr>
        <w:t>’</w:t>
      </w:r>
      <w:r w:rsidRPr="00DF7672">
        <w:rPr>
          <w:lang w:val="fr-FR"/>
        </w:rPr>
        <w:t>énergie et le climat (NECP) sert de principal document pour établir la politique d</w:t>
      </w:r>
      <w:r w:rsidR="002E782A">
        <w:rPr>
          <w:lang w:val="fr-FR"/>
        </w:rPr>
        <w:t>’</w:t>
      </w:r>
      <w:r w:rsidRPr="00DF7672">
        <w:rPr>
          <w:lang w:val="fr-FR"/>
        </w:rPr>
        <w:t>efficacité énergétique du Monténégro. L</w:t>
      </w:r>
      <w:r w:rsidR="002E782A">
        <w:rPr>
          <w:lang w:val="fr-FR"/>
        </w:rPr>
        <w:t>’</w:t>
      </w:r>
      <w:r w:rsidRPr="00DF7672">
        <w:rPr>
          <w:lang w:val="fr-FR"/>
        </w:rPr>
        <w:t>élaboration du premier NECP du Monténégro, qui fixe de nouvelles cibles d</w:t>
      </w:r>
      <w:r w:rsidR="002E782A">
        <w:rPr>
          <w:lang w:val="fr-FR"/>
        </w:rPr>
        <w:t>’</w:t>
      </w:r>
      <w:r w:rsidRPr="00DF7672">
        <w:rPr>
          <w:lang w:val="fr-FR"/>
        </w:rPr>
        <w:t xml:space="preserve">efficacité énergétique pour 2030, est en cours et </w:t>
      </w:r>
      <w:r w:rsidR="009B796F">
        <w:rPr>
          <w:lang w:val="fr-FR"/>
        </w:rPr>
        <w:t xml:space="preserve">celui-ci </w:t>
      </w:r>
      <w:r w:rsidRPr="00DF7672">
        <w:rPr>
          <w:lang w:val="fr-FR"/>
        </w:rPr>
        <w:t>devrait être adopté d</w:t>
      </w:r>
      <w:r w:rsidR="002E782A">
        <w:rPr>
          <w:lang w:val="fr-FR"/>
        </w:rPr>
        <w:t>’</w:t>
      </w:r>
      <w:r w:rsidRPr="00DF7672">
        <w:rPr>
          <w:lang w:val="fr-FR"/>
        </w:rPr>
        <w:t>ici la fin de 2024. Le NECP décrira les cibles, les politiques et les mesures nécessaires pour les atteindre. En outre, l</w:t>
      </w:r>
      <w:r w:rsidR="002E782A">
        <w:rPr>
          <w:lang w:val="fr-FR"/>
        </w:rPr>
        <w:t>’</w:t>
      </w:r>
      <w:r w:rsidRPr="00DF7672">
        <w:rPr>
          <w:lang w:val="fr-FR"/>
        </w:rPr>
        <w:t>UNO veillera à ce que d</w:t>
      </w:r>
      <w:r w:rsidR="002E782A">
        <w:rPr>
          <w:lang w:val="fr-FR"/>
        </w:rPr>
        <w:t>’</w:t>
      </w:r>
      <w:r w:rsidRPr="00DF7672">
        <w:rPr>
          <w:lang w:val="fr-FR"/>
        </w:rPr>
        <w:t>autres activités de réduction progressive des HFC et d</w:t>
      </w:r>
      <w:r w:rsidR="002E782A">
        <w:rPr>
          <w:lang w:val="fr-FR"/>
        </w:rPr>
        <w:t>’</w:t>
      </w:r>
      <w:r w:rsidRPr="00DF7672">
        <w:rPr>
          <w:lang w:val="fr-FR"/>
        </w:rPr>
        <w:t>efficacité énergétique soient intégrées dans la prochaine mise à jour des contributions déterminées au niveau national (CDN).</w:t>
      </w:r>
    </w:p>
    <w:p w14:paraId="3369D1C3" w14:textId="6E4C335F" w:rsidR="00B71579" w:rsidRPr="005D6210" w:rsidRDefault="00883C1A" w:rsidP="00BF55E6">
      <w:pPr>
        <w:pStyle w:val="Titolo1"/>
        <w:numPr>
          <w:ilvl w:val="0"/>
          <w:numId w:val="22"/>
        </w:numPr>
        <w:rPr>
          <w:lang w:val="fr-FR"/>
        </w:rPr>
      </w:pPr>
      <w:r w:rsidRPr="00883C1A">
        <w:rPr>
          <w:lang w:val="fr-FR"/>
        </w:rPr>
        <w:t>L</w:t>
      </w:r>
      <w:r w:rsidR="002E782A">
        <w:rPr>
          <w:lang w:val="fr-FR"/>
        </w:rPr>
        <w:t>’</w:t>
      </w:r>
      <w:r w:rsidRPr="00883C1A">
        <w:rPr>
          <w:lang w:val="fr-FR"/>
        </w:rPr>
        <w:t>ONUDI a informé le Secrétariat qu</w:t>
      </w:r>
      <w:r w:rsidR="002E782A">
        <w:rPr>
          <w:lang w:val="fr-FR"/>
        </w:rPr>
        <w:t>’</w:t>
      </w:r>
      <w:r w:rsidRPr="00883C1A">
        <w:rPr>
          <w:lang w:val="fr-FR"/>
        </w:rPr>
        <w:t>il n</w:t>
      </w:r>
      <w:r w:rsidR="002E782A">
        <w:rPr>
          <w:lang w:val="fr-FR"/>
        </w:rPr>
        <w:t>’</w:t>
      </w:r>
      <w:r w:rsidRPr="00883C1A">
        <w:rPr>
          <w:lang w:val="fr-FR"/>
        </w:rPr>
        <w:t>y a actuellement aucun projet portant sur l</w:t>
      </w:r>
      <w:r w:rsidR="002E782A">
        <w:rPr>
          <w:lang w:val="fr-FR"/>
        </w:rPr>
        <w:t>’</w:t>
      </w:r>
      <w:r w:rsidRPr="00883C1A">
        <w:rPr>
          <w:lang w:val="fr-FR"/>
        </w:rPr>
        <w:t>efficacité énergétique dans le contexte de la réduction progressive des HFC financé par des sources autres que l</w:t>
      </w:r>
      <w:r>
        <w:rPr>
          <w:lang w:val="fr-FR"/>
        </w:rPr>
        <w:t xml:space="preserve">e </w:t>
      </w:r>
      <w:r w:rsidR="008621A5">
        <w:rPr>
          <w:lang w:val="fr-FR"/>
        </w:rPr>
        <w:t>Fonds multilatéral</w:t>
      </w:r>
      <w:r>
        <w:rPr>
          <w:lang w:val="fr-FR"/>
        </w:rPr>
        <w:t>.</w:t>
      </w:r>
    </w:p>
    <w:p w14:paraId="57973F70" w14:textId="513B2B31" w:rsidR="00AA5052" w:rsidRPr="005D6210" w:rsidRDefault="003C29BF" w:rsidP="00AA5052">
      <w:pPr>
        <w:rPr>
          <w:u w:val="single"/>
          <w:lang w:val="fr-FR"/>
        </w:rPr>
      </w:pPr>
      <w:r w:rsidRPr="003C29BF">
        <w:rPr>
          <w:u w:val="single"/>
          <w:lang w:val="fr-FR"/>
        </w:rPr>
        <w:t>Coût convenu du projet pilote</w:t>
      </w:r>
    </w:p>
    <w:p w14:paraId="46E38269" w14:textId="77777777" w:rsidR="00AA5052" w:rsidRPr="005D6210" w:rsidRDefault="00AA5052" w:rsidP="005A293D">
      <w:pPr>
        <w:rPr>
          <w:lang w:val="fr-FR"/>
        </w:rPr>
      </w:pPr>
    </w:p>
    <w:p w14:paraId="46949BBD" w14:textId="65E926D0" w:rsidR="00702FB0" w:rsidRPr="005D6210" w:rsidRDefault="003C29BF" w:rsidP="00BF3C5C">
      <w:pPr>
        <w:pStyle w:val="Titolo1"/>
        <w:rPr>
          <w:lang w:val="fr-FR"/>
        </w:rPr>
      </w:pPr>
      <w:r w:rsidRPr="003C29BF">
        <w:rPr>
          <w:lang w:val="fr-FR"/>
        </w:rPr>
        <w:t>Après des discussions entre le Secrétariat et l</w:t>
      </w:r>
      <w:r w:rsidR="002E782A">
        <w:rPr>
          <w:lang w:val="fr-FR"/>
        </w:rPr>
        <w:t>’</w:t>
      </w:r>
      <w:r w:rsidRPr="003C29BF">
        <w:rPr>
          <w:lang w:val="fr-FR"/>
        </w:rPr>
        <w:t>ONUDI, certaines activités ont été réorganisées. Les activités révisées et le financement convenu pour le projet pilote sont les suivants</w:t>
      </w:r>
      <w:r w:rsidR="006B1EC9">
        <w:rPr>
          <w:lang w:val="fr-FR"/>
        </w:rPr>
        <w:t> </w:t>
      </w:r>
      <w:r w:rsidRPr="003C29BF">
        <w:rPr>
          <w:lang w:val="fr-FR"/>
        </w:rPr>
        <w:t>:</w:t>
      </w:r>
    </w:p>
    <w:p w14:paraId="4FA2DBFB" w14:textId="63CEDF48" w:rsidR="000A083A" w:rsidRPr="005D6210" w:rsidRDefault="00E03C88" w:rsidP="00BD0AAD">
      <w:pPr>
        <w:pStyle w:val="Titolo1"/>
        <w:numPr>
          <w:ilvl w:val="1"/>
          <w:numId w:val="48"/>
        </w:numPr>
        <w:rPr>
          <w:lang w:val="fr-FR"/>
        </w:rPr>
      </w:pPr>
      <w:r w:rsidRPr="00E03C88">
        <w:rPr>
          <w:lang w:val="fr-FR"/>
        </w:rPr>
        <w:t>Réaliser une étude de marché sur les équipements de réfrigération commerciale utilisant des HC et d</w:t>
      </w:r>
      <w:r w:rsidR="002E782A">
        <w:rPr>
          <w:lang w:val="fr-FR"/>
        </w:rPr>
        <w:t>’</w:t>
      </w:r>
      <w:r w:rsidRPr="00E03C88">
        <w:rPr>
          <w:lang w:val="fr-FR"/>
        </w:rPr>
        <w:t>autres réfrigérants à faible PRP, en évaluant leur efficacité énergétique par rapport aux équipements à base de HFC (10 000 $US) ; élaborer des spécifications techniques adaptées au marché local pour divers types de petites unités autonomes (8 000 $US) ; et réviser les législations nationales, les NMPE et les programmes d</w:t>
      </w:r>
      <w:r w:rsidR="002E782A">
        <w:rPr>
          <w:lang w:val="fr-FR"/>
        </w:rPr>
        <w:t>’</w:t>
      </w:r>
      <w:r w:rsidRPr="00E03C88">
        <w:rPr>
          <w:lang w:val="fr-FR"/>
        </w:rPr>
        <w:t xml:space="preserve">étiquetage </w:t>
      </w:r>
      <w:r w:rsidRPr="00E03C88">
        <w:rPr>
          <w:lang w:val="fr-FR"/>
        </w:rPr>
        <w:lastRenderedPageBreak/>
        <w:t>énergétique ; créer du matériel de sensibilisation sur les NMPE, l</w:t>
      </w:r>
      <w:r w:rsidR="002E782A">
        <w:rPr>
          <w:lang w:val="fr-FR"/>
        </w:rPr>
        <w:t>’</w:t>
      </w:r>
      <w:r w:rsidRPr="00E03C88">
        <w:rPr>
          <w:lang w:val="fr-FR"/>
        </w:rPr>
        <w:t>étiquetage et l</w:t>
      </w:r>
      <w:r w:rsidR="002E782A">
        <w:rPr>
          <w:lang w:val="fr-FR"/>
        </w:rPr>
        <w:t>’</w:t>
      </w:r>
      <w:r w:rsidRPr="00E03C88">
        <w:rPr>
          <w:lang w:val="fr-FR"/>
        </w:rPr>
        <w:t>utilisation sûre du R-290 dans la réfrigération commerciale ; et organiser deux ateliers pour les parties prenantes sur les NMPE, l</w:t>
      </w:r>
      <w:r w:rsidR="002E782A">
        <w:rPr>
          <w:lang w:val="fr-FR"/>
        </w:rPr>
        <w:t>’</w:t>
      </w:r>
      <w:r w:rsidRPr="00E03C88">
        <w:rPr>
          <w:lang w:val="fr-FR"/>
        </w:rPr>
        <w:t>étiquetage et la sécurité du R-290 pour les petits équipements de réfrigération autonomes (12 000 $US)</w:t>
      </w:r>
      <w:r>
        <w:rPr>
          <w:lang w:val="fr-FR"/>
        </w:rPr>
        <w:t> </w:t>
      </w:r>
      <w:r w:rsidRPr="00E03C88">
        <w:rPr>
          <w:lang w:val="fr-FR"/>
        </w:rPr>
        <w:t>;</w:t>
      </w:r>
    </w:p>
    <w:p w14:paraId="62872168" w14:textId="71B6F763" w:rsidR="001A72A2" w:rsidRPr="005D6210" w:rsidRDefault="00776288" w:rsidP="00BD0AAD">
      <w:pPr>
        <w:pStyle w:val="Titolo2"/>
        <w:numPr>
          <w:ilvl w:val="1"/>
          <w:numId w:val="50"/>
        </w:numPr>
        <w:ind w:left="1418" w:hanging="709"/>
        <w:rPr>
          <w:lang w:val="fr-FR"/>
        </w:rPr>
      </w:pPr>
      <w:r w:rsidRPr="00776288">
        <w:rPr>
          <w:lang w:val="fr-FR"/>
        </w:rPr>
        <w:t>Acheter et installer trois petites unités de réfrigération commerciale autonomes</w:t>
      </w:r>
      <w:r w:rsidR="007808AA" w:rsidRPr="007808AA">
        <w:rPr>
          <w:vertAlign w:val="superscript"/>
          <w:lang w:val="fr-FR"/>
        </w:rPr>
        <w:footnoteReference w:id="13"/>
      </w:r>
      <w:r w:rsidRPr="00776288">
        <w:rPr>
          <w:lang w:val="fr-FR"/>
        </w:rPr>
        <w:t xml:space="preserve"> sur trois sites, ainsi que des équipements de suivi de la consommation d</w:t>
      </w:r>
      <w:r w:rsidR="002E782A">
        <w:rPr>
          <w:lang w:val="fr-FR"/>
        </w:rPr>
        <w:t>’</w:t>
      </w:r>
      <w:r w:rsidRPr="00776288">
        <w:rPr>
          <w:lang w:val="fr-FR"/>
        </w:rPr>
        <w:t>énergie sur les unités existantes et nouvelles, afin de mesurer et d</w:t>
      </w:r>
      <w:r w:rsidR="002E782A">
        <w:rPr>
          <w:lang w:val="fr-FR"/>
        </w:rPr>
        <w:t>’</w:t>
      </w:r>
      <w:r w:rsidRPr="00776288">
        <w:rPr>
          <w:lang w:val="fr-FR"/>
        </w:rPr>
        <w:t>analyser la consommation d</w:t>
      </w:r>
      <w:r w:rsidR="002E782A">
        <w:rPr>
          <w:lang w:val="fr-FR"/>
        </w:rPr>
        <w:t>’</w:t>
      </w:r>
      <w:r w:rsidRPr="00776288">
        <w:rPr>
          <w:lang w:val="fr-FR"/>
        </w:rPr>
        <w:t>énergie sur 60 jours, en se concentrant sur les économies d</w:t>
      </w:r>
      <w:r w:rsidR="002E782A">
        <w:rPr>
          <w:lang w:val="fr-FR"/>
        </w:rPr>
        <w:t>’</w:t>
      </w:r>
      <w:r w:rsidRPr="00776288">
        <w:rPr>
          <w:lang w:val="fr-FR"/>
        </w:rPr>
        <w:t>énergie, l</w:t>
      </w:r>
      <w:r w:rsidR="002E782A">
        <w:rPr>
          <w:lang w:val="fr-FR"/>
        </w:rPr>
        <w:t>’</w:t>
      </w:r>
      <w:r w:rsidRPr="00776288">
        <w:rPr>
          <w:lang w:val="fr-FR"/>
        </w:rPr>
        <w:t xml:space="preserve">investissement, les coûts opérationnels et le </w:t>
      </w:r>
      <w:r>
        <w:rPr>
          <w:lang w:val="fr-FR"/>
        </w:rPr>
        <w:t xml:space="preserve">retour sur investissement </w:t>
      </w:r>
      <w:r w:rsidRPr="00776288">
        <w:rPr>
          <w:lang w:val="fr-FR"/>
        </w:rPr>
        <w:t>(60 000 $US)</w:t>
      </w:r>
      <w:r w:rsidR="005769C7">
        <w:rPr>
          <w:lang w:val="fr-FR"/>
        </w:rPr>
        <w:t> </w:t>
      </w:r>
      <w:r w:rsidR="000A083A" w:rsidRPr="005D6210">
        <w:rPr>
          <w:lang w:val="fr-FR"/>
        </w:rPr>
        <w:t xml:space="preserve">; </w:t>
      </w:r>
    </w:p>
    <w:p w14:paraId="35DE1469" w14:textId="74E89CF8" w:rsidR="000A083A" w:rsidRPr="005D6210" w:rsidRDefault="00140E8E" w:rsidP="00BD0AAD">
      <w:pPr>
        <w:pStyle w:val="Titolo2"/>
        <w:rPr>
          <w:lang w:val="fr-FR"/>
        </w:rPr>
      </w:pPr>
      <w:r w:rsidRPr="00140E8E">
        <w:rPr>
          <w:lang w:val="fr-FR"/>
        </w:rPr>
        <w:t>Organiser des sessions de formation pour 40 techniciens d</w:t>
      </w:r>
      <w:r w:rsidR="002E782A">
        <w:rPr>
          <w:lang w:val="fr-FR"/>
        </w:rPr>
        <w:t>’</w:t>
      </w:r>
      <w:r w:rsidRPr="00140E8E">
        <w:rPr>
          <w:lang w:val="fr-FR"/>
        </w:rPr>
        <w:t>entretien de R&amp;C, couvrant les compétences essentielles en matière d</w:t>
      </w:r>
      <w:r w:rsidR="002E782A">
        <w:rPr>
          <w:lang w:val="fr-FR"/>
        </w:rPr>
        <w:t>’</w:t>
      </w:r>
      <w:r w:rsidRPr="00140E8E">
        <w:rPr>
          <w:lang w:val="fr-FR"/>
        </w:rPr>
        <w:t>installation, d</w:t>
      </w:r>
      <w:r w:rsidR="002E782A">
        <w:rPr>
          <w:lang w:val="fr-FR"/>
        </w:rPr>
        <w:t>’</w:t>
      </w:r>
      <w:r w:rsidRPr="00140E8E">
        <w:rPr>
          <w:lang w:val="fr-FR"/>
        </w:rPr>
        <w:t>entretien et d</w:t>
      </w:r>
      <w:r w:rsidR="002E782A">
        <w:rPr>
          <w:lang w:val="fr-FR"/>
        </w:rPr>
        <w:t>’</w:t>
      </w:r>
      <w:r w:rsidRPr="00140E8E">
        <w:rPr>
          <w:lang w:val="fr-FR"/>
        </w:rPr>
        <w:t>efficacité énergétique des petits équipements de réfrigération autonomes à base de HC (10 000 $US) ; et</w:t>
      </w:r>
    </w:p>
    <w:p w14:paraId="5CE32097" w14:textId="2A0D2E46" w:rsidR="000A083A" w:rsidRPr="005D6210" w:rsidRDefault="00BB6E58" w:rsidP="00E00E6A">
      <w:pPr>
        <w:pStyle w:val="Titolo2"/>
        <w:widowControl/>
        <w:rPr>
          <w:lang w:val="fr-FR"/>
        </w:rPr>
      </w:pPr>
      <w:r w:rsidRPr="00BB6E58">
        <w:rPr>
          <w:lang w:val="fr-FR"/>
        </w:rPr>
        <w:t>Élaborer deux documents de sensibilisation sur le projet pilote, mettant en évidence les performances des équipements dans des conditions de travail réelles, les économies d</w:t>
      </w:r>
      <w:r w:rsidR="002E782A">
        <w:rPr>
          <w:lang w:val="fr-FR"/>
        </w:rPr>
        <w:t>’</w:t>
      </w:r>
      <w:r w:rsidRPr="00BB6E58">
        <w:rPr>
          <w:lang w:val="fr-FR"/>
        </w:rPr>
        <w:t>énergie, les coûts d</w:t>
      </w:r>
      <w:r w:rsidR="002E782A">
        <w:rPr>
          <w:lang w:val="fr-FR"/>
        </w:rPr>
        <w:t>’</w:t>
      </w:r>
      <w:r w:rsidRPr="00BB6E58">
        <w:rPr>
          <w:lang w:val="fr-FR"/>
        </w:rPr>
        <w:t>investissement et de fonctionnement et le retour sur investissement, ainsi que des guides de sensibilisation sur les pratiques appropriées de mise hors service, de gestion des réfrigérants et d</w:t>
      </w:r>
      <w:r w:rsidR="002E782A">
        <w:rPr>
          <w:lang w:val="fr-FR"/>
        </w:rPr>
        <w:t>’</w:t>
      </w:r>
      <w:r w:rsidRPr="00BB6E58">
        <w:rPr>
          <w:lang w:val="fr-FR"/>
        </w:rPr>
        <w:t>élimination des HCFC et des HFC contenus dans les petits équipements autonomes ; imprimer et distribuer ces documents aux parties prenantes concernées</w:t>
      </w:r>
      <w:r w:rsidR="005B151A" w:rsidRPr="005B151A">
        <w:rPr>
          <w:vertAlign w:val="superscript"/>
          <w:lang w:val="fr-FR"/>
        </w:rPr>
        <w:footnoteReference w:id="14"/>
      </w:r>
      <w:r w:rsidRPr="00BB6E58">
        <w:rPr>
          <w:lang w:val="fr-FR"/>
        </w:rPr>
        <w:t xml:space="preserve"> ; et organiser deux ateliers sur l</w:t>
      </w:r>
      <w:r w:rsidR="002E782A">
        <w:rPr>
          <w:lang w:val="fr-FR"/>
        </w:rPr>
        <w:t>’</w:t>
      </w:r>
      <w:r w:rsidRPr="00BB6E58">
        <w:rPr>
          <w:lang w:val="fr-FR"/>
        </w:rPr>
        <w:t>efficacité énergétique, la gestion appropriée des réfrigérants et la mise hors service et l</w:t>
      </w:r>
      <w:r w:rsidR="002E782A">
        <w:rPr>
          <w:lang w:val="fr-FR"/>
        </w:rPr>
        <w:t>’</w:t>
      </w:r>
      <w:r w:rsidRPr="00BB6E58">
        <w:rPr>
          <w:lang w:val="fr-FR"/>
        </w:rPr>
        <w:t>élimination des petits équipements autonomes de réfrigération commerciale restitués pour 40 parties prenantes clés chacun (20 000 $US).</w:t>
      </w:r>
    </w:p>
    <w:p w14:paraId="64ADF602" w14:textId="7F9466AE" w:rsidR="009979E9" w:rsidRPr="005D6210" w:rsidRDefault="00F61BF6" w:rsidP="009979E9">
      <w:pPr>
        <w:spacing w:before="240" w:after="240"/>
        <w:rPr>
          <w:u w:val="single"/>
          <w:lang w:val="fr-FR"/>
        </w:rPr>
      </w:pPr>
      <w:r w:rsidRPr="00F61BF6">
        <w:rPr>
          <w:u w:val="single"/>
          <w:lang w:val="fr-FR"/>
        </w:rPr>
        <w:t>Durabilité du projet pilote et évaluation des risques</w:t>
      </w:r>
    </w:p>
    <w:p w14:paraId="3FC82365" w14:textId="03E2A339" w:rsidR="00E82AD5" w:rsidRPr="005D6210" w:rsidRDefault="002A4683" w:rsidP="009F6F0A">
      <w:pPr>
        <w:pStyle w:val="Titolo1"/>
        <w:rPr>
          <w:sz w:val="20"/>
          <w:szCs w:val="20"/>
          <w:lang w:val="fr-FR"/>
        </w:rPr>
      </w:pPr>
      <w:r w:rsidRPr="002A4683">
        <w:rPr>
          <w:lang w:val="fr-FR"/>
        </w:rPr>
        <w:t>En mettant en œuvre cette proposition de projet pilote parallèlement à la mise en œuvre du KIP, les principales parties prenantes du pays acquerront de l</w:t>
      </w:r>
      <w:r w:rsidR="002E782A">
        <w:rPr>
          <w:lang w:val="fr-FR"/>
        </w:rPr>
        <w:t>’</w:t>
      </w:r>
      <w:r w:rsidRPr="002A4683">
        <w:rPr>
          <w:lang w:val="fr-FR"/>
        </w:rPr>
        <w:t>expérience dans l</w:t>
      </w:r>
      <w:r w:rsidR="002E782A">
        <w:rPr>
          <w:lang w:val="fr-FR"/>
        </w:rPr>
        <w:t>’</w:t>
      </w:r>
      <w:r w:rsidRPr="002A4683">
        <w:rPr>
          <w:lang w:val="fr-FR"/>
        </w:rPr>
        <w:t>identification des défis et des opportunités liés à l</w:t>
      </w:r>
      <w:r w:rsidR="002E782A">
        <w:rPr>
          <w:lang w:val="fr-FR"/>
        </w:rPr>
        <w:t>’</w:t>
      </w:r>
      <w:r w:rsidRPr="002A4683">
        <w:rPr>
          <w:lang w:val="fr-FR"/>
        </w:rPr>
        <w:t>évaluation de la réponse du marché aux technologies à haut rendement énergétique et à la détermination de la performance des équipements de réfrigération et de climatisation à haut rendement énergétique. En outre, le développement des capacités de l</w:t>
      </w:r>
      <w:r w:rsidR="002E782A">
        <w:rPr>
          <w:lang w:val="fr-FR"/>
        </w:rPr>
        <w:t>’</w:t>
      </w:r>
      <w:r w:rsidRPr="002A4683">
        <w:rPr>
          <w:lang w:val="fr-FR"/>
        </w:rPr>
        <w:t>UNO et des institutions impliquées dans l</w:t>
      </w:r>
      <w:r w:rsidR="002E782A">
        <w:rPr>
          <w:lang w:val="fr-FR"/>
        </w:rPr>
        <w:t>’</w:t>
      </w:r>
      <w:r w:rsidRPr="002A4683">
        <w:rPr>
          <w:lang w:val="fr-FR"/>
        </w:rPr>
        <w:t>efficacité énergétique et les normes mettra en évidence les défis dans l</w:t>
      </w:r>
      <w:r w:rsidR="002E782A">
        <w:rPr>
          <w:lang w:val="fr-FR"/>
        </w:rPr>
        <w:t>’</w:t>
      </w:r>
      <w:r w:rsidRPr="002A4683">
        <w:rPr>
          <w:lang w:val="fr-FR"/>
        </w:rPr>
        <w:t>application des NMPE et identifiera les solutions qui pourraient répondre à ces défis et faciliter l</w:t>
      </w:r>
      <w:r w:rsidR="002E782A">
        <w:rPr>
          <w:lang w:val="fr-FR"/>
        </w:rPr>
        <w:t>’</w:t>
      </w:r>
      <w:r w:rsidRPr="002A4683">
        <w:rPr>
          <w:lang w:val="fr-FR"/>
        </w:rPr>
        <w:t>inclusion du PRP des réfrigérants dans la conception et la mise en œuvre de ces normes. Cela contribuerait à soutenir l</w:t>
      </w:r>
      <w:r w:rsidR="002E782A">
        <w:rPr>
          <w:lang w:val="fr-FR"/>
        </w:rPr>
        <w:t>’</w:t>
      </w:r>
      <w:r w:rsidRPr="002A4683">
        <w:rPr>
          <w:lang w:val="fr-FR"/>
        </w:rPr>
        <w:t>adoption de technologies à faible PRP et à haut rendement énergétique dans les équipements de réfrigération commerciale.</w:t>
      </w:r>
    </w:p>
    <w:p w14:paraId="78D33659" w14:textId="6A0FD57E" w:rsidR="00C81940" w:rsidRPr="005D6210" w:rsidRDefault="00C81940" w:rsidP="00F01B1E">
      <w:pPr>
        <w:rPr>
          <w:b/>
          <w:lang w:val="fr-FR"/>
        </w:rPr>
      </w:pPr>
      <w:r w:rsidRPr="005D6210">
        <w:rPr>
          <w:b/>
          <w:lang w:val="fr-FR"/>
        </w:rPr>
        <w:t>RECOMM</w:t>
      </w:r>
      <w:r w:rsidR="00784EE4">
        <w:rPr>
          <w:b/>
          <w:lang w:val="fr-FR"/>
        </w:rPr>
        <w:t>A</w:t>
      </w:r>
      <w:r w:rsidRPr="005D6210">
        <w:rPr>
          <w:b/>
          <w:lang w:val="fr-FR"/>
        </w:rPr>
        <w:t>NDATION</w:t>
      </w:r>
    </w:p>
    <w:p w14:paraId="59D8ED6A" w14:textId="77777777" w:rsidR="00C81940" w:rsidRPr="005D6210" w:rsidRDefault="00C81940" w:rsidP="00F01B1E">
      <w:pPr>
        <w:rPr>
          <w:b/>
          <w:lang w:val="fr-FR"/>
        </w:rPr>
      </w:pPr>
    </w:p>
    <w:p w14:paraId="14E5F604" w14:textId="03258BAE" w:rsidR="003353D5" w:rsidRPr="005D6210" w:rsidRDefault="001F0E32" w:rsidP="003353D5">
      <w:pPr>
        <w:pStyle w:val="Titolo1"/>
        <w:rPr>
          <w:lang w:val="fr-FR"/>
        </w:rPr>
      </w:pPr>
      <w:r w:rsidRPr="001F0E32">
        <w:rPr>
          <w:lang w:val="fr-FR"/>
        </w:rPr>
        <w:t>Le Comité exécutif pourrait envisager d</w:t>
      </w:r>
      <w:r w:rsidR="002E782A">
        <w:rPr>
          <w:lang w:val="fr-FR"/>
        </w:rPr>
        <w:t>’</w:t>
      </w:r>
      <w:r w:rsidRPr="001F0E32">
        <w:rPr>
          <w:lang w:val="fr-FR"/>
        </w:rPr>
        <w:t>approuver le projet pilote visant au maintien et/ou à l</w:t>
      </w:r>
      <w:r w:rsidR="002E782A">
        <w:rPr>
          <w:lang w:val="fr-FR"/>
        </w:rPr>
        <w:t>’</w:t>
      </w:r>
      <w:r w:rsidRPr="001F0E32">
        <w:rPr>
          <w:lang w:val="fr-FR"/>
        </w:rPr>
        <w:t>amélioration de l</w:t>
      </w:r>
      <w:r w:rsidR="002E782A">
        <w:rPr>
          <w:lang w:val="fr-FR"/>
        </w:rPr>
        <w:t>’</w:t>
      </w:r>
      <w:r w:rsidRPr="001F0E32">
        <w:rPr>
          <w:lang w:val="fr-FR"/>
        </w:rPr>
        <w:t>efficacité énergétique des technologies et équipements de remplacement dans le cadre de l</w:t>
      </w:r>
      <w:r w:rsidR="002E782A">
        <w:rPr>
          <w:lang w:val="fr-FR"/>
        </w:rPr>
        <w:t>’</w:t>
      </w:r>
      <w:r w:rsidRPr="001F0E32">
        <w:rPr>
          <w:lang w:val="fr-FR"/>
        </w:rPr>
        <w:t>élimination progressive des HFC (activités autres que d</w:t>
      </w:r>
      <w:r w:rsidR="002E782A">
        <w:rPr>
          <w:lang w:val="fr-FR"/>
        </w:rPr>
        <w:t>’</w:t>
      </w:r>
      <w:r w:rsidRPr="001F0E32">
        <w:rPr>
          <w:lang w:val="fr-FR"/>
        </w:rPr>
        <w:t>investissement) pour le Monténégro, pour un montant de 120 000 $US, plus des coûts d</w:t>
      </w:r>
      <w:r w:rsidR="002E782A">
        <w:rPr>
          <w:lang w:val="fr-FR"/>
        </w:rPr>
        <w:t>’</w:t>
      </w:r>
      <w:r w:rsidRPr="001F0E32">
        <w:rPr>
          <w:lang w:val="fr-FR"/>
        </w:rPr>
        <w:t>appui d</w:t>
      </w:r>
      <w:r w:rsidR="002E782A">
        <w:rPr>
          <w:lang w:val="fr-FR"/>
        </w:rPr>
        <w:t>’</w:t>
      </w:r>
      <w:r w:rsidRPr="001F0E32">
        <w:rPr>
          <w:lang w:val="fr-FR"/>
        </w:rPr>
        <w:t>agence de 10 800 $US pour l</w:t>
      </w:r>
      <w:r w:rsidR="002E782A">
        <w:rPr>
          <w:lang w:val="fr-FR"/>
        </w:rPr>
        <w:t>’</w:t>
      </w:r>
      <w:r w:rsidRPr="001F0E32">
        <w:rPr>
          <w:lang w:val="fr-FR"/>
        </w:rPr>
        <w:t>ONUDI, en prenant note de ce qui suit</w:t>
      </w:r>
      <w:r>
        <w:rPr>
          <w:lang w:val="fr-FR"/>
        </w:rPr>
        <w:t> </w:t>
      </w:r>
      <w:r w:rsidR="003353D5" w:rsidRPr="005D6210">
        <w:rPr>
          <w:lang w:val="fr-FR"/>
        </w:rPr>
        <w:t>:</w:t>
      </w:r>
    </w:p>
    <w:p w14:paraId="18CD1945" w14:textId="040D1674" w:rsidR="004D0CC8" w:rsidRPr="005D6210" w:rsidRDefault="00A33FA6" w:rsidP="006A3E27">
      <w:pPr>
        <w:pStyle w:val="Titolo2"/>
        <w:rPr>
          <w:lang w:val="fr-FR"/>
        </w:rPr>
      </w:pPr>
      <w:r w:rsidRPr="00A33FA6">
        <w:rPr>
          <w:lang w:val="fr-FR"/>
        </w:rPr>
        <w:t>Que le gouvernement du Monténégro s</w:t>
      </w:r>
      <w:r w:rsidR="002E782A">
        <w:rPr>
          <w:lang w:val="fr-FR"/>
        </w:rPr>
        <w:t>’</w:t>
      </w:r>
      <w:r w:rsidRPr="00A33FA6">
        <w:rPr>
          <w:lang w:val="fr-FR"/>
        </w:rPr>
        <w:t xml:space="preserve">est engagé à respecter les conditions visées dans la décision 91/65 </w:t>
      </w:r>
      <w:r w:rsidR="0034442D">
        <w:rPr>
          <w:lang w:val="fr-FR"/>
        </w:rPr>
        <w:t>(</w:t>
      </w:r>
      <w:r w:rsidRPr="00A33FA6">
        <w:rPr>
          <w:lang w:val="fr-FR"/>
        </w:rPr>
        <w:t>b)iv)b.</w:t>
      </w:r>
      <w:r w:rsidR="00330209">
        <w:rPr>
          <w:lang w:val="fr-FR"/>
        </w:rPr>
        <w:t>)</w:t>
      </w:r>
      <w:r w:rsidRPr="00A33FA6">
        <w:rPr>
          <w:lang w:val="fr-FR"/>
        </w:rPr>
        <w:t xml:space="preserve"> à </w:t>
      </w:r>
      <w:r w:rsidR="0034442D">
        <w:rPr>
          <w:lang w:val="fr-FR"/>
        </w:rPr>
        <w:t>(</w:t>
      </w:r>
      <w:r w:rsidRPr="00A33FA6">
        <w:rPr>
          <w:lang w:val="fr-FR"/>
        </w:rPr>
        <w:t>b)iv)d</w:t>
      </w:r>
      <w:r w:rsidR="00330209">
        <w:rPr>
          <w:lang w:val="fr-FR"/>
        </w:rPr>
        <w:t>.</w:t>
      </w:r>
      <w:r w:rsidRPr="00A33FA6">
        <w:rPr>
          <w:lang w:val="fr-FR"/>
        </w:rPr>
        <w:t>) ; et</w:t>
      </w:r>
    </w:p>
    <w:p w14:paraId="5E657242" w14:textId="6567BC00" w:rsidR="00415B9D" w:rsidRDefault="00A33FA6" w:rsidP="008700DA">
      <w:pPr>
        <w:pStyle w:val="Titolo2"/>
        <w:rPr>
          <w:lang w:val="fr-FR"/>
        </w:rPr>
      </w:pPr>
      <w:r w:rsidRPr="00A33FA6">
        <w:rPr>
          <w:lang w:val="fr-FR"/>
        </w:rPr>
        <w:lastRenderedPageBreak/>
        <w:t>Que le projet serait achevé sur le plan opérationnel au plus tard le 31 décembre 2026 et qu</w:t>
      </w:r>
      <w:r w:rsidR="002E782A">
        <w:rPr>
          <w:lang w:val="fr-FR"/>
        </w:rPr>
        <w:t>’</w:t>
      </w:r>
      <w:r w:rsidRPr="00A33FA6">
        <w:rPr>
          <w:lang w:val="fr-FR"/>
        </w:rPr>
        <w:t>un rapport de projet détaillé serait présenté au Comité exécutif dans les six mois suivant la date d</w:t>
      </w:r>
      <w:r w:rsidR="002E782A">
        <w:rPr>
          <w:lang w:val="fr-FR"/>
        </w:rPr>
        <w:t>’</w:t>
      </w:r>
      <w:r w:rsidRPr="00A33FA6">
        <w:rPr>
          <w:lang w:val="fr-FR"/>
        </w:rPr>
        <w:t>achèvement du projet.</w:t>
      </w:r>
    </w:p>
    <w:p w14:paraId="7B767946" w14:textId="77777777" w:rsidR="00DB2FDE" w:rsidRPr="00DB2FDE" w:rsidRDefault="00DB2FDE" w:rsidP="00DB2FDE">
      <w:pPr>
        <w:rPr>
          <w:lang w:val="fr-FR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13322" w:rsidRPr="006D7684" w14:paraId="7F2BB50E" w14:textId="77777777" w:rsidTr="002E2779">
        <w:trPr>
          <w:trHeight w:val="80"/>
        </w:trPr>
        <w:tc>
          <w:tcPr>
            <w:tcW w:w="1871" w:type="dxa"/>
          </w:tcPr>
          <w:p w14:paraId="108E5FDE" w14:textId="77777777" w:rsidR="00A13322" w:rsidRPr="005D6210" w:rsidRDefault="00A13322" w:rsidP="002E2779">
            <w:pPr>
              <w:rPr>
                <w:sz w:val="6"/>
                <w:szCs w:val="6"/>
                <w:lang w:val="fr-FR"/>
              </w:rPr>
            </w:pPr>
          </w:p>
        </w:tc>
        <w:tc>
          <w:tcPr>
            <w:tcW w:w="1872" w:type="dxa"/>
          </w:tcPr>
          <w:p w14:paraId="410092BA" w14:textId="77777777" w:rsidR="00A13322" w:rsidRPr="005D6210" w:rsidRDefault="00A13322" w:rsidP="002E2779">
            <w:pPr>
              <w:rPr>
                <w:sz w:val="6"/>
                <w:szCs w:val="6"/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E09C38F" w14:textId="77777777" w:rsidR="00A13322" w:rsidRPr="005D6210" w:rsidRDefault="00A13322" w:rsidP="002E2779">
            <w:pPr>
              <w:rPr>
                <w:sz w:val="6"/>
                <w:szCs w:val="6"/>
                <w:lang w:val="fr-FR"/>
              </w:rPr>
            </w:pPr>
          </w:p>
        </w:tc>
        <w:tc>
          <w:tcPr>
            <w:tcW w:w="1872" w:type="dxa"/>
          </w:tcPr>
          <w:p w14:paraId="67A0248E" w14:textId="77777777" w:rsidR="00A13322" w:rsidRPr="005D6210" w:rsidRDefault="00A13322" w:rsidP="002E2779">
            <w:pPr>
              <w:rPr>
                <w:sz w:val="6"/>
                <w:szCs w:val="6"/>
                <w:lang w:val="fr-FR"/>
              </w:rPr>
            </w:pPr>
          </w:p>
        </w:tc>
        <w:tc>
          <w:tcPr>
            <w:tcW w:w="1873" w:type="dxa"/>
          </w:tcPr>
          <w:p w14:paraId="05A7531A" w14:textId="77777777" w:rsidR="00A13322" w:rsidRPr="005D6210" w:rsidRDefault="00A13322" w:rsidP="002E2779">
            <w:pPr>
              <w:rPr>
                <w:sz w:val="6"/>
                <w:szCs w:val="6"/>
                <w:lang w:val="fr-FR"/>
              </w:rPr>
            </w:pPr>
          </w:p>
        </w:tc>
      </w:tr>
    </w:tbl>
    <w:p w14:paraId="59F27C99" w14:textId="77777777" w:rsidR="00E85409" w:rsidRPr="005D6210" w:rsidRDefault="00E85409" w:rsidP="00F01B1E">
      <w:pPr>
        <w:rPr>
          <w:sz w:val="6"/>
          <w:szCs w:val="6"/>
          <w:lang w:val="fr-FR"/>
        </w:rPr>
      </w:pPr>
    </w:p>
    <w:sectPr w:rsidR="00E85409" w:rsidRPr="005D6210" w:rsidSect="00AA0308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974BFF" w14:textId="77777777" w:rsidR="00691338" w:rsidRDefault="00691338" w:rsidP="004A504B">
      <w:r>
        <w:separator/>
      </w:r>
    </w:p>
  </w:endnote>
  <w:endnote w:type="continuationSeparator" w:id="0">
    <w:p w14:paraId="5A4B74F0" w14:textId="77777777" w:rsidR="00691338" w:rsidRDefault="00691338" w:rsidP="004A504B">
      <w:r>
        <w:continuationSeparator/>
      </w:r>
    </w:p>
  </w:endnote>
  <w:endnote w:type="continuationNotice" w:id="1">
    <w:p w14:paraId="60BD5EB2" w14:textId="77777777" w:rsidR="00691338" w:rsidRDefault="006913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9390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9D362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BDFC8" w14:textId="59491C9C" w:rsidR="001664FC" w:rsidRPr="001664FC" w:rsidRDefault="001664FC" w:rsidP="001664F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1664FC">
      <w:rPr>
        <w:sz w:val="18"/>
        <w:szCs w:val="18"/>
        <w:lang w:val="fr-FR"/>
      </w:rPr>
      <w:t>Les documents de présession du Comité exécutif du Fonds multilatéral aux fins d</w:t>
    </w:r>
    <w:r w:rsidR="002E782A">
      <w:rPr>
        <w:sz w:val="18"/>
        <w:szCs w:val="18"/>
        <w:lang w:val="fr-FR"/>
      </w:rPr>
      <w:t>’</w:t>
    </w:r>
    <w:r w:rsidRPr="001664FC">
      <w:rPr>
        <w:sz w:val="18"/>
        <w:szCs w:val="18"/>
        <w:lang w:val="fr-FR"/>
      </w:rPr>
      <w:t xml:space="preserve">application du Protocole de </w:t>
    </w:r>
  </w:p>
  <w:p w14:paraId="3CD066DA" w14:textId="20BAC392" w:rsidR="004E7F9C" w:rsidRDefault="001664FC" w:rsidP="001664F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FR"/>
      </w:rPr>
    </w:pPr>
    <w:r w:rsidRPr="001664FC">
      <w:rPr>
        <w:sz w:val="18"/>
        <w:szCs w:val="18"/>
        <w:lang w:val="fr-FR"/>
      </w:rPr>
      <w:t>Montréal sont présentés sous réserve des décisions pouvant être prises par le Comité exécutif après leur publication</w:t>
    </w:r>
    <w:r w:rsidR="00F42FD9">
      <w:rPr>
        <w:sz w:val="18"/>
        <w:szCs w:val="18"/>
        <w:lang w:val="fr-FR"/>
      </w:rPr>
      <w:t>.</w:t>
    </w:r>
  </w:p>
  <w:p w14:paraId="0A5A725A" w14:textId="77777777" w:rsidR="001664FC" w:rsidRPr="006D7684" w:rsidRDefault="001664FC" w:rsidP="001664F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0222DC" w14:textId="77777777" w:rsidR="00691338" w:rsidRDefault="00691338" w:rsidP="004A504B">
      <w:r>
        <w:separator/>
      </w:r>
    </w:p>
  </w:footnote>
  <w:footnote w:type="continuationSeparator" w:id="0">
    <w:p w14:paraId="0D9A25BA" w14:textId="77777777" w:rsidR="00691338" w:rsidRDefault="00691338" w:rsidP="004A504B">
      <w:r>
        <w:continuationSeparator/>
      </w:r>
    </w:p>
  </w:footnote>
  <w:footnote w:type="continuationNotice" w:id="1">
    <w:p w14:paraId="15FE5826" w14:textId="77777777" w:rsidR="00691338" w:rsidRDefault="00691338"/>
  </w:footnote>
  <w:footnote w:id="2">
    <w:p w14:paraId="12DA7874" w14:textId="77777777" w:rsidR="00A810E1" w:rsidRPr="00177EEA" w:rsidRDefault="00A810E1" w:rsidP="00A810E1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UNEP/OzL.Pro/ExCom/95/1</w:t>
      </w:r>
    </w:p>
  </w:footnote>
  <w:footnote w:id="3">
    <w:p w14:paraId="49C48B6E" w14:textId="19CA629E" w:rsidR="00C81940" w:rsidRPr="00177EEA" w:rsidRDefault="00C81940" w:rsidP="00C81940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="00BD7E79" w:rsidRPr="00177EEA">
        <w:rPr>
          <w:lang w:val="fr-FR"/>
        </w:rPr>
        <w:t xml:space="preserve"> </w:t>
      </w:r>
      <w:r w:rsidR="00620721" w:rsidRPr="00177EEA">
        <w:rPr>
          <w:lang w:val="fr-FR"/>
        </w:rPr>
        <w:t>Selon la lettre adressée le 23 septembre 2024 à l</w:t>
      </w:r>
      <w:r w:rsidR="002E782A">
        <w:rPr>
          <w:lang w:val="fr-FR"/>
        </w:rPr>
        <w:t>’</w:t>
      </w:r>
      <w:r w:rsidR="00620721" w:rsidRPr="00177EEA">
        <w:rPr>
          <w:lang w:val="fr-FR"/>
        </w:rPr>
        <w:t>ONUDI par l</w:t>
      </w:r>
      <w:r w:rsidR="002E782A">
        <w:rPr>
          <w:lang w:val="fr-FR"/>
        </w:rPr>
        <w:t>’</w:t>
      </w:r>
      <w:r w:rsidR="00620721" w:rsidRPr="00177EEA">
        <w:rPr>
          <w:lang w:val="fr-FR"/>
        </w:rPr>
        <w:t>Agence de protection de l</w:t>
      </w:r>
      <w:r w:rsidR="002E782A">
        <w:rPr>
          <w:lang w:val="fr-FR"/>
        </w:rPr>
        <w:t>’</w:t>
      </w:r>
      <w:r w:rsidR="00620721" w:rsidRPr="00177EEA">
        <w:rPr>
          <w:lang w:val="fr-FR"/>
        </w:rPr>
        <w:t>environnement du Monténégro.</w:t>
      </w:r>
    </w:p>
  </w:footnote>
  <w:footnote w:id="4">
    <w:p w14:paraId="773810F5" w14:textId="3579A42F" w:rsidR="00D163DE" w:rsidRPr="00177EEA" w:rsidRDefault="00D163DE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</w:t>
      </w:r>
      <w:r w:rsidR="00620721" w:rsidRPr="00177EEA">
        <w:rPr>
          <w:lang w:val="fr-FR"/>
        </w:rPr>
        <w:t>Décision</w:t>
      </w:r>
      <w:r w:rsidRPr="00177EEA">
        <w:rPr>
          <w:lang w:val="fr-FR"/>
        </w:rPr>
        <w:t xml:space="preserve"> 94/47</w:t>
      </w:r>
    </w:p>
  </w:footnote>
  <w:footnote w:id="5">
    <w:p w14:paraId="2FFFF58A" w14:textId="01954CE7" w:rsidR="004519CF" w:rsidRPr="00177EEA" w:rsidRDefault="004519CF" w:rsidP="004519CF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Adopt</w:t>
      </w:r>
      <w:r w:rsidR="00620721" w:rsidRPr="00177EEA">
        <w:rPr>
          <w:lang w:val="fr-FR"/>
        </w:rPr>
        <w:t>ée</w:t>
      </w:r>
      <w:r w:rsidRPr="00177EEA">
        <w:rPr>
          <w:lang w:val="fr-FR"/>
        </w:rPr>
        <w:t xml:space="preserve"> </w:t>
      </w:r>
      <w:r w:rsidR="00620721" w:rsidRPr="00177EEA">
        <w:rPr>
          <w:lang w:val="fr-FR"/>
        </w:rPr>
        <w:t>par le Monténégro</w:t>
      </w:r>
      <w:r w:rsidRPr="00177EEA">
        <w:rPr>
          <w:lang w:val="fr-FR"/>
        </w:rPr>
        <w:t xml:space="preserve"> </w:t>
      </w:r>
      <w:r w:rsidR="00620721" w:rsidRPr="00177EEA">
        <w:rPr>
          <w:lang w:val="fr-FR"/>
        </w:rPr>
        <w:t>e</w:t>
      </w:r>
      <w:r w:rsidRPr="00177EEA">
        <w:rPr>
          <w:lang w:val="fr-FR"/>
        </w:rPr>
        <w:t xml:space="preserve">n 2014. </w:t>
      </w:r>
    </w:p>
  </w:footnote>
  <w:footnote w:id="6">
    <w:p w14:paraId="02C4BD87" w14:textId="4A394969" w:rsidR="00684079" w:rsidRPr="00177EEA" w:rsidRDefault="00684079" w:rsidP="00F83D7B">
      <w:pPr>
        <w:rPr>
          <w:lang w:val="fr-FR"/>
        </w:rPr>
      </w:pPr>
      <w:r w:rsidRPr="00177EEA">
        <w:rPr>
          <w:rStyle w:val="Rimandonotaapidipagina"/>
          <w:sz w:val="20"/>
          <w:szCs w:val="20"/>
          <w:lang w:val="fr-FR"/>
        </w:rPr>
        <w:footnoteRef/>
      </w:r>
      <w:r w:rsidR="00BD7E79" w:rsidRPr="00177EEA">
        <w:rPr>
          <w:sz w:val="20"/>
          <w:szCs w:val="20"/>
          <w:lang w:val="fr-FR"/>
        </w:rPr>
        <w:t xml:space="preserve"> </w:t>
      </w:r>
      <w:r w:rsidR="00F83D7B" w:rsidRPr="00177EEA">
        <w:rPr>
          <w:sz w:val="20"/>
          <w:szCs w:val="20"/>
          <w:lang w:val="fr-FR"/>
        </w:rPr>
        <w:t>2012/27/CE sur l</w:t>
      </w:r>
      <w:r w:rsidR="002E782A">
        <w:rPr>
          <w:sz w:val="20"/>
          <w:szCs w:val="20"/>
          <w:lang w:val="fr-FR"/>
        </w:rPr>
        <w:t>’</w:t>
      </w:r>
      <w:r w:rsidR="00F83D7B" w:rsidRPr="00177EEA">
        <w:rPr>
          <w:sz w:val="20"/>
          <w:szCs w:val="20"/>
          <w:lang w:val="fr-FR"/>
        </w:rPr>
        <w:t>efficacité énergétique ; 2010/31/CE sur la performance énergétique des bâtiments ; 2010/30/UE sur l</w:t>
      </w:r>
      <w:r w:rsidR="002E782A">
        <w:rPr>
          <w:sz w:val="20"/>
          <w:szCs w:val="20"/>
          <w:lang w:val="fr-FR"/>
        </w:rPr>
        <w:t>’</w:t>
      </w:r>
      <w:r w:rsidR="00F83D7B" w:rsidRPr="00177EEA">
        <w:rPr>
          <w:sz w:val="20"/>
          <w:szCs w:val="20"/>
          <w:lang w:val="fr-FR"/>
        </w:rPr>
        <w:t>étiquetage énergétique des produits liés à l</w:t>
      </w:r>
      <w:r w:rsidR="002E782A">
        <w:rPr>
          <w:sz w:val="20"/>
          <w:szCs w:val="20"/>
          <w:lang w:val="fr-FR"/>
        </w:rPr>
        <w:t>’</w:t>
      </w:r>
      <w:r w:rsidR="00F83D7B" w:rsidRPr="00177EEA">
        <w:rPr>
          <w:sz w:val="20"/>
          <w:szCs w:val="20"/>
          <w:lang w:val="fr-FR"/>
        </w:rPr>
        <w:t>énergie ; et 2009/125/CE établissant un cadre pour la fixation d</w:t>
      </w:r>
      <w:r w:rsidR="002E782A">
        <w:rPr>
          <w:sz w:val="20"/>
          <w:szCs w:val="20"/>
          <w:lang w:val="fr-FR"/>
        </w:rPr>
        <w:t>’</w:t>
      </w:r>
      <w:r w:rsidR="00F83D7B" w:rsidRPr="00177EEA">
        <w:rPr>
          <w:sz w:val="20"/>
          <w:szCs w:val="20"/>
          <w:lang w:val="fr-FR"/>
        </w:rPr>
        <w:t>exigences en matière d</w:t>
      </w:r>
      <w:r w:rsidR="002E782A">
        <w:rPr>
          <w:sz w:val="20"/>
          <w:szCs w:val="20"/>
          <w:lang w:val="fr-FR"/>
        </w:rPr>
        <w:t>’</w:t>
      </w:r>
      <w:r w:rsidR="00F83D7B" w:rsidRPr="00177EEA">
        <w:rPr>
          <w:sz w:val="20"/>
          <w:szCs w:val="20"/>
          <w:lang w:val="fr-FR"/>
        </w:rPr>
        <w:t>écoconception applicables aux produits liés à l</w:t>
      </w:r>
      <w:r w:rsidR="002E782A">
        <w:rPr>
          <w:sz w:val="20"/>
          <w:szCs w:val="20"/>
          <w:lang w:val="fr-FR"/>
        </w:rPr>
        <w:t>’</w:t>
      </w:r>
      <w:r w:rsidR="00F83D7B" w:rsidRPr="00177EEA">
        <w:rPr>
          <w:sz w:val="20"/>
          <w:szCs w:val="20"/>
          <w:lang w:val="fr-FR"/>
        </w:rPr>
        <w:t>énergie.</w:t>
      </w:r>
    </w:p>
  </w:footnote>
  <w:footnote w:id="7">
    <w:p w14:paraId="7FF55F44" w14:textId="5955EEBF" w:rsidR="006C0171" w:rsidRPr="00177EEA" w:rsidRDefault="006C0171" w:rsidP="006C0171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</w:t>
      </w:r>
      <w:r w:rsidR="00A85ECA" w:rsidRPr="00177EEA">
        <w:rPr>
          <w:lang w:val="fr-FR"/>
        </w:rPr>
        <w:t>Vitrines enfichables des supermarchés et entrepôts frigorifiques à faible capacité de refroidissement (chambres froides de plain-pied) où des unités de réfrigération enfichables monoblocs peuvent être installées. Les monoblocs sont des équipements de réfrigération préchargés en réfrigérant et contenant tous les composants nécessaires au refroidissement (c</w:t>
      </w:r>
      <w:r w:rsidR="002E782A">
        <w:rPr>
          <w:lang w:val="fr-FR"/>
        </w:rPr>
        <w:t>’</w:t>
      </w:r>
      <w:r w:rsidR="00A85ECA" w:rsidRPr="00177EEA">
        <w:rPr>
          <w:lang w:val="fr-FR"/>
        </w:rPr>
        <w:t>est-à-dire le compresseur, le condenseur, l</w:t>
      </w:r>
      <w:r w:rsidR="002E782A">
        <w:rPr>
          <w:lang w:val="fr-FR"/>
        </w:rPr>
        <w:t>’</w:t>
      </w:r>
      <w:r w:rsidR="00A85ECA" w:rsidRPr="00177EEA">
        <w:rPr>
          <w:lang w:val="fr-FR"/>
        </w:rPr>
        <w:t>évaporateur, les vannes d</w:t>
      </w:r>
      <w:r w:rsidR="002E782A">
        <w:rPr>
          <w:lang w:val="fr-FR"/>
        </w:rPr>
        <w:t>’</w:t>
      </w:r>
      <w:r w:rsidR="00A85ECA" w:rsidRPr="00177EEA">
        <w:rPr>
          <w:lang w:val="fr-FR"/>
        </w:rPr>
        <w:t>expansion et les ventilateurs) dans une seule unité</w:t>
      </w:r>
      <w:r w:rsidRPr="00177EEA">
        <w:rPr>
          <w:lang w:val="fr-FR"/>
        </w:rPr>
        <w:t>.</w:t>
      </w:r>
    </w:p>
  </w:footnote>
  <w:footnote w:id="8">
    <w:p w14:paraId="22869357" w14:textId="62D7861C" w:rsidR="00731700" w:rsidRPr="00177EEA" w:rsidRDefault="00731700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="00BD7E79" w:rsidRPr="00177EEA">
        <w:rPr>
          <w:lang w:val="fr-FR"/>
        </w:rPr>
        <w:t xml:space="preserve"> </w:t>
      </w:r>
      <w:r w:rsidR="00EE2FAA" w:rsidRPr="00177EEA">
        <w:rPr>
          <w:rFonts w:cstheme="minorHAnsi"/>
          <w:lang w:val="fr-FR"/>
        </w:rPr>
        <w:t>Personnel gouvernemental, agents des organismes nationaux de normalisation, inspecteurs environnementaux, importateurs de substances et d</w:t>
      </w:r>
      <w:r w:rsidR="002E782A">
        <w:rPr>
          <w:rFonts w:cstheme="minorHAnsi"/>
          <w:lang w:val="fr-FR"/>
        </w:rPr>
        <w:t>’</w:t>
      </w:r>
      <w:r w:rsidR="00EE2FAA" w:rsidRPr="00177EEA">
        <w:rPr>
          <w:rFonts w:cstheme="minorHAnsi"/>
          <w:lang w:val="fr-FR"/>
        </w:rPr>
        <w:t xml:space="preserve">équipements, sociétés </w:t>
      </w:r>
      <w:r w:rsidR="008408A3" w:rsidRPr="00177EEA">
        <w:rPr>
          <w:rFonts w:cstheme="minorHAnsi"/>
          <w:lang w:val="fr-FR"/>
        </w:rPr>
        <w:t>d</w:t>
      </w:r>
      <w:r w:rsidR="002E782A">
        <w:rPr>
          <w:rFonts w:cstheme="minorHAnsi"/>
          <w:lang w:val="fr-FR"/>
        </w:rPr>
        <w:t>’</w:t>
      </w:r>
      <w:r w:rsidR="008408A3" w:rsidRPr="00177EEA">
        <w:rPr>
          <w:rFonts w:cstheme="minorHAnsi"/>
          <w:lang w:val="fr-FR"/>
        </w:rPr>
        <w:t xml:space="preserve">entretien de </w:t>
      </w:r>
      <w:r w:rsidR="00EE2FAA" w:rsidRPr="00177EEA">
        <w:rPr>
          <w:rFonts w:cstheme="minorHAnsi"/>
          <w:lang w:val="fr-FR"/>
        </w:rPr>
        <w:t xml:space="preserve">R&amp;C, techniciens </w:t>
      </w:r>
      <w:r w:rsidR="008408A3" w:rsidRPr="00177EEA">
        <w:rPr>
          <w:rFonts w:cstheme="minorHAnsi"/>
          <w:lang w:val="fr-FR"/>
        </w:rPr>
        <w:t>d</w:t>
      </w:r>
      <w:r w:rsidR="002E782A">
        <w:rPr>
          <w:rFonts w:cstheme="minorHAnsi"/>
          <w:lang w:val="fr-FR"/>
        </w:rPr>
        <w:t>’</w:t>
      </w:r>
      <w:r w:rsidR="008408A3" w:rsidRPr="00177EEA">
        <w:rPr>
          <w:rFonts w:cstheme="minorHAnsi"/>
          <w:lang w:val="fr-FR"/>
        </w:rPr>
        <w:t xml:space="preserve">entretien </w:t>
      </w:r>
      <w:r w:rsidR="00EE2FAA" w:rsidRPr="00177EEA">
        <w:rPr>
          <w:rFonts w:cstheme="minorHAnsi"/>
          <w:lang w:val="fr-FR"/>
        </w:rPr>
        <w:t>R&amp;C et utilisateurs finaux.</w:t>
      </w:r>
    </w:p>
  </w:footnote>
  <w:footnote w:id="9">
    <w:p w14:paraId="7520E700" w14:textId="26132CF1" w:rsidR="00A87A90" w:rsidRPr="00177EEA" w:rsidRDefault="00A87A90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</w:t>
      </w:r>
      <w:r w:rsidR="00C90BE0" w:rsidRPr="00177EEA">
        <w:rPr>
          <w:lang w:val="fr-FR"/>
        </w:rPr>
        <w:t>Direction de l</w:t>
      </w:r>
      <w:r w:rsidR="002E782A">
        <w:rPr>
          <w:lang w:val="fr-FR"/>
        </w:rPr>
        <w:t>’</w:t>
      </w:r>
      <w:r w:rsidR="00C90BE0" w:rsidRPr="00177EEA">
        <w:rPr>
          <w:lang w:val="fr-FR"/>
        </w:rPr>
        <w:t>efficacité énergétique du ministère de l</w:t>
      </w:r>
      <w:r w:rsidR="002E782A">
        <w:rPr>
          <w:lang w:val="fr-FR"/>
        </w:rPr>
        <w:t>’</w:t>
      </w:r>
      <w:r w:rsidR="00C90BE0" w:rsidRPr="00177EEA">
        <w:rPr>
          <w:lang w:val="fr-FR"/>
        </w:rPr>
        <w:t>Énergie</w:t>
      </w:r>
      <w:r w:rsidR="00A31B67" w:rsidRPr="00177EEA">
        <w:rPr>
          <w:lang w:val="fr-FR"/>
        </w:rPr>
        <w:t>.</w:t>
      </w:r>
    </w:p>
  </w:footnote>
  <w:footnote w:id="10">
    <w:p w14:paraId="59E28165" w14:textId="0F3C4ABD" w:rsidR="001A01DA" w:rsidRPr="00177EEA" w:rsidRDefault="001A01DA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</w:t>
      </w:r>
      <w:r w:rsidR="00C90BE0" w:rsidRPr="00177EEA">
        <w:rPr>
          <w:lang w:val="fr-FR"/>
        </w:rPr>
        <w:t>Appareils de climatisation et ventilateurs de confort, appareils de réfrigération, et appareils de réfrigération destinées à la vente directe.</w:t>
      </w:r>
    </w:p>
  </w:footnote>
  <w:footnote w:id="11">
    <w:p w14:paraId="2EAD8142" w14:textId="1CBDBF0A" w:rsidR="00335582" w:rsidRPr="00177EEA" w:rsidRDefault="00335582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="00BD7E79" w:rsidRPr="00177EEA">
        <w:rPr>
          <w:lang w:val="fr-FR"/>
        </w:rPr>
        <w:t xml:space="preserve"> </w:t>
      </w:r>
      <w:r w:rsidR="005143A7" w:rsidRPr="00177EEA">
        <w:rPr>
          <w:lang w:val="fr-FR"/>
        </w:rPr>
        <w:t>Directive 2009/125/EC</w:t>
      </w:r>
      <w:r w:rsidR="001A01DA" w:rsidRPr="00177EEA">
        <w:rPr>
          <w:lang w:val="fr-FR"/>
        </w:rPr>
        <w:t>.</w:t>
      </w:r>
    </w:p>
  </w:footnote>
  <w:footnote w:id="12">
    <w:p w14:paraId="4A20FF3D" w14:textId="1DE2F9FD" w:rsidR="001F50BA" w:rsidRPr="00177EEA" w:rsidRDefault="001F50BA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</w:t>
      </w:r>
      <w:r w:rsidR="00622674" w:rsidRPr="00177EEA">
        <w:rPr>
          <w:lang w:val="fr-FR"/>
        </w:rPr>
        <w:t>Règlement (UE) 2017/1369 du Parlement européen et du Conseil du 4 juillet 2017 établissant un cadre pour l</w:t>
      </w:r>
      <w:r w:rsidR="002E782A">
        <w:rPr>
          <w:lang w:val="fr-FR"/>
        </w:rPr>
        <w:t>’</w:t>
      </w:r>
      <w:r w:rsidR="00622674" w:rsidRPr="00177EEA">
        <w:rPr>
          <w:lang w:val="fr-FR"/>
        </w:rPr>
        <w:t>étiquetage énergétique et abrogeant la directive 2010/30/UE.</w:t>
      </w:r>
    </w:p>
  </w:footnote>
  <w:footnote w:id="13">
    <w:p w14:paraId="74453ACF" w14:textId="69EB345C" w:rsidR="007808AA" w:rsidRPr="00177EEA" w:rsidRDefault="007808AA" w:rsidP="007808AA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</w:t>
      </w:r>
      <w:r w:rsidR="00F61BF6" w:rsidRPr="00177EEA">
        <w:rPr>
          <w:lang w:val="fr-FR"/>
        </w:rPr>
        <w:t xml:space="preserve">Vitrines enfichables des supermarchés et entrepôts frigorifiques à faible capacité de refroidissement (chambres froides de </w:t>
      </w:r>
      <w:r w:rsidR="000F4692" w:rsidRPr="00177EEA">
        <w:rPr>
          <w:lang w:val="fr-FR"/>
        </w:rPr>
        <w:t>plain-pied</w:t>
      </w:r>
      <w:r w:rsidR="00F61BF6" w:rsidRPr="00177EEA">
        <w:rPr>
          <w:lang w:val="fr-FR"/>
        </w:rPr>
        <w:t xml:space="preserve">) </w:t>
      </w:r>
      <w:r w:rsidR="00475B02" w:rsidRPr="00177EEA">
        <w:rPr>
          <w:lang w:val="fr-FR"/>
        </w:rPr>
        <w:t>dans lesquels</w:t>
      </w:r>
      <w:r w:rsidR="00F61BF6" w:rsidRPr="00177EEA">
        <w:rPr>
          <w:lang w:val="fr-FR"/>
        </w:rPr>
        <w:t xml:space="preserve"> des groupes frigorifiques monoblocs enfichables</w:t>
      </w:r>
      <w:r w:rsidR="00AE61F5" w:rsidRPr="00177EEA">
        <w:rPr>
          <w:lang w:val="fr-FR"/>
        </w:rPr>
        <w:t xml:space="preserve"> peuvent être installés</w:t>
      </w:r>
      <w:r w:rsidR="00F61BF6" w:rsidRPr="00177EEA">
        <w:rPr>
          <w:lang w:val="fr-FR"/>
        </w:rPr>
        <w:t>.</w:t>
      </w:r>
    </w:p>
  </w:footnote>
  <w:footnote w:id="14">
    <w:p w14:paraId="54D48D97" w14:textId="76F7D099" w:rsidR="005B151A" w:rsidRPr="00177EEA" w:rsidRDefault="005B151A" w:rsidP="005B151A">
      <w:pPr>
        <w:pStyle w:val="Testonotaapidipagina"/>
        <w:rPr>
          <w:lang w:val="fr-FR"/>
        </w:rPr>
      </w:pPr>
      <w:r w:rsidRPr="00177EEA">
        <w:rPr>
          <w:rStyle w:val="Rimandonotaapidipagina"/>
          <w:lang w:val="fr-FR"/>
        </w:rPr>
        <w:footnoteRef/>
      </w:r>
      <w:r w:rsidRPr="00177EEA">
        <w:rPr>
          <w:lang w:val="fr-FR"/>
        </w:rPr>
        <w:t xml:space="preserve"> </w:t>
      </w:r>
      <w:r w:rsidR="00177EEA" w:rsidRPr="00177EEA">
        <w:rPr>
          <w:rFonts w:cstheme="minorHAnsi"/>
          <w:lang w:val="fr-FR"/>
        </w:rPr>
        <w:t>Personnel gouvernemental, agents des organismes nationaux de normalisation, inspecteurs environnementaux, importateurs de substances et d</w:t>
      </w:r>
      <w:r w:rsidR="002E782A">
        <w:rPr>
          <w:rFonts w:cstheme="minorHAnsi"/>
          <w:lang w:val="fr-FR"/>
        </w:rPr>
        <w:t>’</w:t>
      </w:r>
      <w:r w:rsidR="00177EEA" w:rsidRPr="00177EEA">
        <w:rPr>
          <w:rFonts w:cstheme="minorHAnsi"/>
          <w:lang w:val="fr-FR"/>
        </w:rPr>
        <w:t>équipements, sociétés d</w:t>
      </w:r>
      <w:r w:rsidR="002E782A">
        <w:rPr>
          <w:rFonts w:cstheme="minorHAnsi"/>
          <w:lang w:val="fr-FR"/>
        </w:rPr>
        <w:t>’</w:t>
      </w:r>
      <w:r w:rsidR="00177EEA" w:rsidRPr="00177EEA">
        <w:rPr>
          <w:rFonts w:cstheme="minorHAnsi"/>
          <w:lang w:val="fr-FR"/>
        </w:rPr>
        <w:t>entretien de R&amp;C, techniciens d</w:t>
      </w:r>
      <w:r w:rsidR="002E782A">
        <w:rPr>
          <w:rFonts w:cstheme="minorHAnsi"/>
          <w:lang w:val="fr-FR"/>
        </w:rPr>
        <w:t>’</w:t>
      </w:r>
      <w:r w:rsidR="00177EEA" w:rsidRPr="00177EEA">
        <w:rPr>
          <w:rFonts w:cstheme="minorHAnsi"/>
          <w:lang w:val="fr-FR"/>
        </w:rPr>
        <w:t>entretien R&amp;C et utilisateurs finaux.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38733" w14:textId="6487C29B" w:rsidR="00DC6A10" w:rsidRPr="0033525D" w:rsidRDefault="005B30F6">
    <w:r>
      <w:fldChar w:fldCharType="begin"/>
    </w:r>
    <w:r>
      <w:instrText xml:space="preserve"> DOCPROPERTY "Document number"  \* MERGEFORMAT </w:instrText>
    </w:r>
    <w:r>
      <w:fldChar w:fldCharType="separate"/>
    </w:r>
    <w:r w:rsidR="003026C7">
      <w:t>UNEP/</w:t>
    </w:r>
    <w:proofErr w:type="spellStart"/>
    <w:r w:rsidR="003026C7">
      <w:t>OzL.Pro</w:t>
    </w:r>
    <w:proofErr w:type="spellEnd"/>
    <w:r w:rsidR="003026C7">
      <w:t>/ExCom/95/67</w:t>
    </w:r>
    <w:r>
      <w:fldChar w:fldCharType="end"/>
    </w:r>
  </w:p>
  <w:p w14:paraId="41366567" w14:textId="77777777" w:rsidR="00DC6A10" w:rsidRPr="0033525D" w:rsidRDefault="00DC6A10"/>
  <w:p w14:paraId="5EDCEAE5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2F91C" w14:textId="39E88E9D" w:rsidR="00DC6A10" w:rsidRPr="0033525D" w:rsidRDefault="005B30F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3026C7">
      <w:t>UNEP/</w:t>
    </w:r>
    <w:proofErr w:type="spellStart"/>
    <w:r w:rsidR="003026C7">
      <w:t>OzL.Pro</w:t>
    </w:r>
    <w:proofErr w:type="spellEnd"/>
    <w:r w:rsidR="003026C7">
      <w:t>/ExCom/95/67</w:t>
    </w:r>
    <w:r>
      <w:fldChar w:fldCharType="end"/>
    </w:r>
  </w:p>
  <w:p w14:paraId="0C4B7553" w14:textId="77777777" w:rsidR="00DC6A10" w:rsidRPr="0033525D" w:rsidRDefault="00DC6A10" w:rsidP="00272FA2">
    <w:pPr>
      <w:jc w:val="right"/>
    </w:pPr>
  </w:p>
  <w:p w14:paraId="45E0B5F0" w14:textId="77777777" w:rsidR="00DC6A10" w:rsidRPr="0033525D" w:rsidRDefault="00DC6A10" w:rsidP="00272FA2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Titolo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Titolo2"/>
      <w:lvlText w:val="(%2)"/>
      <w:lvlJc w:val="left"/>
      <w:pPr>
        <w:tabs>
          <w:tab w:val="num" w:pos="-436"/>
        </w:tabs>
        <w:ind w:left="1004" w:hanging="720"/>
      </w:pPr>
    </w:lvl>
    <w:lvl w:ilvl="2">
      <w:start w:val="1"/>
      <w:numFmt w:val="lowerRoman"/>
      <w:pStyle w:val="Titolo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Titolo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Titolo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Titolo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Titolo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2F3F2E"/>
    <w:multiLevelType w:val="hybridMultilevel"/>
    <w:tmpl w:val="1E5CF1D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237853"/>
    <w:multiLevelType w:val="multilevel"/>
    <w:tmpl w:val="D3F4C6E6"/>
    <w:lvl w:ilvl="0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(a)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CB411D7"/>
    <w:multiLevelType w:val="multilevel"/>
    <w:tmpl w:val="D3F4C6E6"/>
    <w:lvl w:ilvl="0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(a)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0F0428A"/>
    <w:multiLevelType w:val="hybridMultilevel"/>
    <w:tmpl w:val="1FAC85D4"/>
    <w:lvl w:ilvl="0" w:tplc="90BC117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Titolo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04D51BB"/>
    <w:multiLevelType w:val="hybridMultilevel"/>
    <w:tmpl w:val="58D68530"/>
    <w:lvl w:ilvl="0" w:tplc="20CC85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C54623"/>
    <w:multiLevelType w:val="multilevel"/>
    <w:tmpl w:val="04090023"/>
    <w:styleLink w:val="ArticoloSezione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B836829"/>
    <w:multiLevelType w:val="hybridMultilevel"/>
    <w:tmpl w:val="8A44D8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D4054B"/>
    <w:multiLevelType w:val="hybridMultilevel"/>
    <w:tmpl w:val="F2D0B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101EF7"/>
    <w:multiLevelType w:val="hybridMultilevel"/>
    <w:tmpl w:val="A3C43328"/>
    <w:lvl w:ilvl="0" w:tplc="755CD172">
      <w:start w:val="1"/>
      <w:numFmt w:val="lowerLetter"/>
      <w:lvlText w:val="(%1)"/>
      <w:lvlJc w:val="left"/>
      <w:pPr>
        <w:ind w:left="1133" w:hanging="413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4" w15:restartNumberingAfterBreak="0">
    <w:nsid w:val="7F2D402F"/>
    <w:multiLevelType w:val="multilevel"/>
    <w:tmpl w:val="23FCD0CC"/>
    <w:lvl w:ilvl="0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(a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5"/>
  </w:num>
  <w:num w:numId="17" w16cid:durableId="299306927">
    <w:abstractNumId w:val="17"/>
  </w:num>
  <w:num w:numId="18" w16cid:durableId="559828470">
    <w:abstractNumId w:val="19"/>
  </w:num>
  <w:num w:numId="19" w16cid:durableId="1488010068">
    <w:abstractNumId w:val="23"/>
  </w:num>
  <w:num w:numId="20" w16cid:durableId="444007775">
    <w:abstractNumId w:val="16"/>
  </w:num>
  <w:num w:numId="21" w16cid:durableId="1051735893">
    <w:abstractNumId w:val="21"/>
  </w:num>
  <w:num w:numId="22" w16cid:durableId="1766205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5808458">
    <w:abstractNumId w:val="10"/>
  </w:num>
  <w:num w:numId="24" w16cid:durableId="395247832">
    <w:abstractNumId w:val="11"/>
  </w:num>
  <w:num w:numId="25" w16cid:durableId="389502025">
    <w:abstractNumId w:val="20"/>
  </w:num>
  <w:num w:numId="26" w16cid:durableId="1555652803">
    <w:abstractNumId w:val="18"/>
  </w:num>
  <w:num w:numId="27" w16cid:durableId="828132592">
    <w:abstractNumId w:val="22"/>
  </w:num>
  <w:num w:numId="28" w16cid:durableId="4293923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9159677">
    <w:abstractNumId w:val="10"/>
  </w:num>
  <w:num w:numId="30" w16cid:durableId="1897162535">
    <w:abstractNumId w:val="10"/>
  </w:num>
  <w:num w:numId="31" w16cid:durableId="48189385">
    <w:abstractNumId w:val="10"/>
  </w:num>
  <w:num w:numId="32" w16cid:durableId="1044404969">
    <w:abstractNumId w:val="10"/>
  </w:num>
  <w:num w:numId="33" w16cid:durableId="1995834156">
    <w:abstractNumId w:val="10"/>
  </w:num>
  <w:num w:numId="34" w16cid:durableId="364713608">
    <w:abstractNumId w:val="10"/>
  </w:num>
  <w:num w:numId="35" w16cid:durableId="635331424">
    <w:abstractNumId w:val="10"/>
  </w:num>
  <w:num w:numId="36" w16cid:durableId="1794714974">
    <w:abstractNumId w:val="10"/>
  </w:num>
  <w:num w:numId="37" w16cid:durableId="1316957828">
    <w:abstractNumId w:val="10"/>
  </w:num>
  <w:num w:numId="38" w16cid:durableId="1591889492">
    <w:abstractNumId w:val="10"/>
  </w:num>
  <w:num w:numId="39" w16cid:durableId="599290597">
    <w:abstractNumId w:val="10"/>
  </w:num>
  <w:num w:numId="40" w16cid:durableId="1067188306">
    <w:abstractNumId w:val="24"/>
  </w:num>
  <w:num w:numId="41" w16cid:durableId="2094155741">
    <w:abstractNumId w:val="10"/>
  </w:num>
  <w:num w:numId="42" w16cid:durableId="1695308676">
    <w:abstractNumId w:val="10"/>
  </w:num>
  <w:num w:numId="43" w16cid:durableId="1107120972">
    <w:abstractNumId w:val="10"/>
  </w:num>
  <w:num w:numId="44" w16cid:durableId="48966968">
    <w:abstractNumId w:val="10"/>
  </w:num>
  <w:num w:numId="45" w16cid:durableId="67700363">
    <w:abstractNumId w:val="10"/>
  </w:num>
  <w:num w:numId="46" w16cid:durableId="1971472421">
    <w:abstractNumId w:val="10"/>
  </w:num>
  <w:num w:numId="47" w16cid:durableId="452791090">
    <w:abstractNumId w:val="10"/>
    <w:lvlOverride w:ilvl="0">
      <w:startOverride w:val="1"/>
    </w:lvlOverride>
    <w:lvlOverride w:ilvl="1">
      <w:startOverride w:val="2"/>
    </w:lvlOverride>
  </w:num>
  <w:num w:numId="48" w16cid:durableId="46609938">
    <w:abstractNumId w:val="13"/>
  </w:num>
  <w:num w:numId="49" w16cid:durableId="1689064579">
    <w:abstractNumId w:val="12"/>
  </w:num>
  <w:num w:numId="50" w16cid:durableId="868301104">
    <w:abstractNumId w:val="10"/>
    <w:lvlOverride w:ilvl="0">
      <w:startOverride w:val="1"/>
    </w:lvlOverride>
    <w:lvlOverride w:ilvl="1">
      <w:startOverride w:val="2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21A66"/>
    <w:rsid w:val="00000413"/>
    <w:rsid w:val="00000FED"/>
    <w:rsid w:val="00001274"/>
    <w:rsid w:val="0000309B"/>
    <w:rsid w:val="00003A01"/>
    <w:rsid w:val="0000434E"/>
    <w:rsid w:val="00004D95"/>
    <w:rsid w:val="0000613C"/>
    <w:rsid w:val="0000698B"/>
    <w:rsid w:val="00007EC1"/>
    <w:rsid w:val="000124F5"/>
    <w:rsid w:val="000171EC"/>
    <w:rsid w:val="00020BB0"/>
    <w:rsid w:val="000211A9"/>
    <w:rsid w:val="00021238"/>
    <w:rsid w:val="00022071"/>
    <w:rsid w:val="00022EC3"/>
    <w:rsid w:val="00027D06"/>
    <w:rsid w:val="00027E20"/>
    <w:rsid w:val="0003021D"/>
    <w:rsid w:val="00031260"/>
    <w:rsid w:val="000340E5"/>
    <w:rsid w:val="0003502F"/>
    <w:rsid w:val="00035281"/>
    <w:rsid w:val="0003681A"/>
    <w:rsid w:val="00037073"/>
    <w:rsid w:val="000372B7"/>
    <w:rsid w:val="00040352"/>
    <w:rsid w:val="00040CAA"/>
    <w:rsid w:val="00041090"/>
    <w:rsid w:val="00041A3B"/>
    <w:rsid w:val="00041ABC"/>
    <w:rsid w:val="00041E3E"/>
    <w:rsid w:val="00042637"/>
    <w:rsid w:val="000431BC"/>
    <w:rsid w:val="00050F6E"/>
    <w:rsid w:val="00053987"/>
    <w:rsid w:val="00054EC1"/>
    <w:rsid w:val="00056FA2"/>
    <w:rsid w:val="000604BB"/>
    <w:rsid w:val="00061864"/>
    <w:rsid w:val="00061EC2"/>
    <w:rsid w:val="00061FD8"/>
    <w:rsid w:val="0006468E"/>
    <w:rsid w:val="00064A55"/>
    <w:rsid w:val="00065B64"/>
    <w:rsid w:val="00065ECD"/>
    <w:rsid w:val="00066CE8"/>
    <w:rsid w:val="00070E58"/>
    <w:rsid w:val="000752F0"/>
    <w:rsid w:val="00075658"/>
    <w:rsid w:val="00080CBA"/>
    <w:rsid w:val="00080ED0"/>
    <w:rsid w:val="00081C04"/>
    <w:rsid w:val="00082543"/>
    <w:rsid w:val="0008347D"/>
    <w:rsid w:val="00083688"/>
    <w:rsid w:val="00083E88"/>
    <w:rsid w:val="00085B8F"/>
    <w:rsid w:val="000865C7"/>
    <w:rsid w:val="00090481"/>
    <w:rsid w:val="000909FA"/>
    <w:rsid w:val="00093C06"/>
    <w:rsid w:val="00097ABA"/>
    <w:rsid w:val="000A083A"/>
    <w:rsid w:val="000A2164"/>
    <w:rsid w:val="000A2E81"/>
    <w:rsid w:val="000A36B2"/>
    <w:rsid w:val="000A3826"/>
    <w:rsid w:val="000A3B37"/>
    <w:rsid w:val="000A4AD0"/>
    <w:rsid w:val="000A5660"/>
    <w:rsid w:val="000A6C26"/>
    <w:rsid w:val="000A784A"/>
    <w:rsid w:val="000B1BE7"/>
    <w:rsid w:val="000B23A2"/>
    <w:rsid w:val="000B270D"/>
    <w:rsid w:val="000B36C8"/>
    <w:rsid w:val="000B43C6"/>
    <w:rsid w:val="000B4A67"/>
    <w:rsid w:val="000B76D7"/>
    <w:rsid w:val="000C34AF"/>
    <w:rsid w:val="000C3EBF"/>
    <w:rsid w:val="000C4C73"/>
    <w:rsid w:val="000C5DE5"/>
    <w:rsid w:val="000D0BB4"/>
    <w:rsid w:val="000D52A4"/>
    <w:rsid w:val="000D6409"/>
    <w:rsid w:val="000D7A35"/>
    <w:rsid w:val="000E015B"/>
    <w:rsid w:val="000E07BC"/>
    <w:rsid w:val="000E1B5E"/>
    <w:rsid w:val="000E2E21"/>
    <w:rsid w:val="000E7ED7"/>
    <w:rsid w:val="000F1CD4"/>
    <w:rsid w:val="000F4103"/>
    <w:rsid w:val="000F4692"/>
    <w:rsid w:val="000F4E2D"/>
    <w:rsid w:val="000F70A7"/>
    <w:rsid w:val="00101592"/>
    <w:rsid w:val="00103977"/>
    <w:rsid w:val="00107E83"/>
    <w:rsid w:val="001112CB"/>
    <w:rsid w:val="00111860"/>
    <w:rsid w:val="0011331A"/>
    <w:rsid w:val="00113CCA"/>
    <w:rsid w:val="00114F7B"/>
    <w:rsid w:val="00115FDD"/>
    <w:rsid w:val="001207F2"/>
    <w:rsid w:val="00120E06"/>
    <w:rsid w:val="001214AF"/>
    <w:rsid w:val="00122F25"/>
    <w:rsid w:val="001231C5"/>
    <w:rsid w:val="00125B6A"/>
    <w:rsid w:val="00131D56"/>
    <w:rsid w:val="00135980"/>
    <w:rsid w:val="0013786F"/>
    <w:rsid w:val="001378D5"/>
    <w:rsid w:val="00140E8E"/>
    <w:rsid w:val="001551DF"/>
    <w:rsid w:val="00155241"/>
    <w:rsid w:val="00164719"/>
    <w:rsid w:val="00164A89"/>
    <w:rsid w:val="001664FC"/>
    <w:rsid w:val="00166946"/>
    <w:rsid w:val="00166FC4"/>
    <w:rsid w:val="001671A3"/>
    <w:rsid w:val="001677AC"/>
    <w:rsid w:val="0017195E"/>
    <w:rsid w:val="00173E74"/>
    <w:rsid w:val="00177EEA"/>
    <w:rsid w:val="001804EA"/>
    <w:rsid w:val="0018228B"/>
    <w:rsid w:val="0018674A"/>
    <w:rsid w:val="0018772B"/>
    <w:rsid w:val="00190A61"/>
    <w:rsid w:val="0019137A"/>
    <w:rsid w:val="00191A45"/>
    <w:rsid w:val="00192A35"/>
    <w:rsid w:val="001951F1"/>
    <w:rsid w:val="00197179"/>
    <w:rsid w:val="001A01DA"/>
    <w:rsid w:val="001A2215"/>
    <w:rsid w:val="001A3342"/>
    <w:rsid w:val="001A39A8"/>
    <w:rsid w:val="001A3E3D"/>
    <w:rsid w:val="001A5A57"/>
    <w:rsid w:val="001A5FBF"/>
    <w:rsid w:val="001A7049"/>
    <w:rsid w:val="001A72A2"/>
    <w:rsid w:val="001B1322"/>
    <w:rsid w:val="001B1CA7"/>
    <w:rsid w:val="001B1E40"/>
    <w:rsid w:val="001B4A03"/>
    <w:rsid w:val="001C0724"/>
    <w:rsid w:val="001C2A30"/>
    <w:rsid w:val="001C40CC"/>
    <w:rsid w:val="001C43F4"/>
    <w:rsid w:val="001C5838"/>
    <w:rsid w:val="001C5839"/>
    <w:rsid w:val="001C5A82"/>
    <w:rsid w:val="001C764E"/>
    <w:rsid w:val="001D236E"/>
    <w:rsid w:val="001D292A"/>
    <w:rsid w:val="001D4461"/>
    <w:rsid w:val="001D5973"/>
    <w:rsid w:val="001D6BF8"/>
    <w:rsid w:val="001D792D"/>
    <w:rsid w:val="001E1052"/>
    <w:rsid w:val="001E21B1"/>
    <w:rsid w:val="001E2F93"/>
    <w:rsid w:val="001E4554"/>
    <w:rsid w:val="001E4606"/>
    <w:rsid w:val="001E61E5"/>
    <w:rsid w:val="001F0E32"/>
    <w:rsid w:val="001F1069"/>
    <w:rsid w:val="001F2159"/>
    <w:rsid w:val="001F3D77"/>
    <w:rsid w:val="001F50BA"/>
    <w:rsid w:val="001F53FD"/>
    <w:rsid w:val="001F7210"/>
    <w:rsid w:val="00201090"/>
    <w:rsid w:val="00203886"/>
    <w:rsid w:val="00205156"/>
    <w:rsid w:val="00206F75"/>
    <w:rsid w:val="002070BA"/>
    <w:rsid w:val="00210248"/>
    <w:rsid w:val="00210B8B"/>
    <w:rsid w:val="00211589"/>
    <w:rsid w:val="00212B71"/>
    <w:rsid w:val="00214863"/>
    <w:rsid w:val="002156B4"/>
    <w:rsid w:val="00220BC5"/>
    <w:rsid w:val="00220C72"/>
    <w:rsid w:val="00220E47"/>
    <w:rsid w:val="00221A5B"/>
    <w:rsid w:val="00222B65"/>
    <w:rsid w:val="00223F87"/>
    <w:rsid w:val="00224A2F"/>
    <w:rsid w:val="00224FCD"/>
    <w:rsid w:val="00227499"/>
    <w:rsid w:val="00230423"/>
    <w:rsid w:val="0023300D"/>
    <w:rsid w:val="0023308B"/>
    <w:rsid w:val="00234129"/>
    <w:rsid w:val="00237874"/>
    <w:rsid w:val="0023788A"/>
    <w:rsid w:val="00240DC9"/>
    <w:rsid w:val="00241A5E"/>
    <w:rsid w:val="00243EA0"/>
    <w:rsid w:val="00243FEF"/>
    <w:rsid w:val="00247C3C"/>
    <w:rsid w:val="002516EF"/>
    <w:rsid w:val="002528DF"/>
    <w:rsid w:val="002531AD"/>
    <w:rsid w:val="00253222"/>
    <w:rsid w:val="00253835"/>
    <w:rsid w:val="00257015"/>
    <w:rsid w:val="00260DF0"/>
    <w:rsid w:val="00261C13"/>
    <w:rsid w:val="0026249F"/>
    <w:rsid w:val="00262847"/>
    <w:rsid w:val="002634F8"/>
    <w:rsid w:val="00263E43"/>
    <w:rsid w:val="00270F0C"/>
    <w:rsid w:val="00271E7D"/>
    <w:rsid w:val="00272CB7"/>
    <w:rsid w:val="00272FA2"/>
    <w:rsid w:val="0027347E"/>
    <w:rsid w:val="0027435F"/>
    <w:rsid w:val="0027586D"/>
    <w:rsid w:val="002801F9"/>
    <w:rsid w:val="00281AB8"/>
    <w:rsid w:val="00281BB2"/>
    <w:rsid w:val="00282C9E"/>
    <w:rsid w:val="00283CC7"/>
    <w:rsid w:val="00291858"/>
    <w:rsid w:val="002923BC"/>
    <w:rsid w:val="00293E17"/>
    <w:rsid w:val="002944F6"/>
    <w:rsid w:val="0029486F"/>
    <w:rsid w:val="00294DE1"/>
    <w:rsid w:val="002966A8"/>
    <w:rsid w:val="00296D7D"/>
    <w:rsid w:val="002A03C3"/>
    <w:rsid w:val="002A1C1D"/>
    <w:rsid w:val="002A2C57"/>
    <w:rsid w:val="002A317F"/>
    <w:rsid w:val="002A4683"/>
    <w:rsid w:val="002A53AE"/>
    <w:rsid w:val="002B0456"/>
    <w:rsid w:val="002B104F"/>
    <w:rsid w:val="002B254E"/>
    <w:rsid w:val="002B42FA"/>
    <w:rsid w:val="002B48B8"/>
    <w:rsid w:val="002B4CE8"/>
    <w:rsid w:val="002B6CBA"/>
    <w:rsid w:val="002B72E9"/>
    <w:rsid w:val="002C31CF"/>
    <w:rsid w:val="002C69C0"/>
    <w:rsid w:val="002C7998"/>
    <w:rsid w:val="002D0475"/>
    <w:rsid w:val="002D061E"/>
    <w:rsid w:val="002D2BD8"/>
    <w:rsid w:val="002D7256"/>
    <w:rsid w:val="002D7287"/>
    <w:rsid w:val="002E245F"/>
    <w:rsid w:val="002E3DAB"/>
    <w:rsid w:val="002E4482"/>
    <w:rsid w:val="002E497D"/>
    <w:rsid w:val="002E58AE"/>
    <w:rsid w:val="002E66C5"/>
    <w:rsid w:val="002E6B2F"/>
    <w:rsid w:val="002E782A"/>
    <w:rsid w:val="002F1826"/>
    <w:rsid w:val="002F1C9E"/>
    <w:rsid w:val="002F1E53"/>
    <w:rsid w:val="002F2089"/>
    <w:rsid w:val="002F215C"/>
    <w:rsid w:val="002F272F"/>
    <w:rsid w:val="002F2CAA"/>
    <w:rsid w:val="002F356A"/>
    <w:rsid w:val="002F6142"/>
    <w:rsid w:val="002F6838"/>
    <w:rsid w:val="002F78C3"/>
    <w:rsid w:val="0030052C"/>
    <w:rsid w:val="003026C7"/>
    <w:rsid w:val="00303BC0"/>
    <w:rsid w:val="00304AE4"/>
    <w:rsid w:val="00305C53"/>
    <w:rsid w:val="00310F97"/>
    <w:rsid w:val="003126B7"/>
    <w:rsid w:val="00312D2A"/>
    <w:rsid w:val="00314103"/>
    <w:rsid w:val="003210B2"/>
    <w:rsid w:val="003230D8"/>
    <w:rsid w:val="00326415"/>
    <w:rsid w:val="00330209"/>
    <w:rsid w:val="003306E1"/>
    <w:rsid w:val="00330ADF"/>
    <w:rsid w:val="00330DB1"/>
    <w:rsid w:val="003320E4"/>
    <w:rsid w:val="00332BAB"/>
    <w:rsid w:val="00333F81"/>
    <w:rsid w:val="0033525D"/>
    <w:rsid w:val="003353D5"/>
    <w:rsid w:val="00335582"/>
    <w:rsid w:val="00340CCB"/>
    <w:rsid w:val="003414F3"/>
    <w:rsid w:val="0034208D"/>
    <w:rsid w:val="0034442D"/>
    <w:rsid w:val="00345F83"/>
    <w:rsid w:val="0034784E"/>
    <w:rsid w:val="003507D3"/>
    <w:rsid w:val="0035613E"/>
    <w:rsid w:val="0036193C"/>
    <w:rsid w:val="00361B49"/>
    <w:rsid w:val="0036239F"/>
    <w:rsid w:val="00363EE9"/>
    <w:rsid w:val="0036532C"/>
    <w:rsid w:val="00366551"/>
    <w:rsid w:val="0036671B"/>
    <w:rsid w:val="00376128"/>
    <w:rsid w:val="0037742E"/>
    <w:rsid w:val="00377D56"/>
    <w:rsid w:val="00377F71"/>
    <w:rsid w:val="0038031F"/>
    <w:rsid w:val="00381902"/>
    <w:rsid w:val="0038245A"/>
    <w:rsid w:val="003840E6"/>
    <w:rsid w:val="003846AD"/>
    <w:rsid w:val="00385CFC"/>
    <w:rsid w:val="00392F18"/>
    <w:rsid w:val="0039337A"/>
    <w:rsid w:val="0039366D"/>
    <w:rsid w:val="00393FD1"/>
    <w:rsid w:val="00394830"/>
    <w:rsid w:val="003A2A54"/>
    <w:rsid w:val="003A3189"/>
    <w:rsid w:val="003A3CA7"/>
    <w:rsid w:val="003A64F3"/>
    <w:rsid w:val="003B1B81"/>
    <w:rsid w:val="003B26E8"/>
    <w:rsid w:val="003B33BD"/>
    <w:rsid w:val="003B569D"/>
    <w:rsid w:val="003B7885"/>
    <w:rsid w:val="003C1015"/>
    <w:rsid w:val="003C29BF"/>
    <w:rsid w:val="003C3C0E"/>
    <w:rsid w:val="003C5D42"/>
    <w:rsid w:val="003D10B1"/>
    <w:rsid w:val="003D14B0"/>
    <w:rsid w:val="003D3007"/>
    <w:rsid w:val="003D42A6"/>
    <w:rsid w:val="003D4F21"/>
    <w:rsid w:val="003D4FAC"/>
    <w:rsid w:val="003D6980"/>
    <w:rsid w:val="003E1517"/>
    <w:rsid w:val="003E1885"/>
    <w:rsid w:val="003E32D9"/>
    <w:rsid w:val="003E668A"/>
    <w:rsid w:val="003E756A"/>
    <w:rsid w:val="003E7906"/>
    <w:rsid w:val="003F000F"/>
    <w:rsid w:val="003F1E94"/>
    <w:rsid w:val="003F3C50"/>
    <w:rsid w:val="004007A6"/>
    <w:rsid w:val="0040334E"/>
    <w:rsid w:val="00404CC4"/>
    <w:rsid w:val="00406202"/>
    <w:rsid w:val="00406655"/>
    <w:rsid w:val="00406A6A"/>
    <w:rsid w:val="00406B22"/>
    <w:rsid w:val="00407147"/>
    <w:rsid w:val="00407738"/>
    <w:rsid w:val="004078FA"/>
    <w:rsid w:val="004124FD"/>
    <w:rsid w:val="00415B9D"/>
    <w:rsid w:val="00417B9B"/>
    <w:rsid w:val="00422CB3"/>
    <w:rsid w:val="00431E08"/>
    <w:rsid w:val="004328A7"/>
    <w:rsid w:val="0043332A"/>
    <w:rsid w:val="00434C74"/>
    <w:rsid w:val="0043569A"/>
    <w:rsid w:val="00436055"/>
    <w:rsid w:val="00441911"/>
    <w:rsid w:val="00441E9F"/>
    <w:rsid w:val="004455A5"/>
    <w:rsid w:val="00446399"/>
    <w:rsid w:val="00447AB1"/>
    <w:rsid w:val="004519CF"/>
    <w:rsid w:val="00455CE1"/>
    <w:rsid w:val="00456EB4"/>
    <w:rsid w:val="00457827"/>
    <w:rsid w:val="004606C6"/>
    <w:rsid w:val="0046118A"/>
    <w:rsid w:val="00462A9C"/>
    <w:rsid w:val="00462E1C"/>
    <w:rsid w:val="00463415"/>
    <w:rsid w:val="004646EC"/>
    <w:rsid w:val="004650B5"/>
    <w:rsid w:val="0046652C"/>
    <w:rsid w:val="004677FA"/>
    <w:rsid w:val="004718F3"/>
    <w:rsid w:val="004746BF"/>
    <w:rsid w:val="00475040"/>
    <w:rsid w:val="004751BF"/>
    <w:rsid w:val="00475B02"/>
    <w:rsid w:val="00476FB3"/>
    <w:rsid w:val="00477138"/>
    <w:rsid w:val="00477766"/>
    <w:rsid w:val="00483E05"/>
    <w:rsid w:val="004875B5"/>
    <w:rsid w:val="00490C06"/>
    <w:rsid w:val="00491C2F"/>
    <w:rsid w:val="004923F5"/>
    <w:rsid w:val="004924AB"/>
    <w:rsid w:val="00493D40"/>
    <w:rsid w:val="00493EE3"/>
    <w:rsid w:val="0049444D"/>
    <w:rsid w:val="004967B6"/>
    <w:rsid w:val="004A1505"/>
    <w:rsid w:val="004A504B"/>
    <w:rsid w:val="004A6911"/>
    <w:rsid w:val="004B0063"/>
    <w:rsid w:val="004B0ABB"/>
    <w:rsid w:val="004B2718"/>
    <w:rsid w:val="004B3652"/>
    <w:rsid w:val="004B3FA8"/>
    <w:rsid w:val="004B4946"/>
    <w:rsid w:val="004B4F59"/>
    <w:rsid w:val="004B54E0"/>
    <w:rsid w:val="004B5664"/>
    <w:rsid w:val="004B7384"/>
    <w:rsid w:val="004C19F0"/>
    <w:rsid w:val="004C252E"/>
    <w:rsid w:val="004C364B"/>
    <w:rsid w:val="004C4269"/>
    <w:rsid w:val="004C5884"/>
    <w:rsid w:val="004C7546"/>
    <w:rsid w:val="004C7F33"/>
    <w:rsid w:val="004D0CC8"/>
    <w:rsid w:val="004D29E2"/>
    <w:rsid w:val="004D2F39"/>
    <w:rsid w:val="004D39B6"/>
    <w:rsid w:val="004D6236"/>
    <w:rsid w:val="004D6A97"/>
    <w:rsid w:val="004D7F90"/>
    <w:rsid w:val="004E0694"/>
    <w:rsid w:val="004E2B50"/>
    <w:rsid w:val="004E370C"/>
    <w:rsid w:val="004E3C39"/>
    <w:rsid w:val="004E3E67"/>
    <w:rsid w:val="004E4DBB"/>
    <w:rsid w:val="004E4E41"/>
    <w:rsid w:val="004E56CC"/>
    <w:rsid w:val="004E5B89"/>
    <w:rsid w:val="004E6B3F"/>
    <w:rsid w:val="004E73DB"/>
    <w:rsid w:val="004E7F9C"/>
    <w:rsid w:val="004F2440"/>
    <w:rsid w:val="004F3493"/>
    <w:rsid w:val="004F4E0E"/>
    <w:rsid w:val="004F5143"/>
    <w:rsid w:val="004F5EF8"/>
    <w:rsid w:val="00500CEF"/>
    <w:rsid w:val="00500D28"/>
    <w:rsid w:val="00502B96"/>
    <w:rsid w:val="00510C9A"/>
    <w:rsid w:val="00512204"/>
    <w:rsid w:val="00512B09"/>
    <w:rsid w:val="005143A7"/>
    <w:rsid w:val="00515307"/>
    <w:rsid w:val="00515B69"/>
    <w:rsid w:val="0051615E"/>
    <w:rsid w:val="005213D6"/>
    <w:rsid w:val="005220ED"/>
    <w:rsid w:val="005244A7"/>
    <w:rsid w:val="00524B46"/>
    <w:rsid w:val="0052529B"/>
    <w:rsid w:val="0052535D"/>
    <w:rsid w:val="005274AB"/>
    <w:rsid w:val="00530EEB"/>
    <w:rsid w:val="00531202"/>
    <w:rsid w:val="00533796"/>
    <w:rsid w:val="00533E39"/>
    <w:rsid w:val="00534F6E"/>
    <w:rsid w:val="005355C8"/>
    <w:rsid w:val="00537237"/>
    <w:rsid w:val="00537343"/>
    <w:rsid w:val="00537884"/>
    <w:rsid w:val="00540408"/>
    <w:rsid w:val="00540876"/>
    <w:rsid w:val="005431C6"/>
    <w:rsid w:val="00545761"/>
    <w:rsid w:val="0054578A"/>
    <w:rsid w:val="00545798"/>
    <w:rsid w:val="00546E54"/>
    <w:rsid w:val="005516F3"/>
    <w:rsid w:val="00551EB2"/>
    <w:rsid w:val="00552608"/>
    <w:rsid w:val="00553AC7"/>
    <w:rsid w:val="00554ED8"/>
    <w:rsid w:val="00555D75"/>
    <w:rsid w:val="00560DF0"/>
    <w:rsid w:val="005633F5"/>
    <w:rsid w:val="0056759C"/>
    <w:rsid w:val="005705A7"/>
    <w:rsid w:val="00576566"/>
    <w:rsid w:val="005769C7"/>
    <w:rsid w:val="00580A2E"/>
    <w:rsid w:val="00580BB6"/>
    <w:rsid w:val="00583A0B"/>
    <w:rsid w:val="0058433A"/>
    <w:rsid w:val="00586EA2"/>
    <w:rsid w:val="00592A41"/>
    <w:rsid w:val="00593EF3"/>
    <w:rsid w:val="00594557"/>
    <w:rsid w:val="0059513E"/>
    <w:rsid w:val="00596909"/>
    <w:rsid w:val="00596BDC"/>
    <w:rsid w:val="005A236C"/>
    <w:rsid w:val="005A2654"/>
    <w:rsid w:val="005A28DF"/>
    <w:rsid w:val="005A293D"/>
    <w:rsid w:val="005A39C3"/>
    <w:rsid w:val="005A5887"/>
    <w:rsid w:val="005A6AA4"/>
    <w:rsid w:val="005A6D9F"/>
    <w:rsid w:val="005A7989"/>
    <w:rsid w:val="005B0BB8"/>
    <w:rsid w:val="005B151A"/>
    <w:rsid w:val="005B25D8"/>
    <w:rsid w:val="005B281B"/>
    <w:rsid w:val="005B30F6"/>
    <w:rsid w:val="005B48FF"/>
    <w:rsid w:val="005B5C96"/>
    <w:rsid w:val="005B73C0"/>
    <w:rsid w:val="005B73C9"/>
    <w:rsid w:val="005C1111"/>
    <w:rsid w:val="005C1E32"/>
    <w:rsid w:val="005C2192"/>
    <w:rsid w:val="005C2D40"/>
    <w:rsid w:val="005C3AD8"/>
    <w:rsid w:val="005C670D"/>
    <w:rsid w:val="005D2AA8"/>
    <w:rsid w:val="005D363F"/>
    <w:rsid w:val="005D43EA"/>
    <w:rsid w:val="005D44E1"/>
    <w:rsid w:val="005D6210"/>
    <w:rsid w:val="005D7C6E"/>
    <w:rsid w:val="005E0B9F"/>
    <w:rsid w:val="005E4F57"/>
    <w:rsid w:val="005E5F62"/>
    <w:rsid w:val="005E63EF"/>
    <w:rsid w:val="005E6DD8"/>
    <w:rsid w:val="005E73CB"/>
    <w:rsid w:val="005F2291"/>
    <w:rsid w:val="005F4951"/>
    <w:rsid w:val="005F502A"/>
    <w:rsid w:val="00602FC4"/>
    <w:rsid w:val="00604C15"/>
    <w:rsid w:val="006107E4"/>
    <w:rsid w:val="00610A95"/>
    <w:rsid w:val="00610CA4"/>
    <w:rsid w:val="006147C2"/>
    <w:rsid w:val="00615195"/>
    <w:rsid w:val="006158D5"/>
    <w:rsid w:val="00620721"/>
    <w:rsid w:val="006212E9"/>
    <w:rsid w:val="00622674"/>
    <w:rsid w:val="00625D83"/>
    <w:rsid w:val="0062682E"/>
    <w:rsid w:val="00632FB6"/>
    <w:rsid w:val="00633C5F"/>
    <w:rsid w:val="00633EA8"/>
    <w:rsid w:val="00637921"/>
    <w:rsid w:val="00637DDC"/>
    <w:rsid w:val="00640559"/>
    <w:rsid w:val="00643750"/>
    <w:rsid w:val="00646948"/>
    <w:rsid w:val="0064717B"/>
    <w:rsid w:val="006473C5"/>
    <w:rsid w:val="00651984"/>
    <w:rsid w:val="006623E7"/>
    <w:rsid w:val="00662B80"/>
    <w:rsid w:val="00662BBF"/>
    <w:rsid w:val="0066318A"/>
    <w:rsid w:val="00666354"/>
    <w:rsid w:val="0066768F"/>
    <w:rsid w:val="00670F6C"/>
    <w:rsid w:val="00671B1A"/>
    <w:rsid w:val="00671C12"/>
    <w:rsid w:val="00671E56"/>
    <w:rsid w:val="00675708"/>
    <w:rsid w:val="00676E58"/>
    <w:rsid w:val="00677309"/>
    <w:rsid w:val="00681AB1"/>
    <w:rsid w:val="0068272B"/>
    <w:rsid w:val="00684079"/>
    <w:rsid w:val="006852C7"/>
    <w:rsid w:val="006852CE"/>
    <w:rsid w:val="0069115D"/>
    <w:rsid w:val="00691338"/>
    <w:rsid w:val="00692D14"/>
    <w:rsid w:val="006A04B6"/>
    <w:rsid w:val="006A39CF"/>
    <w:rsid w:val="006A3E27"/>
    <w:rsid w:val="006A77C3"/>
    <w:rsid w:val="006A7A3B"/>
    <w:rsid w:val="006B1EC9"/>
    <w:rsid w:val="006B65C7"/>
    <w:rsid w:val="006B6B18"/>
    <w:rsid w:val="006B74C0"/>
    <w:rsid w:val="006C0171"/>
    <w:rsid w:val="006C12BE"/>
    <w:rsid w:val="006C1727"/>
    <w:rsid w:val="006C32FD"/>
    <w:rsid w:val="006C39CE"/>
    <w:rsid w:val="006C42E2"/>
    <w:rsid w:val="006C5E8B"/>
    <w:rsid w:val="006C6271"/>
    <w:rsid w:val="006C6D5C"/>
    <w:rsid w:val="006C7CB4"/>
    <w:rsid w:val="006D0FCC"/>
    <w:rsid w:val="006D21F5"/>
    <w:rsid w:val="006D3089"/>
    <w:rsid w:val="006D5B43"/>
    <w:rsid w:val="006D622F"/>
    <w:rsid w:val="006D6B3D"/>
    <w:rsid w:val="006D6EE0"/>
    <w:rsid w:val="006D72AD"/>
    <w:rsid w:val="006D7684"/>
    <w:rsid w:val="006D7EBF"/>
    <w:rsid w:val="006E09F0"/>
    <w:rsid w:val="006E0C95"/>
    <w:rsid w:val="006E126D"/>
    <w:rsid w:val="006E15A4"/>
    <w:rsid w:val="006E1FC3"/>
    <w:rsid w:val="006E25F6"/>
    <w:rsid w:val="006E4693"/>
    <w:rsid w:val="006E679A"/>
    <w:rsid w:val="006F6073"/>
    <w:rsid w:val="00700241"/>
    <w:rsid w:val="00701C75"/>
    <w:rsid w:val="00702FB0"/>
    <w:rsid w:val="00704429"/>
    <w:rsid w:val="00704CE9"/>
    <w:rsid w:val="0070616B"/>
    <w:rsid w:val="00706295"/>
    <w:rsid w:val="00706921"/>
    <w:rsid w:val="00706FDA"/>
    <w:rsid w:val="00711F18"/>
    <w:rsid w:val="00711F9A"/>
    <w:rsid w:val="00713810"/>
    <w:rsid w:val="00713E13"/>
    <w:rsid w:val="007140BF"/>
    <w:rsid w:val="00714D1F"/>
    <w:rsid w:val="007223B2"/>
    <w:rsid w:val="007235F8"/>
    <w:rsid w:val="00723DF2"/>
    <w:rsid w:val="0072651B"/>
    <w:rsid w:val="00727295"/>
    <w:rsid w:val="0072786A"/>
    <w:rsid w:val="00730141"/>
    <w:rsid w:val="007303A5"/>
    <w:rsid w:val="00730B3E"/>
    <w:rsid w:val="00731700"/>
    <w:rsid w:val="0073258F"/>
    <w:rsid w:val="007328F5"/>
    <w:rsid w:val="0073420B"/>
    <w:rsid w:val="00736367"/>
    <w:rsid w:val="00741EBE"/>
    <w:rsid w:val="0074506C"/>
    <w:rsid w:val="0074760E"/>
    <w:rsid w:val="00747EF1"/>
    <w:rsid w:val="007526BA"/>
    <w:rsid w:val="007535BA"/>
    <w:rsid w:val="00754ABA"/>
    <w:rsid w:val="007569CD"/>
    <w:rsid w:val="0075796F"/>
    <w:rsid w:val="00757A82"/>
    <w:rsid w:val="00757FA5"/>
    <w:rsid w:val="00760D79"/>
    <w:rsid w:val="00767BF5"/>
    <w:rsid w:val="007735FD"/>
    <w:rsid w:val="007748D6"/>
    <w:rsid w:val="007753A7"/>
    <w:rsid w:val="00776288"/>
    <w:rsid w:val="00776CCC"/>
    <w:rsid w:val="007808AA"/>
    <w:rsid w:val="00781CFE"/>
    <w:rsid w:val="00782B0D"/>
    <w:rsid w:val="00784EE4"/>
    <w:rsid w:val="007867A9"/>
    <w:rsid w:val="00792600"/>
    <w:rsid w:val="00795401"/>
    <w:rsid w:val="0079781A"/>
    <w:rsid w:val="00797B37"/>
    <w:rsid w:val="007A1546"/>
    <w:rsid w:val="007A228C"/>
    <w:rsid w:val="007A26F5"/>
    <w:rsid w:val="007A368E"/>
    <w:rsid w:val="007A5868"/>
    <w:rsid w:val="007B04CE"/>
    <w:rsid w:val="007B19BA"/>
    <w:rsid w:val="007B1B1D"/>
    <w:rsid w:val="007B2599"/>
    <w:rsid w:val="007B265D"/>
    <w:rsid w:val="007B6871"/>
    <w:rsid w:val="007B7A2F"/>
    <w:rsid w:val="007C115A"/>
    <w:rsid w:val="007C2971"/>
    <w:rsid w:val="007C32EE"/>
    <w:rsid w:val="007C3D33"/>
    <w:rsid w:val="007C48A5"/>
    <w:rsid w:val="007C62FB"/>
    <w:rsid w:val="007C6CD1"/>
    <w:rsid w:val="007C74D9"/>
    <w:rsid w:val="007D0CC9"/>
    <w:rsid w:val="007D294A"/>
    <w:rsid w:val="007D2DD3"/>
    <w:rsid w:val="007D47D2"/>
    <w:rsid w:val="007D5C94"/>
    <w:rsid w:val="007D6EC0"/>
    <w:rsid w:val="007D7E1D"/>
    <w:rsid w:val="007E0DE8"/>
    <w:rsid w:val="007E3720"/>
    <w:rsid w:val="007E503C"/>
    <w:rsid w:val="007F52EE"/>
    <w:rsid w:val="007F551C"/>
    <w:rsid w:val="0080186C"/>
    <w:rsid w:val="0080195D"/>
    <w:rsid w:val="0080345C"/>
    <w:rsid w:val="0080391C"/>
    <w:rsid w:val="00803B1C"/>
    <w:rsid w:val="00806CC4"/>
    <w:rsid w:val="008164D3"/>
    <w:rsid w:val="00820343"/>
    <w:rsid w:val="00822021"/>
    <w:rsid w:val="0082522F"/>
    <w:rsid w:val="00830D48"/>
    <w:rsid w:val="0083143D"/>
    <w:rsid w:val="00831979"/>
    <w:rsid w:val="008328DA"/>
    <w:rsid w:val="0083344F"/>
    <w:rsid w:val="00833B5D"/>
    <w:rsid w:val="00833CF0"/>
    <w:rsid w:val="00834574"/>
    <w:rsid w:val="008369C7"/>
    <w:rsid w:val="00836D30"/>
    <w:rsid w:val="008408A3"/>
    <w:rsid w:val="00840917"/>
    <w:rsid w:val="00841D80"/>
    <w:rsid w:val="008424FC"/>
    <w:rsid w:val="008430A6"/>
    <w:rsid w:val="00843355"/>
    <w:rsid w:val="00851352"/>
    <w:rsid w:val="008533D3"/>
    <w:rsid w:val="00854092"/>
    <w:rsid w:val="00854505"/>
    <w:rsid w:val="008552CA"/>
    <w:rsid w:val="00855C0D"/>
    <w:rsid w:val="00857077"/>
    <w:rsid w:val="00857BB0"/>
    <w:rsid w:val="0086004D"/>
    <w:rsid w:val="0086008B"/>
    <w:rsid w:val="0086147E"/>
    <w:rsid w:val="00861F37"/>
    <w:rsid w:val="008621A5"/>
    <w:rsid w:val="00863230"/>
    <w:rsid w:val="008639BD"/>
    <w:rsid w:val="00865BD0"/>
    <w:rsid w:val="00870D23"/>
    <w:rsid w:val="00871136"/>
    <w:rsid w:val="008717D8"/>
    <w:rsid w:val="0087215C"/>
    <w:rsid w:val="00875D25"/>
    <w:rsid w:val="00876831"/>
    <w:rsid w:val="0087757D"/>
    <w:rsid w:val="00880E35"/>
    <w:rsid w:val="008828E3"/>
    <w:rsid w:val="008831E3"/>
    <w:rsid w:val="008833C7"/>
    <w:rsid w:val="008835DC"/>
    <w:rsid w:val="00883C1A"/>
    <w:rsid w:val="00884BF7"/>
    <w:rsid w:val="008875FE"/>
    <w:rsid w:val="00887860"/>
    <w:rsid w:val="00887F8E"/>
    <w:rsid w:val="00890146"/>
    <w:rsid w:val="00891493"/>
    <w:rsid w:val="008914CC"/>
    <w:rsid w:val="008927BB"/>
    <w:rsid w:val="008932E9"/>
    <w:rsid w:val="0089417E"/>
    <w:rsid w:val="00895042"/>
    <w:rsid w:val="00895C46"/>
    <w:rsid w:val="008960E3"/>
    <w:rsid w:val="00896234"/>
    <w:rsid w:val="00897E43"/>
    <w:rsid w:val="008A05FF"/>
    <w:rsid w:val="008A2E91"/>
    <w:rsid w:val="008B1296"/>
    <w:rsid w:val="008B3150"/>
    <w:rsid w:val="008B3304"/>
    <w:rsid w:val="008B35E8"/>
    <w:rsid w:val="008B40C3"/>
    <w:rsid w:val="008C0EB8"/>
    <w:rsid w:val="008C1192"/>
    <w:rsid w:val="008C222B"/>
    <w:rsid w:val="008C5738"/>
    <w:rsid w:val="008C5FCC"/>
    <w:rsid w:val="008C7EAD"/>
    <w:rsid w:val="008D0A68"/>
    <w:rsid w:val="008D0CFE"/>
    <w:rsid w:val="008D1D02"/>
    <w:rsid w:val="008D396D"/>
    <w:rsid w:val="008D4091"/>
    <w:rsid w:val="008D4432"/>
    <w:rsid w:val="008D4BE2"/>
    <w:rsid w:val="008D6152"/>
    <w:rsid w:val="008E2A22"/>
    <w:rsid w:val="008E539E"/>
    <w:rsid w:val="008E715D"/>
    <w:rsid w:val="008E7BA9"/>
    <w:rsid w:val="008F0F81"/>
    <w:rsid w:val="008F221B"/>
    <w:rsid w:val="008F27BF"/>
    <w:rsid w:val="008F2E64"/>
    <w:rsid w:val="008F3A77"/>
    <w:rsid w:val="008F5D8C"/>
    <w:rsid w:val="009000DB"/>
    <w:rsid w:val="009006AE"/>
    <w:rsid w:val="009017E8"/>
    <w:rsid w:val="00902FF1"/>
    <w:rsid w:val="00903B80"/>
    <w:rsid w:val="0090537C"/>
    <w:rsid w:val="009104BE"/>
    <w:rsid w:val="00911D71"/>
    <w:rsid w:val="009124F3"/>
    <w:rsid w:val="0091405C"/>
    <w:rsid w:val="009142EC"/>
    <w:rsid w:val="009145E4"/>
    <w:rsid w:val="009154C3"/>
    <w:rsid w:val="00915E8D"/>
    <w:rsid w:val="009202A7"/>
    <w:rsid w:val="00923540"/>
    <w:rsid w:val="00923B7B"/>
    <w:rsid w:val="0092487C"/>
    <w:rsid w:val="0092579B"/>
    <w:rsid w:val="00926767"/>
    <w:rsid w:val="00926916"/>
    <w:rsid w:val="00926C6F"/>
    <w:rsid w:val="00927730"/>
    <w:rsid w:val="009327C1"/>
    <w:rsid w:val="009361D5"/>
    <w:rsid w:val="00937A59"/>
    <w:rsid w:val="00941AC7"/>
    <w:rsid w:val="009428A4"/>
    <w:rsid w:val="0094491D"/>
    <w:rsid w:val="00944F14"/>
    <w:rsid w:val="009456B7"/>
    <w:rsid w:val="00946A9F"/>
    <w:rsid w:val="00955BB0"/>
    <w:rsid w:val="009576CC"/>
    <w:rsid w:val="0095777C"/>
    <w:rsid w:val="00957A9E"/>
    <w:rsid w:val="00964530"/>
    <w:rsid w:val="009649AD"/>
    <w:rsid w:val="0096578F"/>
    <w:rsid w:val="009659F4"/>
    <w:rsid w:val="00965B19"/>
    <w:rsid w:val="00970D60"/>
    <w:rsid w:val="00972DE2"/>
    <w:rsid w:val="00972F04"/>
    <w:rsid w:val="009777CF"/>
    <w:rsid w:val="0098072E"/>
    <w:rsid w:val="009814BF"/>
    <w:rsid w:val="00981CCD"/>
    <w:rsid w:val="00982FDD"/>
    <w:rsid w:val="009850EE"/>
    <w:rsid w:val="00986926"/>
    <w:rsid w:val="0099390E"/>
    <w:rsid w:val="009960E5"/>
    <w:rsid w:val="009979E9"/>
    <w:rsid w:val="009A17EB"/>
    <w:rsid w:val="009A5C11"/>
    <w:rsid w:val="009A6455"/>
    <w:rsid w:val="009A7ADC"/>
    <w:rsid w:val="009B0D30"/>
    <w:rsid w:val="009B10CC"/>
    <w:rsid w:val="009B5B83"/>
    <w:rsid w:val="009B796F"/>
    <w:rsid w:val="009B7D68"/>
    <w:rsid w:val="009C0BEA"/>
    <w:rsid w:val="009C0C50"/>
    <w:rsid w:val="009C19B7"/>
    <w:rsid w:val="009C23D7"/>
    <w:rsid w:val="009C567A"/>
    <w:rsid w:val="009C5ABB"/>
    <w:rsid w:val="009C6AED"/>
    <w:rsid w:val="009C7BF9"/>
    <w:rsid w:val="009D031C"/>
    <w:rsid w:val="009D1B45"/>
    <w:rsid w:val="009D1F92"/>
    <w:rsid w:val="009D222C"/>
    <w:rsid w:val="009D271B"/>
    <w:rsid w:val="009D27F9"/>
    <w:rsid w:val="009D37D7"/>
    <w:rsid w:val="009D7C51"/>
    <w:rsid w:val="009E196C"/>
    <w:rsid w:val="009E4880"/>
    <w:rsid w:val="009E6703"/>
    <w:rsid w:val="009E6A0A"/>
    <w:rsid w:val="009F2692"/>
    <w:rsid w:val="009F36BF"/>
    <w:rsid w:val="009F36F3"/>
    <w:rsid w:val="009F6535"/>
    <w:rsid w:val="009F65E8"/>
    <w:rsid w:val="00A01A8E"/>
    <w:rsid w:val="00A03985"/>
    <w:rsid w:val="00A06E71"/>
    <w:rsid w:val="00A10161"/>
    <w:rsid w:val="00A111B6"/>
    <w:rsid w:val="00A11388"/>
    <w:rsid w:val="00A11E08"/>
    <w:rsid w:val="00A13322"/>
    <w:rsid w:val="00A21F81"/>
    <w:rsid w:val="00A24192"/>
    <w:rsid w:val="00A24384"/>
    <w:rsid w:val="00A25C86"/>
    <w:rsid w:val="00A26D27"/>
    <w:rsid w:val="00A31B67"/>
    <w:rsid w:val="00A33301"/>
    <w:rsid w:val="00A33FA6"/>
    <w:rsid w:val="00A345B5"/>
    <w:rsid w:val="00A36A71"/>
    <w:rsid w:val="00A376EE"/>
    <w:rsid w:val="00A41BEF"/>
    <w:rsid w:val="00A42A75"/>
    <w:rsid w:val="00A42A99"/>
    <w:rsid w:val="00A478F5"/>
    <w:rsid w:val="00A5151A"/>
    <w:rsid w:val="00A516F8"/>
    <w:rsid w:val="00A52C8D"/>
    <w:rsid w:val="00A5452D"/>
    <w:rsid w:val="00A55D20"/>
    <w:rsid w:val="00A57E0A"/>
    <w:rsid w:val="00A615EB"/>
    <w:rsid w:val="00A61F53"/>
    <w:rsid w:val="00A64482"/>
    <w:rsid w:val="00A714D5"/>
    <w:rsid w:val="00A7300B"/>
    <w:rsid w:val="00A73C4E"/>
    <w:rsid w:val="00A7503D"/>
    <w:rsid w:val="00A750AB"/>
    <w:rsid w:val="00A76362"/>
    <w:rsid w:val="00A77919"/>
    <w:rsid w:val="00A810E1"/>
    <w:rsid w:val="00A823F6"/>
    <w:rsid w:val="00A8249A"/>
    <w:rsid w:val="00A85D50"/>
    <w:rsid w:val="00A85ECA"/>
    <w:rsid w:val="00A8719E"/>
    <w:rsid w:val="00A87A90"/>
    <w:rsid w:val="00A92B3A"/>
    <w:rsid w:val="00A955CA"/>
    <w:rsid w:val="00A97756"/>
    <w:rsid w:val="00AA0308"/>
    <w:rsid w:val="00AA0A89"/>
    <w:rsid w:val="00AA3695"/>
    <w:rsid w:val="00AA3786"/>
    <w:rsid w:val="00AA3990"/>
    <w:rsid w:val="00AA4243"/>
    <w:rsid w:val="00AA47D8"/>
    <w:rsid w:val="00AA5052"/>
    <w:rsid w:val="00AA5368"/>
    <w:rsid w:val="00AA6429"/>
    <w:rsid w:val="00AB0DA1"/>
    <w:rsid w:val="00AB64EC"/>
    <w:rsid w:val="00AB6BE0"/>
    <w:rsid w:val="00AC01AA"/>
    <w:rsid w:val="00AC0F03"/>
    <w:rsid w:val="00AC2D0A"/>
    <w:rsid w:val="00AC3961"/>
    <w:rsid w:val="00AC4F72"/>
    <w:rsid w:val="00AC4FAF"/>
    <w:rsid w:val="00AC5041"/>
    <w:rsid w:val="00AC55CF"/>
    <w:rsid w:val="00AC79DA"/>
    <w:rsid w:val="00AC7E31"/>
    <w:rsid w:val="00AD0A40"/>
    <w:rsid w:val="00AE0917"/>
    <w:rsid w:val="00AE0AD9"/>
    <w:rsid w:val="00AE198F"/>
    <w:rsid w:val="00AE1F72"/>
    <w:rsid w:val="00AE1F7F"/>
    <w:rsid w:val="00AE2399"/>
    <w:rsid w:val="00AE482E"/>
    <w:rsid w:val="00AE5482"/>
    <w:rsid w:val="00AE61F5"/>
    <w:rsid w:val="00AF08C5"/>
    <w:rsid w:val="00AF1378"/>
    <w:rsid w:val="00AF1ECA"/>
    <w:rsid w:val="00AF5B33"/>
    <w:rsid w:val="00AF741A"/>
    <w:rsid w:val="00B01ADB"/>
    <w:rsid w:val="00B04161"/>
    <w:rsid w:val="00B056F9"/>
    <w:rsid w:val="00B102BA"/>
    <w:rsid w:val="00B10E77"/>
    <w:rsid w:val="00B11E3D"/>
    <w:rsid w:val="00B125F0"/>
    <w:rsid w:val="00B13107"/>
    <w:rsid w:val="00B13DAE"/>
    <w:rsid w:val="00B14D2C"/>
    <w:rsid w:val="00B15C02"/>
    <w:rsid w:val="00B15EF8"/>
    <w:rsid w:val="00B179CE"/>
    <w:rsid w:val="00B17E82"/>
    <w:rsid w:val="00B21A66"/>
    <w:rsid w:val="00B21E47"/>
    <w:rsid w:val="00B21F9C"/>
    <w:rsid w:val="00B23B53"/>
    <w:rsid w:val="00B23DD9"/>
    <w:rsid w:val="00B24BDC"/>
    <w:rsid w:val="00B25706"/>
    <w:rsid w:val="00B274EA"/>
    <w:rsid w:val="00B30F1D"/>
    <w:rsid w:val="00B351DA"/>
    <w:rsid w:val="00B377DE"/>
    <w:rsid w:val="00B4104A"/>
    <w:rsid w:val="00B4575A"/>
    <w:rsid w:val="00B45B4B"/>
    <w:rsid w:val="00B507A4"/>
    <w:rsid w:val="00B50CCA"/>
    <w:rsid w:val="00B52F5B"/>
    <w:rsid w:val="00B54DBC"/>
    <w:rsid w:val="00B55718"/>
    <w:rsid w:val="00B55D82"/>
    <w:rsid w:val="00B57086"/>
    <w:rsid w:val="00B575BA"/>
    <w:rsid w:val="00B63E18"/>
    <w:rsid w:val="00B658DB"/>
    <w:rsid w:val="00B71579"/>
    <w:rsid w:val="00B71608"/>
    <w:rsid w:val="00B754C9"/>
    <w:rsid w:val="00B76429"/>
    <w:rsid w:val="00B7650A"/>
    <w:rsid w:val="00B77735"/>
    <w:rsid w:val="00B80CBE"/>
    <w:rsid w:val="00B8210C"/>
    <w:rsid w:val="00B837BC"/>
    <w:rsid w:val="00B83D8C"/>
    <w:rsid w:val="00B86471"/>
    <w:rsid w:val="00B90F75"/>
    <w:rsid w:val="00B9217C"/>
    <w:rsid w:val="00B9542C"/>
    <w:rsid w:val="00B956D4"/>
    <w:rsid w:val="00B97446"/>
    <w:rsid w:val="00BA0989"/>
    <w:rsid w:val="00BA1EB6"/>
    <w:rsid w:val="00BA2C85"/>
    <w:rsid w:val="00BA41B9"/>
    <w:rsid w:val="00BA4E60"/>
    <w:rsid w:val="00BA644B"/>
    <w:rsid w:val="00BA7432"/>
    <w:rsid w:val="00BA78F1"/>
    <w:rsid w:val="00BA7942"/>
    <w:rsid w:val="00BB0467"/>
    <w:rsid w:val="00BB2764"/>
    <w:rsid w:val="00BB3FD0"/>
    <w:rsid w:val="00BB6E58"/>
    <w:rsid w:val="00BC1AA0"/>
    <w:rsid w:val="00BC2495"/>
    <w:rsid w:val="00BC2B9F"/>
    <w:rsid w:val="00BC314A"/>
    <w:rsid w:val="00BC3837"/>
    <w:rsid w:val="00BC4B7D"/>
    <w:rsid w:val="00BC4F7C"/>
    <w:rsid w:val="00BC5DAE"/>
    <w:rsid w:val="00BC6397"/>
    <w:rsid w:val="00BC7EB9"/>
    <w:rsid w:val="00BD0AAD"/>
    <w:rsid w:val="00BD1639"/>
    <w:rsid w:val="00BD2643"/>
    <w:rsid w:val="00BD4A4B"/>
    <w:rsid w:val="00BD56B1"/>
    <w:rsid w:val="00BD6558"/>
    <w:rsid w:val="00BD7E79"/>
    <w:rsid w:val="00BE5187"/>
    <w:rsid w:val="00BE6A64"/>
    <w:rsid w:val="00BE6C52"/>
    <w:rsid w:val="00BE771C"/>
    <w:rsid w:val="00BF117F"/>
    <w:rsid w:val="00BF2AD7"/>
    <w:rsid w:val="00BF2F76"/>
    <w:rsid w:val="00BF3022"/>
    <w:rsid w:val="00BF3214"/>
    <w:rsid w:val="00BF3C5C"/>
    <w:rsid w:val="00BF5573"/>
    <w:rsid w:val="00C03FF7"/>
    <w:rsid w:val="00C11413"/>
    <w:rsid w:val="00C11892"/>
    <w:rsid w:val="00C13CE2"/>
    <w:rsid w:val="00C14337"/>
    <w:rsid w:val="00C148AC"/>
    <w:rsid w:val="00C14F88"/>
    <w:rsid w:val="00C15867"/>
    <w:rsid w:val="00C216B7"/>
    <w:rsid w:val="00C217F9"/>
    <w:rsid w:val="00C21905"/>
    <w:rsid w:val="00C21F57"/>
    <w:rsid w:val="00C21F91"/>
    <w:rsid w:val="00C22398"/>
    <w:rsid w:val="00C2296D"/>
    <w:rsid w:val="00C2313A"/>
    <w:rsid w:val="00C23155"/>
    <w:rsid w:val="00C26E00"/>
    <w:rsid w:val="00C30294"/>
    <w:rsid w:val="00C3092B"/>
    <w:rsid w:val="00C310BB"/>
    <w:rsid w:val="00C32B08"/>
    <w:rsid w:val="00C34B00"/>
    <w:rsid w:val="00C40ACA"/>
    <w:rsid w:val="00C40C41"/>
    <w:rsid w:val="00C4397F"/>
    <w:rsid w:val="00C45687"/>
    <w:rsid w:val="00C45885"/>
    <w:rsid w:val="00C46D7C"/>
    <w:rsid w:val="00C4762D"/>
    <w:rsid w:val="00C47DF2"/>
    <w:rsid w:val="00C47F38"/>
    <w:rsid w:val="00C50F22"/>
    <w:rsid w:val="00C51AE7"/>
    <w:rsid w:val="00C52569"/>
    <w:rsid w:val="00C53F6A"/>
    <w:rsid w:val="00C57971"/>
    <w:rsid w:val="00C61CA1"/>
    <w:rsid w:val="00C61D06"/>
    <w:rsid w:val="00C64F9B"/>
    <w:rsid w:val="00C65BD7"/>
    <w:rsid w:val="00C731A3"/>
    <w:rsid w:val="00C76BA4"/>
    <w:rsid w:val="00C81940"/>
    <w:rsid w:val="00C83A48"/>
    <w:rsid w:val="00C84FC5"/>
    <w:rsid w:val="00C85333"/>
    <w:rsid w:val="00C853E0"/>
    <w:rsid w:val="00C85865"/>
    <w:rsid w:val="00C85E85"/>
    <w:rsid w:val="00C874E1"/>
    <w:rsid w:val="00C90BE0"/>
    <w:rsid w:val="00C9336C"/>
    <w:rsid w:val="00C960C4"/>
    <w:rsid w:val="00CA2EAE"/>
    <w:rsid w:val="00CA37AA"/>
    <w:rsid w:val="00CA3906"/>
    <w:rsid w:val="00CA4AC1"/>
    <w:rsid w:val="00CA4CC4"/>
    <w:rsid w:val="00CA59FB"/>
    <w:rsid w:val="00CB0316"/>
    <w:rsid w:val="00CB0AB5"/>
    <w:rsid w:val="00CB0B11"/>
    <w:rsid w:val="00CB0BF3"/>
    <w:rsid w:val="00CB1DBA"/>
    <w:rsid w:val="00CB426A"/>
    <w:rsid w:val="00CB5354"/>
    <w:rsid w:val="00CB5705"/>
    <w:rsid w:val="00CC3C9E"/>
    <w:rsid w:val="00CC4C01"/>
    <w:rsid w:val="00CC55F7"/>
    <w:rsid w:val="00CC69AE"/>
    <w:rsid w:val="00CC6A14"/>
    <w:rsid w:val="00CC70A3"/>
    <w:rsid w:val="00CC78D2"/>
    <w:rsid w:val="00CD1B2C"/>
    <w:rsid w:val="00CD4442"/>
    <w:rsid w:val="00CD4D6F"/>
    <w:rsid w:val="00CD53C3"/>
    <w:rsid w:val="00CD574E"/>
    <w:rsid w:val="00CE02E9"/>
    <w:rsid w:val="00CE4457"/>
    <w:rsid w:val="00CE463C"/>
    <w:rsid w:val="00CE4AB4"/>
    <w:rsid w:val="00CE4C22"/>
    <w:rsid w:val="00CE5E93"/>
    <w:rsid w:val="00CE76E5"/>
    <w:rsid w:val="00CF0186"/>
    <w:rsid w:val="00CF41EC"/>
    <w:rsid w:val="00CF5D04"/>
    <w:rsid w:val="00CF6E4A"/>
    <w:rsid w:val="00D00ABE"/>
    <w:rsid w:val="00D023E9"/>
    <w:rsid w:val="00D0249C"/>
    <w:rsid w:val="00D03B5D"/>
    <w:rsid w:val="00D04DE4"/>
    <w:rsid w:val="00D063F1"/>
    <w:rsid w:val="00D070F8"/>
    <w:rsid w:val="00D1039F"/>
    <w:rsid w:val="00D1046E"/>
    <w:rsid w:val="00D123AD"/>
    <w:rsid w:val="00D13FC2"/>
    <w:rsid w:val="00D14F22"/>
    <w:rsid w:val="00D163DE"/>
    <w:rsid w:val="00D228F5"/>
    <w:rsid w:val="00D23352"/>
    <w:rsid w:val="00D254C6"/>
    <w:rsid w:val="00D35DEA"/>
    <w:rsid w:val="00D37391"/>
    <w:rsid w:val="00D37FE5"/>
    <w:rsid w:val="00D405C7"/>
    <w:rsid w:val="00D4320B"/>
    <w:rsid w:val="00D437BD"/>
    <w:rsid w:val="00D43DEE"/>
    <w:rsid w:val="00D44849"/>
    <w:rsid w:val="00D4741C"/>
    <w:rsid w:val="00D4794E"/>
    <w:rsid w:val="00D55B7B"/>
    <w:rsid w:val="00D56D23"/>
    <w:rsid w:val="00D57297"/>
    <w:rsid w:val="00D57918"/>
    <w:rsid w:val="00D6013C"/>
    <w:rsid w:val="00D611C5"/>
    <w:rsid w:val="00D623EB"/>
    <w:rsid w:val="00D64949"/>
    <w:rsid w:val="00D64AA3"/>
    <w:rsid w:val="00D6629C"/>
    <w:rsid w:val="00D72A3D"/>
    <w:rsid w:val="00D730E0"/>
    <w:rsid w:val="00D73DC6"/>
    <w:rsid w:val="00D74C1A"/>
    <w:rsid w:val="00D754C1"/>
    <w:rsid w:val="00D77393"/>
    <w:rsid w:val="00D77A35"/>
    <w:rsid w:val="00D81B3E"/>
    <w:rsid w:val="00D84F7D"/>
    <w:rsid w:val="00D8679B"/>
    <w:rsid w:val="00D9063E"/>
    <w:rsid w:val="00D90C70"/>
    <w:rsid w:val="00D90E49"/>
    <w:rsid w:val="00D91FC6"/>
    <w:rsid w:val="00D93EC7"/>
    <w:rsid w:val="00D96ADE"/>
    <w:rsid w:val="00D96CAE"/>
    <w:rsid w:val="00D97B6F"/>
    <w:rsid w:val="00DA0278"/>
    <w:rsid w:val="00DA0CE2"/>
    <w:rsid w:val="00DA2387"/>
    <w:rsid w:val="00DA24BA"/>
    <w:rsid w:val="00DA43B0"/>
    <w:rsid w:val="00DA4D6C"/>
    <w:rsid w:val="00DA5D2D"/>
    <w:rsid w:val="00DB1A86"/>
    <w:rsid w:val="00DB2FDE"/>
    <w:rsid w:val="00DB3D30"/>
    <w:rsid w:val="00DB46EE"/>
    <w:rsid w:val="00DB5CF5"/>
    <w:rsid w:val="00DC2786"/>
    <w:rsid w:val="00DC6A10"/>
    <w:rsid w:val="00DC7613"/>
    <w:rsid w:val="00DC7ABD"/>
    <w:rsid w:val="00DD2686"/>
    <w:rsid w:val="00DD47C5"/>
    <w:rsid w:val="00DD5F88"/>
    <w:rsid w:val="00DD6391"/>
    <w:rsid w:val="00DD721F"/>
    <w:rsid w:val="00DE1E07"/>
    <w:rsid w:val="00DE657E"/>
    <w:rsid w:val="00DE70E5"/>
    <w:rsid w:val="00DF07F8"/>
    <w:rsid w:val="00DF1C45"/>
    <w:rsid w:val="00DF4704"/>
    <w:rsid w:val="00DF7672"/>
    <w:rsid w:val="00E008AB"/>
    <w:rsid w:val="00E00E6A"/>
    <w:rsid w:val="00E01299"/>
    <w:rsid w:val="00E01763"/>
    <w:rsid w:val="00E024AA"/>
    <w:rsid w:val="00E03C88"/>
    <w:rsid w:val="00E10C69"/>
    <w:rsid w:val="00E11116"/>
    <w:rsid w:val="00E1148B"/>
    <w:rsid w:val="00E145FF"/>
    <w:rsid w:val="00E15C77"/>
    <w:rsid w:val="00E17BC0"/>
    <w:rsid w:val="00E2066A"/>
    <w:rsid w:val="00E2157E"/>
    <w:rsid w:val="00E22002"/>
    <w:rsid w:val="00E23E28"/>
    <w:rsid w:val="00E24338"/>
    <w:rsid w:val="00E2502F"/>
    <w:rsid w:val="00E250F1"/>
    <w:rsid w:val="00E256E7"/>
    <w:rsid w:val="00E26518"/>
    <w:rsid w:val="00E279C6"/>
    <w:rsid w:val="00E3017E"/>
    <w:rsid w:val="00E301F6"/>
    <w:rsid w:val="00E32B9E"/>
    <w:rsid w:val="00E3550D"/>
    <w:rsid w:val="00E35DFB"/>
    <w:rsid w:val="00E4033A"/>
    <w:rsid w:val="00E44731"/>
    <w:rsid w:val="00E46FE0"/>
    <w:rsid w:val="00E470A8"/>
    <w:rsid w:val="00E470FF"/>
    <w:rsid w:val="00E51588"/>
    <w:rsid w:val="00E52838"/>
    <w:rsid w:val="00E54013"/>
    <w:rsid w:val="00E55AB9"/>
    <w:rsid w:val="00E57DE3"/>
    <w:rsid w:val="00E604B7"/>
    <w:rsid w:val="00E614E0"/>
    <w:rsid w:val="00E626D0"/>
    <w:rsid w:val="00E62917"/>
    <w:rsid w:val="00E73635"/>
    <w:rsid w:val="00E73F7F"/>
    <w:rsid w:val="00E753E8"/>
    <w:rsid w:val="00E76DF7"/>
    <w:rsid w:val="00E77E13"/>
    <w:rsid w:val="00E81A34"/>
    <w:rsid w:val="00E8290B"/>
    <w:rsid w:val="00E82AD5"/>
    <w:rsid w:val="00E83A90"/>
    <w:rsid w:val="00E85409"/>
    <w:rsid w:val="00E8584C"/>
    <w:rsid w:val="00E863FB"/>
    <w:rsid w:val="00E91C8A"/>
    <w:rsid w:val="00E94729"/>
    <w:rsid w:val="00E94D35"/>
    <w:rsid w:val="00E9628E"/>
    <w:rsid w:val="00E9689F"/>
    <w:rsid w:val="00EA0128"/>
    <w:rsid w:val="00EA0554"/>
    <w:rsid w:val="00EA412D"/>
    <w:rsid w:val="00EA429F"/>
    <w:rsid w:val="00EA4AE2"/>
    <w:rsid w:val="00EA4F9E"/>
    <w:rsid w:val="00EA62C3"/>
    <w:rsid w:val="00EA63CA"/>
    <w:rsid w:val="00EA6D3B"/>
    <w:rsid w:val="00EB00AD"/>
    <w:rsid w:val="00EB021E"/>
    <w:rsid w:val="00EB0242"/>
    <w:rsid w:val="00EB1028"/>
    <w:rsid w:val="00EB136C"/>
    <w:rsid w:val="00EB3E29"/>
    <w:rsid w:val="00EB4087"/>
    <w:rsid w:val="00EB40A1"/>
    <w:rsid w:val="00EB480E"/>
    <w:rsid w:val="00EB485A"/>
    <w:rsid w:val="00EB5567"/>
    <w:rsid w:val="00EB5EC6"/>
    <w:rsid w:val="00EB7CC2"/>
    <w:rsid w:val="00EB7FC9"/>
    <w:rsid w:val="00EC25DF"/>
    <w:rsid w:val="00EC4307"/>
    <w:rsid w:val="00ED0F55"/>
    <w:rsid w:val="00ED27E8"/>
    <w:rsid w:val="00ED517F"/>
    <w:rsid w:val="00ED7137"/>
    <w:rsid w:val="00EE1034"/>
    <w:rsid w:val="00EE2FA2"/>
    <w:rsid w:val="00EE2FAA"/>
    <w:rsid w:val="00EE5394"/>
    <w:rsid w:val="00EE7352"/>
    <w:rsid w:val="00EF06EA"/>
    <w:rsid w:val="00EF2084"/>
    <w:rsid w:val="00EF6676"/>
    <w:rsid w:val="00F01B1E"/>
    <w:rsid w:val="00F035D8"/>
    <w:rsid w:val="00F04D9D"/>
    <w:rsid w:val="00F07604"/>
    <w:rsid w:val="00F123E1"/>
    <w:rsid w:val="00F1377E"/>
    <w:rsid w:val="00F1392B"/>
    <w:rsid w:val="00F144E7"/>
    <w:rsid w:val="00F200B1"/>
    <w:rsid w:val="00F21088"/>
    <w:rsid w:val="00F24599"/>
    <w:rsid w:val="00F26830"/>
    <w:rsid w:val="00F27DFC"/>
    <w:rsid w:val="00F3048E"/>
    <w:rsid w:val="00F32681"/>
    <w:rsid w:val="00F326BF"/>
    <w:rsid w:val="00F327E7"/>
    <w:rsid w:val="00F32CE5"/>
    <w:rsid w:val="00F32DFE"/>
    <w:rsid w:val="00F35746"/>
    <w:rsid w:val="00F37D3B"/>
    <w:rsid w:val="00F41C0A"/>
    <w:rsid w:val="00F42FD9"/>
    <w:rsid w:val="00F447C7"/>
    <w:rsid w:val="00F459B4"/>
    <w:rsid w:val="00F46938"/>
    <w:rsid w:val="00F5211B"/>
    <w:rsid w:val="00F554A9"/>
    <w:rsid w:val="00F56B4F"/>
    <w:rsid w:val="00F57CF8"/>
    <w:rsid w:val="00F61BF6"/>
    <w:rsid w:val="00F63CA1"/>
    <w:rsid w:val="00F666BE"/>
    <w:rsid w:val="00F705BA"/>
    <w:rsid w:val="00F708E0"/>
    <w:rsid w:val="00F714CB"/>
    <w:rsid w:val="00F716FD"/>
    <w:rsid w:val="00F71D77"/>
    <w:rsid w:val="00F720CA"/>
    <w:rsid w:val="00F7245A"/>
    <w:rsid w:val="00F728CF"/>
    <w:rsid w:val="00F735F7"/>
    <w:rsid w:val="00F73903"/>
    <w:rsid w:val="00F73E92"/>
    <w:rsid w:val="00F756F5"/>
    <w:rsid w:val="00F80355"/>
    <w:rsid w:val="00F808E8"/>
    <w:rsid w:val="00F81BBE"/>
    <w:rsid w:val="00F8338F"/>
    <w:rsid w:val="00F834C0"/>
    <w:rsid w:val="00F83698"/>
    <w:rsid w:val="00F83D7B"/>
    <w:rsid w:val="00F86CC3"/>
    <w:rsid w:val="00F87C43"/>
    <w:rsid w:val="00F91E4C"/>
    <w:rsid w:val="00F93620"/>
    <w:rsid w:val="00F943FE"/>
    <w:rsid w:val="00F95E4D"/>
    <w:rsid w:val="00F95FB8"/>
    <w:rsid w:val="00F979CD"/>
    <w:rsid w:val="00FA211C"/>
    <w:rsid w:val="00FA2AF8"/>
    <w:rsid w:val="00FA3CCC"/>
    <w:rsid w:val="00FA4065"/>
    <w:rsid w:val="00FA5722"/>
    <w:rsid w:val="00FA7CC3"/>
    <w:rsid w:val="00FB0C81"/>
    <w:rsid w:val="00FB46B8"/>
    <w:rsid w:val="00FB5E5D"/>
    <w:rsid w:val="00FB5F89"/>
    <w:rsid w:val="00FB63DF"/>
    <w:rsid w:val="00FC0A3C"/>
    <w:rsid w:val="00FC1DF9"/>
    <w:rsid w:val="00FC2200"/>
    <w:rsid w:val="00FC2540"/>
    <w:rsid w:val="00FC7428"/>
    <w:rsid w:val="00FD1011"/>
    <w:rsid w:val="00FD211F"/>
    <w:rsid w:val="00FE0729"/>
    <w:rsid w:val="00FE1551"/>
    <w:rsid w:val="00FE219F"/>
    <w:rsid w:val="00FE3CE3"/>
    <w:rsid w:val="00FE3FB9"/>
    <w:rsid w:val="00FE6326"/>
    <w:rsid w:val="00FE7B87"/>
    <w:rsid w:val="00FF0204"/>
    <w:rsid w:val="00FF20E2"/>
    <w:rsid w:val="00FF3AED"/>
    <w:rsid w:val="00FF3EF7"/>
    <w:rsid w:val="00FF79B2"/>
    <w:rsid w:val="0833A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4893C1"/>
  <w15:docId w15:val="{792B5C1C-6213-441E-90A0-F672D235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Titolo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e"/>
    <w:next w:val="Normale"/>
    <w:link w:val="Titolo1Carattere"/>
    <w:qFormat/>
    <w:rsid w:val="0033525D"/>
    <w:pPr>
      <w:numPr>
        <w:numId w:val="1"/>
      </w:numPr>
      <w:spacing w:after="240"/>
      <w:outlineLvl w:val="0"/>
    </w:pPr>
  </w:style>
  <w:style w:type="paragraph" w:styleId="Titolo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e"/>
    <w:next w:val="Normale"/>
    <w:link w:val="Titolo2Carattere"/>
    <w:qFormat/>
    <w:rsid w:val="0033525D"/>
    <w:pPr>
      <w:widowControl w:val="0"/>
      <w:numPr>
        <w:ilvl w:val="1"/>
        <w:numId w:val="2"/>
      </w:numPr>
      <w:tabs>
        <w:tab w:val="clear" w:pos="-436"/>
        <w:tab w:val="num" w:pos="0"/>
      </w:tabs>
      <w:spacing w:after="240"/>
      <w:ind w:left="1440"/>
      <w:outlineLvl w:val="1"/>
    </w:pPr>
  </w:style>
  <w:style w:type="paragraph" w:styleId="Titolo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e"/>
    <w:next w:val="Normale"/>
    <w:link w:val="Titolo3Carattere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Titolo4">
    <w:name w:val="heading 4"/>
    <w:aliases w:val="Heading 11,para 4,Título 41,heading 4,Heading 41,标题 41,He=ding 41,标 题  41"/>
    <w:basedOn w:val="Normale"/>
    <w:next w:val="Titolo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Titolo5">
    <w:name w:val="heading 5"/>
    <w:basedOn w:val="Normale"/>
    <w:next w:val="Normale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Titolo6">
    <w:name w:val="heading 6"/>
    <w:basedOn w:val="Normale"/>
    <w:next w:val="Normale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Titolo7">
    <w:name w:val="heading 7"/>
    <w:basedOn w:val="Normale"/>
    <w:next w:val="Normale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qFormat/>
    <w:rsid w:val="00CC6A14"/>
    <w:pPr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styleId="111111">
    <w:name w:val="Outline List 2"/>
    <w:basedOn w:val="Nessunelenco"/>
    <w:semiHidden/>
    <w:rsid w:val="00493D40"/>
    <w:pPr>
      <w:numPr>
        <w:numId w:val="16"/>
      </w:numPr>
    </w:pPr>
  </w:style>
  <w:style w:type="paragraph" w:styleId="Intestazione">
    <w:name w:val="header"/>
    <w:basedOn w:val="Normale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e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Pidipagina">
    <w:name w:val="footer"/>
    <w:basedOn w:val="Normale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essunelenco"/>
    <w:semiHidden/>
    <w:rsid w:val="00493D40"/>
    <w:pPr>
      <w:numPr>
        <w:numId w:val="17"/>
      </w:numPr>
    </w:pPr>
  </w:style>
  <w:style w:type="numbering" w:styleId="ArticoloSezione">
    <w:name w:val="Outline List 3"/>
    <w:basedOn w:val="Nessunelenco"/>
    <w:semiHidden/>
    <w:rsid w:val="00493D40"/>
    <w:pPr>
      <w:numPr>
        <w:numId w:val="18"/>
      </w:numPr>
    </w:pPr>
  </w:style>
  <w:style w:type="paragraph" w:styleId="Testodelblocco">
    <w:name w:val="Block Text"/>
    <w:basedOn w:val="Normale"/>
    <w:semiHidden/>
    <w:rsid w:val="00493D40"/>
    <w:pPr>
      <w:spacing w:after="120"/>
      <w:ind w:left="1440" w:right="1440"/>
    </w:pPr>
  </w:style>
  <w:style w:type="paragraph" w:styleId="Corpodeltesto3">
    <w:name w:val="Body Text 3"/>
    <w:basedOn w:val="Normale"/>
    <w:semiHidden/>
    <w:rsid w:val="00493D40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semiHidden/>
    <w:rsid w:val="00493D40"/>
    <w:pPr>
      <w:spacing w:after="120"/>
      <w:ind w:left="360"/>
    </w:pPr>
    <w:rPr>
      <w:sz w:val="16"/>
      <w:szCs w:val="16"/>
    </w:rPr>
  </w:style>
  <w:style w:type="paragraph" w:styleId="Testonormale">
    <w:name w:val="Plain Text"/>
    <w:basedOn w:val="Normale"/>
    <w:semiHidden/>
    <w:rsid w:val="00493D40"/>
    <w:rPr>
      <w:rFonts w:ascii="Courier New" w:hAnsi="Courier New" w:cs="Courier New"/>
      <w:sz w:val="20"/>
    </w:rPr>
  </w:style>
  <w:style w:type="table" w:styleId="Tabellaeffetti3D1">
    <w:name w:val="Table 3D effects 1"/>
    <w:basedOn w:val="Tabellanormale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lonne1">
    <w:name w:val="Table Columns 1"/>
    <w:basedOn w:val="Tabellanormale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acontemporanea">
    <w:name w:val="Table Contemporary"/>
    <w:basedOn w:val="Tabellanormale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elegante">
    <w:name w:val="Table Elegant"/>
    <w:basedOn w:val="Tabellanormale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aliases w:val="学术论文的三线表"/>
    <w:basedOn w:val="Tabellanormale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1">
    <w:name w:val="Table Grid 1"/>
    <w:basedOn w:val="Tabellanormale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1">
    <w:name w:val="Table List 1"/>
    <w:basedOn w:val="Tabellanormale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aprofessionale">
    <w:name w:val="Table Professional"/>
    <w:basedOn w:val="Tabellanormale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1">
    <w:name w:val="Table Simple 1"/>
    <w:basedOn w:val="Tabellanormale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itolo1Carattere">
    <w:name w:val="Titolo 1 Carattere"/>
    <w:aliases w:val="Para (1) Carattere,Heading 1 Char Carattere,Heading 1 Char3 Char Carattere,Heading 1 Char Char1 Char Carattere,Heading 1 Char1 Char Char1 Char Carattere,Heading 1 Char Char Char Char1 Char1 Carattere,Heading 1 Char3 Carattere"/>
    <w:basedOn w:val="Carpredefinitoparagrafo"/>
    <w:link w:val="Titolo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e"/>
    <w:next w:val="Normale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Rimandocommento">
    <w:name w:val="annotation reference"/>
    <w:basedOn w:val="Carpredefinitoparagrafo"/>
    <w:uiPriority w:val="99"/>
    <w:semiHidden/>
    <w:unhideWhenUsed/>
    <w:rsid w:val="00B04161"/>
    <w:rPr>
      <w:sz w:val="16"/>
      <w:szCs w:val="16"/>
    </w:rPr>
  </w:style>
  <w:style w:type="paragraph" w:styleId="Sottotitolo">
    <w:name w:val="Subtitle"/>
    <w:basedOn w:val="Normale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olo">
    <w:name w:val="Title"/>
    <w:basedOn w:val="Normale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a">
    <w:name w:val="Date"/>
    <w:basedOn w:val="Normale"/>
    <w:next w:val="Normale"/>
    <w:rsid w:val="0033525D"/>
  </w:style>
  <w:style w:type="character" w:styleId="Testosegnaposto">
    <w:name w:val="Placeholder Text"/>
    <w:basedOn w:val="Carpredefinitoparagrafo"/>
    <w:uiPriority w:val="99"/>
    <w:semiHidden/>
    <w:rsid w:val="00FC254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0416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04161"/>
    <w:rPr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41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Testonotaapidipagina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e"/>
    <w:link w:val="TestonotaapidipaginaCarattere"/>
    <w:unhideWhenUsed/>
    <w:qFormat/>
    <w:rsid w:val="006E126D"/>
    <w:rPr>
      <w:sz w:val="20"/>
      <w:szCs w:val="20"/>
    </w:rPr>
  </w:style>
  <w:style w:type="character" w:customStyle="1" w:styleId="TestonotaapidipaginaCarattere">
    <w:name w:val="Testo nota a piè di pagina Carattere"/>
    <w:aliases w:val="Char1 Carattere,Char1 Char Char Carattere,Fußnotentextf Carattere,FOOTNOTES Carattere,fn Carattere,single space Carattere,Footnote Carattere,Footnote Text Char1 Char Carattere,Footnote Text Char Char Char Carattere"/>
    <w:basedOn w:val="Carpredefinitoparagrafo"/>
    <w:link w:val="Testonotaapidipagina"/>
    <w:rsid w:val="006E126D"/>
    <w:rPr>
      <w:lang w:val="en-GB"/>
    </w:rPr>
  </w:style>
  <w:style w:type="character" w:styleId="Rimandonotaapidipagina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"/>
    <w:basedOn w:val="Carpredefinitoparagrafo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Titolo4"/>
    <w:next w:val="Normale"/>
    <w:qFormat/>
    <w:rsid w:val="00AC5041"/>
  </w:style>
  <w:style w:type="character" w:customStyle="1" w:styleId="Titolo2Carattere">
    <w:name w:val="Titolo 2 Carattere"/>
    <w:aliases w:val="SubPara (a) Carattere,Heading 2 Char3 Carattere,Heading 2 Char Char2 Carattere,Heading 2 Char1 Char Char1 Carattere,SubPara (a) Char Char Char1 Carattere,Heading 2 Char Char Char Char1 Carattere,Heading 2 Char2 Carattere"/>
    <w:basedOn w:val="Carpredefinitoparagrafo"/>
    <w:link w:val="Titolo2"/>
    <w:rsid w:val="00C81940"/>
    <w:rPr>
      <w:sz w:val="22"/>
      <w:szCs w:val="22"/>
      <w:lang w:val="en-CA"/>
    </w:rPr>
  </w:style>
  <w:style w:type="character" w:customStyle="1" w:styleId="Titolo3Carattere">
    <w:name w:val="Titolo 3 Carattere"/>
    <w:aliases w:val="Char Carattere,Char Char Carattere,Heading 3 Char1 Carattere,Heading 3 Char Char Carattere,Char Char Char Carattere,Char Char1 Carattere,Heading 3 Char1 Char Carattere,Heading 3 Char Char Char Carattere,Char Char Char Char Carattere"/>
    <w:basedOn w:val="Carpredefinitoparagrafo"/>
    <w:link w:val="Titolo3"/>
    <w:rsid w:val="00C81940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e"/>
    <w:next w:val="Normale"/>
    <w:link w:val="Rimandonotaapidipagina"/>
    <w:uiPriority w:val="99"/>
    <w:rsid w:val="00C81940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Paragrafoelenco">
    <w:name w:val="List Paragraph"/>
    <w:aliases w:val="TIT 2 IND,Dot pt,No Spacing1,List Paragraph Char Char Char,Indicator Text,Numbered Para 1,Bullet 1,F5 List Paragraph,Bullet Points,List Paragraph1,Lista vistosa - Énfasis 11,Bullets,Paragraphe de liste1,Titulo 4,Titulo 4CxSpLast"/>
    <w:basedOn w:val="Normale"/>
    <w:link w:val="ParagrafoelencoCarattere"/>
    <w:uiPriority w:val="34"/>
    <w:qFormat/>
    <w:rsid w:val="00211589"/>
    <w:pPr>
      <w:ind w:left="720"/>
      <w:contextualSpacing/>
    </w:pPr>
    <w:rPr>
      <w:lang w:val="en-GB"/>
    </w:rPr>
  </w:style>
  <w:style w:type="character" w:customStyle="1" w:styleId="ParagrafoelencoCarattere">
    <w:name w:val="Paragrafo elenco Carattere"/>
    <w:aliases w:val="TIT 2 IND Carattere,Dot pt Carattere,No Spacing1 Carattere,List Paragraph Char Char Char Carattere,Indicator Text Carattere,Numbered Para 1 Carattere,Bullet 1 Carattere,F5 List Paragraph Carattere,Bullet Points Carattere"/>
    <w:basedOn w:val="Carpredefinitoparagrafo"/>
    <w:link w:val="Paragrafoelenco"/>
    <w:uiPriority w:val="34"/>
    <w:qFormat/>
    <w:locked/>
    <w:rsid w:val="00211589"/>
    <w:rPr>
      <w:sz w:val="22"/>
      <w:szCs w:val="22"/>
      <w:lang w:val="en-GB"/>
    </w:rPr>
  </w:style>
  <w:style w:type="paragraph" w:customStyle="1" w:styleId="Footer1">
    <w:name w:val="Footer1"/>
    <w:basedOn w:val="Normale"/>
    <w:rsid w:val="008552CA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  <w:lang w:val="en-US"/>
    </w:rPr>
  </w:style>
  <w:style w:type="character" w:customStyle="1" w:styleId="ui-provider">
    <w:name w:val="ui-provider"/>
    <w:basedOn w:val="Carpredefinitoparagrafo"/>
    <w:rsid w:val="008552CA"/>
  </w:style>
  <w:style w:type="paragraph" w:styleId="NormaleWeb">
    <w:name w:val="Normal (Web)"/>
    <w:basedOn w:val="Normale"/>
    <w:uiPriority w:val="99"/>
    <w:unhideWhenUsed/>
    <w:rsid w:val="003D14B0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styleId="Collegamentoipertestuale">
    <w:name w:val="Hyperlink"/>
    <w:basedOn w:val="Carpredefinitoparagrafo"/>
    <w:uiPriority w:val="99"/>
    <w:unhideWhenUsed/>
    <w:rsid w:val="00E44731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11F18"/>
    <w:rPr>
      <w:b/>
      <w:bCs/>
    </w:rPr>
  </w:style>
  <w:style w:type="character" w:customStyle="1" w:styleId="fc6omth">
    <w:name w:val="fc6omth"/>
    <w:basedOn w:val="Carpredefinitoparagrafo"/>
    <w:rsid w:val="00711F18"/>
  </w:style>
  <w:style w:type="paragraph" w:styleId="Revisione">
    <w:name w:val="Revision"/>
    <w:hidden/>
    <w:uiPriority w:val="99"/>
    <w:semiHidden/>
    <w:rsid w:val="001C2A30"/>
    <w:rPr>
      <w:sz w:val="22"/>
      <w:szCs w:val="22"/>
      <w:lang w:val="en-CA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57FA5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57FA5"/>
    <w:rPr>
      <w:lang w:val="en-C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57F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4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14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92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0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6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7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73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leen\United%20Nations\UNEP-UNMFS-Shared_drives%20-%20General\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975E8420-1291-4268-BEA6-8D23908DC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C:\Users\kaleen\United Nations\UNEP-UNMFS-Shared_drives - General\DRIVE J - Meeting\94th\Templates\Eec94G.dotm</Template>
  <TotalTime>229</TotalTime>
  <Pages>8</Pages>
  <Words>2972</Words>
  <Characters>16795</Characters>
  <Application>Microsoft Office Word</Application>
  <DocSecurity>0</DocSecurity>
  <Lines>311</Lines>
  <Paragraphs>118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Proposition de projet : Monténégro</vt:lpstr>
      <vt:lpstr>Project proposal: Cameroon</vt:lpstr>
    </vt:vector>
  </TitlesOfParts>
  <Manager/>
  <Company>UNMFS</Company>
  <LinksUpToDate>false</LinksUpToDate>
  <CharactersWithSpaces>19649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 : Monténégro</dc:title>
  <dc:subject/>
  <dc:creator>Kaleen  McNamara</dc:creator>
  <cp:keywords/>
  <dc:description/>
  <cp:lastModifiedBy>Renato Delcò</cp:lastModifiedBy>
  <cp:revision>259</cp:revision>
  <cp:lastPrinted>2024-11-19T19:44:00Z</cp:lastPrinted>
  <dcterms:created xsi:type="dcterms:W3CDTF">2024-11-18T14:08:00Z</dcterms:created>
  <dcterms:modified xsi:type="dcterms:W3CDTF">2024-11-19T19:45:00Z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UNEP/OzL.Pro/ExCom/95/67</vt:lpwstr>
  </property>
  <property fmtid="{D5CDD505-2E9C-101B-9397-08002B2CF9AE}" pid="3" name="Revision date">
    <vt:lpwstr>11/14/2024</vt:lpwstr>
  </property>
  <property fmtid="{D5CDD505-2E9C-101B-9397-08002B2CF9AE}" pid="4" name="Order">
    <vt:i4>4523400</vt:i4>
  </property>
  <property fmtid="{D5CDD505-2E9C-101B-9397-08002B2CF9AE}" pid="5" name="MediaServiceImageTags">
    <vt:lpwstr/>
  </property>
  <property fmtid="{D5CDD505-2E9C-101B-9397-08002B2CF9AE}" pid="6" name="ContentTypeId">
    <vt:lpwstr>0x010100C5F60F8E60516143877F7AC30EFBB2F3</vt:lpwstr>
  </property>
  <property fmtid="{D5CDD505-2E9C-101B-9397-08002B2CF9AE}" pid="7" name="GrammarlyDocumentId">
    <vt:lpwstr>b85626a6ecfec17cddc0fb1da511e0914b8d626699655c29a6ea3f4a73609d98</vt:lpwstr>
  </property>
</Properties>
</file>