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1152"/>
        <w:gridCol w:w="3438"/>
      </w:tblGrid>
      <w:tr w:rsidR="000B0897" w:rsidRPr="00D92179" w14:paraId="4AEEE9A0" w14:textId="77777777" w:rsidTr="00F0316A">
        <w:trPr>
          <w:trHeight w:val="720"/>
        </w:trPr>
        <w:tc>
          <w:tcPr>
            <w:tcW w:w="5490" w:type="dxa"/>
            <w:gridSpan w:val="2"/>
            <w:tcBorders>
              <w:bottom w:val="single" w:sz="18" w:space="0" w:color="auto"/>
            </w:tcBorders>
          </w:tcPr>
          <w:p w14:paraId="24AE9C69" w14:textId="77777777" w:rsidR="000B0897" w:rsidRPr="00D92179" w:rsidRDefault="000B0897" w:rsidP="00F031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92179">
              <w:rPr>
                <w:rFonts w:ascii="SimHei" w:eastAsia="SimHei" w:hint="eastAsia"/>
                <w:color w:val="000000"/>
                <w:sz w:val="36"/>
                <w:szCs w:val="36"/>
                <w:lang w:val="en-GB"/>
              </w:rPr>
              <w:t>联</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合</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国</w:t>
            </w:r>
          </w:p>
        </w:tc>
        <w:tc>
          <w:tcPr>
            <w:tcW w:w="4590" w:type="dxa"/>
            <w:gridSpan w:val="2"/>
            <w:tcBorders>
              <w:bottom w:val="single" w:sz="18" w:space="0" w:color="auto"/>
            </w:tcBorders>
          </w:tcPr>
          <w:p w14:paraId="59B3346C" w14:textId="77777777" w:rsidR="000B0897" w:rsidRPr="00D92179" w:rsidRDefault="000B0897" w:rsidP="00F0316A">
            <w:pPr>
              <w:jc w:val="right"/>
              <w:rPr>
                <w:rFonts w:asciiTheme="minorBidi" w:eastAsia="SimSun" w:hAnsiTheme="minorBidi" w:cstheme="minorBidi"/>
                <w:sz w:val="52"/>
                <w:szCs w:val="52"/>
                <w:lang w:val="en-GB"/>
              </w:rPr>
            </w:pPr>
            <w:r w:rsidRPr="00D92179">
              <w:rPr>
                <w:rFonts w:ascii="Univers Bold" w:eastAsia="SimHei" w:hAnsi="Univers Bold"/>
                <w:b/>
                <w:sz w:val="72"/>
              </w:rPr>
              <w:t>EP</w:t>
            </w:r>
          </w:p>
        </w:tc>
      </w:tr>
      <w:tr w:rsidR="000B0897" w:rsidRPr="00D92179" w14:paraId="2370B6CA" w14:textId="77777777" w:rsidTr="00F031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A858986" w14:textId="77777777" w:rsidR="000B0897" w:rsidRPr="00D92179" w:rsidRDefault="000B0897" w:rsidP="00F0316A">
            <w:pPr>
              <w:spacing w:before="120"/>
              <w:rPr>
                <w:rFonts w:eastAsia="SimSun"/>
                <w:lang w:val="en-GB"/>
              </w:rPr>
            </w:pPr>
            <w:r w:rsidRPr="00D92179">
              <w:rPr>
                <w:rFonts w:eastAsia="SimSun"/>
                <w:noProof/>
                <w:lang w:val="en-US" w:eastAsia="zh-CN"/>
              </w:rPr>
              <w:drawing>
                <wp:anchor distT="0" distB="0" distL="114300" distR="114300" simplePos="0" relativeHeight="251659264" behindDoc="0" locked="0" layoutInCell="1" allowOverlap="1" wp14:anchorId="36213821" wp14:editId="33730E2D">
                  <wp:simplePos x="0" y="0"/>
                  <wp:positionH relativeFrom="column">
                    <wp:posOffset>15240</wp:posOffset>
                  </wp:positionH>
                  <wp:positionV relativeFrom="paragraph">
                    <wp:posOffset>878205</wp:posOffset>
                  </wp:positionV>
                  <wp:extent cx="800100" cy="705485"/>
                  <wp:effectExtent l="1905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92179">
              <w:rPr>
                <w:rFonts w:eastAsia="SimSun"/>
                <w:noProof/>
                <w:lang w:val="en-US" w:eastAsia="zh-CN"/>
              </w:rPr>
              <w:drawing>
                <wp:anchor distT="0" distB="0" distL="114300" distR="114300" simplePos="0" relativeHeight="251660288" behindDoc="1" locked="0" layoutInCell="0" allowOverlap="1" wp14:anchorId="5FF39310" wp14:editId="1E5DA7ED">
                  <wp:simplePos x="0" y="0"/>
                  <wp:positionH relativeFrom="column">
                    <wp:posOffset>0</wp:posOffset>
                  </wp:positionH>
                  <wp:positionV relativeFrom="paragraph">
                    <wp:posOffset>114300</wp:posOffset>
                  </wp:positionV>
                  <wp:extent cx="822960" cy="731520"/>
                  <wp:effectExtent l="19050" t="0" r="0" b="0"/>
                  <wp:wrapNone/>
                  <wp:docPr id="1860496333" name="图片 1860496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7FF9B0D1" w14:textId="77777777" w:rsidR="000B0897" w:rsidRPr="00D92179" w:rsidRDefault="000B0897" w:rsidP="00F0316A">
            <w:pPr>
              <w:widowControl w:val="0"/>
              <w:jc w:val="left"/>
              <w:outlineLvl w:val="2"/>
              <w:rPr>
                <w:rFonts w:eastAsia="SimSun"/>
                <w:b/>
                <w:sz w:val="32"/>
              </w:rPr>
            </w:pPr>
          </w:p>
          <w:p w14:paraId="29014BA5" w14:textId="77777777" w:rsidR="000B0897" w:rsidRPr="00D92179" w:rsidRDefault="000B0897" w:rsidP="00F0316A">
            <w:pPr>
              <w:widowControl w:val="0"/>
              <w:jc w:val="left"/>
              <w:outlineLvl w:val="2"/>
              <w:rPr>
                <w:rFonts w:eastAsia="SimSun"/>
                <w:b/>
                <w:sz w:val="32"/>
                <w:lang w:val="ru-RU"/>
              </w:rPr>
            </w:pPr>
            <w:r w:rsidRPr="00D92179">
              <w:rPr>
                <w:rFonts w:ascii="SimHei" w:eastAsia="SimHei" w:hint="eastAsia"/>
                <w:color w:val="000000"/>
                <w:sz w:val="44"/>
                <w:lang w:val="en-GB"/>
              </w:rPr>
              <w:t>联</w:t>
            </w:r>
            <w:r w:rsidRPr="00D92179">
              <w:rPr>
                <w:rFonts w:ascii="SimHei" w:eastAsia="SimHei"/>
                <w:color w:val="000000"/>
                <w:sz w:val="44"/>
                <w:lang w:val="en-GB"/>
              </w:rPr>
              <w:t xml:space="preserve"> </w:t>
            </w:r>
            <w:r w:rsidRPr="00D92179">
              <w:rPr>
                <w:rFonts w:ascii="SimHei" w:eastAsia="SimHei" w:hint="eastAsia"/>
                <w:color w:val="000000"/>
                <w:sz w:val="44"/>
                <w:lang w:val="en-GB"/>
              </w:rPr>
              <w:t>合</w:t>
            </w:r>
            <w:r w:rsidRPr="00D92179">
              <w:rPr>
                <w:rFonts w:ascii="SimHei" w:eastAsia="SimHei"/>
                <w:color w:val="000000"/>
                <w:sz w:val="44"/>
                <w:lang w:val="en-GB"/>
              </w:rPr>
              <w:t xml:space="preserve"> </w:t>
            </w:r>
            <w:r w:rsidRPr="00D92179">
              <w:rPr>
                <w:rFonts w:ascii="SimHei" w:eastAsia="SimHei" w:hint="eastAsia"/>
                <w:color w:val="000000"/>
                <w:sz w:val="44"/>
                <w:lang w:val="en-GB"/>
              </w:rPr>
              <w:t>国</w:t>
            </w:r>
          </w:p>
          <w:p w14:paraId="31BFCD63" w14:textId="77777777" w:rsidR="000B0897" w:rsidRPr="00D92179" w:rsidRDefault="000B0897" w:rsidP="00F031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92179">
              <w:rPr>
                <w:rFonts w:ascii="SimHei" w:eastAsia="SimHei" w:hint="eastAsia"/>
                <w:color w:val="000000"/>
                <w:sz w:val="44"/>
                <w:lang w:val="en-GB"/>
              </w:rPr>
              <w:t>环</w:t>
            </w:r>
            <w:r w:rsidRPr="00D92179">
              <w:rPr>
                <w:rFonts w:ascii="SimHei" w:eastAsia="SimHei"/>
                <w:color w:val="000000"/>
                <w:sz w:val="44"/>
                <w:lang w:val="ru-RU"/>
              </w:rPr>
              <w:t xml:space="preserve"> </w:t>
            </w:r>
            <w:r w:rsidRPr="00D92179">
              <w:rPr>
                <w:rFonts w:ascii="SimHei" w:eastAsia="SimHei" w:hint="eastAsia"/>
                <w:color w:val="000000"/>
                <w:sz w:val="44"/>
                <w:lang w:val="en-GB"/>
              </w:rPr>
              <w:t>境</w:t>
            </w:r>
            <w:r w:rsidRPr="00D92179">
              <w:rPr>
                <w:rFonts w:ascii="SimHei" w:eastAsia="SimHei"/>
                <w:color w:val="000000"/>
                <w:sz w:val="44"/>
                <w:lang w:val="ru-RU"/>
              </w:rPr>
              <w:t xml:space="preserve"> </w:t>
            </w:r>
            <w:r w:rsidRPr="00D92179">
              <w:rPr>
                <w:rFonts w:ascii="SimHei" w:eastAsia="SimHei" w:hint="eastAsia"/>
                <w:color w:val="000000"/>
                <w:sz w:val="44"/>
                <w:lang w:val="en-GB"/>
              </w:rPr>
              <w:t>规</w:t>
            </w:r>
            <w:r w:rsidRPr="00D92179">
              <w:rPr>
                <w:rFonts w:ascii="SimHei" w:eastAsia="SimHei"/>
                <w:color w:val="000000"/>
                <w:sz w:val="44"/>
                <w:lang w:val="ru-RU"/>
              </w:rPr>
              <w:t xml:space="preserve"> </w:t>
            </w:r>
            <w:r w:rsidRPr="00D92179">
              <w:rPr>
                <w:rFonts w:ascii="SimHei" w:eastAsia="SimHei" w:hint="eastAsia"/>
                <w:color w:val="000000"/>
                <w:sz w:val="44"/>
                <w:lang w:val="en-GB"/>
              </w:rPr>
              <w:t>划</w:t>
            </w:r>
            <w:r w:rsidRPr="00D92179">
              <w:rPr>
                <w:rFonts w:ascii="SimHei" w:eastAsia="SimHei"/>
                <w:color w:val="000000"/>
                <w:sz w:val="44"/>
                <w:lang w:val="ru-RU"/>
              </w:rPr>
              <w:t xml:space="preserve"> </w:t>
            </w:r>
            <w:r w:rsidRPr="00D92179">
              <w:rPr>
                <w:rFonts w:ascii="SimHei" w:eastAsia="SimHei" w:hint="eastAsia"/>
                <w:color w:val="000000"/>
                <w:sz w:val="44"/>
                <w:lang w:val="en-GB"/>
              </w:rPr>
              <w:t>署</w:t>
            </w:r>
          </w:p>
          <w:p w14:paraId="26371DA4" w14:textId="77777777" w:rsidR="000B0897" w:rsidRPr="00D92179" w:rsidRDefault="000B0897" w:rsidP="00F031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2B78EBC7" w14:textId="77777777" w:rsidR="000B0897" w:rsidRPr="00D92179" w:rsidRDefault="000B0897" w:rsidP="00F031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58FA0AE8" w14:textId="77777777" w:rsidR="000B0897" w:rsidRPr="00D92179" w:rsidRDefault="000B0897" w:rsidP="00F0316A">
            <w:pPr>
              <w:rPr>
                <w:rFonts w:eastAsia="SimSun"/>
                <w:color w:val="000000"/>
                <w:szCs w:val="24"/>
                <w:lang w:val="ru-RU"/>
              </w:rPr>
            </w:pPr>
          </w:p>
          <w:p w14:paraId="0B81496A" w14:textId="77777777" w:rsidR="000B0897" w:rsidRPr="00D92179" w:rsidRDefault="000B0897" w:rsidP="00F0316A">
            <w:pPr>
              <w:rPr>
                <w:rFonts w:eastAsia="SimSun"/>
                <w:color w:val="000000"/>
                <w:sz w:val="24"/>
                <w:szCs w:val="28"/>
                <w:lang w:val="en-GB"/>
              </w:rPr>
            </w:pPr>
            <w:r w:rsidRPr="00D92179">
              <w:rPr>
                <w:rFonts w:eastAsia="SimSun"/>
                <w:color w:val="000000"/>
                <w:sz w:val="24"/>
                <w:szCs w:val="28"/>
                <w:lang w:val="en-GB"/>
              </w:rPr>
              <w:t>Distr.</w:t>
            </w:r>
          </w:p>
          <w:p w14:paraId="79EA26E5" w14:textId="77777777" w:rsidR="000B0897" w:rsidRPr="00D92179" w:rsidRDefault="000B0897" w:rsidP="00F0316A">
            <w:pPr>
              <w:rPr>
                <w:rFonts w:eastAsia="SimSun"/>
                <w:color w:val="000000"/>
                <w:sz w:val="24"/>
                <w:szCs w:val="28"/>
                <w:lang w:val="en-GB"/>
              </w:rPr>
            </w:pPr>
            <w:r w:rsidRPr="00D92179">
              <w:rPr>
                <w:rFonts w:eastAsia="SimSun" w:hint="eastAsia"/>
                <w:color w:val="000000"/>
                <w:sz w:val="24"/>
                <w:szCs w:val="28"/>
                <w:lang w:val="en-GB"/>
              </w:rPr>
              <w:t>GENERAL</w:t>
            </w:r>
          </w:p>
          <w:p w14:paraId="26E312A8" w14:textId="77777777" w:rsidR="000B0897" w:rsidRPr="00D92179" w:rsidRDefault="000B0897" w:rsidP="00F0316A">
            <w:pPr>
              <w:rPr>
                <w:rFonts w:eastAsia="SimSun"/>
                <w:color w:val="000000"/>
                <w:sz w:val="24"/>
                <w:szCs w:val="28"/>
                <w:lang w:val="en-GB"/>
              </w:rPr>
            </w:pPr>
          </w:p>
          <w:p w14:paraId="3EBD6936" w14:textId="77777777" w:rsidR="00B10433" w:rsidRPr="00B10433" w:rsidRDefault="00B10433" w:rsidP="00B10433">
            <w:pPr>
              <w:rPr>
                <w:sz w:val="24"/>
                <w:szCs w:val="24"/>
              </w:rPr>
            </w:pPr>
            <w:r w:rsidRPr="00B10433">
              <w:rPr>
                <w:sz w:val="24"/>
                <w:szCs w:val="24"/>
              </w:rPr>
              <w:fldChar w:fldCharType="begin"/>
            </w:r>
            <w:r w:rsidRPr="00B10433">
              <w:rPr>
                <w:sz w:val="24"/>
                <w:szCs w:val="24"/>
              </w:rPr>
              <w:instrText xml:space="preserve"> DOCPROPERTY "Document number"  \* MERGEFORMAT </w:instrText>
            </w:r>
            <w:r w:rsidRPr="00B10433">
              <w:rPr>
                <w:sz w:val="24"/>
                <w:szCs w:val="24"/>
              </w:rPr>
              <w:fldChar w:fldCharType="separate"/>
            </w:r>
            <w:r w:rsidRPr="00B10433">
              <w:rPr>
                <w:sz w:val="24"/>
                <w:szCs w:val="24"/>
              </w:rPr>
              <w:t>UNEP/</w:t>
            </w:r>
            <w:proofErr w:type="spellStart"/>
            <w:r w:rsidRPr="00B10433">
              <w:rPr>
                <w:sz w:val="24"/>
                <w:szCs w:val="24"/>
              </w:rPr>
              <w:t>OzL.Pro</w:t>
            </w:r>
            <w:proofErr w:type="spellEnd"/>
            <w:r w:rsidRPr="00B10433">
              <w:rPr>
                <w:sz w:val="24"/>
                <w:szCs w:val="24"/>
              </w:rPr>
              <w:t>/ExCom/93/72</w:t>
            </w:r>
            <w:r w:rsidRPr="00B10433">
              <w:rPr>
                <w:sz w:val="24"/>
                <w:szCs w:val="24"/>
              </w:rPr>
              <w:fldChar w:fldCharType="end"/>
            </w:r>
          </w:p>
          <w:p w14:paraId="36F152A2" w14:textId="31381EF7" w:rsidR="000B0897" w:rsidRPr="00D92179" w:rsidRDefault="00EE7807" w:rsidP="00F0316A">
            <w:pPr>
              <w:rPr>
                <w:rFonts w:eastAsia="SimSun"/>
                <w:color w:val="000000"/>
                <w:sz w:val="24"/>
                <w:szCs w:val="28"/>
                <w:lang w:val="en-GB"/>
              </w:rPr>
            </w:pPr>
            <w:r>
              <w:rPr>
                <w:rFonts w:eastAsia="SimSun"/>
                <w:color w:val="000000"/>
                <w:sz w:val="24"/>
                <w:szCs w:val="28"/>
                <w:lang w:val="en-GB"/>
              </w:rPr>
              <w:t>2</w:t>
            </w:r>
            <w:r w:rsidR="002E7BC2">
              <w:rPr>
                <w:rFonts w:eastAsia="SimSun"/>
                <w:color w:val="000000"/>
                <w:sz w:val="24"/>
                <w:szCs w:val="28"/>
                <w:lang w:val="en-GB"/>
              </w:rPr>
              <w:t>7</w:t>
            </w:r>
            <w:r w:rsidR="000B0897" w:rsidRPr="00673AA0">
              <w:rPr>
                <w:rFonts w:eastAsia="SimSun"/>
                <w:color w:val="000000"/>
                <w:sz w:val="24"/>
                <w:szCs w:val="28"/>
                <w:lang w:val="en-GB"/>
              </w:rPr>
              <w:t xml:space="preserve"> November 202</w:t>
            </w:r>
            <w:r>
              <w:rPr>
                <w:rFonts w:eastAsia="SimSun"/>
                <w:color w:val="000000"/>
                <w:sz w:val="24"/>
                <w:szCs w:val="28"/>
                <w:lang w:val="en-GB"/>
              </w:rPr>
              <w:t>3</w:t>
            </w:r>
          </w:p>
          <w:p w14:paraId="62FBE7FE" w14:textId="77777777" w:rsidR="000B0897" w:rsidRPr="00D92179" w:rsidRDefault="000B0897" w:rsidP="00F0316A">
            <w:pPr>
              <w:rPr>
                <w:rFonts w:eastAsia="SimSun"/>
                <w:color w:val="000000"/>
                <w:sz w:val="24"/>
                <w:szCs w:val="28"/>
                <w:lang w:val="en-GB"/>
              </w:rPr>
            </w:pPr>
          </w:p>
          <w:p w14:paraId="74FFDEA0" w14:textId="77777777" w:rsidR="000B0897" w:rsidRPr="00D92179" w:rsidRDefault="000B0897" w:rsidP="00F0316A">
            <w:pPr>
              <w:tabs>
                <w:tab w:val="left" w:pos="10080"/>
              </w:tabs>
              <w:rPr>
                <w:rFonts w:eastAsia="SimSun"/>
                <w:color w:val="000000"/>
                <w:sz w:val="24"/>
                <w:szCs w:val="28"/>
                <w:lang w:val="en-GB"/>
              </w:rPr>
            </w:pPr>
            <w:r w:rsidRPr="00D92179">
              <w:rPr>
                <w:rFonts w:eastAsia="SimSun"/>
                <w:color w:val="000000"/>
                <w:sz w:val="24"/>
                <w:szCs w:val="28"/>
                <w:lang w:val="en-GB"/>
              </w:rPr>
              <w:t>CHINESE</w:t>
            </w:r>
          </w:p>
          <w:p w14:paraId="170C9AC9" w14:textId="77777777" w:rsidR="000B0897" w:rsidRPr="00D92179" w:rsidRDefault="000B0897" w:rsidP="00F0316A">
            <w:pPr>
              <w:tabs>
                <w:tab w:val="left" w:pos="10080"/>
              </w:tabs>
              <w:rPr>
                <w:rFonts w:eastAsia="SimSun"/>
                <w:color w:val="000000"/>
                <w:spacing w:val="-10"/>
                <w:sz w:val="24"/>
                <w:szCs w:val="28"/>
                <w:lang w:val="en-GB"/>
              </w:rPr>
            </w:pPr>
            <w:r w:rsidRPr="00D92179">
              <w:rPr>
                <w:rFonts w:eastAsia="SimSun"/>
                <w:color w:val="000000"/>
                <w:sz w:val="24"/>
                <w:szCs w:val="28"/>
                <w:lang w:val="en-GB"/>
              </w:rPr>
              <w:t>ORIGINAL: ENGLISH</w:t>
            </w:r>
          </w:p>
          <w:p w14:paraId="599AD1D5" w14:textId="77777777" w:rsidR="000B0897" w:rsidRPr="00D92179" w:rsidRDefault="000B0897" w:rsidP="00F0316A">
            <w:pPr>
              <w:rPr>
                <w:rFonts w:eastAsia="SimSun"/>
                <w:lang w:val="en-GB"/>
              </w:rPr>
            </w:pPr>
          </w:p>
        </w:tc>
      </w:tr>
    </w:tbl>
    <w:p w14:paraId="17CE8E44" w14:textId="77777777" w:rsidR="00C02ADB" w:rsidRPr="00C02ADB" w:rsidRDefault="00C02ADB" w:rsidP="00C02ADB">
      <w:pPr>
        <w:spacing w:before="60"/>
        <w:jc w:val="left"/>
        <w:rPr>
          <w:sz w:val="24"/>
          <w:szCs w:val="24"/>
          <w:lang w:eastAsia="zh-CN"/>
        </w:rPr>
      </w:pPr>
      <w:r w:rsidRPr="00C02ADB">
        <w:rPr>
          <w:rFonts w:hAnsi="SimSun"/>
          <w:noProof/>
          <w:sz w:val="24"/>
          <w:szCs w:val="24"/>
          <w:lang w:eastAsia="zh-CN"/>
        </w:rPr>
        <w:t>执行蒙特利尔议定书</w:t>
      </w:r>
    </w:p>
    <w:p w14:paraId="6A34777B" w14:textId="5108A599" w:rsidR="00C02ADB" w:rsidRPr="00C02ADB" w:rsidRDefault="00C02ADB" w:rsidP="00C02ADB">
      <w:pPr>
        <w:jc w:val="left"/>
        <w:rPr>
          <w:sz w:val="24"/>
          <w:szCs w:val="24"/>
          <w:lang w:eastAsia="zh-CN"/>
        </w:rPr>
      </w:pPr>
      <w:r w:rsidRPr="00C02ADB">
        <w:rPr>
          <w:sz w:val="24"/>
          <w:szCs w:val="24"/>
          <w:lang w:eastAsia="zh-CN"/>
        </w:rPr>
        <w:t xml:space="preserve">    </w:t>
      </w:r>
      <w:r w:rsidRPr="00C02ADB">
        <w:rPr>
          <w:rFonts w:ascii="SimSun" w:eastAsia="SimSun" w:hAnsi="SimSun" w:cs="SimSun" w:hint="eastAsia"/>
          <w:noProof/>
          <w:sz w:val="24"/>
          <w:szCs w:val="24"/>
          <w:lang w:eastAsia="zh-CN"/>
        </w:rPr>
        <w:t>多边基金执行委员会</w:t>
      </w:r>
    </w:p>
    <w:p w14:paraId="79D88D09" w14:textId="0AE55C41" w:rsidR="00C02ADB" w:rsidRPr="00C02ADB" w:rsidRDefault="00C02ADB" w:rsidP="00C02ADB">
      <w:pPr>
        <w:jc w:val="left"/>
        <w:rPr>
          <w:sz w:val="24"/>
          <w:szCs w:val="24"/>
          <w:lang w:eastAsia="zh-CN"/>
        </w:rPr>
      </w:pPr>
      <w:r w:rsidRPr="00C02ADB">
        <w:rPr>
          <w:rFonts w:ascii="SimSun" w:eastAsia="SimSun" w:hAnsi="SimSun" w:cs="SimSun" w:hint="eastAsia"/>
          <w:noProof/>
          <w:sz w:val="24"/>
          <w:szCs w:val="24"/>
          <w:lang w:eastAsia="zh-CN"/>
        </w:rPr>
        <w:t>第九十</w:t>
      </w:r>
      <w:r w:rsidR="003966CE">
        <w:rPr>
          <w:rFonts w:ascii="SimSun" w:eastAsia="SimSun" w:hAnsi="SimSun" w:cs="SimSun" w:hint="eastAsia"/>
          <w:noProof/>
          <w:sz w:val="24"/>
          <w:szCs w:val="24"/>
          <w:lang w:eastAsia="zh-CN"/>
        </w:rPr>
        <w:t>三</w:t>
      </w:r>
      <w:r w:rsidRPr="00C02ADB">
        <w:rPr>
          <w:rFonts w:ascii="SimSun" w:eastAsia="SimSun" w:hAnsi="SimSun" w:cs="SimSun" w:hint="eastAsia"/>
          <w:noProof/>
          <w:sz w:val="24"/>
          <w:szCs w:val="24"/>
          <w:lang w:eastAsia="zh-CN"/>
        </w:rPr>
        <w:t>次会议</w:t>
      </w:r>
    </w:p>
    <w:p w14:paraId="03A78CEE" w14:textId="7D4CDE37" w:rsidR="00C02ADB" w:rsidRPr="00C02ADB" w:rsidRDefault="00C02ADB" w:rsidP="00C02ADB">
      <w:pPr>
        <w:jc w:val="left"/>
        <w:rPr>
          <w:rFonts w:ascii="SimSun" w:eastAsia="SimSun" w:hAnsi="SimSun" w:cs="SimSun"/>
          <w:sz w:val="24"/>
          <w:szCs w:val="24"/>
          <w:lang w:eastAsia="zh-CN"/>
        </w:rPr>
      </w:pPr>
      <w:r w:rsidRPr="00C02ADB">
        <w:rPr>
          <w:sz w:val="24"/>
          <w:szCs w:val="24"/>
          <w:lang w:eastAsia="zh-CN"/>
        </w:rPr>
        <w:t>2023</w:t>
      </w:r>
      <w:r w:rsidRPr="00C02ADB">
        <w:rPr>
          <w:rFonts w:ascii="SimSun" w:eastAsia="SimSun" w:hAnsi="SimSun" w:cs="SimSun" w:hint="eastAsia"/>
          <w:sz w:val="24"/>
          <w:szCs w:val="24"/>
          <w:lang w:eastAsia="zh-CN"/>
        </w:rPr>
        <w:t>年</w:t>
      </w:r>
      <w:r w:rsidR="002E7BC2">
        <w:rPr>
          <w:sz w:val="24"/>
          <w:szCs w:val="24"/>
          <w:lang w:eastAsia="zh-CN"/>
        </w:rPr>
        <w:t>12</w:t>
      </w:r>
      <w:r w:rsidRPr="00C02ADB">
        <w:rPr>
          <w:rFonts w:ascii="SimSun" w:eastAsia="SimSun" w:hAnsi="SimSun" w:cs="SimSun" w:hint="eastAsia"/>
          <w:sz w:val="24"/>
          <w:szCs w:val="24"/>
          <w:lang w:eastAsia="zh-CN"/>
        </w:rPr>
        <w:t>月</w:t>
      </w:r>
      <w:r w:rsidR="002E7BC2">
        <w:rPr>
          <w:sz w:val="24"/>
          <w:szCs w:val="24"/>
          <w:lang w:eastAsia="zh-CN"/>
        </w:rPr>
        <w:t>15</w:t>
      </w:r>
      <w:r w:rsidRPr="00C02ADB">
        <w:rPr>
          <w:rFonts w:ascii="SimSun" w:eastAsia="SimSun" w:hAnsi="SimSun" w:cs="SimSun" w:hint="eastAsia"/>
          <w:sz w:val="24"/>
          <w:szCs w:val="24"/>
          <w:lang w:eastAsia="zh-CN"/>
        </w:rPr>
        <w:t>日至</w:t>
      </w:r>
      <w:r w:rsidR="002E7BC2">
        <w:rPr>
          <w:sz w:val="24"/>
          <w:szCs w:val="24"/>
          <w:lang w:eastAsia="zh-CN"/>
        </w:rPr>
        <w:t>19</w:t>
      </w:r>
      <w:r w:rsidR="002E7BC2">
        <w:rPr>
          <w:rFonts w:hint="eastAsia"/>
          <w:sz w:val="24"/>
          <w:szCs w:val="24"/>
          <w:lang w:eastAsia="zh-CN"/>
        </w:rPr>
        <w:t>日</w:t>
      </w:r>
      <w:r w:rsidRPr="00C02ADB">
        <w:rPr>
          <w:rFonts w:ascii="SimSun" w:eastAsia="SimSun" w:hAnsi="SimSun" w:cs="SimSun" w:hint="eastAsia"/>
          <w:sz w:val="24"/>
          <w:szCs w:val="24"/>
          <w:lang w:eastAsia="zh-CN"/>
        </w:rPr>
        <w:t>，蒙特利尔</w:t>
      </w:r>
    </w:p>
    <w:p w14:paraId="4DD64746" w14:textId="77777777" w:rsidR="00C02ADB" w:rsidRPr="00C02ADB" w:rsidRDefault="00C02ADB" w:rsidP="00C02ADB">
      <w:pPr>
        <w:jc w:val="left"/>
        <w:rPr>
          <w:sz w:val="24"/>
          <w:szCs w:val="24"/>
          <w:lang w:eastAsia="zh-CN"/>
        </w:rPr>
      </w:pPr>
      <w:r w:rsidRPr="00C02ADB">
        <w:rPr>
          <w:rFonts w:hint="eastAsia"/>
          <w:sz w:val="24"/>
          <w:szCs w:val="24"/>
          <w:lang w:eastAsia="zh-CN"/>
        </w:rPr>
        <w:t>临时议程</w:t>
      </w:r>
      <w:r w:rsidRPr="00C02ADB">
        <w:rPr>
          <w:sz w:val="24"/>
          <w:szCs w:val="24"/>
          <w:vertAlign w:val="superscript"/>
        </w:rPr>
        <w:footnoteReference w:id="2"/>
      </w:r>
      <w:r w:rsidRPr="00C02ADB">
        <w:rPr>
          <w:rFonts w:hint="eastAsia"/>
          <w:sz w:val="24"/>
          <w:szCs w:val="24"/>
          <w:lang w:eastAsia="zh-CN"/>
        </w:rPr>
        <w:t>项目</w:t>
      </w:r>
      <w:r w:rsidRPr="00C02ADB">
        <w:rPr>
          <w:rFonts w:hint="eastAsia"/>
          <w:sz w:val="24"/>
          <w:szCs w:val="24"/>
          <w:lang w:eastAsia="zh-CN"/>
        </w:rPr>
        <w:t>9</w:t>
      </w:r>
      <w:r w:rsidRPr="00C02ADB">
        <w:rPr>
          <w:sz w:val="24"/>
          <w:szCs w:val="24"/>
          <w:lang w:eastAsia="zh-CN"/>
        </w:rPr>
        <w:t>(c)</w:t>
      </w:r>
    </w:p>
    <w:p w14:paraId="307926D7" w14:textId="77777777" w:rsidR="00C02ADB" w:rsidRDefault="00C02ADB" w:rsidP="003807F8">
      <w:pPr>
        <w:rPr>
          <w:sz w:val="24"/>
          <w:szCs w:val="24"/>
          <w:lang w:eastAsia="zh-CN"/>
        </w:rPr>
      </w:pPr>
    </w:p>
    <w:p w14:paraId="6C62CBC2" w14:textId="77777777" w:rsidR="003807F8" w:rsidRDefault="003807F8" w:rsidP="003807F8">
      <w:pPr>
        <w:rPr>
          <w:sz w:val="24"/>
          <w:szCs w:val="24"/>
          <w:lang w:eastAsia="zh-CN"/>
        </w:rPr>
      </w:pPr>
    </w:p>
    <w:p w14:paraId="32D3DADA" w14:textId="77777777" w:rsidR="00C02ADB" w:rsidRPr="00C02ADB" w:rsidRDefault="00C02ADB" w:rsidP="003807F8">
      <w:pPr>
        <w:keepNext/>
        <w:spacing w:before="480"/>
        <w:ind w:left="3600"/>
        <w:outlineLvl w:val="4"/>
        <w:rPr>
          <w:rFonts w:ascii="SimHei" w:eastAsia="SimHei" w:hAnsi="SimHei"/>
          <w:b/>
          <w:bCs/>
          <w:lang w:eastAsia="zh-CN"/>
        </w:rPr>
      </w:pPr>
      <w:r w:rsidRPr="00C02ADB">
        <w:rPr>
          <w:rFonts w:ascii="SimHei" w:eastAsia="SimHei" w:hAnsi="SimHei" w:cs="SimSun" w:hint="eastAsia"/>
          <w:b/>
          <w:bCs/>
          <w:sz w:val="28"/>
          <w:szCs w:val="28"/>
          <w:lang w:eastAsia="zh-CN"/>
        </w:rPr>
        <w:t>项目提案：摩洛哥</w:t>
      </w:r>
    </w:p>
    <w:p w14:paraId="047FA162" w14:textId="77777777" w:rsidR="00C02ADB" w:rsidRPr="00C02ADB" w:rsidRDefault="00C02ADB" w:rsidP="003807F8">
      <w:pPr>
        <w:rPr>
          <w:lang w:eastAsia="zh-CN"/>
        </w:rPr>
      </w:pPr>
    </w:p>
    <w:p w14:paraId="2F5EEB51" w14:textId="77777777" w:rsidR="00C02ADB" w:rsidRPr="00C02ADB" w:rsidRDefault="00C02ADB" w:rsidP="003807F8">
      <w:pPr>
        <w:rPr>
          <w:lang w:eastAsia="zh-CN"/>
        </w:rPr>
      </w:pPr>
    </w:p>
    <w:p w14:paraId="67765D89" w14:textId="77777777" w:rsidR="00C02ADB" w:rsidRPr="00C02ADB" w:rsidRDefault="00C02ADB" w:rsidP="00C02ADB">
      <w:pPr>
        <w:ind w:firstLine="720"/>
        <w:rPr>
          <w:sz w:val="24"/>
          <w:szCs w:val="24"/>
          <w:lang w:eastAsia="zh-CN"/>
        </w:rPr>
      </w:pPr>
      <w:r w:rsidRPr="00C02ADB">
        <w:rPr>
          <w:rFonts w:hint="eastAsia"/>
          <w:sz w:val="24"/>
          <w:szCs w:val="24"/>
          <w:lang w:eastAsia="zh-CN"/>
        </w:rPr>
        <w:t>本文件包括秘书处对以下项目提案的评论和建议：</w:t>
      </w:r>
    </w:p>
    <w:p w14:paraId="42EF4C2D" w14:textId="77777777" w:rsidR="00C02ADB" w:rsidRPr="00C02ADB" w:rsidRDefault="00C02ADB" w:rsidP="00C02ADB">
      <w:pPr>
        <w:rPr>
          <w:sz w:val="24"/>
          <w:szCs w:val="24"/>
          <w:lang w:eastAsia="zh-CN"/>
        </w:rPr>
      </w:pPr>
    </w:p>
    <w:p w14:paraId="714A3A67" w14:textId="77777777" w:rsidR="00C02ADB" w:rsidRPr="00C02ADB" w:rsidRDefault="00C02ADB" w:rsidP="00C02ADB">
      <w:pPr>
        <w:rPr>
          <w:sz w:val="24"/>
          <w:szCs w:val="24"/>
          <w:u w:val="single"/>
        </w:rPr>
      </w:pPr>
      <w:r w:rsidRPr="00C02ADB">
        <w:rPr>
          <w:rFonts w:hint="eastAsia"/>
          <w:sz w:val="24"/>
          <w:szCs w:val="24"/>
          <w:u w:val="single"/>
          <w:lang w:eastAsia="zh-CN"/>
        </w:rPr>
        <w:t>淘汰</w:t>
      </w:r>
    </w:p>
    <w:p w14:paraId="47AF7C60" w14:textId="77777777" w:rsidR="00C02ADB" w:rsidRPr="00C02ADB" w:rsidRDefault="00C02ADB" w:rsidP="00C02ADB">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2ADB" w:rsidRPr="00C02ADB" w14:paraId="2B547767" w14:textId="77777777" w:rsidTr="00723567">
        <w:tc>
          <w:tcPr>
            <w:tcW w:w="6941" w:type="dxa"/>
          </w:tcPr>
          <w:p w14:paraId="32434B90" w14:textId="77777777" w:rsidR="00C02ADB" w:rsidRPr="00C02ADB" w:rsidRDefault="00C02ADB" w:rsidP="003807F8">
            <w:pPr>
              <w:numPr>
                <w:ilvl w:val="0"/>
                <w:numId w:val="22"/>
              </w:numPr>
              <w:spacing w:after="240"/>
              <w:ind w:hanging="830"/>
              <w:contextualSpacing/>
              <w:jc w:val="left"/>
              <w:rPr>
                <w:sz w:val="24"/>
                <w:szCs w:val="24"/>
                <w:lang w:eastAsia="zh-CN"/>
              </w:rPr>
            </w:pPr>
            <w:r w:rsidRPr="00C02ADB">
              <w:rPr>
                <w:rFonts w:hint="eastAsia"/>
                <w:sz w:val="24"/>
                <w:szCs w:val="24"/>
                <w:lang w:eastAsia="zh-CN"/>
              </w:rPr>
              <w:t>氟氯烃淘汰管理计划（第二阶段，第二次付款）</w:t>
            </w:r>
          </w:p>
        </w:tc>
        <w:tc>
          <w:tcPr>
            <w:tcW w:w="2409" w:type="dxa"/>
          </w:tcPr>
          <w:p w14:paraId="5AB6A13D" w14:textId="77777777" w:rsidR="00C02ADB" w:rsidRPr="00C02ADB" w:rsidRDefault="00C02ADB" w:rsidP="003807F8">
            <w:pPr>
              <w:spacing w:after="240"/>
              <w:jc w:val="right"/>
              <w:rPr>
                <w:sz w:val="24"/>
                <w:szCs w:val="24"/>
              </w:rPr>
            </w:pPr>
            <w:r w:rsidRPr="00C02ADB">
              <w:rPr>
                <w:rFonts w:hint="eastAsia"/>
                <w:sz w:val="24"/>
                <w:szCs w:val="24"/>
                <w:lang w:eastAsia="zh-CN"/>
              </w:rPr>
              <w:t>工发组织</w:t>
            </w:r>
          </w:p>
        </w:tc>
      </w:tr>
    </w:tbl>
    <w:p w14:paraId="627586E1" w14:textId="77777777" w:rsidR="00C02ADB" w:rsidRPr="00C02ADB" w:rsidRDefault="00C02ADB" w:rsidP="00C02ADB"/>
    <w:p w14:paraId="51C4451F" w14:textId="77777777" w:rsidR="00C02ADB" w:rsidRPr="00C02ADB" w:rsidRDefault="00C02ADB" w:rsidP="00C02ADB"/>
    <w:p w14:paraId="719C98DD" w14:textId="77777777" w:rsidR="00C02ADB" w:rsidRPr="00C02ADB" w:rsidRDefault="00C02ADB" w:rsidP="00C02ADB"/>
    <w:p w14:paraId="1FA157FD" w14:textId="77777777" w:rsidR="00C02ADB" w:rsidRPr="00C02ADB" w:rsidRDefault="00C02ADB" w:rsidP="00C02ADB">
      <w:r w:rsidRPr="00C02ADB">
        <w:br w:type="page"/>
      </w:r>
    </w:p>
    <w:p w14:paraId="0BB94893" w14:textId="77777777" w:rsidR="00C02ADB" w:rsidRPr="00C02ADB" w:rsidRDefault="00C02ADB" w:rsidP="00E44AE7">
      <w:pPr>
        <w:overflowPunct w:val="0"/>
        <w:spacing w:after="160"/>
        <w:jc w:val="center"/>
        <w:rPr>
          <w:rFonts w:ascii="SimHei" w:eastAsia="SimHei" w:hAnsi="SimHei"/>
          <w:b/>
          <w:sz w:val="24"/>
          <w:szCs w:val="24"/>
          <w:lang w:eastAsia="zh-CN"/>
        </w:rPr>
      </w:pPr>
      <w:r w:rsidRPr="00C02ADB">
        <w:rPr>
          <w:rFonts w:ascii="SimHei" w:eastAsia="SimHei" w:hAnsi="SimHei" w:hint="eastAsia"/>
          <w:b/>
          <w:sz w:val="24"/>
          <w:szCs w:val="24"/>
          <w:lang w:eastAsia="zh-CN"/>
        </w:rPr>
        <w:lastRenderedPageBreak/>
        <w:t>项目评价表</w:t>
      </w:r>
      <w:r w:rsidRPr="00C02ADB">
        <w:rPr>
          <w:rFonts w:ascii="SimHei" w:eastAsia="SimHei" w:hAnsi="SimHei"/>
          <w:b/>
          <w:sz w:val="24"/>
          <w:szCs w:val="24"/>
          <w:lang w:eastAsia="zh-CN"/>
        </w:rPr>
        <w:t xml:space="preserve"> – </w:t>
      </w:r>
      <w:r w:rsidRPr="00C02ADB">
        <w:rPr>
          <w:rFonts w:ascii="SimHei" w:eastAsia="SimHei" w:hAnsi="SimHei" w:hint="eastAsia"/>
          <w:b/>
          <w:sz w:val="24"/>
          <w:szCs w:val="24"/>
          <w:lang w:eastAsia="zh-CN"/>
        </w:rPr>
        <w:t>多年期项目</w:t>
      </w:r>
    </w:p>
    <w:p w14:paraId="5E21E3B3" w14:textId="77777777" w:rsidR="00C02ADB" w:rsidRPr="00C02ADB" w:rsidRDefault="00C02ADB" w:rsidP="00E44AE7">
      <w:pPr>
        <w:overflowPunct w:val="0"/>
        <w:spacing w:after="240"/>
        <w:jc w:val="center"/>
        <w:rPr>
          <w:rFonts w:ascii="SimHei" w:eastAsia="SimHei" w:hAnsi="SimHei"/>
          <w:b/>
          <w:bCs/>
          <w:sz w:val="24"/>
          <w:szCs w:val="24"/>
        </w:rPr>
      </w:pPr>
      <w:r w:rsidRPr="00C02ADB">
        <w:rPr>
          <w:rFonts w:ascii="SimHei" w:eastAsia="SimHei" w:hAnsi="SimHei" w:hint="eastAsia"/>
          <w:b/>
          <w:bCs/>
          <w:sz w:val="24"/>
          <w:szCs w:val="24"/>
          <w:lang w:eastAsia="zh-CN"/>
        </w:rPr>
        <w:t>摩洛哥</w:t>
      </w:r>
    </w:p>
    <w:tbl>
      <w:tblPr>
        <w:tblStyle w:val="TableGrid"/>
        <w:tblW w:w="10008" w:type="dxa"/>
        <w:tblLook w:val="04A0" w:firstRow="1" w:lastRow="0" w:firstColumn="1" w:lastColumn="0" w:noHBand="0" w:noVBand="1"/>
      </w:tblPr>
      <w:tblGrid>
        <w:gridCol w:w="2830"/>
        <w:gridCol w:w="2127"/>
        <w:gridCol w:w="2409"/>
        <w:gridCol w:w="2642"/>
      </w:tblGrid>
      <w:tr w:rsidR="00C02ADB" w:rsidRPr="00052AD6" w14:paraId="57AB1B46" w14:textId="77777777" w:rsidTr="00723567">
        <w:trPr>
          <w:trHeight w:val="240"/>
        </w:trPr>
        <w:tc>
          <w:tcPr>
            <w:tcW w:w="2830" w:type="dxa"/>
            <w:hideMark/>
          </w:tcPr>
          <w:p w14:paraId="552941FD" w14:textId="77777777" w:rsidR="00C02ADB" w:rsidRPr="00052AD6" w:rsidRDefault="00C02ADB" w:rsidP="00E44AE7">
            <w:pPr>
              <w:overflowPunct w:val="0"/>
              <w:jc w:val="left"/>
              <w:rPr>
                <w:rFonts w:eastAsia="SimHei"/>
                <w:b/>
                <w:sz w:val="20"/>
                <w:szCs w:val="20"/>
              </w:rPr>
            </w:pPr>
            <w:r w:rsidRPr="00052AD6">
              <w:rPr>
                <w:rFonts w:eastAsia="SimHei" w:hint="eastAsia"/>
                <w:b/>
                <w:sz w:val="20"/>
                <w:szCs w:val="20"/>
                <w:lang w:eastAsia="zh-CN"/>
              </w:rPr>
              <w:t>（一）项目名称</w:t>
            </w:r>
          </w:p>
        </w:tc>
        <w:tc>
          <w:tcPr>
            <w:tcW w:w="2127" w:type="dxa"/>
            <w:hideMark/>
          </w:tcPr>
          <w:p w14:paraId="2AD55955" w14:textId="77777777" w:rsidR="00C02ADB" w:rsidRPr="00052AD6" w:rsidRDefault="00C02ADB" w:rsidP="00E44AE7">
            <w:pPr>
              <w:overflowPunct w:val="0"/>
              <w:jc w:val="center"/>
              <w:rPr>
                <w:rFonts w:eastAsia="SimHei"/>
                <w:b/>
                <w:sz w:val="20"/>
                <w:szCs w:val="20"/>
              </w:rPr>
            </w:pPr>
            <w:r w:rsidRPr="00052AD6">
              <w:rPr>
                <w:rFonts w:eastAsia="SimHei" w:hint="eastAsia"/>
                <w:b/>
                <w:sz w:val="20"/>
                <w:szCs w:val="20"/>
                <w:lang w:eastAsia="zh-CN"/>
              </w:rPr>
              <w:t>机构</w:t>
            </w:r>
          </w:p>
        </w:tc>
        <w:tc>
          <w:tcPr>
            <w:tcW w:w="2409" w:type="dxa"/>
            <w:hideMark/>
          </w:tcPr>
          <w:p w14:paraId="55D0E439" w14:textId="77777777" w:rsidR="00C02ADB" w:rsidRPr="00052AD6" w:rsidRDefault="00C02ADB" w:rsidP="00E44AE7">
            <w:pPr>
              <w:overflowPunct w:val="0"/>
              <w:jc w:val="center"/>
              <w:rPr>
                <w:rFonts w:eastAsia="SimHei"/>
                <w:b/>
                <w:sz w:val="20"/>
                <w:szCs w:val="20"/>
              </w:rPr>
            </w:pPr>
            <w:r w:rsidRPr="00052AD6">
              <w:rPr>
                <w:rFonts w:eastAsia="SimHei" w:hint="eastAsia"/>
                <w:b/>
                <w:sz w:val="20"/>
                <w:szCs w:val="20"/>
                <w:lang w:eastAsia="zh-CN"/>
              </w:rPr>
              <w:t>核准会议</w:t>
            </w:r>
          </w:p>
        </w:tc>
        <w:tc>
          <w:tcPr>
            <w:tcW w:w="2642" w:type="dxa"/>
            <w:hideMark/>
          </w:tcPr>
          <w:p w14:paraId="49D05073" w14:textId="77777777" w:rsidR="00C02ADB" w:rsidRPr="00052AD6" w:rsidRDefault="00C02ADB" w:rsidP="00E44AE7">
            <w:pPr>
              <w:overflowPunct w:val="0"/>
              <w:jc w:val="center"/>
              <w:rPr>
                <w:rFonts w:eastAsia="SimHei"/>
                <w:b/>
                <w:sz w:val="20"/>
                <w:szCs w:val="20"/>
              </w:rPr>
            </w:pPr>
            <w:r w:rsidRPr="00052AD6">
              <w:rPr>
                <w:rFonts w:eastAsia="SimHei" w:hint="eastAsia"/>
                <w:b/>
                <w:sz w:val="20"/>
                <w:szCs w:val="20"/>
                <w:lang w:eastAsia="zh-CN"/>
              </w:rPr>
              <w:t>控制措施</w:t>
            </w:r>
          </w:p>
        </w:tc>
      </w:tr>
      <w:tr w:rsidR="00C02ADB" w:rsidRPr="00052AD6" w14:paraId="5EB1BF30" w14:textId="77777777" w:rsidTr="00723567">
        <w:trPr>
          <w:trHeight w:val="240"/>
        </w:trPr>
        <w:tc>
          <w:tcPr>
            <w:tcW w:w="2830" w:type="dxa"/>
            <w:vAlign w:val="center"/>
            <w:hideMark/>
          </w:tcPr>
          <w:p w14:paraId="5A4241EA" w14:textId="77777777" w:rsidR="00C02ADB" w:rsidRPr="00052AD6" w:rsidRDefault="00C02ADB" w:rsidP="00E44AE7">
            <w:pPr>
              <w:overflowPunct w:val="0"/>
              <w:jc w:val="center"/>
              <w:rPr>
                <w:sz w:val="20"/>
                <w:szCs w:val="20"/>
                <w:lang w:eastAsia="zh-CN"/>
              </w:rPr>
            </w:pPr>
            <w:r w:rsidRPr="00052AD6">
              <w:rPr>
                <w:rFonts w:hint="eastAsia"/>
                <w:sz w:val="20"/>
                <w:szCs w:val="20"/>
                <w:lang w:eastAsia="zh-CN"/>
              </w:rPr>
              <w:t>氟氯烃淘汰计划（第二阶段）</w:t>
            </w:r>
          </w:p>
        </w:tc>
        <w:tc>
          <w:tcPr>
            <w:tcW w:w="2127" w:type="dxa"/>
            <w:vAlign w:val="center"/>
          </w:tcPr>
          <w:p w14:paraId="3AE7A705" w14:textId="77777777" w:rsidR="00C02ADB" w:rsidRPr="00052AD6" w:rsidRDefault="00C02ADB" w:rsidP="00E44AE7">
            <w:pPr>
              <w:overflowPunct w:val="0"/>
              <w:jc w:val="center"/>
              <w:rPr>
                <w:sz w:val="20"/>
                <w:szCs w:val="20"/>
              </w:rPr>
            </w:pPr>
            <w:r w:rsidRPr="00052AD6">
              <w:rPr>
                <w:rFonts w:hint="eastAsia"/>
                <w:color w:val="000000" w:themeColor="text1"/>
                <w:sz w:val="20"/>
                <w:szCs w:val="20"/>
                <w:lang w:eastAsia="zh-CN"/>
              </w:rPr>
              <w:t>工发组织（牵头）</w:t>
            </w:r>
          </w:p>
        </w:tc>
        <w:tc>
          <w:tcPr>
            <w:tcW w:w="2409" w:type="dxa"/>
            <w:vAlign w:val="center"/>
          </w:tcPr>
          <w:p w14:paraId="63FF2BB4" w14:textId="77777777" w:rsidR="00C02ADB" w:rsidRPr="00052AD6" w:rsidRDefault="00C02ADB" w:rsidP="00E44AE7">
            <w:pPr>
              <w:overflowPunct w:val="0"/>
              <w:jc w:val="center"/>
              <w:rPr>
                <w:sz w:val="20"/>
                <w:szCs w:val="20"/>
              </w:rPr>
            </w:pPr>
            <w:r w:rsidRPr="00052AD6">
              <w:rPr>
                <w:rFonts w:hint="eastAsia"/>
                <w:sz w:val="20"/>
                <w:szCs w:val="20"/>
                <w:lang w:eastAsia="zh-CN"/>
              </w:rPr>
              <w:t>第八十八次会议</w:t>
            </w:r>
          </w:p>
        </w:tc>
        <w:tc>
          <w:tcPr>
            <w:tcW w:w="2642" w:type="dxa"/>
            <w:vAlign w:val="center"/>
          </w:tcPr>
          <w:p w14:paraId="4F3C7DC5" w14:textId="77777777" w:rsidR="00C02ADB" w:rsidRPr="00052AD6" w:rsidRDefault="00C02ADB" w:rsidP="00E44AE7">
            <w:pPr>
              <w:overflowPunct w:val="0"/>
              <w:jc w:val="center"/>
              <w:rPr>
                <w:sz w:val="20"/>
                <w:szCs w:val="20"/>
              </w:rPr>
            </w:pPr>
            <w:r w:rsidRPr="00052AD6">
              <w:rPr>
                <w:rFonts w:hint="eastAsia"/>
                <w:sz w:val="20"/>
                <w:szCs w:val="20"/>
                <w:lang w:eastAsia="zh-CN"/>
              </w:rPr>
              <w:t>到</w:t>
            </w:r>
            <w:r w:rsidRPr="00052AD6">
              <w:rPr>
                <w:rFonts w:hint="eastAsia"/>
                <w:sz w:val="20"/>
                <w:szCs w:val="20"/>
                <w:lang w:eastAsia="zh-CN"/>
              </w:rPr>
              <w:t>2</w:t>
            </w:r>
            <w:r w:rsidRPr="00052AD6">
              <w:rPr>
                <w:sz w:val="20"/>
                <w:szCs w:val="20"/>
                <w:lang w:eastAsia="zh-CN"/>
              </w:rPr>
              <w:t>025</w:t>
            </w:r>
            <w:r w:rsidRPr="00052AD6">
              <w:rPr>
                <w:rFonts w:hint="eastAsia"/>
                <w:sz w:val="20"/>
                <w:szCs w:val="20"/>
                <w:lang w:eastAsia="zh-CN"/>
              </w:rPr>
              <w:t>年淘汰</w:t>
            </w:r>
            <w:r w:rsidRPr="00052AD6">
              <w:rPr>
                <w:sz w:val="20"/>
                <w:szCs w:val="20"/>
              </w:rPr>
              <w:t>67.5%</w:t>
            </w:r>
          </w:p>
        </w:tc>
      </w:tr>
    </w:tbl>
    <w:p w14:paraId="64007F5C" w14:textId="77777777" w:rsidR="00C02ADB" w:rsidRPr="00052AD6" w:rsidRDefault="00C02ADB" w:rsidP="00E44AE7">
      <w:pPr>
        <w:overflowPunct w:val="0"/>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2ADB" w:rsidRPr="00052AD6" w14:paraId="6CACCEC9" w14:textId="77777777" w:rsidTr="00723567">
        <w:trPr>
          <w:trHeight w:val="43"/>
        </w:trPr>
        <w:tc>
          <w:tcPr>
            <w:tcW w:w="5200" w:type="dxa"/>
            <w:hideMark/>
          </w:tcPr>
          <w:p w14:paraId="0222CDFC" w14:textId="77777777" w:rsidR="00C02ADB" w:rsidRPr="00052AD6" w:rsidRDefault="00C02ADB" w:rsidP="00E44AE7">
            <w:pPr>
              <w:overflowPunct w:val="0"/>
              <w:jc w:val="left"/>
              <w:rPr>
                <w:rFonts w:eastAsia="SimHei"/>
                <w:b/>
                <w:sz w:val="20"/>
                <w:szCs w:val="20"/>
                <w:lang w:eastAsia="zh-CN"/>
              </w:rPr>
            </w:pPr>
            <w:r w:rsidRPr="00052AD6">
              <w:rPr>
                <w:rFonts w:eastAsia="SimHei" w:hint="eastAsia"/>
                <w:b/>
                <w:sz w:val="20"/>
                <w:szCs w:val="20"/>
                <w:lang w:eastAsia="zh-CN"/>
              </w:rPr>
              <w:t>（二）最新第</w:t>
            </w:r>
            <w:r w:rsidRPr="00052AD6">
              <w:rPr>
                <w:rFonts w:eastAsia="SimHei" w:hint="eastAsia"/>
                <w:b/>
                <w:sz w:val="20"/>
                <w:szCs w:val="20"/>
                <w:lang w:eastAsia="zh-CN"/>
              </w:rPr>
              <w:t>7</w:t>
            </w:r>
            <w:r w:rsidRPr="00052AD6">
              <w:rPr>
                <w:rFonts w:eastAsia="SimHei" w:hint="eastAsia"/>
                <w:b/>
                <w:sz w:val="20"/>
                <w:szCs w:val="20"/>
                <w:lang w:eastAsia="zh-CN"/>
              </w:rPr>
              <w:t>条数据（附件</w:t>
            </w:r>
            <w:r w:rsidRPr="00052AD6">
              <w:rPr>
                <w:rFonts w:eastAsia="SimHei" w:hint="eastAsia"/>
                <w:b/>
                <w:sz w:val="20"/>
                <w:szCs w:val="20"/>
                <w:lang w:eastAsia="zh-CN"/>
              </w:rPr>
              <w:t>C</w:t>
            </w:r>
            <w:r w:rsidRPr="00052AD6">
              <w:rPr>
                <w:rFonts w:eastAsia="SimHei" w:hint="eastAsia"/>
                <w:b/>
                <w:sz w:val="20"/>
                <w:szCs w:val="20"/>
                <w:lang w:eastAsia="zh-CN"/>
              </w:rPr>
              <w:t>第一类物质）</w:t>
            </w:r>
          </w:p>
        </w:tc>
        <w:tc>
          <w:tcPr>
            <w:tcW w:w="2400" w:type="dxa"/>
            <w:hideMark/>
          </w:tcPr>
          <w:p w14:paraId="0C44DCB2" w14:textId="77777777" w:rsidR="00C02ADB" w:rsidRPr="00052AD6" w:rsidRDefault="00C02ADB" w:rsidP="00E44AE7">
            <w:pPr>
              <w:overflowPunct w:val="0"/>
              <w:jc w:val="center"/>
              <w:rPr>
                <w:rFonts w:eastAsia="SimHei"/>
                <w:b/>
                <w:sz w:val="20"/>
                <w:szCs w:val="20"/>
              </w:rPr>
            </w:pPr>
            <w:r w:rsidRPr="00052AD6">
              <w:rPr>
                <w:rFonts w:eastAsia="SimHei" w:hint="eastAsia"/>
                <w:b/>
                <w:sz w:val="20"/>
                <w:szCs w:val="20"/>
                <w:lang w:eastAsia="zh-CN"/>
              </w:rPr>
              <w:t>年度：</w:t>
            </w:r>
            <w:r w:rsidRPr="00052AD6">
              <w:rPr>
                <w:rFonts w:eastAsia="SimHei"/>
                <w:b/>
                <w:sz w:val="20"/>
                <w:szCs w:val="20"/>
              </w:rPr>
              <w:t>2022</w:t>
            </w:r>
            <w:r w:rsidRPr="00052AD6">
              <w:rPr>
                <w:rFonts w:eastAsia="SimHei" w:hint="eastAsia"/>
                <w:b/>
                <w:sz w:val="20"/>
                <w:szCs w:val="20"/>
                <w:lang w:eastAsia="zh-CN"/>
              </w:rPr>
              <w:t>年</w:t>
            </w:r>
          </w:p>
        </w:tc>
        <w:tc>
          <w:tcPr>
            <w:tcW w:w="2400" w:type="dxa"/>
            <w:hideMark/>
          </w:tcPr>
          <w:p w14:paraId="48D34938" w14:textId="77777777" w:rsidR="00C02ADB" w:rsidRPr="00052AD6" w:rsidRDefault="00C02ADB" w:rsidP="00E44AE7">
            <w:pPr>
              <w:overflowPunct w:val="0"/>
              <w:jc w:val="right"/>
              <w:rPr>
                <w:rFonts w:eastAsia="SimHei"/>
                <w:b/>
                <w:sz w:val="20"/>
                <w:szCs w:val="20"/>
              </w:rPr>
            </w:pPr>
            <w:r w:rsidRPr="00052AD6">
              <w:rPr>
                <w:rFonts w:eastAsia="SimHei"/>
                <w:b/>
                <w:color w:val="000000" w:themeColor="text1"/>
                <w:sz w:val="20"/>
                <w:szCs w:val="20"/>
              </w:rPr>
              <w:t>19.84</w:t>
            </w:r>
            <w:r w:rsidRPr="00052AD6">
              <w:rPr>
                <w:rFonts w:eastAsia="SimHei" w:hint="eastAsia"/>
                <w:b/>
                <w:color w:val="000000" w:themeColor="text1"/>
                <w:sz w:val="20"/>
                <w:szCs w:val="20"/>
                <w:lang w:eastAsia="zh-CN"/>
              </w:rPr>
              <w:t xml:space="preserve"> O</w:t>
            </w:r>
            <w:r w:rsidRPr="00052AD6">
              <w:rPr>
                <w:rFonts w:eastAsia="SimHei"/>
                <w:b/>
                <w:color w:val="000000" w:themeColor="text1"/>
                <w:sz w:val="20"/>
                <w:szCs w:val="20"/>
                <w:lang w:eastAsia="zh-CN"/>
              </w:rPr>
              <w:t>DP</w:t>
            </w:r>
            <w:r w:rsidRPr="00052AD6">
              <w:rPr>
                <w:rFonts w:eastAsia="SimHei" w:hint="eastAsia"/>
                <w:b/>
                <w:color w:val="000000" w:themeColor="text1"/>
                <w:sz w:val="20"/>
                <w:szCs w:val="20"/>
                <w:lang w:eastAsia="zh-CN"/>
              </w:rPr>
              <w:t>吨</w:t>
            </w:r>
          </w:p>
        </w:tc>
      </w:tr>
    </w:tbl>
    <w:p w14:paraId="3C85E3B0" w14:textId="77777777" w:rsidR="00C02ADB" w:rsidRPr="00052AD6" w:rsidRDefault="00C02ADB" w:rsidP="00E44AE7">
      <w:pPr>
        <w:overflowPunct w:val="0"/>
        <w:jc w:val="center"/>
        <w:rPr>
          <w:sz w:val="20"/>
          <w:szCs w:val="20"/>
        </w:rPr>
      </w:pPr>
    </w:p>
    <w:tbl>
      <w:tblPr>
        <w:tblStyle w:val="TableGrid"/>
        <w:tblW w:w="10005" w:type="dxa"/>
        <w:tblLayout w:type="fixed"/>
        <w:tblLook w:val="04A0" w:firstRow="1" w:lastRow="0" w:firstColumn="1" w:lastColumn="0" w:noHBand="0" w:noVBand="1"/>
      </w:tblPr>
      <w:tblGrid>
        <w:gridCol w:w="1417"/>
        <w:gridCol w:w="855"/>
        <w:gridCol w:w="693"/>
        <w:gridCol w:w="855"/>
        <w:gridCol w:w="1422"/>
        <w:gridCol w:w="1080"/>
        <w:gridCol w:w="855"/>
        <w:gridCol w:w="846"/>
        <w:gridCol w:w="657"/>
        <w:gridCol w:w="1325"/>
      </w:tblGrid>
      <w:tr w:rsidR="00C02ADB" w:rsidRPr="00052AD6" w14:paraId="60DFA828" w14:textId="77777777" w:rsidTr="00723567">
        <w:trPr>
          <w:trHeight w:val="249"/>
        </w:trPr>
        <w:tc>
          <w:tcPr>
            <w:tcW w:w="8023" w:type="dxa"/>
            <w:gridSpan w:val="8"/>
            <w:hideMark/>
          </w:tcPr>
          <w:p w14:paraId="777CBBB7" w14:textId="77777777" w:rsidR="00C02ADB" w:rsidRPr="00052AD6" w:rsidRDefault="00C02ADB" w:rsidP="00E44AE7">
            <w:pPr>
              <w:overflowPunct w:val="0"/>
              <w:jc w:val="left"/>
              <w:rPr>
                <w:rFonts w:eastAsia="SimHei"/>
                <w:b/>
                <w:sz w:val="20"/>
                <w:szCs w:val="20"/>
                <w:lang w:eastAsia="zh-CN"/>
              </w:rPr>
            </w:pPr>
            <w:r w:rsidRPr="00052AD6">
              <w:rPr>
                <w:rFonts w:eastAsia="SimHei" w:hint="eastAsia"/>
                <w:b/>
                <w:sz w:val="20"/>
                <w:szCs w:val="20"/>
                <w:lang w:eastAsia="zh-CN"/>
              </w:rPr>
              <w:t>（三）最新国家方案行业数据（</w:t>
            </w:r>
            <w:r w:rsidRPr="00052AD6">
              <w:rPr>
                <w:rFonts w:eastAsia="SimHei" w:hint="eastAsia"/>
                <w:b/>
                <w:sz w:val="20"/>
                <w:szCs w:val="20"/>
                <w:lang w:eastAsia="zh-CN"/>
              </w:rPr>
              <w:t>O</w:t>
            </w:r>
            <w:r w:rsidRPr="00052AD6">
              <w:rPr>
                <w:rFonts w:eastAsia="SimHei"/>
                <w:b/>
                <w:sz w:val="20"/>
                <w:szCs w:val="20"/>
                <w:lang w:eastAsia="zh-CN"/>
              </w:rPr>
              <w:t>DP</w:t>
            </w:r>
            <w:r w:rsidRPr="00052AD6">
              <w:rPr>
                <w:rFonts w:eastAsia="SimHei" w:hint="eastAsia"/>
                <w:b/>
                <w:sz w:val="20"/>
                <w:szCs w:val="20"/>
                <w:lang w:eastAsia="zh-CN"/>
              </w:rPr>
              <w:t>吨）</w:t>
            </w:r>
          </w:p>
        </w:tc>
        <w:tc>
          <w:tcPr>
            <w:tcW w:w="1982" w:type="dxa"/>
            <w:gridSpan w:val="2"/>
            <w:hideMark/>
          </w:tcPr>
          <w:p w14:paraId="073A4116" w14:textId="4C130D03" w:rsidR="00C02ADB" w:rsidRPr="00052AD6" w:rsidRDefault="0079685F" w:rsidP="00E44AE7">
            <w:pPr>
              <w:overflowPunct w:val="0"/>
              <w:jc w:val="right"/>
              <w:rPr>
                <w:rFonts w:eastAsia="SimHei"/>
                <w:b/>
                <w:sz w:val="20"/>
                <w:szCs w:val="20"/>
              </w:rPr>
            </w:pPr>
            <w:r w:rsidRPr="0049380E">
              <w:rPr>
                <w:rFonts w:eastAsia="SimHei" w:hint="eastAsia"/>
                <w:b/>
                <w:sz w:val="20"/>
                <w:szCs w:val="20"/>
                <w:lang w:eastAsia="zh-CN"/>
              </w:rPr>
              <w:t>年度：</w:t>
            </w:r>
            <w:r w:rsidR="00C02ADB" w:rsidRPr="0049380E">
              <w:rPr>
                <w:rFonts w:eastAsia="SimHei"/>
                <w:b/>
                <w:sz w:val="20"/>
                <w:szCs w:val="20"/>
              </w:rPr>
              <w:t>2022</w:t>
            </w:r>
            <w:r w:rsidRPr="0049380E">
              <w:rPr>
                <w:rFonts w:eastAsia="SimHei" w:hint="eastAsia"/>
                <w:b/>
                <w:sz w:val="20"/>
                <w:szCs w:val="20"/>
                <w:lang w:eastAsia="zh-CN"/>
              </w:rPr>
              <w:t>年</w:t>
            </w:r>
          </w:p>
        </w:tc>
      </w:tr>
      <w:tr w:rsidR="00C02ADB" w:rsidRPr="00052AD6" w14:paraId="377A49F0" w14:textId="77777777" w:rsidTr="00723567">
        <w:trPr>
          <w:trHeight w:val="249"/>
        </w:trPr>
        <w:tc>
          <w:tcPr>
            <w:tcW w:w="1417" w:type="dxa"/>
            <w:vAlign w:val="center"/>
            <w:hideMark/>
          </w:tcPr>
          <w:p w14:paraId="7F42E516" w14:textId="77777777" w:rsidR="00C02ADB" w:rsidRPr="00052AD6" w:rsidRDefault="00C02ADB" w:rsidP="00E44AE7">
            <w:pPr>
              <w:overflowPunct w:val="0"/>
              <w:jc w:val="center"/>
              <w:rPr>
                <w:sz w:val="20"/>
                <w:szCs w:val="20"/>
              </w:rPr>
            </w:pPr>
            <w:r w:rsidRPr="00052AD6">
              <w:rPr>
                <w:rFonts w:hint="eastAsia"/>
                <w:sz w:val="20"/>
                <w:szCs w:val="20"/>
                <w:lang w:eastAsia="zh-CN"/>
              </w:rPr>
              <w:t>化学品</w:t>
            </w:r>
          </w:p>
        </w:tc>
        <w:tc>
          <w:tcPr>
            <w:tcW w:w="855" w:type="dxa"/>
            <w:vAlign w:val="center"/>
            <w:hideMark/>
          </w:tcPr>
          <w:p w14:paraId="445B8609" w14:textId="77777777" w:rsidR="00C02ADB" w:rsidRPr="00052AD6" w:rsidRDefault="00C02ADB" w:rsidP="00E44AE7">
            <w:pPr>
              <w:overflowPunct w:val="0"/>
              <w:jc w:val="center"/>
              <w:rPr>
                <w:sz w:val="20"/>
                <w:szCs w:val="20"/>
              </w:rPr>
            </w:pPr>
            <w:r w:rsidRPr="00052AD6">
              <w:rPr>
                <w:rFonts w:hint="eastAsia"/>
                <w:sz w:val="20"/>
                <w:szCs w:val="20"/>
                <w:lang w:eastAsia="zh-CN"/>
              </w:rPr>
              <w:t>气雾剂</w:t>
            </w:r>
          </w:p>
        </w:tc>
        <w:tc>
          <w:tcPr>
            <w:tcW w:w="693" w:type="dxa"/>
            <w:vAlign w:val="center"/>
            <w:hideMark/>
          </w:tcPr>
          <w:p w14:paraId="0631E9A7" w14:textId="77777777" w:rsidR="00C02ADB" w:rsidRPr="00052AD6" w:rsidRDefault="00C02ADB" w:rsidP="00E44AE7">
            <w:pPr>
              <w:overflowPunct w:val="0"/>
              <w:jc w:val="center"/>
              <w:rPr>
                <w:sz w:val="20"/>
                <w:szCs w:val="20"/>
              </w:rPr>
            </w:pPr>
            <w:r w:rsidRPr="00052AD6">
              <w:rPr>
                <w:rFonts w:hint="eastAsia"/>
                <w:sz w:val="20"/>
                <w:szCs w:val="20"/>
                <w:lang w:eastAsia="zh-CN"/>
              </w:rPr>
              <w:t>泡沫塑料</w:t>
            </w:r>
          </w:p>
        </w:tc>
        <w:tc>
          <w:tcPr>
            <w:tcW w:w="855" w:type="dxa"/>
            <w:vAlign w:val="center"/>
            <w:hideMark/>
          </w:tcPr>
          <w:p w14:paraId="43DD721A" w14:textId="77777777" w:rsidR="00C02ADB" w:rsidRPr="00052AD6" w:rsidRDefault="00C02ADB" w:rsidP="00E44AE7">
            <w:pPr>
              <w:overflowPunct w:val="0"/>
              <w:jc w:val="center"/>
              <w:rPr>
                <w:sz w:val="20"/>
                <w:szCs w:val="20"/>
              </w:rPr>
            </w:pPr>
            <w:r w:rsidRPr="00052AD6">
              <w:rPr>
                <w:rFonts w:hint="eastAsia"/>
                <w:sz w:val="20"/>
                <w:szCs w:val="20"/>
                <w:lang w:eastAsia="zh-CN"/>
              </w:rPr>
              <w:t>消防</w:t>
            </w:r>
          </w:p>
        </w:tc>
        <w:tc>
          <w:tcPr>
            <w:tcW w:w="2502" w:type="dxa"/>
            <w:gridSpan w:val="2"/>
            <w:vAlign w:val="center"/>
            <w:hideMark/>
          </w:tcPr>
          <w:p w14:paraId="216F1F65" w14:textId="77777777" w:rsidR="00C02ADB" w:rsidRPr="00052AD6" w:rsidRDefault="00C02ADB" w:rsidP="00E44AE7">
            <w:pPr>
              <w:overflowPunct w:val="0"/>
              <w:jc w:val="center"/>
              <w:rPr>
                <w:sz w:val="20"/>
                <w:szCs w:val="20"/>
              </w:rPr>
            </w:pPr>
            <w:r w:rsidRPr="00052AD6">
              <w:rPr>
                <w:rFonts w:hint="eastAsia"/>
                <w:sz w:val="20"/>
                <w:szCs w:val="20"/>
                <w:lang w:eastAsia="zh-CN"/>
              </w:rPr>
              <w:t>制冷</w:t>
            </w:r>
          </w:p>
        </w:tc>
        <w:tc>
          <w:tcPr>
            <w:tcW w:w="855" w:type="dxa"/>
            <w:vAlign w:val="center"/>
            <w:hideMark/>
          </w:tcPr>
          <w:p w14:paraId="3F143843" w14:textId="77777777" w:rsidR="00C02ADB" w:rsidRPr="00052AD6" w:rsidRDefault="00C02ADB" w:rsidP="00E44AE7">
            <w:pPr>
              <w:overflowPunct w:val="0"/>
              <w:jc w:val="center"/>
              <w:rPr>
                <w:sz w:val="20"/>
                <w:szCs w:val="20"/>
              </w:rPr>
            </w:pPr>
            <w:r w:rsidRPr="00052AD6">
              <w:rPr>
                <w:rFonts w:hint="eastAsia"/>
                <w:sz w:val="20"/>
                <w:szCs w:val="20"/>
                <w:lang w:eastAsia="zh-CN"/>
              </w:rPr>
              <w:t>溶剂</w:t>
            </w:r>
          </w:p>
        </w:tc>
        <w:tc>
          <w:tcPr>
            <w:tcW w:w="846" w:type="dxa"/>
            <w:vAlign w:val="center"/>
            <w:hideMark/>
          </w:tcPr>
          <w:p w14:paraId="05BF42A0" w14:textId="77777777" w:rsidR="00C02ADB" w:rsidRPr="00052AD6" w:rsidRDefault="00C02ADB" w:rsidP="00E44AE7">
            <w:pPr>
              <w:overflowPunct w:val="0"/>
              <w:jc w:val="center"/>
              <w:rPr>
                <w:sz w:val="20"/>
                <w:szCs w:val="20"/>
              </w:rPr>
            </w:pPr>
            <w:r w:rsidRPr="00052AD6">
              <w:rPr>
                <w:rFonts w:hint="eastAsia"/>
                <w:sz w:val="20"/>
                <w:szCs w:val="20"/>
                <w:lang w:eastAsia="zh-CN"/>
              </w:rPr>
              <w:t>加工剂</w:t>
            </w:r>
          </w:p>
        </w:tc>
        <w:tc>
          <w:tcPr>
            <w:tcW w:w="657" w:type="dxa"/>
            <w:vAlign w:val="center"/>
            <w:hideMark/>
          </w:tcPr>
          <w:p w14:paraId="156BB744" w14:textId="77777777" w:rsidR="00C02ADB" w:rsidRPr="00052AD6" w:rsidRDefault="00C02ADB" w:rsidP="00E44AE7">
            <w:pPr>
              <w:overflowPunct w:val="0"/>
              <w:jc w:val="center"/>
              <w:rPr>
                <w:sz w:val="20"/>
                <w:szCs w:val="20"/>
              </w:rPr>
            </w:pPr>
            <w:r w:rsidRPr="00052AD6">
              <w:rPr>
                <w:rFonts w:hint="eastAsia"/>
                <w:sz w:val="20"/>
                <w:szCs w:val="20"/>
                <w:lang w:eastAsia="zh-CN"/>
              </w:rPr>
              <w:t>实验室用</w:t>
            </w:r>
          </w:p>
        </w:tc>
        <w:tc>
          <w:tcPr>
            <w:tcW w:w="1325" w:type="dxa"/>
            <w:vAlign w:val="center"/>
            <w:hideMark/>
          </w:tcPr>
          <w:p w14:paraId="60625596" w14:textId="77777777" w:rsidR="00C02ADB" w:rsidRPr="00052AD6" w:rsidRDefault="00C02ADB" w:rsidP="00E44AE7">
            <w:pPr>
              <w:overflowPunct w:val="0"/>
              <w:jc w:val="center"/>
              <w:rPr>
                <w:sz w:val="20"/>
                <w:szCs w:val="20"/>
              </w:rPr>
            </w:pPr>
            <w:r w:rsidRPr="00052AD6">
              <w:rPr>
                <w:rFonts w:hint="eastAsia"/>
                <w:sz w:val="20"/>
                <w:szCs w:val="20"/>
                <w:lang w:eastAsia="zh-CN"/>
              </w:rPr>
              <w:t>行业</w:t>
            </w:r>
            <w:r w:rsidRPr="00052AD6">
              <w:rPr>
                <w:sz w:val="20"/>
                <w:szCs w:val="20"/>
                <w:lang w:eastAsia="zh-CN"/>
              </w:rPr>
              <w:br/>
            </w:r>
            <w:r w:rsidRPr="00052AD6">
              <w:rPr>
                <w:rFonts w:hint="eastAsia"/>
                <w:sz w:val="20"/>
                <w:szCs w:val="20"/>
                <w:lang w:eastAsia="zh-CN"/>
              </w:rPr>
              <w:t>消费总量</w:t>
            </w:r>
          </w:p>
        </w:tc>
      </w:tr>
      <w:tr w:rsidR="00C02ADB" w:rsidRPr="00052AD6" w14:paraId="13499FF8" w14:textId="77777777" w:rsidTr="00723567">
        <w:trPr>
          <w:trHeight w:val="249"/>
        </w:trPr>
        <w:tc>
          <w:tcPr>
            <w:tcW w:w="3820" w:type="dxa"/>
            <w:gridSpan w:val="4"/>
            <w:hideMark/>
          </w:tcPr>
          <w:p w14:paraId="69734BFC" w14:textId="77777777" w:rsidR="00C02ADB" w:rsidRPr="00052AD6" w:rsidRDefault="00C02ADB" w:rsidP="00E44AE7">
            <w:pPr>
              <w:overflowPunct w:val="0"/>
              <w:jc w:val="center"/>
              <w:rPr>
                <w:sz w:val="20"/>
                <w:szCs w:val="20"/>
              </w:rPr>
            </w:pPr>
            <w:r w:rsidRPr="00052AD6">
              <w:rPr>
                <w:sz w:val="20"/>
                <w:szCs w:val="20"/>
              </w:rPr>
              <w:t xml:space="preserve"> </w:t>
            </w:r>
          </w:p>
        </w:tc>
        <w:tc>
          <w:tcPr>
            <w:tcW w:w="1422" w:type="dxa"/>
            <w:hideMark/>
          </w:tcPr>
          <w:p w14:paraId="0736ED8C" w14:textId="77777777" w:rsidR="00C02ADB" w:rsidRPr="00052AD6" w:rsidRDefault="00C02ADB" w:rsidP="00E44AE7">
            <w:pPr>
              <w:overflowPunct w:val="0"/>
              <w:jc w:val="center"/>
              <w:rPr>
                <w:sz w:val="20"/>
                <w:szCs w:val="20"/>
              </w:rPr>
            </w:pPr>
            <w:r w:rsidRPr="00052AD6">
              <w:rPr>
                <w:rFonts w:hint="eastAsia"/>
                <w:sz w:val="20"/>
                <w:szCs w:val="20"/>
                <w:lang w:eastAsia="zh-CN"/>
              </w:rPr>
              <w:t>制造</w:t>
            </w:r>
          </w:p>
        </w:tc>
        <w:tc>
          <w:tcPr>
            <w:tcW w:w="1080" w:type="dxa"/>
            <w:hideMark/>
          </w:tcPr>
          <w:p w14:paraId="6143D605" w14:textId="77777777" w:rsidR="00C02ADB" w:rsidRPr="00052AD6" w:rsidRDefault="00C02ADB" w:rsidP="00E44AE7">
            <w:pPr>
              <w:overflowPunct w:val="0"/>
              <w:jc w:val="center"/>
              <w:rPr>
                <w:sz w:val="20"/>
                <w:szCs w:val="20"/>
              </w:rPr>
            </w:pPr>
            <w:r w:rsidRPr="00052AD6">
              <w:rPr>
                <w:rFonts w:hint="eastAsia"/>
                <w:sz w:val="20"/>
                <w:szCs w:val="20"/>
                <w:lang w:eastAsia="zh-CN"/>
              </w:rPr>
              <w:t>维修</w:t>
            </w:r>
          </w:p>
        </w:tc>
        <w:tc>
          <w:tcPr>
            <w:tcW w:w="3683" w:type="dxa"/>
            <w:gridSpan w:val="4"/>
          </w:tcPr>
          <w:p w14:paraId="02766692" w14:textId="77777777" w:rsidR="00C02ADB" w:rsidRPr="00052AD6" w:rsidRDefault="00C02ADB" w:rsidP="00E44AE7">
            <w:pPr>
              <w:overflowPunct w:val="0"/>
              <w:jc w:val="center"/>
              <w:rPr>
                <w:sz w:val="20"/>
                <w:szCs w:val="20"/>
              </w:rPr>
            </w:pPr>
          </w:p>
        </w:tc>
      </w:tr>
      <w:tr w:rsidR="00C02ADB" w:rsidRPr="00052AD6" w14:paraId="68F7C597" w14:textId="77777777" w:rsidTr="00723567">
        <w:trPr>
          <w:trHeight w:val="249"/>
        </w:trPr>
        <w:tc>
          <w:tcPr>
            <w:tcW w:w="1417" w:type="dxa"/>
            <w:hideMark/>
          </w:tcPr>
          <w:p w14:paraId="0A8AB807" w14:textId="77777777" w:rsidR="00C02ADB" w:rsidRPr="00052AD6" w:rsidRDefault="00C02ADB" w:rsidP="00E44AE7">
            <w:pPr>
              <w:overflowPunct w:val="0"/>
              <w:ind w:left="32"/>
              <w:jc w:val="left"/>
              <w:rPr>
                <w:sz w:val="20"/>
                <w:szCs w:val="20"/>
              </w:rPr>
            </w:pPr>
            <w:r w:rsidRPr="00052AD6">
              <w:rPr>
                <w:sz w:val="20"/>
                <w:szCs w:val="20"/>
              </w:rPr>
              <w:t>HCFC-22</w:t>
            </w:r>
          </w:p>
        </w:tc>
        <w:tc>
          <w:tcPr>
            <w:tcW w:w="855" w:type="dxa"/>
          </w:tcPr>
          <w:p w14:paraId="06C2A13D" w14:textId="77777777" w:rsidR="00C02ADB" w:rsidRPr="00052AD6" w:rsidRDefault="00C02ADB" w:rsidP="00E44AE7">
            <w:pPr>
              <w:overflowPunct w:val="0"/>
              <w:jc w:val="right"/>
              <w:rPr>
                <w:sz w:val="20"/>
                <w:szCs w:val="20"/>
              </w:rPr>
            </w:pPr>
          </w:p>
        </w:tc>
        <w:tc>
          <w:tcPr>
            <w:tcW w:w="693" w:type="dxa"/>
          </w:tcPr>
          <w:p w14:paraId="73B05994" w14:textId="77777777" w:rsidR="00C02ADB" w:rsidRPr="00052AD6" w:rsidRDefault="00C02ADB" w:rsidP="00E44AE7">
            <w:pPr>
              <w:overflowPunct w:val="0"/>
              <w:jc w:val="right"/>
              <w:rPr>
                <w:sz w:val="20"/>
                <w:szCs w:val="20"/>
              </w:rPr>
            </w:pPr>
          </w:p>
        </w:tc>
        <w:tc>
          <w:tcPr>
            <w:tcW w:w="855" w:type="dxa"/>
          </w:tcPr>
          <w:p w14:paraId="4F697A5A" w14:textId="77777777" w:rsidR="00C02ADB" w:rsidRPr="00052AD6" w:rsidRDefault="00C02ADB" w:rsidP="00E44AE7">
            <w:pPr>
              <w:overflowPunct w:val="0"/>
              <w:jc w:val="right"/>
              <w:rPr>
                <w:sz w:val="20"/>
                <w:szCs w:val="20"/>
              </w:rPr>
            </w:pPr>
          </w:p>
        </w:tc>
        <w:tc>
          <w:tcPr>
            <w:tcW w:w="1422" w:type="dxa"/>
          </w:tcPr>
          <w:p w14:paraId="1C87A4A4" w14:textId="77777777" w:rsidR="00C02ADB" w:rsidRPr="00052AD6" w:rsidRDefault="00C02ADB" w:rsidP="00E44AE7">
            <w:pPr>
              <w:overflowPunct w:val="0"/>
              <w:jc w:val="right"/>
              <w:rPr>
                <w:sz w:val="20"/>
                <w:szCs w:val="20"/>
              </w:rPr>
            </w:pPr>
            <w:r w:rsidRPr="00052AD6">
              <w:rPr>
                <w:sz w:val="20"/>
                <w:szCs w:val="20"/>
              </w:rPr>
              <w:t>19.84</w:t>
            </w:r>
          </w:p>
        </w:tc>
        <w:tc>
          <w:tcPr>
            <w:tcW w:w="1080" w:type="dxa"/>
          </w:tcPr>
          <w:p w14:paraId="1AC3E82B" w14:textId="77777777" w:rsidR="00C02ADB" w:rsidRPr="00052AD6" w:rsidRDefault="00C02ADB" w:rsidP="00E44AE7">
            <w:pPr>
              <w:overflowPunct w:val="0"/>
              <w:jc w:val="right"/>
              <w:rPr>
                <w:sz w:val="20"/>
                <w:szCs w:val="20"/>
              </w:rPr>
            </w:pPr>
          </w:p>
        </w:tc>
        <w:tc>
          <w:tcPr>
            <w:tcW w:w="855" w:type="dxa"/>
          </w:tcPr>
          <w:p w14:paraId="68AE8320" w14:textId="77777777" w:rsidR="00C02ADB" w:rsidRPr="00052AD6" w:rsidRDefault="00C02ADB" w:rsidP="00E44AE7">
            <w:pPr>
              <w:overflowPunct w:val="0"/>
              <w:jc w:val="right"/>
              <w:rPr>
                <w:sz w:val="20"/>
                <w:szCs w:val="20"/>
              </w:rPr>
            </w:pPr>
          </w:p>
        </w:tc>
        <w:tc>
          <w:tcPr>
            <w:tcW w:w="846" w:type="dxa"/>
          </w:tcPr>
          <w:p w14:paraId="09E943BC" w14:textId="77777777" w:rsidR="00C02ADB" w:rsidRPr="00052AD6" w:rsidRDefault="00C02ADB" w:rsidP="00E44AE7">
            <w:pPr>
              <w:overflowPunct w:val="0"/>
              <w:jc w:val="right"/>
              <w:rPr>
                <w:sz w:val="20"/>
                <w:szCs w:val="20"/>
              </w:rPr>
            </w:pPr>
          </w:p>
        </w:tc>
        <w:tc>
          <w:tcPr>
            <w:tcW w:w="657" w:type="dxa"/>
          </w:tcPr>
          <w:p w14:paraId="54D8465B" w14:textId="77777777" w:rsidR="00C02ADB" w:rsidRPr="00052AD6" w:rsidRDefault="00C02ADB" w:rsidP="00E44AE7">
            <w:pPr>
              <w:overflowPunct w:val="0"/>
              <w:jc w:val="right"/>
              <w:rPr>
                <w:sz w:val="20"/>
                <w:szCs w:val="20"/>
              </w:rPr>
            </w:pPr>
          </w:p>
        </w:tc>
        <w:tc>
          <w:tcPr>
            <w:tcW w:w="1325" w:type="dxa"/>
          </w:tcPr>
          <w:p w14:paraId="081000B5" w14:textId="77777777" w:rsidR="00C02ADB" w:rsidRPr="00052AD6" w:rsidRDefault="00C02ADB" w:rsidP="00E44AE7">
            <w:pPr>
              <w:overflowPunct w:val="0"/>
              <w:jc w:val="right"/>
              <w:rPr>
                <w:sz w:val="20"/>
                <w:szCs w:val="20"/>
              </w:rPr>
            </w:pPr>
            <w:r w:rsidRPr="00052AD6">
              <w:rPr>
                <w:sz w:val="20"/>
                <w:szCs w:val="20"/>
              </w:rPr>
              <w:t>19.84</w:t>
            </w:r>
          </w:p>
        </w:tc>
      </w:tr>
      <w:tr w:rsidR="00C02ADB" w:rsidRPr="00052AD6" w14:paraId="6E46BC22" w14:textId="77777777" w:rsidTr="00723567">
        <w:trPr>
          <w:trHeight w:val="249"/>
        </w:trPr>
        <w:tc>
          <w:tcPr>
            <w:tcW w:w="1417" w:type="dxa"/>
            <w:hideMark/>
          </w:tcPr>
          <w:p w14:paraId="046427A6" w14:textId="77777777" w:rsidR="00C02ADB" w:rsidRPr="00052AD6" w:rsidRDefault="00C02ADB" w:rsidP="00E44AE7">
            <w:pPr>
              <w:overflowPunct w:val="0"/>
              <w:ind w:left="32"/>
              <w:jc w:val="left"/>
              <w:rPr>
                <w:sz w:val="20"/>
                <w:szCs w:val="20"/>
                <w:lang w:eastAsia="zh-CN"/>
              </w:rPr>
            </w:pPr>
            <w:r w:rsidRPr="00052AD6">
              <w:rPr>
                <w:rFonts w:hint="eastAsia"/>
                <w:sz w:val="20"/>
                <w:szCs w:val="20"/>
                <w:lang w:eastAsia="zh-CN"/>
              </w:rPr>
              <w:t>预混</w:t>
            </w:r>
            <w:r w:rsidRPr="00052AD6">
              <w:rPr>
                <w:sz w:val="20"/>
                <w:szCs w:val="20"/>
                <w:lang w:eastAsia="zh-CN"/>
              </w:rPr>
              <w:br/>
            </w:r>
            <w:r w:rsidRPr="00052AD6">
              <w:rPr>
                <w:rFonts w:hint="eastAsia"/>
                <w:sz w:val="20"/>
                <w:szCs w:val="20"/>
                <w:lang w:eastAsia="zh-CN"/>
              </w:rPr>
              <w:t>多元醇所含</w:t>
            </w:r>
            <w:r w:rsidRPr="00052AD6">
              <w:rPr>
                <w:sz w:val="20"/>
                <w:szCs w:val="20"/>
                <w:lang w:eastAsia="zh-CN"/>
              </w:rPr>
              <w:br/>
              <w:t>HCFC-141b</w:t>
            </w:r>
          </w:p>
        </w:tc>
        <w:tc>
          <w:tcPr>
            <w:tcW w:w="855" w:type="dxa"/>
          </w:tcPr>
          <w:p w14:paraId="1151AD1A" w14:textId="77777777" w:rsidR="00C02ADB" w:rsidRPr="00052AD6" w:rsidRDefault="00C02ADB" w:rsidP="00E44AE7">
            <w:pPr>
              <w:overflowPunct w:val="0"/>
              <w:jc w:val="right"/>
              <w:rPr>
                <w:sz w:val="20"/>
                <w:szCs w:val="20"/>
                <w:lang w:eastAsia="zh-CN"/>
              </w:rPr>
            </w:pPr>
          </w:p>
        </w:tc>
        <w:tc>
          <w:tcPr>
            <w:tcW w:w="693" w:type="dxa"/>
          </w:tcPr>
          <w:p w14:paraId="056A6EDA" w14:textId="77777777" w:rsidR="00C02ADB" w:rsidRPr="00052AD6" w:rsidRDefault="00C02ADB" w:rsidP="00E44AE7">
            <w:pPr>
              <w:overflowPunct w:val="0"/>
              <w:jc w:val="right"/>
              <w:rPr>
                <w:sz w:val="20"/>
                <w:szCs w:val="20"/>
              </w:rPr>
            </w:pPr>
            <w:r w:rsidRPr="00052AD6">
              <w:rPr>
                <w:sz w:val="20"/>
                <w:szCs w:val="20"/>
              </w:rPr>
              <w:t>11.47</w:t>
            </w:r>
          </w:p>
        </w:tc>
        <w:tc>
          <w:tcPr>
            <w:tcW w:w="855" w:type="dxa"/>
          </w:tcPr>
          <w:p w14:paraId="5F2B61B5" w14:textId="77777777" w:rsidR="00C02ADB" w:rsidRPr="00052AD6" w:rsidRDefault="00C02ADB" w:rsidP="00E44AE7">
            <w:pPr>
              <w:overflowPunct w:val="0"/>
              <w:jc w:val="right"/>
              <w:rPr>
                <w:sz w:val="20"/>
                <w:szCs w:val="20"/>
              </w:rPr>
            </w:pPr>
          </w:p>
        </w:tc>
        <w:tc>
          <w:tcPr>
            <w:tcW w:w="1422" w:type="dxa"/>
          </w:tcPr>
          <w:p w14:paraId="1E5045A8" w14:textId="77777777" w:rsidR="00C02ADB" w:rsidRPr="00052AD6" w:rsidRDefault="00C02ADB" w:rsidP="00E44AE7">
            <w:pPr>
              <w:overflowPunct w:val="0"/>
              <w:jc w:val="right"/>
              <w:rPr>
                <w:sz w:val="20"/>
                <w:szCs w:val="20"/>
              </w:rPr>
            </w:pPr>
          </w:p>
        </w:tc>
        <w:tc>
          <w:tcPr>
            <w:tcW w:w="1080" w:type="dxa"/>
          </w:tcPr>
          <w:p w14:paraId="088CFCE6" w14:textId="77777777" w:rsidR="00C02ADB" w:rsidRPr="00052AD6" w:rsidRDefault="00C02ADB" w:rsidP="00E44AE7">
            <w:pPr>
              <w:overflowPunct w:val="0"/>
              <w:jc w:val="right"/>
              <w:rPr>
                <w:sz w:val="20"/>
                <w:szCs w:val="20"/>
              </w:rPr>
            </w:pPr>
          </w:p>
        </w:tc>
        <w:tc>
          <w:tcPr>
            <w:tcW w:w="855" w:type="dxa"/>
          </w:tcPr>
          <w:p w14:paraId="23CEC63E" w14:textId="77777777" w:rsidR="00C02ADB" w:rsidRPr="00052AD6" w:rsidRDefault="00C02ADB" w:rsidP="00E44AE7">
            <w:pPr>
              <w:overflowPunct w:val="0"/>
              <w:jc w:val="right"/>
              <w:rPr>
                <w:sz w:val="20"/>
                <w:szCs w:val="20"/>
              </w:rPr>
            </w:pPr>
          </w:p>
        </w:tc>
        <w:tc>
          <w:tcPr>
            <w:tcW w:w="846" w:type="dxa"/>
          </w:tcPr>
          <w:p w14:paraId="4E980553" w14:textId="77777777" w:rsidR="00C02ADB" w:rsidRPr="00052AD6" w:rsidRDefault="00C02ADB" w:rsidP="00E44AE7">
            <w:pPr>
              <w:overflowPunct w:val="0"/>
              <w:jc w:val="right"/>
              <w:rPr>
                <w:sz w:val="20"/>
                <w:szCs w:val="20"/>
              </w:rPr>
            </w:pPr>
          </w:p>
        </w:tc>
        <w:tc>
          <w:tcPr>
            <w:tcW w:w="657" w:type="dxa"/>
          </w:tcPr>
          <w:p w14:paraId="391121F6" w14:textId="77777777" w:rsidR="00C02ADB" w:rsidRPr="00052AD6" w:rsidRDefault="00C02ADB" w:rsidP="00E44AE7">
            <w:pPr>
              <w:overflowPunct w:val="0"/>
              <w:jc w:val="right"/>
              <w:rPr>
                <w:sz w:val="20"/>
                <w:szCs w:val="20"/>
              </w:rPr>
            </w:pPr>
          </w:p>
        </w:tc>
        <w:tc>
          <w:tcPr>
            <w:tcW w:w="1325" w:type="dxa"/>
          </w:tcPr>
          <w:p w14:paraId="6150A7EB" w14:textId="77777777" w:rsidR="00C02ADB" w:rsidRPr="00052AD6" w:rsidRDefault="00C02ADB" w:rsidP="00E44AE7">
            <w:pPr>
              <w:overflowPunct w:val="0"/>
              <w:jc w:val="right"/>
              <w:rPr>
                <w:sz w:val="20"/>
                <w:szCs w:val="20"/>
              </w:rPr>
            </w:pPr>
            <w:r w:rsidRPr="00052AD6">
              <w:rPr>
                <w:sz w:val="20"/>
                <w:szCs w:val="20"/>
              </w:rPr>
              <w:t>11.47</w:t>
            </w:r>
          </w:p>
        </w:tc>
      </w:tr>
    </w:tbl>
    <w:p w14:paraId="2AAC556C" w14:textId="77777777" w:rsidR="00C02ADB" w:rsidRPr="00052AD6" w:rsidRDefault="00C02ADB" w:rsidP="00E44AE7">
      <w:pPr>
        <w:overflowPunct w:val="0"/>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2ADB" w:rsidRPr="00052AD6" w14:paraId="65D1A852" w14:textId="77777777" w:rsidTr="00723567">
        <w:trPr>
          <w:trHeight w:val="276"/>
        </w:trPr>
        <w:tc>
          <w:tcPr>
            <w:tcW w:w="0" w:type="auto"/>
            <w:gridSpan w:val="4"/>
            <w:hideMark/>
          </w:tcPr>
          <w:p w14:paraId="3055C775" w14:textId="77777777" w:rsidR="00C02ADB" w:rsidRPr="00052AD6" w:rsidRDefault="00C02ADB" w:rsidP="00E44AE7">
            <w:pPr>
              <w:overflowPunct w:val="0"/>
              <w:jc w:val="left"/>
              <w:rPr>
                <w:rFonts w:eastAsia="SimHei"/>
                <w:b/>
                <w:sz w:val="20"/>
                <w:szCs w:val="20"/>
                <w:lang w:eastAsia="zh-CN"/>
              </w:rPr>
            </w:pPr>
            <w:r w:rsidRPr="00052AD6">
              <w:rPr>
                <w:rFonts w:eastAsia="SimHei" w:hint="eastAsia"/>
                <w:b/>
                <w:sz w:val="20"/>
                <w:szCs w:val="20"/>
                <w:lang w:eastAsia="zh-CN"/>
              </w:rPr>
              <w:t>（四）消费数据（</w:t>
            </w:r>
            <w:r w:rsidRPr="00052AD6">
              <w:rPr>
                <w:rFonts w:eastAsia="SimHei"/>
                <w:b/>
                <w:sz w:val="20"/>
                <w:szCs w:val="20"/>
                <w:lang w:eastAsia="zh-CN"/>
              </w:rPr>
              <w:t>ODP</w:t>
            </w:r>
            <w:r w:rsidRPr="00052AD6">
              <w:rPr>
                <w:rFonts w:eastAsia="SimHei" w:hint="eastAsia"/>
                <w:b/>
                <w:sz w:val="20"/>
                <w:szCs w:val="20"/>
                <w:lang w:eastAsia="zh-CN"/>
              </w:rPr>
              <w:t>吨）</w:t>
            </w:r>
          </w:p>
        </w:tc>
      </w:tr>
      <w:tr w:rsidR="00C02ADB" w:rsidRPr="00052AD6" w14:paraId="52D28CBE" w14:textId="77777777" w:rsidTr="00723567">
        <w:trPr>
          <w:trHeight w:val="276"/>
        </w:trPr>
        <w:tc>
          <w:tcPr>
            <w:tcW w:w="2405" w:type="dxa"/>
            <w:hideMark/>
          </w:tcPr>
          <w:p w14:paraId="3733434E" w14:textId="77777777" w:rsidR="00C02ADB" w:rsidRPr="00052AD6" w:rsidRDefault="00C02ADB" w:rsidP="00E44AE7">
            <w:pPr>
              <w:overflowPunct w:val="0"/>
              <w:jc w:val="center"/>
              <w:rPr>
                <w:sz w:val="20"/>
                <w:szCs w:val="20"/>
              </w:rPr>
            </w:pPr>
            <w:r w:rsidRPr="00052AD6">
              <w:rPr>
                <w:sz w:val="20"/>
                <w:szCs w:val="20"/>
              </w:rPr>
              <w:t>2009–2010</w:t>
            </w:r>
            <w:r w:rsidRPr="00052AD6">
              <w:rPr>
                <w:rFonts w:hint="eastAsia"/>
                <w:sz w:val="20"/>
                <w:szCs w:val="20"/>
                <w:lang w:eastAsia="zh-CN"/>
              </w:rPr>
              <w:t>年基准：</w:t>
            </w:r>
          </w:p>
        </w:tc>
        <w:tc>
          <w:tcPr>
            <w:tcW w:w="1701" w:type="dxa"/>
            <w:hideMark/>
          </w:tcPr>
          <w:p w14:paraId="44A9E84B" w14:textId="77777777" w:rsidR="00C02ADB" w:rsidRPr="00052AD6" w:rsidRDefault="00C02ADB" w:rsidP="00E44AE7">
            <w:pPr>
              <w:overflowPunct w:val="0"/>
              <w:jc w:val="right"/>
              <w:rPr>
                <w:sz w:val="20"/>
                <w:szCs w:val="20"/>
              </w:rPr>
            </w:pPr>
            <w:r w:rsidRPr="00052AD6">
              <w:rPr>
                <w:color w:val="000000" w:themeColor="text1"/>
                <w:sz w:val="20"/>
                <w:szCs w:val="20"/>
              </w:rPr>
              <w:t>51.40</w:t>
            </w:r>
          </w:p>
        </w:tc>
        <w:tc>
          <w:tcPr>
            <w:tcW w:w="4394" w:type="dxa"/>
            <w:hideMark/>
          </w:tcPr>
          <w:p w14:paraId="454160BC" w14:textId="77777777" w:rsidR="00C02ADB" w:rsidRPr="00052AD6" w:rsidRDefault="00C02ADB" w:rsidP="00E44AE7">
            <w:pPr>
              <w:overflowPunct w:val="0"/>
              <w:jc w:val="center"/>
              <w:rPr>
                <w:sz w:val="20"/>
                <w:szCs w:val="20"/>
              </w:rPr>
            </w:pPr>
            <w:r w:rsidRPr="00052AD6">
              <w:rPr>
                <w:rFonts w:hint="eastAsia"/>
                <w:sz w:val="20"/>
                <w:szCs w:val="20"/>
                <w:lang w:eastAsia="zh-CN"/>
              </w:rPr>
              <w:t>持续总体削减起点：</w:t>
            </w:r>
          </w:p>
        </w:tc>
        <w:tc>
          <w:tcPr>
            <w:tcW w:w="1483" w:type="dxa"/>
            <w:hideMark/>
          </w:tcPr>
          <w:p w14:paraId="7828DDD1" w14:textId="77777777" w:rsidR="00C02ADB" w:rsidRPr="00052AD6" w:rsidRDefault="00C02ADB" w:rsidP="00E44AE7">
            <w:pPr>
              <w:overflowPunct w:val="0"/>
              <w:jc w:val="right"/>
              <w:rPr>
                <w:sz w:val="20"/>
                <w:szCs w:val="20"/>
              </w:rPr>
            </w:pPr>
            <w:r w:rsidRPr="00052AD6">
              <w:rPr>
                <w:color w:val="000000" w:themeColor="text1"/>
                <w:sz w:val="20"/>
                <w:szCs w:val="20"/>
              </w:rPr>
              <w:t>67.79</w:t>
            </w:r>
          </w:p>
        </w:tc>
      </w:tr>
      <w:tr w:rsidR="00C02ADB" w:rsidRPr="00052AD6" w14:paraId="078A2BA7" w14:textId="77777777" w:rsidTr="00723567">
        <w:trPr>
          <w:trHeight w:val="276"/>
        </w:trPr>
        <w:tc>
          <w:tcPr>
            <w:tcW w:w="0" w:type="auto"/>
            <w:gridSpan w:val="4"/>
            <w:hideMark/>
          </w:tcPr>
          <w:p w14:paraId="726E2B90" w14:textId="77777777" w:rsidR="00C02ADB" w:rsidRPr="00052AD6" w:rsidRDefault="00C02ADB" w:rsidP="00E44AE7">
            <w:pPr>
              <w:overflowPunct w:val="0"/>
              <w:ind w:left="316"/>
              <w:rPr>
                <w:rFonts w:eastAsia="SimHei"/>
                <w:b/>
                <w:sz w:val="20"/>
                <w:szCs w:val="20"/>
                <w:lang w:eastAsia="zh-CN"/>
              </w:rPr>
            </w:pPr>
            <w:r w:rsidRPr="00052AD6">
              <w:rPr>
                <w:rFonts w:eastAsia="SimHei" w:hint="eastAsia"/>
                <w:b/>
                <w:sz w:val="20"/>
                <w:szCs w:val="20"/>
                <w:lang w:eastAsia="zh-CN"/>
              </w:rPr>
              <w:t>符合供资条件的消费量</w:t>
            </w:r>
          </w:p>
        </w:tc>
      </w:tr>
      <w:tr w:rsidR="00C02ADB" w:rsidRPr="00052AD6" w14:paraId="392AD3C5" w14:textId="77777777" w:rsidTr="00723567">
        <w:trPr>
          <w:trHeight w:val="276"/>
        </w:trPr>
        <w:tc>
          <w:tcPr>
            <w:tcW w:w="2405" w:type="dxa"/>
            <w:hideMark/>
          </w:tcPr>
          <w:p w14:paraId="5AB94E5A" w14:textId="77777777" w:rsidR="00C02ADB" w:rsidRPr="00052AD6" w:rsidRDefault="00C02ADB" w:rsidP="00E44AE7">
            <w:pPr>
              <w:overflowPunct w:val="0"/>
              <w:jc w:val="center"/>
              <w:rPr>
                <w:sz w:val="20"/>
                <w:szCs w:val="20"/>
              </w:rPr>
            </w:pPr>
            <w:r w:rsidRPr="00052AD6">
              <w:rPr>
                <w:rFonts w:hint="eastAsia"/>
                <w:sz w:val="20"/>
                <w:szCs w:val="20"/>
                <w:lang w:eastAsia="zh-CN"/>
              </w:rPr>
              <w:t>已核准：</w:t>
            </w:r>
          </w:p>
        </w:tc>
        <w:tc>
          <w:tcPr>
            <w:tcW w:w="1701" w:type="dxa"/>
            <w:hideMark/>
          </w:tcPr>
          <w:p w14:paraId="11FFC4BD" w14:textId="77777777" w:rsidR="00C02ADB" w:rsidRPr="00052AD6" w:rsidRDefault="00C02ADB" w:rsidP="00E44AE7">
            <w:pPr>
              <w:overflowPunct w:val="0"/>
              <w:jc w:val="right"/>
              <w:rPr>
                <w:sz w:val="20"/>
                <w:szCs w:val="20"/>
              </w:rPr>
            </w:pPr>
            <w:r w:rsidRPr="00052AD6">
              <w:rPr>
                <w:color w:val="000000" w:themeColor="text1"/>
                <w:sz w:val="20"/>
                <w:szCs w:val="20"/>
              </w:rPr>
              <w:t>51.10</w:t>
            </w:r>
          </w:p>
        </w:tc>
        <w:tc>
          <w:tcPr>
            <w:tcW w:w="4394" w:type="dxa"/>
            <w:hideMark/>
          </w:tcPr>
          <w:p w14:paraId="1C2B4BAC" w14:textId="77777777" w:rsidR="00C02ADB" w:rsidRPr="00052AD6" w:rsidRDefault="00C02ADB" w:rsidP="00E44AE7">
            <w:pPr>
              <w:overflowPunct w:val="0"/>
              <w:jc w:val="center"/>
              <w:rPr>
                <w:sz w:val="20"/>
                <w:szCs w:val="20"/>
              </w:rPr>
            </w:pPr>
            <w:r w:rsidRPr="00052AD6">
              <w:rPr>
                <w:rFonts w:hint="eastAsia"/>
                <w:sz w:val="20"/>
                <w:szCs w:val="20"/>
                <w:lang w:eastAsia="zh-CN"/>
              </w:rPr>
              <w:t>剩余：</w:t>
            </w:r>
          </w:p>
        </w:tc>
        <w:tc>
          <w:tcPr>
            <w:tcW w:w="1483" w:type="dxa"/>
            <w:hideMark/>
          </w:tcPr>
          <w:p w14:paraId="4402C420" w14:textId="77777777" w:rsidR="00C02ADB" w:rsidRPr="00052AD6" w:rsidRDefault="00C02ADB" w:rsidP="00E44AE7">
            <w:pPr>
              <w:overflowPunct w:val="0"/>
              <w:jc w:val="right"/>
              <w:rPr>
                <w:sz w:val="20"/>
                <w:szCs w:val="20"/>
              </w:rPr>
            </w:pPr>
            <w:r w:rsidRPr="00052AD6">
              <w:rPr>
                <w:color w:val="000000" w:themeColor="text1"/>
                <w:sz w:val="20"/>
                <w:szCs w:val="20"/>
              </w:rPr>
              <w:t>16.69</w:t>
            </w:r>
          </w:p>
        </w:tc>
      </w:tr>
    </w:tbl>
    <w:p w14:paraId="3B0B05BB" w14:textId="77777777" w:rsidR="00C02ADB" w:rsidRPr="00052AD6" w:rsidRDefault="00C02ADB" w:rsidP="00E44AE7">
      <w:pPr>
        <w:overflowPunct w:val="0"/>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2ADB" w:rsidRPr="00052AD6" w14:paraId="45686703" w14:textId="77777777" w:rsidTr="00723567">
        <w:trPr>
          <w:trHeight w:val="264"/>
        </w:trPr>
        <w:tc>
          <w:tcPr>
            <w:tcW w:w="2038" w:type="pct"/>
            <w:gridSpan w:val="2"/>
            <w:hideMark/>
          </w:tcPr>
          <w:p w14:paraId="30E7B69E" w14:textId="77777777" w:rsidR="00C02ADB" w:rsidRPr="00052AD6" w:rsidRDefault="00C02ADB" w:rsidP="00E44AE7">
            <w:pPr>
              <w:overflowPunct w:val="0"/>
              <w:jc w:val="left"/>
              <w:rPr>
                <w:rFonts w:eastAsia="SimHei"/>
                <w:b/>
                <w:sz w:val="20"/>
                <w:szCs w:val="20"/>
                <w:lang w:eastAsia="zh-CN"/>
              </w:rPr>
            </w:pPr>
            <w:r w:rsidRPr="00052AD6">
              <w:rPr>
                <w:rFonts w:eastAsia="SimHei" w:hint="eastAsia"/>
                <w:b/>
                <w:sz w:val="20"/>
                <w:szCs w:val="20"/>
                <w:lang w:eastAsia="zh-CN"/>
              </w:rPr>
              <w:t>（五）已核可业务计划</w:t>
            </w:r>
          </w:p>
        </w:tc>
        <w:tc>
          <w:tcPr>
            <w:tcW w:w="731" w:type="pct"/>
            <w:vAlign w:val="center"/>
            <w:hideMark/>
          </w:tcPr>
          <w:p w14:paraId="4455A384" w14:textId="77777777" w:rsidR="00C02ADB" w:rsidRPr="00052AD6" w:rsidRDefault="00C02ADB" w:rsidP="00E44AE7">
            <w:pPr>
              <w:overflowPunct w:val="0"/>
              <w:jc w:val="center"/>
              <w:rPr>
                <w:rFonts w:eastAsia="SimHei"/>
                <w:b/>
                <w:sz w:val="20"/>
                <w:szCs w:val="20"/>
              </w:rPr>
            </w:pPr>
            <w:r w:rsidRPr="00052AD6">
              <w:rPr>
                <w:rFonts w:eastAsia="SimHei"/>
                <w:b/>
                <w:sz w:val="20"/>
                <w:szCs w:val="20"/>
              </w:rPr>
              <w:t>2023</w:t>
            </w:r>
            <w:r w:rsidRPr="00052AD6">
              <w:rPr>
                <w:rFonts w:eastAsia="SimHei" w:hint="eastAsia"/>
                <w:b/>
                <w:sz w:val="20"/>
                <w:szCs w:val="20"/>
                <w:lang w:eastAsia="zh-CN"/>
              </w:rPr>
              <w:t>年</w:t>
            </w:r>
          </w:p>
        </w:tc>
        <w:tc>
          <w:tcPr>
            <w:tcW w:w="731" w:type="pct"/>
            <w:vAlign w:val="center"/>
            <w:hideMark/>
          </w:tcPr>
          <w:p w14:paraId="246EC9CF" w14:textId="77777777" w:rsidR="00C02ADB" w:rsidRPr="00052AD6" w:rsidRDefault="00C02ADB" w:rsidP="00E44AE7">
            <w:pPr>
              <w:overflowPunct w:val="0"/>
              <w:jc w:val="center"/>
              <w:rPr>
                <w:rFonts w:eastAsia="SimHei"/>
                <w:b/>
                <w:sz w:val="20"/>
                <w:szCs w:val="20"/>
              </w:rPr>
            </w:pPr>
            <w:r w:rsidRPr="00052AD6">
              <w:rPr>
                <w:rFonts w:eastAsia="SimHei"/>
                <w:b/>
                <w:sz w:val="20"/>
                <w:szCs w:val="20"/>
              </w:rPr>
              <w:t>2024</w:t>
            </w:r>
            <w:r w:rsidRPr="00052AD6">
              <w:rPr>
                <w:rFonts w:eastAsia="SimHei" w:hint="eastAsia"/>
                <w:b/>
                <w:sz w:val="20"/>
                <w:szCs w:val="20"/>
                <w:lang w:eastAsia="zh-CN"/>
              </w:rPr>
              <w:t>年</w:t>
            </w:r>
          </w:p>
        </w:tc>
        <w:tc>
          <w:tcPr>
            <w:tcW w:w="731" w:type="pct"/>
            <w:vAlign w:val="center"/>
            <w:hideMark/>
          </w:tcPr>
          <w:p w14:paraId="4940CF48" w14:textId="77777777" w:rsidR="00C02ADB" w:rsidRPr="00052AD6" w:rsidRDefault="00C02ADB" w:rsidP="00E44AE7">
            <w:pPr>
              <w:overflowPunct w:val="0"/>
              <w:jc w:val="center"/>
              <w:rPr>
                <w:rFonts w:eastAsia="SimHei"/>
                <w:b/>
                <w:sz w:val="20"/>
                <w:szCs w:val="20"/>
              </w:rPr>
            </w:pPr>
            <w:r w:rsidRPr="00052AD6">
              <w:rPr>
                <w:rFonts w:eastAsia="SimHei"/>
                <w:b/>
                <w:sz w:val="20"/>
                <w:szCs w:val="20"/>
              </w:rPr>
              <w:t>2025</w:t>
            </w:r>
            <w:r w:rsidRPr="00052AD6">
              <w:rPr>
                <w:rFonts w:eastAsia="SimHei" w:hint="eastAsia"/>
                <w:b/>
                <w:sz w:val="20"/>
                <w:szCs w:val="20"/>
                <w:lang w:eastAsia="zh-CN"/>
              </w:rPr>
              <w:t>年</w:t>
            </w:r>
          </w:p>
        </w:tc>
        <w:tc>
          <w:tcPr>
            <w:tcW w:w="768" w:type="pct"/>
            <w:vAlign w:val="center"/>
            <w:hideMark/>
          </w:tcPr>
          <w:p w14:paraId="565CE920" w14:textId="77777777" w:rsidR="00C02ADB" w:rsidRPr="00052AD6" w:rsidRDefault="00C02ADB" w:rsidP="00E44AE7">
            <w:pPr>
              <w:overflowPunct w:val="0"/>
              <w:jc w:val="center"/>
              <w:rPr>
                <w:rFonts w:eastAsia="SimHei"/>
                <w:b/>
                <w:sz w:val="20"/>
                <w:szCs w:val="20"/>
              </w:rPr>
            </w:pPr>
            <w:r w:rsidRPr="00052AD6">
              <w:rPr>
                <w:rFonts w:eastAsia="SimHei" w:hint="eastAsia"/>
                <w:b/>
                <w:sz w:val="20"/>
                <w:szCs w:val="20"/>
                <w:lang w:eastAsia="zh-CN"/>
              </w:rPr>
              <w:t>共计</w:t>
            </w:r>
          </w:p>
        </w:tc>
      </w:tr>
      <w:tr w:rsidR="00C02ADB" w:rsidRPr="00052AD6" w14:paraId="3B4D5DDF" w14:textId="77777777" w:rsidTr="00723567">
        <w:trPr>
          <w:trHeight w:val="259"/>
        </w:trPr>
        <w:tc>
          <w:tcPr>
            <w:tcW w:w="709" w:type="pct"/>
            <w:vMerge w:val="restart"/>
            <w:vAlign w:val="center"/>
            <w:hideMark/>
          </w:tcPr>
          <w:p w14:paraId="5144B7A1" w14:textId="77777777" w:rsidR="00C02ADB" w:rsidRPr="00052AD6" w:rsidRDefault="00C02ADB" w:rsidP="00E44AE7">
            <w:pPr>
              <w:overflowPunct w:val="0"/>
              <w:jc w:val="center"/>
              <w:rPr>
                <w:sz w:val="20"/>
                <w:szCs w:val="20"/>
              </w:rPr>
            </w:pPr>
            <w:r w:rsidRPr="00052AD6">
              <w:rPr>
                <w:rFonts w:hint="eastAsia"/>
                <w:color w:val="000000" w:themeColor="text1"/>
                <w:sz w:val="20"/>
                <w:szCs w:val="20"/>
                <w:lang w:eastAsia="zh-CN"/>
              </w:rPr>
              <w:t>工发组织</w:t>
            </w:r>
          </w:p>
        </w:tc>
        <w:tc>
          <w:tcPr>
            <w:tcW w:w="1330" w:type="pct"/>
            <w:hideMark/>
          </w:tcPr>
          <w:p w14:paraId="544577A6" w14:textId="77777777" w:rsidR="00C02ADB" w:rsidRPr="00052AD6" w:rsidRDefault="00C02ADB" w:rsidP="00E44AE7">
            <w:pPr>
              <w:overflowPunct w:val="0"/>
              <w:jc w:val="left"/>
              <w:rPr>
                <w:sz w:val="20"/>
                <w:szCs w:val="20"/>
                <w:lang w:eastAsia="zh-CN"/>
              </w:rPr>
            </w:pPr>
            <w:r w:rsidRPr="00052AD6">
              <w:rPr>
                <w:sz w:val="20"/>
                <w:szCs w:val="20"/>
              </w:rPr>
              <w:t>ODS</w:t>
            </w:r>
            <w:r w:rsidRPr="00052AD6">
              <w:rPr>
                <w:rFonts w:hint="eastAsia"/>
                <w:sz w:val="20"/>
                <w:szCs w:val="20"/>
                <w:lang w:eastAsia="zh-CN"/>
              </w:rPr>
              <w:t>淘汰量（</w:t>
            </w:r>
            <w:r w:rsidRPr="00052AD6">
              <w:rPr>
                <w:rFonts w:hint="eastAsia"/>
                <w:sz w:val="20"/>
                <w:szCs w:val="20"/>
                <w:lang w:eastAsia="zh-CN"/>
              </w:rPr>
              <w:t>O</w:t>
            </w:r>
            <w:r w:rsidRPr="00052AD6">
              <w:rPr>
                <w:sz w:val="20"/>
                <w:szCs w:val="20"/>
                <w:lang w:eastAsia="zh-CN"/>
              </w:rPr>
              <w:t>DP</w:t>
            </w:r>
            <w:r w:rsidRPr="00052AD6">
              <w:rPr>
                <w:rFonts w:hint="eastAsia"/>
                <w:sz w:val="20"/>
                <w:szCs w:val="20"/>
                <w:lang w:eastAsia="zh-CN"/>
              </w:rPr>
              <w:t>吨）</w:t>
            </w:r>
          </w:p>
        </w:tc>
        <w:tc>
          <w:tcPr>
            <w:tcW w:w="731" w:type="pct"/>
          </w:tcPr>
          <w:p w14:paraId="080C052F" w14:textId="77777777" w:rsidR="00C02ADB" w:rsidRPr="00052AD6" w:rsidRDefault="00C02ADB" w:rsidP="00E44AE7">
            <w:pPr>
              <w:overflowPunct w:val="0"/>
              <w:jc w:val="right"/>
              <w:rPr>
                <w:sz w:val="20"/>
                <w:szCs w:val="20"/>
              </w:rPr>
            </w:pPr>
            <w:r w:rsidRPr="00052AD6">
              <w:rPr>
                <w:sz w:val="20"/>
                <w:szCs w:val="20"/>
              </w:rPr>
              <w:t>4.59</w:t>
            </w:r>
          </w:p>
        </w:tc>
        <w:tc>
          <w:tcPr>
            <w:tcW w:w="731" w:type="pct"/>
          </w:tcPr>
          <w:p w14:paraId="502F8270" w14:textId="77777777" w:rsidR="00C02ADB" w:rsidRPr="00052AD6" w:rsidRDefault="00C02ADB" w:rsidP="00E44AE7">
            <w:pPr>
              <w:overflowPunct w:val="0"/>
              <w:jc w:val="right"/>
              <w:rPr>
                <w:sz w:val="20"/>
                <w:szCs w:val="20"/>
              </w:rPr>
            </w:pPr>
            <w:r w:rsidRPr="00052AD6">
              <w:rPr>
                <w:sz w:val="20"/>
                <w:szCs w:val="20"/>
              </w:rPr>
              <w:t>0.00</w:t>
            </w:r>
          </w:p>
        </w:tc>
        <w:tc>
          <w:tcPr>
            <w:tcW w:w="731" w:type="pct"/>
          </w:tcPr>
          <w:p w14:paraId="49ABDC87" w14:textId="77777777" w:rsidR="00C02ADB" w:rsidRPr="00052AD6" w:rsidRDefault="00C02ADB" w:rsidP="00E44AE7">
            <w:pPr>
              <w:overflowPunct w:val="0"/>
              <w:jc w:val="right"/>
              <w:rPr>
                <w:sz w:val="20"/>
                <w:szCs w:val="20"/>
              </w:rPr>
            </w:pPr>
            <w:r w:rsidRPr="00052AD6">
              <w:rPr>
                <w:sz w:val="20"/>
                <w:szCs w:val="20"/>
              </w:rPr>
              <w:t>1.19</w:t>
            </w:r>
          </w:p>
        </w:tc>
        <w:tc>
          <w:tcPr>
            <w:tcW w:w="768" w:type="pct"/>
          </w:tcPr>
          <w:p w14:paraId="6137F8B7" w14:textId="77777777" w:rsidR="00C02ADB" w:rsidRPr="00052AD6" w:rsidRDefault="00C02ADB" w:rsidP="00E44AE7">
            <w:pPr>
              <w:overflowPunct w:val="0"/>
              <w:jc w:val="right"/>
              <w:rPr>
                <w:sz w:val="20"/>
                <w:szCs w:val="20"/>
              </w:rPr>
            </w:pPr>
            <w:r w:rsidRPr="00052AD6">
              <w:rPr>
                <w:sz w:val="20"/>
                <w:szCs w:val="20"/>
              </w:rPr>
              <w:fldChar w:fldCharType="begin"/>
            </w:r>
            <w:r w:rsidRPr="00052AD6">
              <w:rPr>
                <w:sz w:val="20"/>
                <w:szCs w:val="20"/>
              </w:rPr>
              <w:instrText xml:space="preserve"> =SUM(LEFT) </w:instrText>
            </w:r>
            <w:r w:rsidRPr="00052AD6">
              <w:rPr>
                <w:sz w:val="20"/>
                <w:szCs w:val="20"/>
              </w:rPr>
              <w:fldChar w:fldCharType="separate"/>
            </w:r>
            <w:r w:rsidRPr="00052AD6">
              <w:rPr>
                <w:noProof/>
                <w:sz w:val="20"/>
                <w:szCs w:val="20"/>
              </w:rPr>
              <w:t>5.78</w:t>
            </w:r>
            <w:r w:rsidRPr="00052AD6">
              <w:rPr>
                <w:sz w:val="20"/>
                <w:szCs w:val="20"/>
              </w:rPr>
              <w:fldChar w:fldCharType="end"/>
            </w:r>
          </w:p>
        </w:tc>
      </w:tr>
      <w:tr w:rsidR="00C02ADB" w:rsidRPr="00052AD6" w14:paraId="0E4C947D" w14:textId="77777777" w:rsidTr="00723567">
        <w:trPr>
          <w:trHeight w:val="259"/>
        </w:trPr>
        <w:tc>
          <w:tcPr>
            <w:tcW w:w="709" w:type="pct"/>
            <w:vMerge/>
            <w:vAlign w:val="center"/>
            <w:hideMark/>
          </w:tcPr>
          <w:p w14:paraId="2217023D" w14:textId="77777777" w:rsidR="00C02ADB" w:rsidRPr="00052AD6" w:rsidRDefault="00C02ADB" w:rsidP="00E44AE7">
            <w:pPr>
              <w:overflowPunct w:val="0"/>
              <w:rPr>
                <w:sz w:val="20"/>
                <w:szCs w:val="20"/>
              </w:rPr>
            </w:pPr>
          </w:p>
        </w:tc>
        <w:tc>
          <w:tcPr>
            <w:tcW w:w="1330" w:type="pct"/>
            <w:hideMark/>
          </w:tcPr>
          <w:p w14:paraId="67BDA9E9" w14:textId="77777777" w:rsidR="00C02ADB" w:rsidRPr="00052AD6" w:rsidRDefault="00C02ADB" w:rsidP="00E44AE7">
            <w:pPr>
              <w:overflowPunct w:val="0"/>
              <w:jc w:val="left"/>
              <w:rPr>
                <w:sz w:val="20"/>
                <w:szCs w:val="20"/>
              </w:rPr>
            </w:pPr>
            <w:r w:rsidRPr="00052AD6">
              <w:rPr>
                <w:rFonts w:hint="eastAsia"/>
                <w:sz w:val="20"/>
                <w:szCs w:val="20"/>
                <w:lang w:eastAsia="zh-CN"/>
              </w:rPr>
              <w:t>供资（美元）</w:t>
            </w:r>
          </w:p>
        </w:tc>
        <w:tc>
          <w:tcPr>
            <w:tcW w:w="731" w:type="pct"/>
          </w:tcPr>
          <w:p w14:paraId="722C41FB" w14:textId="77777777" w:rsidR="00C02ADB" w:rsidRPr="00052AD6" w:rsidRDefault="00C02ADB" w:rsidP="00E44AE7">
            <w:pPr>
              <w:overflowPunct w:val="0"/>
              <w:jc w:val="right"/>
              <w:rPr>
                <w:sz w:val="20"/>
                <w:szCs w:val="20"/>
              </w:rPr>
            </w:pPr>
            <w:r w:rsidRPr="00052AD6">
              <w:rPr>
                <w:sz w:val="20"/>
                <w:szCs w:val="20"/>
              </w:rPr>
              <w:t>326,350</w:t>
            </w:r>
          </w:p>
        </w:tc>
        <w:tc>
          <w:tcPr>
            <w:tcW w:w="731" w:type="pct"/>
          </w:tcPr>
          <w:p w14:paraId="26EC416E" w14:textId="77777777" w:rsidR="00C02ADB" w:rsidRPr="00052AD6" w:rsidRDefault="00C02ADB" w:rsidP="00E44AE7">
            <w:pPr>
              <w:overflowPunct w:val="0"/>
              <w:jc w:val="right"/>
              <w:rPr>
                <w:sz w:val="20"/>
                <w:szCs w:val="20"/>
              </w:rPr>
            </w:pPr>
            <w:r w:rsidRPr="00052AD6">
              <w:rPr>
                <w:sz w:val="20"/>
                <w:szCs w:val="20"/>
              </w:rPr>
              <w:t>0</w:t>
            </w:r>
          </w:p>
        </w:tc>
        <w:tc>
          <w:tcPr>
            <w:tcW w:w="731" w:type="pct"/>
          </w:tcPr>
          <w:p w14:paraId="5096ED8E" w14:textId="77777777" w:rsidR="00C02ADB" w:rsidRPr="00052AD6" w:rsidRDefault="00C02ADB" w:rsidP="00E44AE7">
            <w:pPr>
              <w:overflowPunct w:val="0"/>
              <w:jc w:val="right"/>
              <w:rPr>
                <w:sz w:val="20"/>
                <w:szCs w:val="20"/>
              </w:rPr>
            </w:pPr>
            <w:r w:rsidRPr="00052AD6">
              <w:rPr>
                <w:sz w:val="20"/>
                <w:szCs w:val="20"/>
              </w:rPr>
              <w:t>84,564</w:t>
            </w:r>
          </w:p>
        </w:tc>
        <w:tc>
          <w:tcPr>
            <w:tcW w:w="768" w:type="pct"/>
          </w:tcPr>
          <w:p w14:paraId="49243D32" w14:textId="77777777" w:rsidR="00C02ADB" w:rsidRPr="00052AD6" w:rsidRDefault="00C02ADB" w:rsidP="00E44AE7">
            <w:pPr>
              <w:overflowPunct w:val="0"/>
              <w:jc w:val="right"/>
              <w:rPr>
                <w:sz w:val="20"/>
                <w:szCs w:val="20"/>
              </w:rPr>
            </w:pPr>
            <w:r w:rsidRPr="00052AD6">
              <w:rPr>
                <w:sz w:val="20"/>
                <w:szCs w:val="20"/>
              </w:rPr>
              <w:fldChar w:fldCharType="begin"/>
            </w:r>
            <w:r w:rsidRPr="00052AD6">
              <w:rPr>
                <w:sz w:val="20"/>
                <w:szCs w:val="20"/>
              </w:rPr>
              <w:instrText xml:space="preserve"> =SUM(LEFT) </w:instrText>
            </w:r>
            <w:r w:rsidRPr="00052AD6">
              <w:rPr>
                <w:sz w:val="20"/>
                <w:szCs w:val="20"/>
              </w:rPr>
              <w:fldChar w:fldCharType="separate"/>
            </w:r>
            <w:r w:rsidRPr="00052AD6">
              <w:rPr>
                <w:noProof/>
                <w:sz w:val="20"/>
                <w:szCs w:val="20"/>
              </w:rPr>
              <w:t>410,914</w:t>
            </w:r>
            <w:r w:rsidRPr="00052AD6">
              <w:rPr>
                <w:sz w:val="20"/>
                <w:szCs w:val="20"/>
              </w:rPr>
              <w:fldChar w:fldCharType="end"/>
            </w:r>
          </w:p>
        </w:tc>
      </w:tr>
    </w:tbl>
    <w:p w14:paraId="2AE93369" w14:textId="77777777" w:rsidR="00C02ADB" w:rsidRPr="00052AD6" w:rsidRDefault="00C02ADB" w:rsidP="00E44AE7">
      <w:pPr>
        <w:overflowPunct w:val="0"/>
        <w:jc w:val="left"/>
        <w:rPr>
          <w:sz w:val="20"/>
          <w:szCs w:val="20"/>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990"/>
        <w:gridCol w:w="1440"/>
        <w:gridCol w:w="966"/>
        <w:gridCol w:w="966"/>
        <w:gridCol w:w="967"/>
        <w:gridCol w:w="966"/>
        <w:gridCol w:w="967"/>
        <w:gridCol w:w="1030"/>
      </w:tblGrid>
      <w:tr w:rsidR="00C02ADB" w:rsidRPr="00052AD6" w14:paraId="061895C6" w14:textId="77777777" w:rsidTr="00723567">
        <w:trPr>
          <w:trHeight w:val="286"/>
        </w:trPr>
        <w:tc>
          <w:tcPr>
            <w:tcW w:w="4137" w:type="dxa"/>
            <w:gridSpan w:val="3"/>
            <w:tcBorders>
              <w:top w:val="single" w:sz="2" w:space="0" w:color="auto"/>
              <w:left w:val="single" w:sz="2" w:space="0" w:color="auto"/>
              <w:bottom w:val="single" w:sz="2" w:space="0" w:color="auto"/>
              <w:right w:val="single" w:sz="2" w:space="0" w:color="auto"/>
            </w:tcBorders>
            <w:hideMark/>
          </w:tcPr>
          <w:p w14:paraId="4F661F3B" w14:textId="77777777" w:rsidR="00C02ADB" w:rsidRPr="00052AD6" w:rsidRDefault="00C02ADB" w:rsidP="00E44AE7">
            <w:pPr>
              <w:overflowPunct w:val="0"/>
              <w:jc w:val="left"/>
              <w:rPr>
                <w:rFonts w:eastAsia="SimHei"/>
                <w:b/>
                <w:sz w:val="20"/>
                <w:szCs w:val="20"/>
              </w:rPr>
            </w:pPr>
            <w:r w:rsidRPr="00052AD6">
              <w:rPr>
                <w:rFonts w:eastAsia="SimHei" w:hint="eastAsia"/>
                <w:b/>
                <w:sz w:val="20"/>
                <w:szCs w:val="20"/>
                <w:lang w:eastAsia="zh-CN"/>
              </w:rPr>
              <w:t>（六）项目数据</w:t>
            </w:r>
          </w:p>
        </w:tc>
        <w:tc>
          <w:tcPr>
            <w:tcW w:w="966" w:type="dxa"/>
            <w:tcBorders>
              <w:top w:val="single" w:sz="2" w:space="0" w:color="auto"/>
              <w:left w:val="single" w:sz="2" w:space="0" w:color="auto"/>
              <w:bottom w:val="single" w:sz="2" w:space="0" w:color="auto"/>
              <w:right w:val="single" w:sz="2" w:space="0" w:color="auto"/>
            </w:tcBorders>
            <w:hideMark/>
          </w:tcPr>
          <w:p w14:paraId="1BC8FD57" w14:textId="77777777" w:rsidR="00C02ADB" w:rsidRPr="00052AD6" w:rsidRDefault="00C02ADB" w:rsidP="00E44AE7">
            <w:pPr>
              <w:overflowPunct w:val="0"/>
              <w:jc w:val="center"/>
              <w:rPr>
                <w:rFonts w:eastAsia="SimHei"/>
                <w:b/>
                <w:sz w:val="20"/>
                <w:szCs w:val="20"/>
                <w:highlight w:val="cyan"/>
              </w:rPr>
            </w:pPr>
            <w:r w:rsidRPr="00052AD6">
              <w:rPr>
                <w:rFonts w:eastAsia="SimHei"/>
                <w:b/>
                <w:sz w:val="20"/>
                <w:szCs w:val="20"/>
              </w:rPr>
              <w:t>2021</w:t>
            </w:r>
            <w:r w:rsidRPr="00052AD6">
              <w:rPr>
                <w:rFonts w:eastAsia="SimHei" w:hint="eastAsia"/>
                <w:b/>
                <w:sz w:val="20"/>
                <w:szCs w:val="20"/>
                <w:lang w:eastAsia="zh-CN"/>
              </w:rPr>
              <w:t>年</w:t>
            </w:r>
          </w:p>
        </w:tc>
        <w:tc>
          <w:tcPr>
            <w:tcW w:w="966" w:type="dxa"/>
            <w:tcBorders>
              <w:top w:val="single" w:sz="2" w:space="0" w:color="auto"/>
              <w:left w:val="single" w:sz="2" w:space="0" w:color="auto"/>
              <w:bottom w:val="single" w:sz="2" w:space="0" w:color="auto"/>
              <w:right w:val="single" w:sz="2" w:space="0" w:color="auto"/>
            </w:tcBorders>
            <w:hideMark/>
          </w:tcPr>
          <w:p w14:paraId="08ABC375" w14:textId="77777777" w:rsidR="00C02ADB" w:rsidRPr="00052AD6" w:rsidRDefault="00C02ADB" w:rsidP="00E44AE7">
            <w:pPr>
              <w:overflowPunct w:val="0"/>
              <w:jc w:val="center"/>
              <w:rPr>
                <w:rFonts w:eastAsia="SimHei"/>
                <w:b/>
                <w:sz w:val="20"/>
                <w:szCs w:val="20"/>
                <w:highlight w:val="cyan"/>
              </w:rPr>
            </w:pPr>
            <w:r w:rsidRPr="00052AD6">
              <w:rPr>
                <w:rFonts w:eastAsia="SimHei"/>
                <w:b/>
                <w:sz w:val="20"/>
                <w:szCs w:val="20"/>
              </w:rPr>
              <w:t>2022</w:t>
            </w:r>
            <w:r w:rsidRPr="00052AD6">
              <w:rPr>
                <w:rFonts w:eastAsia="SimHei" w:hint="eastAsia"/>
                <w:b/>
                <w:sz w:val="20"/>
                <w:szCs w:val="20"/>
                <w:lang w:eastAsia="zh-CN"/>
              </w:rPr>
              <w:t>年</w:t>
            </w:r>
          </w:p>
        </w:tc>
        <w:tc>
          <w:tcPr>
            <w:tcW w:w="967" w:type="dxa"/>
            <w:tcBorders>
              <w:top w:val="single" w:sz="2" w:space="0" w:color="auto"/>
              <w:left w:val="single" w:sz="2" w:space="0" w:color="auto"/>
              <w:bottom w:val="single" w:sz="2" w:space="0" w:color="auto"/>
              <w:right w:val="single" w:sz="2" w:space="0" w:color="auto"/>
            </w:tcBorders>
            <w:hideMark/>
          </w:tcPr>
          <w:p w14:paraId="4076129B" w14:textId="77777777" w:rsidR="00C02ADB" w:rsidRPr="00052AD6" w:rsidRDefault="00C02ADB" w:rsidP="00E44AE7">
            <w:pPr>
              <w:overflowPunct w:val="0"/>
              <w:jc w:val="center"/>
              <w:rPr>
                <w:rFonts w:eastAsia="SimHei"/>
                <w:b/>
                <w:sz w:val="20"/>
                <w:szCs w:val="20"/>
                <w:highlight w:val="cyan"/>
              </w:rPr>
            </w:pPr>
            <w:r w:rsidRPr="00052AD6">
              <w:rPr>
                <w:rFonts w:eastAsia="SimHei"/>
                <w:b/>
                <w:sz w:val="20"/>
                <w:szCs w:val="20"/>
              </w:rPr>
              <w:t>2023</w:t>
            </w:r>
            <w:r w:rsidRPr="00052AD6">
              <w:rPr>
                <w:rFonts w:eastAsia="SimHei" w:hint="eastAsia"/>
                <w:b/>
                <w:sz w:val="20"/>
                <w:szCs w:val="20"/>
                <w:lang w:eastAsia="zh-CN"/>
              </w:rPr>
              <w:t>年</w:t>
            </w:r>
          </w:p>
        </w:tc>
        <w:tc>
          <w:tcPr>
            <w:tcW w:w="966" w:type="dxa"/>
            <w:tcBorders>
              <w:top w:val="single" w:sz="2" w:space="0" w:color="auto"/>
              <w:left w:val="single" w:sz="2" w:space="0" w:color="auto"/>
              <w:bottom w:val="single" w:sz="2" w:space="0" w:color="auto"/>
              <w:right w:val="single" w:sz="2" w:space="0" w:color="auto"/>
            </w:tcBorders>
            <w:hideMark/>
          </w:tcPr>
          <w:p w14:paraId="0CB49981" w14:textId="77777777" w:rsidR="00C02ADB" w:rsidRPr="00052AD6" w:rsidRDefault="00C02ADB" w:rsidP="00E44AE7">
            <w:pPr>
              <w:overflowPunct w:val="0"/>
              <w:jc w:val="center"/>
              <w:rPr>
                <w:rFonts w:eastAsia="SimHei"/>
                <w:b/>
                <w:sz w:val="20"/>
                <w:szCs w:val="20"/>
                <w:highlight w:val="cyan"/>
              </w:rPr>
            </w:pPr>
            <w:r w:rsidRPr="00052AD6">
              <w:rPr>
                <w:rFonts w:eastAsia="SimHei"/>
                <w:b/>
                <w:sz w:val="20"/>
                <w:szCs w:val="20"/>
              </w:rPr>
              <w:t>2024</w:t>
            </w:r>
            <w:r w:rsidRPr="00052AD6">
              <w:rPr>
                <w:rFonts w:eastAsia="SimHei" w:hint="eastAsia"/>
                <w:b/>
                <w:sz w:val="20"/>
                <w:szCs w:val="20"/>
                <w:lang w:eastAsia="zh-CN"/>
              </w:rPr>
              <w:t>年</w:t>
            </w:r>
          </w:p>
        </w:tc>
        <w:tc>
          <w:tcPr>
            <w:tcW w:w="967" w:type="dxa"/>
            <w:tcBorders>
              <w:top w:val="single" w:sz="2" w:space="0" w:color="auto"/>
              <w:left w:val="single" w:sz="2" w:space="0" w:color="auto"/>
              <w:bottom w:val="single" w:sz="2" w:space="0" w:color="auto"/>
              <w:right w:val="single" w:sz="2" w:space="0" w:color="auto"/>
            </w:tcBorders>
            <w:hideMark/>
          </w:tcPr>
          <w:p w14:paraId="0771B180" w14:textId="77777777" w:rsidR="00C02ADB" w:rsidRPr="00052AD6" w:rsidRDefault="00C02ADB" w:rsidP="00E44AE7">
            <w:pPr>
              <w:overflowPunct w:val="0"/>
              <w:jc w:val="center"/>
              <w:rPr>
                <w:rFonts w:eastAsia="SimHei"/>
                <w:b/>
                <w:sz w:val="20"/>
                <w:szCs w:val="20"/>
                <w:highlight w:val="cyan"/>
              </w:rPr>
            </w:pPr>
            <w:r w:rsidRPr="00052AD6">
              <w:rPr>
                <w:rFonts w:eastAsia="SimHei"/>
                <w:b/>
                <w:sz w:val="20"/>
                <w:szCs w:val="20"/>
              </w:rPr>
              <w:t>2025</w:t>
            </w:r>
            <w:r w:rsidRPr="00052AD6">
              <w:rPr>
                <w:rFonts w:eastAsia="SimHei" w:hint="eastAsia"/>
                <w:b/>
                <w:sz w:val="20"/>
                <w:szCs w:val="20"/>
                <w:lang w:eastAsia="zh-CN"/>
              </w:rPr>
              <w:t>年</w:t>
            </w:r>
          </w:p>
        </w:tc>
        <w:tc>
          <w:tcPr>
            <w:tcW w:w="1030" w:type="dxa"/>
            <w:tcBorders>
              <w:top w:val="single" w:sz="2" w:space="0" w:color="auto"/>
              <w:left w:val="single" w:sz="2" w:space="0" w:color="auto"/>
              <w:bottom w:val="single" w:sz="2" w:space="0" w:color="auto"/>
              <w:right w:val="single" w:sz="2" w:space="0" w:color="auto"/>
            </w:tcBorders>
            <w:hideMark/>
          </w:tcPr>
          <w:p w14:paraId="2FB3217D" w14:textId="6C147656" w:rsidR="00C02ADB" w:rsidRPr="0049380E" w:rsidRDefault="00D64C00" w:rsidP="00E44AE7">
            <w:pPr>
              <w:overflowPunct w:val="0"/>
              <w:jc w:val="center"/>
              <w:rPr>
                <w:rFonts w:eastAsia="SimHei"/>
                <w:b/>
                <w:sz w:val="20"/>
                <w:szCs w:val="20"/>
              </w:rPr>
            </w:pPr>
            <w:r w:rsidRPr="0049380E">
              <w:rPr>
                <w:rFonts w:eastAsia="SimHei" w:hint="eastAsia"/>
                <w:b/>
                <w:sz w:val="20"/>
                <w:szCs w:val="20"/>
                <w:lang w:eastAsia="zh-CN"/>
              </w:rPr>
              <w:t>共计</w:t>
            </w:r>
          </w:p>
        </w:tc>
      </w:tr>
      <w:tr w:rsidR="00C02ADB" w:rsidRPr="00052AD6" w14:paraId="1032EF2D" w14:textId="77777777" w:rsidTr="00723567">
        <w:trPr>
          <w:trHeight w:val="35"/>
        </w:trPr>
        <w:tc>
          <w:tcPr>
            <w:tcW w:w="4137" w:type="dxa"/>
            <w:gridSpan w:val="3"/>
            <w:tcBorders>
              <w:top w:val="single" w:sz="2" w:space="0" w:color="auto"/>
              <w:left w:val="single" w:sz="2" w:space="0" w:color="auto"/>
              <w:bottom w:val="single" w:sz="2" w:space="0" w:color="auto"/>
              <w:right w:val="single" w:sz="2" w:space="0" w:color="auto"/>
            </w:tcBorders>
            <w:hideMark/>
          </w:tcPr>
          <w:p w14:paraId="78368CD7" w14:textId="77777777" w:rsidR="00C02ADB" w:rsidRPr="00052AD6" w:rsidRDefault="00C02ADB" w:rsidP="00E44AE7">
            <w:pPr>
              <w:overflowPunct w:val="0"/>
              <w:jc w:val="left"/>
              <w:rPr>
                <w:sz w:val="20"/>
                <w:szCs w:val="20"/>
                <w:lang w:eastAsia="zh-CN"/>
              </w:rPr>
            </w:pPr>
            <w:r w:rsidRPr="00052AD6">
              <w:rPr>
                <w:rFonts w:hint="eastAsia"/>
                <w:sz w:val="20"/>
                <w:szCs w:val="20"/>
                <w:lang w:eastAsia="zh-CN"/>
              </w:rPr>
              <w:t>《蒙特利尔议定书》消费限量（</w:t>
            </w:r>
            <w:r w:rsidRPr="00052AD6">
              <w:rPr>
                <w:sz w:val="20"/>
                <w:szCs w:val="20"/>
                <w:lang w:eastAsia="zh-CN"/>
              </w:rPr>
              <w:t>ODP</w:t>
            </w:r>
            <w:r w:rsidRPr="00052AD6">
              <w:rPr>
                <w:rFonts w:hint="eastAsia"/>
                <w:sz w:val="20"/>
                <w:szCs w:val="20"/>
                <w:lang w:eastAsia="zh-CN"/>
              </w:rPr>
              <w:t>吨）</w:t>
            </w:r>
          </w:p>
        </w:tc>
        <w:tc>
          <w:tcPr>
            <w:tcW w:w="966" w:type="dxa"/>
            <w:tcBorders>
              <w:top w:val="single" w:sz="2" w:space="0" w:color="auto"/>
              <w:left w:val="single" w:sz="2" w:space="0" w:color="auto"/>
              <w:bottom w:val="single" w:sz="2" w:space="0" w:color="auto"/>
              <w:right w:val="single" w:sz="2" w:space="0" w:color="auto"/>
            </w:tcBorders>
          </w:tcPr>
          <w:p w14:paraId="5FC611FC"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4CACD061"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33.38</w:t>
            </w:r>
          </w:p>
        </w:tc>
        <w:tc>
          <w:tcPr>
            <w:tcW w:w="967" w:type="dxa"/>
            <w:tcBorders>
              <w:top w:val="single" w:sz="2" w:space="0" w:color="auto"/>
              <w:left w:val="single" w:sz="2" w:space="0" w:color="auto"/>
              <w:bottom w:val="single" w:sz="2" w:space="0" w:color="auto"/>
              <w:right w:val="single" w:sz="2" w:space="0" w:color="auto"/>
            </w:tcBorders>
          </w:tcPr>
          <w:p w14:paraId="1CC2FF4B"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7FC8A2DB"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33.38</w:t>
            </w:r>
          </w:p>
        </w:tc>
        <w:tc>
          <w:tcPr>
            <w:tcW w:w="967" w:type="dxa"/>
            <w:tcBorders>
              <w:top w:val="single" w:sz="2" w:space="0" w:color="auto"/>
              <w:left w:val="single" w:sz="2" w:space="0" w:color="auto"/>
              <w:bottom w:val="single" w:sz="2" w:space="0" w:color="auto"/>
              <w:right w:val="single" w:sz="2" w:space="0" w:color="auto"/>
            </w:tcBorders>
          </w:tcPr>
          <w:p w14:paraId="4F1C97C1"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16.69</w:t>
            </w:r>
          </w:p>
        </w:tc>
        <w:tc>
          <w:tcPr>
            <w:tcW w:w="1030" w:type="dxa"/>
            <w:tcBorders>
              <w:top w:val="single" w:sz="2" w:space="0" w:color="auto"/>
              <w:left w:val="single" w:sz="2" w:space="0" w:color="auto"/>
              <w:bottom w:val="single" w:sz="2" w:space="0" w:color="auto"/>
              <w:right w:val="single" w:sz="2" w:space="0" w:color="auto"/>
            </w:tcBorders>
            <w:hideMark/>
          </w:tcPr>
          <w:p w14:paraId="16F6AC0B" w14:textId="24B14C5B" w:rsidR="00C02ADB" w:rsidRPr="0049380E" w:rsidRDefault="0079685F" w:rsidP="00E44AE7">
            <w:pPr>
              <w:overflowPunct w:val="0"/>
              <w:jc w:val="right"/>
              <w:rPr>
                <w:color w:val="000000"/>
                <w:sz w:val="20"/>
                <w:szCs w:val="20"/>
                <w:lang w:eastAsia="en-CA"/>
              </w:rPr>
            </w:pPr>
            <w:r w:rsidRPr="0049380E">
              <w:rPr>
                <w:rFonts w:hint="eastAsia"/>
                <w:color w:val="000000"/>
                <w:sz w:val="20"/>
                <w:szCs w:val="20"/>
                <w:lang w:eastAsia="zh-CN"/>
              </w:rPr>
              <w:t>暂缺</w:t>
            </w:r>
          </w:p>
        </w:tc>
      </w:tr>
      <w:tr w:rsidR="00C02ADB" w:rsidRPr="00052AD6" w14:paraId="67D7AD53" w14:textId="77777777" w:rsidTr="00723567">
        <w:trPr>
          <w:trHeight w:val="201"/>
        </w:trPr>
        <w:tc>
          <w:tcPr>
            <w:tcW w:w="4137" w:type="dxa"/>
            <w:gridSpan w:val="3"/>
            <w:tcBorders>
              <w:top w:val="single" w:sz="2" w:space="0" w:color="auto"/>
              <w:left w:val="single" w:sz="2" w:space="0" w:color="auto"/>
              <w:bottom w:val="single" w:sz="2" w:space="0" w:color="auto"/>
              <w:right w:val="single" w:sz="2" w:space="0" w:color="auto"/>
            </w:tcBorders>
            <w:hideMark/>
          </w:tcPr>
          <w:p w14:paraId="0D0E4846" w14:textId="77777777" w:rsidR="00C02ADB" w:rsidRPr="00052AD6" w:rsidRDefault="00C02ADB" w:rsidP="00E44AE7">
            <w:pPr>
              <w:overflowPunct w:val="0"/>
              <w:jc w:val="left"/>
              <w:rPr>
                <w:sz w:val="20"/>
                <w:szCs w:val="20"/>
                <w:lang w:eastAsia="zh-CN"/>
              </w:rPr>
            </w:pPr>
            <w:r w:rsidRPr="00052AD6">
              <w:rPr>
                <w:rFonts w:hint="eastAsia"/>
                <w:sz w:val="20"/>
                <w:szCs w:val="20"/>
                <w:lang w:eastAsia="zh-CN"/>
              </w:rPr>
              <w:t>最高允许消费量（</w:t>
            </w:r>
            <w:r w:rsidRPr="00052AD6">
              <w:rPr>
                <w:rFonts w:hint="eastAsia"/>
                <w:sz w:val="20"/>
                <w:szCs w:val="20"/>
                <w:lang w:eastAsia="zh-CN"/>
              </w:rPr>
              <w:t>O</w:t>
            </w:r>
            <w:r w:rsidRPr="00052AD6">
              <w:rPr>
                <w:sz w:val="20"/>
                <w:szCs w:val="20"/>
                <w:lang w:eastAsia="zh-CN"/>
              </w:rPr>
              <w:t>DP</w:t>
            </w:r>
            <w:r w:rsidRPr="00052AD6">
              <w:rPr>
                <w:rFonts w:hint="eastAsia"/>
                <w:sz w:val="20"/>
                <w:szCs w:val="20"/>
                <w:lang w:eastAsia="zh-CN"/>
              </w:rPr>
              <w:t>吨）</w:t>
            </w:r>
          </w:p>
        </w:tc>
        <w:tc>
          <w:tcPr>
            <w:tcW w:w="966" w:type="dxa"/>
            <w:tcBorders>
              <w:top w:val="single" w:sz="2" w:space="0" w:color="auto"/>
              <w:left w:val="single" w:sz="2" w:space="0" w:color="auto"/>
              <w:bottom w:val="single" w:sz="2" w:space="0" w:color="auto"/>
              <w:right w:val="single" w:sz="2" w:space="0" w:color="auto"/>
            </w:tcBorders>
          </w:tcPr>
          <w:p w14:paraId="77F75E5F"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67EC6483"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25.33</w:t>
            </w:r>
          </w:p>
        </w:tc>
        <w:tc>
          <w:tcPr>
            <w:tcW w:w="967" w:type="dxa"/>
            <w:tcBorders>
              <w:top w:val="single" w:sz="2" w:space="0" w:color="auto"/>
              <w:left w:val="single" w:sz="2" w:space="0" w:color="auto"/>
              <w:bottom w:val="single" w:sz="2" w:space="0" w:color="auto"/>
              <w:right w:val="single" w:sz="2" w:space="0" w:color="auto"/>
            </w:tcBorders>
          </w:tcPr>
          <w:p w14:paraId="72D8D51F"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25.33</w:t>
            </w:r>
          </w:p>
        </w:tc>
        <w:tc>
          <w:tcPr>
            <w:tcW w:w="966" w:type="dxa"/>
            <w:tcBorders>
              <w:top w:val="single" w:sz="2" w:space="0" w:color="auto"/>
              <w:left w:val="single" w:sz="2" w:space="0" w:color="auto"/>
              <w:bottom w:val="single" w:sz="2" w:space="0" w:color="auto"/>
              <w:right w:val="single" w:sz="2" w:space="0" w:color="auto"/>
            </w:tcBorders>
          </w:tcPr>
          <w:p w14:paraId="0374F6CF"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25.33</w:t>
            </w:r>
          </w:p>
        </w:tc>
        <w:tc>
          <w:tcPr>
            <w:tcW w:w="967" w:type="dxa"/>
            <w:tcBorders>
              <w:top w:val="single" w:sz="2" w:space="0" w:color="auto"/>
              <w:left w:val="single" w:sz="2" w:space="0" w:color="auto"/>
              <w:bottom w:val="single" w:sz="2" w:space="0" w:color="auto"/>
              <w:right w:val="single" w:sz="2" w:space="0" w:color="auto"/>
            </w:tcBorders>
          </w:tcPr>
          <w:p w14:paraId="392D1015"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16.69</w:t>
            </w:r>
          </w:p>
        </w:tc>
        <w:tc>
          <w:tcPr>
            <w:tcW w:w="1030" w:type="dxa"/>
            <w:tcBorders>
              <w:top w:val="single" w:sz="2" w:space="0" w:color="auto"/>
              <w:left w:val="single" w:sz="2" w:space="0" w:color="auto"/>
              <w:bottom w:val="single" w:sz="2" w:space="0" w:color="auto"/>
              <w:right w:val="single" w:sz="2" w:space="0" w:color="auto"/>
            </w:tcBorders>
            <w:hideMark/>
          </w:tcPr>
          <w:p w14:paraId="10CEC7E7" w14:textId="3C1E0F3E" w:rsidR="00C02ADB" w:rsidRPr="0049380E" w:rsidRDefault="0079685F" w:rsidP="00E44AE7">
            <w:pPr>
              <w:overflowPunct w:val="0"/>
              <w:jc w:val="right"/>
              <w:rPr>
                <w:color w:val="000000"/>
                <w:sz w:val="20"/>
                <w:szCs w:val="20"/>
                <w:lang w:eastAsia="en-CA"/>
              </w:rPr>
            </w:pPr>
            <w:r w:rsidRPr="0049380E">
              <w:rPr>
                <w:rFonts w:hint="eastAsia"/>
                <w:color w:val="000000"/>
                <w:sz w:val="20"/>
                <w:szCs w:val="20"/>
                <w:lang w:eastAsia="zh-CN"/>
              </w:rPr>
              <w:t>暂缺</w:t>
            </w:r>
          </w:p>
        </w:tc>
      </w:tr>
      <w:tr w:rsidR="00C02ADB" w:rsidRPr="00052AD6" w14:paraId="47D2E2A6" w14:textId="77777777" w:rsidTr="00723567">
        <w:trPr>
          <w:trHeight w:val="157"/>
        </w:trPr>
        <w:tc>
          <w:tcPr>
            <w:tcW w:w="1707" w:type="dxa"/>
            <w:vMerge w:val="restart"/>
            <w:tcBorders>
              <w:top w:val="single" w:sz="2" w:space="0" w:color="auto"/>
              <w:left w:val="single" w:sz="4" w:space="0" w:color="auto"/>
              <w:bottom w:val="single" w:sz="4" w:space="0" w:color="auto"/>
              <w:right w:val="single" w:sz="4" w:space="0" w:color="auto"/>
            </w:tcBorders>
            <w:vAlign w:val="center"/>
            <w:hideMark/>
          </w:tcPr>
          <w:p w14:paraId="58214322" w14:textId="77777777" w:rsidR="00C02ADB" w:rsidRPr="00052AD6" w:rsidRDefault="00C02ADB" w:rsidP="00E44AE7">
            <w:pPr>
              <w:overflowPunct w:val="0"/>
              <w:jc w:val="left"/>
              <w:rPr>
                <w:sz w:val="20"/>
                <w:szCs w:val="20"/>
                <w:lang w:eastAsia="zh-CN"/>
              </w:rPr>
            </w:pPr>
            <w:r w:rsidRPr="00052AD6">
              <w:rPr>
                <w:rFonts w:hint="eastAsia"/>
                <w:sz w:val="20"/>
                <w:szCs w:val="20"/>
                <w:lang w:eastAsia="zh-CN"/>
              </w:rPr>
              <w:t>原则上商定</w:t>
            </w:r>
            <w:r w:rsidRPr="00052AD6">
              <w:rPr>
                <w:sz w:val="20"/>
                <w:szCs w:val="20"/>
                <w:lang w:eastAsia="zh-CN"/>
              </w:rPr>
              <w:br/>
            </w:r>
            <w:r w:rsidRPr="00052AD6">
              <w:rPr>
                <w:rFonts w:hint="eastAsia"/>
                <w:sz w:val="20"/>
                <w:szCs w:val="20"/>
                <w:lang w:eastAsia="zh-CN"/>
              </w:rPr>
              <w:t>供资（美元）</w:t>
            </w:r>
          </w:p>
        </w:tc>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0F196478" w14:textId="77777777" w:rsidR="00C02ADB" w:rsidRPr="00052AD6" w:rsidRDefault="00C02ADB" w:rsidP="00E44AE7">
            <w:pPr>
              <w:overflowPunct w:val="0"/>
              <w:ind w:left="-196" w:right="-224"/>
              <w:jc w:val="center"/>
              <w:rPr>
                <w:sz w:val="20"/>
                <w:szCs w:val="20"/>
              </w:rPr>
            </w:pPr>
            <w:r w:rsidRPr="00052AD6">
              <w:rPr>
                <w:rFonts w:hint="eastAsia"/>
                <w:sz w:val="20"/>
                <w:szCs w:val="20"/>
                <w:lang w:eastAsia="zh-CN"/>
              </w:rPr>
              <w:t>工发组织</w:t>
            </w:r>
          </w:p>
        </w:tc>
        <w:tc>
          <w:tcPr>
            <w:tcW w:w="1440" w:type="dxa"/>
            <w:tcBorders>
              <w:top w:val="single" w:sz="2" w:space="0" w:color="auto"/>
              <w:left w:val="single" w:sz="4" w:space="0" w:color="auto"/>
              <w:bottom w:val="single" w:sz="4" w:space="0" w:color="auto"/>
              <w:right w:val="single" w:sz="4" w:space="0" w:color="auto"/>
            </w:tcBorders>
            <w:hideMark/>
          </w:tcPr>
          <w:p w14:paraId="5C2FFF66" w14:textId="77777777" w:rsidR="00C02ADB" w:rsidRPr="00052AD6" w:rsidRDefault="00C02ADB" w:rsidP="00E44AE7">
            <w:pPr>
              <w:overflowPunct w:val="0"/>
              <w:jc w:val="left"/>
              <w:rPr>
                <w:sz w:val="20"/>
                <w:szCs w:val="20"/>
              </w:rPr>
            </w:pPr>
            <w:r w:rsidRPr="00052AD6">
              <w:rPr>
                <w:rFonts w:hint="eastAsia"/>
                <w:sz w:val="20"/>
                <w:szCs w:val="20"/>
                <w:lang w:eastAsia="zh-CN"/>
              </w:rPr>
              <w:t>项目费用</w:t>
            </w:r>
          </w:p>
        </w:tc>
        <w:tc>
          <w:tcPr>
            <w:tcW w:w="966" w:type="dxa"/>
            <w:tcBorders>
              <w:top w:val="single" w:sz="2" w:space="0" w:color="auto"/>
              <w:left w:val="single" w:sz="4" w:space="0" w:color="auto"/>
              <w:bottom w:val="single" w:sz="4" w:space="0" w:color="auto"/>
              <w:right w:val="single" w:sz="4" w:space="0" w:color="auto"/>
            </w:tcBorders>
          </w:tcPr>
          <w:p w14:paraId="3865C18C" w14:textId="77777777" w:rsidR="00C02ADB" w:rsidRPr="00052AD6" w:rsidRDefault="00C02ADB" w:rsidP="00E44AE7">
            <w:pPr>
              <w:overflowPunct w:val="0"/>
              <w:jc w:val="right"/>
              <w:rPr>
                <w:color w:val="000000"/>
                <w:sz w:val="20"/>
                <w:szCs w:val="20"/>
                <w:lang w:eastAsia="en-CA"/>
              </w:rPr>
            </w:pPr>
            <w:bookmarkStart w:id="0" w:name="_Hlk148074828"/>
            <w:r w:rsidRPr="00052AD6">
              <w:rPr>
                <w:color w:val="000000"/>
                <w:sz w:val="20"/>
                <w:szCs w:val="20"/>
                <w:lang w:eastAsia="en-CA"/>
              </w:rPr>
              <w:t>370,000</w:t>
            </w:r>
            <w:bookmarkEnd w:id="0"/>
          </w:p>
        </w:tc>
        <w:tc>
          <w:tcPr>
            <w:tcW w:w="966" w:type="dxa"/>
            <w:tcBorders>
              <w:top w:val="single" w:sz="2" w:space="0" w:color="auto"/>
              <w:left w:val="single" w:sz="4" w:space="0" w:color="auto"/>
              <w:bottom w:val="single" w:sz="4" w:space="0" w:color="auto"/>
              <w:right w:val="single" w:sz="4" w:space="0" w:color="auto"/>
            </w:tcBorders>
          </w:tcPr>
          <w:p w14:paraId="32BEFB5E"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344,500</w:t>
            </w:r>
          </w:p>
        </w:tc>
        <w:tc>
          <w:tcPr>
            <w:tcW w:w="967" w:type="dxa"/>
            <w:tcBorders>
              <w:top w:val="single" w:sz="2" w:space="0" w:color="auto"/>
              <w:left w:val="single" w:sz="4" w:space="0" w:color="auto"/>
              <w:bottom w:val="single" w:sz="4" w:space="0" w:color="auto"/>
              <w:right w:val="single" w:sz="4" w:space="0" w:color="auto"/>
            </w:tcBorders>
          </w:tcPr>
          <w:p w14:paraId="63BE0104"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305,000</w:t>
            </w:r>
          </w:p>
        </w:tc>
        <w:tc>
          <w:tcPr>
            <w:tcW w:w="966" w:type="dxa"/>
            <w:tcBorders>
              <w:top w:val="single" w:sz="2" w:space="0" w:color="auto"/>
              <w:left w:val="single" w:sz="4" w:space="0" w:color="auto"/>
              <w:bottom w:val="single" w:sz="4" w:space="0" w:color="auto"/>
              <w:right w:val="single" w:sz="4" w:space="0" w:color="auto"/>
            </w:tcBorders>
          </w:tcPr>
          <w:p w14:paraId="0B39D551"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0</w:t>
            </w:r>
          </w:p>
        </w:tc>
        <w:tc>
          <w:tcPr>
            <w:tcW w:w="967" w:type="dxa"/>
            <w:tcBorders>
              <w:top w:val="single" w:sz="2" w:space="0" w:color="auto"/>
              <w:left w:val="single" w:sz="4" w:space="0" w:color="auto"/>
              <w:bottom w:val="single" w:sz="4" w:space="0" w:color="auto"/>
              <w:right w:val="single" w:sz="4" w:space="0" w:color="auto"/>
            </w:tcBorders>
          </w:tcPr>
          <w:p w14:paraId="44B93641"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79,032</w:t>
            </w:r>
          </w:p>
        </w:tc>
        <w:tc>
          <w:tcPr>
            <w:tcW w:w="1030" w:type="dxa"/>
            <w:tcBorders>
              <w:top w:val="single" w:sz="2" w:space="0" w:color="auto"/>
              <w:left w:val="single" w:sz="4" w:space="0" w:color="auto"/>
              <w:bottom w:val="single" w:sz="4" w:space="0" w:color="auto"/>
              <w:right w:val="single" w:sz="4" w:space="0" w:color="auto"/>
            </w:tcBorders>
          </w:tcPr>
          <w:p w14:paraId="10632D70"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1,098,532</w:t>
            </w:r>
          </w:p>
        </w:tc>
      </w:tr>
      <w:tr w:rsidR="00C02ADB" w:rsidRPr="00052AD6" w14:paraId="1FBAF6A0" w14:textId="77777777" w:rsidTr="00723567">
        <w:trPr>
          <w:trHeight w:val="143"/>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004DE6A8" w14:textId="77777777" w:rsidR="00C02ADB" w:rsidRPr="00052AD6" w:rsidRDefault="00C02ADB" w:rsidP="00E44AE7">
            <w:pPr>
              <w:overflowPunct w:val="0"/>
              <w:rPr>
                <w:sz w:val="20"/>
                <w:szCs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4796612B" w14:textId="77777777" w:rsidR="00C02ADB" w:rsidRPr="00052AD6" w:rsidRDefault="00C02ADB" w:rsidP="00E44AE7">
            <w:pPr>
              <w:overflowPunct w:val="0"/>
              <w:jc w:val="center"/>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6F1A99EB" w14:textId="77777777" w:rsidR="00C02ADB" w:rsidRPr="00052AD6" w:rsidRDefault="00C02ADB" w:rsidP="00E44AE7">
            <w:pPr>
              <w:overflowPunct w:val="0"/>
              <w:jc w:val="left"/>
              <w:rPr>
                <w:sz w:val="20"/>
                <w:szCs w:val="20"/>
              </w:rPr>
            </w:pPr>
            <w:r w:rsidRPr="00052AD6">
              <w:rPr>
                <w:rFonts w:hint="eastAsia"/>
                <w:sz w:val="20"/>
                <w:szCs w:val="20"/>
                <w:lang w:eastAsia="zh-CN"/>
              </w:rPr>
              <w:t>支助费用</w:t>
            </w:r>
          </w:p>
        </w:tc>
        <w:tc>
          <w:tcPr>
            <w:tcW w:w="966" w:type="dxa"/>
            <w:tcBorders>
              <w:top w:val="single" w:sz="4" w:space="0" w:color="auto"/>
              <w:left w:val="single" w:sz="4" w:space="0" w:color="auto"/>
              <w:bottom w:val="single" w:sz="4" w:space="0" w:color="auto"/>
              <w:right w:val="single" w:sz="4" w:space="0" w:color="auto"/>
            </w:tcBorders>
          </w:tcPr>
          <w:p w14:paraId="6A8FB8CA"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25,900</w:t>
            </w:r>
          </w:p>
        </w:tc>
        <w:tc>
          <w:tcPr>
            <w:tcW w:w="966" w:type="dxa"/>
            <w:tcBorders>
              <w:top w:val="single" w:sz="4" w:space="0" w:color="auto"/>
              <w:left w:val="single" w:sz="4" w:space="0" w:color="auto"/>
              <w:bottom w:val="single" w:sz="4" w:space="0" w:color="auto"/>
              <w:right w:val="single" w:sz="4" w:space="0" w:color="auto"/>
            </w:tcBorders>
          </w:tcPr>
          <w:p w14:paraId="26B1174B"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24,115</w:t>
            </w:r>
          </w:p>
        </w:tc>
        <w:tc>
          <w:tcPr>
            <w:tcW w:w="967" w:type="dxa"/>
            <w:tcBorders>
              <w:top w:val="single" w:sz="4" w:space="0" w:color="auto"/>
              <w:left w:val="single" w:sz="4" w:space="0" w:color="auto"/>
              <w:bottom w:val="single" w:sz="4" w:space="0" w:color="auto"/>
              <w:right w:val="single" w:sz="4" w:space="0" w:color="auto"/>
            </w:tcBorders>
          </w:tcPr>
          <w:p w14:paraId="72D76006"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21,350</w:t>
            </w:r>
          </w:p>
        </w:tc>
        <w:tc>
          <w:tcPr>
            <w:tcW w:w="966" w:type="dxa"/>
            <w:tcBorders>
              <w:top w:val="single" w:sz="4" w:space="0" w:color="auto"/>
              <w:left w:val="single" w:sz="4" w:space="0" w:color="auto"/>
              <w:bottom w:val="single" w:sz="4" w:space="0" w:color="auto"/>
              <w:right w:val="single" w:sz="4" w:space="0" w:color="auto"/>
            </w:tcBorders>
          </w:tcPr>
          <w:p w14:paraId="4B8BC6D5"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0</w:t>
            </w:r>
          </w:p>
        </w:tc>
        <w:tc>
          <w:tcPr>
            <w:tcW w:w="967" w:type="dxa"/>
            <w:tcBorders>
              <w:top w:val="single" w:sz="4" w:space="0" w:color="auto"/>
              <w:left w:val="single" w:sz="4" w:space="0" w:color="auto"/>
              <w:bottom w:val="single" w:sz="4" w:space="0" w:color="auto"/>
              <w:right w:val="single" w:sz="4" w:space="0" w:color="auto"/>
            </w:tcBorders>
          </w:tcPr>
          <w:p w14:paraId="4C57AE92"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5,532</w:t>
            </w:r>
          </w:p>
        </w:tc>
        <w:tc>
          <w:tcPr>
            <w:tcW w:w="1030" w:type="dxa"/>
            <w:tcBorders>
              <w:top w:val="single" w:sz="4" w:space="0" w:color="auto"/>
              <w:left w:val="single" w:sz="4" w:space="0" w:color="auto"/>
              <w:bottom w:val="single" w:sz="4" w:space="0" w:color="auto"/>
              <w:right w:val="single" w:sz="4" w:space="0" w:color="auto"/>
            </w:tcBorders>
          </w:tcPr>
          <w:p w14:paraId="5AD10508"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76,897</w:t>
            </w:r>
          </w:p>
        </w:tc>
      </w:tr>
      <w:tr w:rsidR="00C02ADB" w:rsidRPr="00052AD6" w14:paraId="05290826" w14:textId="77777777" w:rsidTr="00723567">
        <w:trPr>
          <w:trHeight w:val="24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62940F1F" w14:textId="77777777" w:rsidR="00C02ADB" w:rsidRPr="00052AD6" w:rsidRDefault="00C02ADB" w:rsidP="00E44AE7">
            <w:pPr>
              <w:overflowPunct w:val="0"/>
              <w:jc w:val="left"/>
              <w:rPr>
                <w:sz w:val="20"/>
                <w:szCs w:val="20"/>
                <w:lang w:eastAsia="zh-CN"/>
              </w:rPr>
            </w:pPr>
            <w:r w:rsidRPr="00052AD6">
              <w:rPr>
                <w:rFonts w:hint="eastAsia"/>
                <w:sz w:val="20"/>
                <w:szCs w:val="20"/>
                <w:lang w:eastAsia="zh-CN"/>
              </w:rPr>
              <w:t>执行委员会</w:t>
            </w:r>
            <w:r w:rsidRPr="00052AD6">
              <w:rPr>
                <w:sz w:val="20"/>
                <w:szCs w:val="20"/>
                <w:lang w:eastAsia="zh-CN"/>
              </w:rPr>
              <w:br/>
            </w:r>
            <w:r w:rsidRPr="00052AD6">
              <w:rPr>
                <w:rFonts w:hint="eastAsia"/>
                <w:sz w:val="20"/>
                <w:szCs w:val="20"/>
                <w:lang w:eastAsia="zh-CN"/>
              </w:rPr>
              <w:t>核准资金（美元）</w:t>
            </w:r>
          </w:p>
        </w:tc>
        <w:tc>
          <w:tcPr>
            <w:tcW w:w="1440" w:type="dxa"/>
            <w:tcBorders>
              <w:top w:val="single" w:sz="4" w:space="0" w:color="auto"/>
              <w:left w:val="single" w:sz="4" w:space="0" w:color="auto"/>
              <w:bottom w:val="single" w:sz="4" w:space="0" w:color="auto"/>
              <w:right w:val="single" w:sz="4" w:space="0" w:color="auto"/>
            </w:tcBorders>
            <w:hideMark/>
          </w:tcPr>
          <w:p w14:paraId="6514FE89" w14:textId="77777777" w:rsidR="00C02ADB" w:rsidRPr="00052AD6" w:rsidRDefault="00C02ADB" w:rsidP="00E44AE7">
            <w:pPr>
              <w:overflowPunct w:val="0"/>
              <w:jc w:val="left"/>
              <w:rPr>
                <w:sz w:val="20"/>
                <w:szCs w:val="20"/>
              </w:rPr>
            </w:pPr>
            <w:r w:rsidRPr="00052AD6">
              <w:rPr>
                <w:rFonts w:hint="eastAsia"/>
                <w:sz w:val="20"/>
                <w:szCs w:val="20"/>
                <w:lang w:eastAsia="zh-CN"/>
              </w:rPr>
              <w:t>项目费用</w:t>
            </w:r>
          </w:p>
        </w:tc>
        <w:tc>
          <w:tcPr>
            <w:tcW w:w="966" w:type="dxa"/>
            <w:tcBorders>
              <w:top w:val="single" w:sz="4" w:space="0" w:color="auto"/>
              <w:left w:val="single" w:sz="4" w:space="0" w:color="auto"/>
              <w:bottom w:val="single" w:sz="4" w:space="0" w:color="auto"/>
              <w:right w:val="single" w:sz="4" w:space="0" w:color="auto"/>
            </w:tcBorders>
          </w:tcPr>
          <w:p w14:paraId="7175CBA5"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370,000</w:t>
            </w:r>
          </w:p>
        </w:tc>
        <w:tc>
          <w:tcPr>
            <w:tcW w:w="966" w:type="dxa"/>
            <w:tcBorders>
              <w:top w:val="single" w:sz="4" w:space="0" w:color="auto"/>
              <w:left w:val="single" w:sz="4" w:space="0" w:color="auto"/>
              <w:bottom w:val="single" w:sz="4" w:space="0" w:color="auto"/>
              <w:right w:val="single" w:sz="4" w:space="0" w:color="auto"/>
            </w:tcBorders>
          </w:tcPr>
          <w:p w14:paraId="4F127F23"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344,500</w:t>
            </w:r>
          </w:p>
        </w:tc>
        <w:tc>
          <w:tcPr>
            <w:tcW w:w="967" w:type="dxa"/>
            <w:tcBorders>
              <w:top w:val="single" w:sz="4" w:space="0" w:color="auto"/>
              <w:left w:val="single" w:sz="4" w:space="0" w:color="auto"/>
              <w:bottom w:val="single" w:sz="4" w:space="0" w:color="auto"/>
              <w:right w:val="single" w:sz="4" w:space="0" w:color="auto"/>
            </w:tcBorders>
          </w:tcPr>
          <w:p w14:paraId="13A447D8" w14:textId="77777777" w:rsidR="00C02ADB" w:rsidRPr="00052AD6" w:rsidRDefault="00C02ADB" w:rsidP="00E44AE7">
            <w:pPr>
              <w:overflowPunct w:val="0"/>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2064F30D"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5BCCFB6F" w14:textId="77777777" w:rsidR="00C02ADB" w:rsidRPr="00052AD6" w:rsidRDefault="00C02ADB" w:rsidP="00E44AE7">
            <w:pPr>
              <w:overflowPunct w:val="0"/>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61D6B6A0"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fldChar w:fldCharType="begin"/>
            </w:r>
            <w:r w:rsidRPr="00052AD6">
              <w:rPr>
                <w:color w:val="000000"/>
                <w:sz w:val="20"/>
                <w:szCs w:val="20"/>
                <w:lang w:eastAsia="en-CA"/>
              </w:rPr>
              <w:instrText xml:space="preserve"> =SUM(left) </w:instrText>
            </w:r>
            <w:r w:rsidRPr="00052AD6">
              <w:rPr>
                <w:color w:val="000000"/>
                <w:sz w:val="20"/>
                <w:szCs w:val="20"/>
                <w:lang w:eastAsia="en-CA"/>
              </w:rPr>
              <w:fldChar w:fldCharType="separate"/>
            </w:r>
            <w:r w:rsidRPr="00052AD6">
              <w:rPr>
                <w:noProof/>
                <w:color w:val="000000"/>
                <w:sz w:val="20"/>
                <w:szCs w:val="20"/>
                <w:lang w:eastAsia="en-CA"/>
              </w:rPr>
              <w:t>714,500</w:t>
            </w:r>
            <w:r w:rsidRPr="00052AD6">
              <w:rPr>
                <w:color w:val="000000"/>
                <w:sz w:val="20"/>
                <w:szCs w:val="20"/>
                <w:lang w:eastAsia="en-CA"/>
              </w:rPr>
              <w:fldChar w:fldCharType="end"/>
            </w:r>
          </w:p>
        </w:tc>
      </w:tr>
      <w:tr w:rsidR="00C02ADB" w:rsidRPr="00052AD6" w14:paraId="56C88F00" w14:textId="77777777" w:rsidTr="00723567">
        <w:trPr>
          <w:trHeight w:val="177"/>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122A3C20" w14:textId="77777777" w:rsidR="00C02ADB" w:rsidRPr="00052AD6" w:rsidRDefault="00C02ADB" w:rsidP="00E44AE7">
            <w:pPr>
              <w:overflowPunct w:val="0"/>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79515271" w14:textId="77777777" w:rsidR="00C02ADB" w:rsidRPr="00052AD6" w:rsidRDefault="00C02ADB" w:rsidP="00E44AE7">
            <w:pPr>
              <w:overflowPunct w:val="0"/>
              <w:jc w:val="left"/>
              <w:rPr>
                <w:sz w:val="20"/>
                <w:szCs w:val="20"/>
              </w:rPr>
            </w:pPr>
            <w:r w:rsidRPr="00052AD6">
              <w:rPr>
                <w:rFonts w:hint="eastAsia"/>
                <w:sz w:val="20"/>
                <w:szCs w:val="20"/>
                <w:lang w:eastAsia="zh-CN"/>
              </w:rPr>
              <w:t>支助费用</w:t>
            </w:r>
          </w:p>
        </w:tc>
        <w:tc>
          <w:tcPr>
            <w:tcW w:w="966" w:type="dxa"/>
            <w:tcBorders>
              <w:top w:val="single" w:sz="4" w:space="0" w:color="auto"/>
              <w:left w:val="single" w:sz="4" w:space="0" w:color="auto"/>
              <w:bottom w:val="single" w:sz="4" w:space="0" w:color="auto"/>
              <w:right w:val="single" w:sz="4" w:space="0" w:color="auto"/>
            </w:tcBorders>
          </w:tcPr>
          <w:p w14:paraId="3FD4A972"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25,900</w:t>
            </w:r>
          </w:p>
        </w:tc>
        <w:tc>
          <w:tcPr>
            <w:tcW w:w="966" w:type="dxa"/>
            <w:tcBorders>
              <w:top w:val="single" w:sz="4" w:space="0" w:color="auto"/>
              <w:left w:val="single" w:sz="4" w:space="0" w:color="auto"/>
              <w:bottom w:val="single" w:sz="4" w:space="0" w:color="auto"/>
              <w:right w:val="single" w:sz="4" w:space="0" w:color="auto"/>
            </w:tcBorders>
          </w:tcPr>
          <w:p w14:paraId="5C753F92"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24,115</w:t>
            </w:r>
          </w:p>
        </w:tc>
        <w:tc>
          <w:tcPr>
            <w:tcW w:w="967" w:type="dxa"/>
            <w:tcBorders>
              <w:top w:val="single" w:sz="4" w:space="0" w:color="auto"/>
              <w:left w:val="single" w:sz="4" w:space="0" w:color="auto"/>
              <w:bottom w:val="single" w:sz="4" w:space="0" w:color="auto"/>
              <w:right w:val="single" w:sz="4" w:space="0" w:color="auto"/>
            </w:tcBorders>
          </w:tcPr>
          <w:p w14:paraId="1914B6FB" w14:textId="77777777" w:rsidR="00C02ADB" w:rsidRPr="00052AD6" w:rsidRDefault="00C02ADB" w:rsidP="00E44AE7">
            <w:pPr>
              <w:overflowPunct w:val="0"/>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4ABC8716"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3D9730E8" w14:textId="77777777" w:rsidR="00C02ADB" w:rsidRPr="00052AD6" w:rsidRDefault="00C02ADB" w:rsidP="00E44AE7">
            <w:pPr>
              <w:overflowPunct w:val="0"/>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6C3C0CEB"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fldChar w:fldCharType="begin"/>
            </w:r>
            <w:r w:rsidRPr="00052AD6">
              <w:rPr>
                <w:color w:val="000000"/>
                <w:sz w:val="20"/>
                <w:szCs w:val="20"/>
                <w:lang w:eastAsia="en-CA"/>
              </w:rPr>
              <w:instrText xml:space="preserve"> =SUM(left) </w:instrText>
            </w:r>
            <w:r w:rsidRPr="00052AD6">
              <w:rPr>
                <w:color w:val="000000"/>
                <w:sz w:val="20"/>
                <w:szCs w:val="20"/>
                <w:lang w:eastAsia="en-CA"/>
              </w:rPr>
              <w:fldChar w:fldCharType="separate"/>
            </w:r>
            <w:r w:rsidRPr="00052AD6">
              <w:rPr>
                <w:noProof/>
                <w:color w:val="000000"/>
                <w:sz w:val="20"/>
                <w:szCs w:val="20"/>
                <w:lang w:eastAsia="en-CA"/>
              </w:rPr>
              <w:t>50,015</w:t>
            </w:r>
            <w:r w:rsidRPr="00052AD6">
              <w:rPr>
                <w:color w:val="000000"/>
                <w:sz w:val="20"/>
                <w:szCs w:val="20"/>
                <w:lang w:eastAsia="en-CA"/>
              </w:rPr>
              <w:fldChar w:fldCharType="end"/>
            </w:r>
          </w:p>
        </w:tc>
      </w:tr>
      <w:tr w:rsidR="00C02ADB" w:rsidRPr="00052AD6" w14:paraId="682591D4" w14:textId="77777777" w:rsidTr="00723567">
        <w:trPr>
          <w:trHeight w:val="25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6722E81C" w14:textId="77777777" w:rsidR="00C02ADB" w:rsidRPr="00052AD6" w:rsidRDefault="00C02ADB" w:rsidP="00E44AE7">
            <w:pPr>
              <w:overflowPunct w:val="0"/>
              <w:ind w:right="-85"/>
              <w:jc w:val="left"/>
              <w:rPr>
                <w:sz w:val="20"/>
                <w:szCs w:val="20"/>
                <w:lang w:eastAsia="zh-CN"/>
              </w:rPr>
            </w:pPr>
            <w:r w:rsidRPr="00052AD6">
              <w:rPr>
                <w:rFonts w:hint="eastAsia"/>
                <w:sz w:val="20"/>
                <w:szCs w:val="20"/>
                <w:lang w:eastAsia="zh-CN"/>
              </w:rPr>
              <w:t>建议本次会</w:t>
            </w:r>
            <w:r w:rsidRPr="00052AD6">
              <w:rPr>
                <w:sz w:val="20"/>
                <w:szCs w:val="20"/>
                <w:lang w:eastAsia="zh-CN"/>
              </w:rPr>
              <w:br/>
            </w:r>
            <w:r w:rsidRPr="00052AD6">
              <w:rPr>
                <w:rFonts w:hint="eastAsia"/>
                <w:sz w:val="20"/>
                <w:szCs w:val="20"/>
                <w:lang w:eastAsia="zh-CN"/>
              </w:rPr>
              <w:t>议核准资金总额（美元）</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12F76B4" w14:textId="77777777" w:rsidR="00C02ADB" w:rsidRPr="00052AD6" w:rsidRDefault="00C02ADB" w:rsidP="00E44AE7">
            <w:pPr>
              <w:overflowPunct w:val="0"/>
              <w:jc w:val="left"/>
              <w:rPr>
                <w:sz w:val="20"/>
                <w:szCs w:val="20"/>
              </w:rPr>
            </w:pPr>
            <w:r w:rsidRPr="00052AD6">
              <w:rPr>
                <w:rFonts w:hint="eastAsia"/>
                <w:sz w:val="20"/>
                <w:szCs w:val="20"/>
                <w:lang w:eastAsia="zh-CN"/>
              </w:rPr>
              <w:t>项目费用</w:t>
            </w:r>
          </w:p>
        </w:tc>
        <w:tc>
          <w:tcPr>
            <w:tcW w:w="966" w:type="dxa"/>
            <w:tcBorders>
              <w:top w:val="single" w:sz="4" w:space="0" w:color="auto"/>
              <w:left w:val="single" w:sz="4" w:space="0" w:color="auto"/>
              <w:bottom w:val="single" w:sz="4" w:space="0" w:color="auto"/>
              <w:right w:val="single" w:sz="4" w:space="0" w:color="auto"/>
            </w:tcBorders>
          </w:tcPr>
          <w:p w14:paraId="54E9ACE2" w14:textId="77777777" w:rsidR="00C02ADB" w:rsidRPr="00052AD6" w:rsidRDefault="00C02ADB" w:rsidP="00E44AE7">
            <w:pPr>
              <w:overflowPunct w:val="0"/>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239A3D9C"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6F3A4589"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305,000</w:t>
            </w:r>
          </w:p>
        </w:tc>
        <w:tc>
          <w:tcPr>
            <w:tcW w:w="966" w:type="dxa"/>
            <w:tcBorders>
              <w:top w:val="single" w:sz="4" w:space="0" w:color="auto"/>
              <w:left w:val="single" w:sz="4" w:space="0" w:color="auto"/>
              <w:bottom w:val="single" w:sz="4" w:space="0" w:color="auto"/>
              <w:right w:val="single" w:sz="4" w:space="0" w:color="auto"/>
            </w:tcBorders>
          </w:tcPr>
          <w:p w14:paraId="298A9DFE"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45DBF19D" w14:textId="77777777" w:rsidR="00C02ADB" w:rsidRPr="00052AD6" w:rsidRDefault="00C02ADB" w:rsidP="00E44AE7">
            <w:pPr>
              <w:overflowPunct w:val="0"/>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21D0F3CC"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305,000</w:t>
            </w:r>
          </w:p>
        </w:tc>
      </w:tr>
      <w:tr w:rsidR="00C02ADB" w:rsidRPr="00052AD6" w14:paraId="70F99726" w14:textId="77777777" w:rsidTr="00723567">
        <w:trPr>
          <w:trHeight w:val="243"/>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04585F1D" w14:textId="77777777" w:rsidR="00C02ADB" w:rsidRPr="00052AD6" w:rsidRDefault="00C02ADB" w:rsidP="00E44AE7">
            <w:pPr>
              <w:overflowPunct w:val="0"/>
              <w:rPr>
                <w:sz w:val="20"/>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4D45A0FE" w14:textId="77777777" w:rsidR="00C02ADB" w:rsidRPr="00052AD6" w:rsidRDefault="00C02ADB" w:rsidP="00E44AE7">
            <w:pPr>
              <w:overflowPunct w:val="0"/>
              <w:jc w:val="left"/>
              <w:rPr>
                <w:sz w:val="20"/>
                <w:szCs w:val="20"/>
              </w:rPr>
            </w:pPr>
            <w:r w:rsidRPr="00052AD6">
              <w:rPr>
                <w:rFonts w:hint="eastAsia"/>
                <w:sz w:val="20"/>
                <w:szCs w:val="20"/>
                <w:lang w:eastAsia="zh-CN"/>
              </w:rPr>
              <w:t>支助费用</w:t>
            </w:r>
          </w:p>
        </w:tc>
        <w:tc>
          <w:tcPr>
            <w:tcW w:w="966" w:type="dxa"/>
            <w:tcBorders>
              <w:top w:val="single" w:sz="4" w:space="0" w:color="auto"/>
              <w:left w:val="single" w:sz="4" w:space="0" w:color="auto"/>
              <w:bottom w:val="single" w:sz="4" w:space="0" w:color="auto"/>
              <w:right w:val="single" w:sz="4" w:space="0" w:color="auto"/>
            </w:tcBorders>
          </w:tcPr>
          <w:p w14:paraId="033E18BA" w14:textId="77777777" w:rsidR="00C02ADB" w:rsidRPr="00052AD6" w:rsidRDefault="00C02ADB" w:rsidP="00E44AE7">
            <w:pPr>
              <w:overflowPunct w:val="0"/>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004752FE"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4B478F53"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21,350</w:t>
            </w:r>
          </w:p>
        </w:tc>
        <w:tc>
          <w:tcPr>
            <w:tcW w:w="966" w:type="dxa"/>
            <w:tcBorders>
              <w:top w:val="single" w:sz="4" w:space="0" w:color="auto"/>
              <w:left w:val="single" w:sz="4" w:space="0" w:color="auto"/>
              <w:bottom w:val="single" w:sz="4" w:space="0" w:color="auto"/>
              <w:right w:val="single" w:sz="4" w:space="0" w:color="auto"/>
            </w:tcBorders>
          </w:tcPr>
          <w:p w14:paraId="135244B5" w14:textId="77777777" w:rsidR="00C02ADB" w:rsidRPr="00052AD6" w:rsidRDefault="00C02ADB" w:rsidP="00E44AE7">
            <w:pPr>
              <w:overflowPunct w:val="0"/>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56228A00" w14:textId="77777777" w:rsidR="00C02ADB" w:rsidRPr="00052AD6" w:rsidRDefault="00C02ADB" w:rsidP="00E44AE7">
            <w:pPr>
              <w:overflowPunct w:val="0"/>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06150F53" w14:textId="77777777" w:rsidR="00C02ADB" w:rsidRPr="00052AD6" w:rsidRDefault="00C02ADB" w:rsidP="00E44AE7">
            <w:pPr>
              <w:overflowPunct w:val="0"/>
              <w:jc w:val="right"/>
              <w:rPr>
                <w:color w:val="000000"/>
                <w:sz w:val="20"/>
                <w:szCs w:val="20"/>
                <w:lang w:eastAsia="en-CA"/>
              </w:rPr>
            </w:pPr>
            <w:r w:rsidRPr="00052AD6">
              <w:rPr>
                <w:color w:val="000000"/>
                <w:sz w:val="20"/>
                <w:szCs w:val="20"/>
                <w:lang w:eastAsia="en-CA"/>
              </w:rPr>
              <w:t>21,350</w:t>
            </w:r>
          </w:p>
        </w:tc>
      </w:tr>
    </w:tbl>
    <w:p w14:paraId="32288F42" w14:textId="77777777" w:rsidR="00C02ADB" w:rsidRPr="00052AD6" w:rsidRDefault="00C02ADB" w:rsidP="00E44AE7">
      <w:pPr>
        <w:overflowPunct w:val="0"/>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2ADB" w:rsidRPr="00052AD6" w14:paraId="20FF5C9D" w14:textId="77777777" w:rsidTr="00723567">
        <w:trPr>
          <w:trHeight w:val="42"/>
        </w:trPr>
        <w:tc>
          <w:tcPr>
            <w:tcW w:w="4945" w:type="dxa"/>
            <w:hideMark/>
          </w:tcPr>
          <w:p w14:paraId="590C9398" w14:textId="77777777" w:rsidR="00C02ADB" w:rsidRPr="00052AD6" w:rsidRDefault="00C02ADB" w:rsidP="00E44AE7">
            <w:pPr>
              <w:overflowPunct w:val="0"/>
              <w:jc w:val="left"/>
              <w:rPr>
                <w:rFonts w:eastAsia="SimHei"/>
                <w:b/>
                <w:sz w:val="20"/>
                <w:szCs w:val="20"/>
              </w:rPr>
            </w:pPr>
            <w:r w:rsidRPr="00052AD6">
              <w:rPr>
                <w:rFonts w:eastAsia="SimHei" w:hint="eastAsia"/>
                <w:b/>
                <w:sz w:val="20"/>
                <w:szCs w:val="20"/>
                <w:lang w:eastAsia="zh-CN"/>
              </w:rPr>
              <w:t>秘书处建议：</w:t>
            </w:r>
          </w:p>
        </w:tc>
        <w:tc>
          <w:tcPr>
            <w:tcW w:w="5055" w:type="dxa"/>
            <w:hideMark/>
          </w:tcPr>
          <w:p w14:paraId="52870609" w14:textId="77777777" w:rsidR="00C02ADB" w:rsidRPr="00052AD6" w:rsidRDefault="00C02ADB" w:rsidP="00E44AE7">
            <w:pPr>
              <w:overflowPunct w:val="0"/>
              <w:jc w:val="center"/>
              <w:rPr>
                <w:rFonts w:ascii="SimSun" w:eastAsia="SimSun" w:hAnsi="SimSun"/>
                <w:bCs/>
                <w:sz w:val="20"/>
                <w:szCs w:val="20"/>
              </w:rPr>
            </w:pPr>
            <w:r w:rsidRPr="00052AD6">
              <w:rPr>
                <w:rFonts w:ascii="SimSun" w:eastAsia="SimSun" w:hAnsi="SimSun" w:hint="eastAsia"/>
                <w:bCs/>
                <w:sz w:val="20"/>
                <w:szCs w:val="20"/>
                <w:lang w:eastAsia="zh-CN"/>
              </w:rPr>
              <w:t>一揽子核准</w:t>
            </w:r>
          </w:p>
        </w:tc>
      </w:tr>
    </w:tbl>
    <w:p w14:paraId="7F90C89A" w14:textId="77777777" w:rsidR="00C02ADB" w:rsidRPr="00C02ADB" w:rsidRDefault="00C02ADB" w:rsidP="00E44AE7">
      <w:pPr>
        <w:overflowPunct w:val="0"/>
      </w:pPr>
      <w:r w:rsidRPr="00C02ADB">
        <w:br w:type="page"/>
      </w:r>
    </w:p>
    <w:p w14:paraId="706CA66A" w14:textId="77777777" w:rsidR="00C02ADB" w:rsidRPr="00F32CB0" w:rsidRDefault="00C02ADB" w:rsidP="00E44AE7">
      <w:pPr>
        <w:overflowPunct w:val="0"/>
        <w:jc w:val="center"/>
        <w:rPr>
          <w:rFonts w:eastAsia="SimHei"/>
          <w:b/>
          <w:sz w:val="28"/>
          <w:szCs w:val="28"/>
          <w:lang w:eastAsia="zh-CN"/>
        </w:rPr>
      </w:pPr>
      <w:r w:rsidRPr="00F32CB0">
        <w:rPr>
          <w:rFonts w:eastAsia="SimHei" w:hint="eastAsia"/>
          <w:b/>
          <w:sz w:val="28"/>
          <w:szCs w:val="28"/>
          <w:lang w:eastAsia="zh-CN"/>
        </w:rPr>
        <w:lastRenderedPageBreak/>
        <w:t>项目说明</w:t>
      </w:r>
    </w:p>
    <w:p w14:paraId="1339350F" w14:textId="77777777" w:rsidR="00C02ADB" w:rsidRPr="00C02ADB" w:rsidRDefault="00C02ADB" w:rsidP="00E44AE7">
      <w:pPr>
        <w:overflowPunct w:val="0"/>
        <w:jc w:val="center"/>
        <w:rPr>
          <w:rFonts w:eastAsia="SimHei"/>
          <w:b/>
          <w:sz w:val="24"/>
          <w:szCs w:val="24"/>
        </w:rPr>
      </w:pPr>
    </w:p>
    <w:p w14:paraId="14B5405E" w14:textId="7058B2FF" w:rsidR="00C02ADB" w:rsidRPr="00C02ADB" w:rsidRDefault="00C02ADB" w:rsidP="00E44AE7">
      <w:pPr>
        <w:numPr>
          <w:ilvl w:val="0"/>
          <w:numId w:val="1"/>
        </w:numPr>
        <w:overflowPunct w:val="0"/>
        <w:outlineLvl w:val="0"/>
        <w:rPr>
          <w:spacing w:val="-8"/>
          <w:sz w:val="24"/>
          <w:szCs w:val="24"/>
          <w:lang w:eastAsia="zh-CN"/>
        </w:rPr>
      </w:pPr>
      <w:r w:rsidRPr="00C02ADB">
        <w:rPr>
          <w:rFonts w:hint="eastAsia"/>
          <w:spacing w:val="-8"/>
          <w:sz w:val="24"/>
          <w:szCs w:val="24"/>
          <w:lang w:eastAsia="zh-CN"/>
        </w:rPr>
        <w:t>工发组织作为指定执行机构代表摩洛哥政府提交了氟氯烃淘汰管理计划第二阶段第二次付款供资申请，金额为</w:t>
      </w:r>
      <w:r w:rsidRPr="00C02ADB">
        <w:rPr>
          <w:rFonts w:hint="eastAsia"/>
          <w:spacing w:val="-8"/>
          <w:sz w:val="24"/>
          <w:szCs w:val="24"/>
          <w:lang w:eastAsia="zh-CN"/>
        </w:rPr>
        <w:t>3</w:t>
      </w:r>
      <w:r w:rsidRPr="00C02ADB">
        <w:rPr>
          <w:spacing w:val="-8"/>
          <w:sz w:val="24"/>
          <w:szCs w:val="24"/>
          <w:lang w:eastAsia="zh-CN"/>
        </w:rPr>
        <w:t>05,000</w:t>
      </w:r>
      <w:r w:rsidRPr="00C02ADB">
        <w:rPr>
          <w:rFonts w:hint="eastAsia"/>
          <w:spacing w:val="-8"/>
          <w:sz w:val="24"/>
          <w:szCs w:val="24"/>
          <w:lang w:eastAsia="zh-CN"/>
        </w:rPr>
        <w:t>美元，外加机构支助费用</w:t>
      </w:r>
      <w:r w:rsidRPr="00C02ADB">
        <w:rPr>
          <w:rFonts w:hint="eastAsia"/>
          <w:spacing w:val="-8"/>
          <w:sz w:val="24"/>
          <w:szCs w:val="24"/>
          <w:lang w:eastAsia="zh-CN"/>
        </w:rPr>
        <w:t>2</w:t>
      </w:r>
      <w:r w:rsidRPr="00C02ADB">
        <w:rPr>
          <w:spacing w:val="-8"/>
          <w:sz w:val="24"/>
          <w:szCs w:val="24"/>
          <w:lang w:eastAsia="zh-CN"/>
        </w:rPr>
        <w:t>1,350</w:t>
      </w:r>
      <w:r w:rsidRPr="00C02ADB">
        <w:rPr>
          <w:rFonts w:hint="eastAsia"/>
          <w:spacing w:val="-8"/>
          <w:sz w:val="24"/>
          <w:szCs w:val="24"/>
          <w:lang w:eastAsia="zh-CN"/>
        </w:rPr>
        <w:t>美元。</w:t>
      </w:r>
      <w:r w:rsidRPr="00C02ADB">
        <w:rPr>
          <w:sz w:val="24"/>
          <w:szCs w:val="24"/>
          <w:vertAlign w:val="superscript"/>
        </w:rPr>
        <w:footnoteReference w:id="3"/>
      </w:r>
      <w:r w:rsidR="00F32CB0">
        <w:rPr>
          <w:rFonts w:hint="eastAsia"/>
          <w:spacing w:val="-8"/>
          <w:sz w:val="24"/>
          <w:szCs w:val="24"/>
          <w:lang w:eastAsia="zh-CN"/>
        </w:rPr>
        <w:t xml:space="preserve"> </w:t>
      </w:r>
      <w:r w:rsidRPr="00C02ADB">
        <w:rPr>
          <w:rFonts w:hint="eastAsia"/>
          <w:spacing w:val="-8"/>
          <w:sz w:val="24"/>
          <w:szCs w:val="24"/>
          <w:lang w:eastAsia="zh-CN"/>
        </w:rPr>
        <w:t>来文包括第一次付款的执行进展报告、</w:t>
      </w:r>
      <w:r w:rsidRPr="00C02ADB">
        <w:rPr>
          <w:rFonts w:hint="eastAsia"/>
          <w:spacing w:val="-8"/>
          <w:sz w:val="24"/>
          <w:szCs w:val="24"/>
          <w:lang w:eastAsia="zh-CN"/>
        </w:rPr>
        <w:t>2</w:t>
      </w:r>
      <w:r w:rsidRPr="00C02ADB">
        <w:rPr>
          <w:spacing w:val="-8"/>
          <w:sz w:val="24"/>
          <w:szCs w:val="24"/>
          <w:lang w:eastAsia="zh-CN"/>
        </w:rPr>
        <w:t>021–2022</w:t>
      </w:r>
      <w:r w:rsidRPr="00C02ADB">
        <w:rPr>
          <w:rFonts w:hint="eastAsia"/>
          <w:spacing w:val="-8"/>
          <w:sz w:val="24"/>
          <w:szCs w:val="24"/>
          <w:lang w:eastAsia="zh-CN"/>
        </w:rPr>
        <w:t>年氟氯烃消费量核查报告，以及</w:t>
      </w:r>
      <w:r w:rsidRPr="00C02ADB">
        <w:rPr>
          <w:rFonts w:hint="eastAsia"/>
          <w:spacing w:val="-8"/>
          <w:sz w:val="24"/>
          <w:szCs w:val="24"/>
          <w:lang w:eastAsia="zh-CN"/>
        </w:rPr>
        <w:t>2</w:t>
      </w:r>
      <w:r w:rsidRPr="00C02ADB">
        <w:rPr>
          <w:spacing w:val="-8"/>
          <w:sz w:val="24"/>
          <w:szCs w:val="24"/>
          <w:lang w:eastAsia="zh-CN"/>
        </w:rPr>
        <w:t>024–2025</w:t>
      </w:r>
      <w:r w:rsidRPr="00C02ADB">
        <w:rPr>
          <w:rFonts w:hint="eastAsia"/>
          <w:spacing w:val="-8"/>
          <w:sz w:val="24"/>
          <w:szCs w:val="24"/>
          <w:lang w:eastAsia="zh-CN"/>
        </w:rPr>
        <w:t>年付款执行计划。</w:t>
      </w:r>
    </w:p>
    <w:p w14:paraId="0873074E" w14:textId="77777777" w:rsidR="00C02ADB" w:rsidRPr="00C02ADB" w:rsidRDefault="00C02ADB" w:rsidP="00E44AE7">
      <w:pPr>
        <w:overflowPunct w:val="0"/>
        <w:outlineLvl w:val="0"/>
        <w:rPr>
          <w:sz w:val="24"/>
          <w:szCs w:val="24"/>
          <w:lang w:eastAsia="zh-CN"/>
        </w:rPr>
      </w:pPr>
    </w:p>
    <w:p w14:paraId="3FEBF4CE" w14:textId="77777777" w:rsidR="00C02ADB" w:rsidRPr="00C02ADB" w:rsidRDefault="00C02ADB" w:rsidP="00E44AE7">
      <w:pPr>
        <w:overflowPunct w:val="0"/>
        <w:rPr>
          <w:sz w:val="24"/>
          <w:szCs w:val="24"/>
          <w:u w:val="single"/>
          <w:lang w:eastAsia="zh-CN"/>
        </w:rPr>
      </w:pPr>
      <w:r w:rsidRPr="00C02ADB">
        <w:rPr>
          <w:rFonts w:hint="eastAsia"/>
          <w:sz w:val="24"/>
          <w:szCs w:val="24"/>
          <w:u w:val="single"/>
          <w:lang w:eastAsia="zh-CN"/>
        </w:rPr>
        <w:t>氟氯烃消费量报告</w:t>
      </w:r>
    </w:p>
    <w:p w14:paraId="5A1B68E3" w14:textId="77777777" w:rsidR="00C02ADB" w:rsidRPr="00C02ADB" w:rsidRDefault="00C02ADB" w:rsidP="00E44AE7">
      <w:pPr>
        <w:overflowPunct w:val="0"/>
        <w:rPr>
          <w:sz w:val="24"/>
          <w:szCs w:val="24"/>
          <w:u w:val="single"/>
        </w:rPr>
      </w:pPr>
    </w:p>
    <w:p w14:paraId="6893B570"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据摩洛哥政府报告，</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年氟氯烃消费量为</w:t>
      </w:r>
      <w:r w:rsidRPr="00C02ADB">
        <w:rPr>
          <w:rFonts w:hint="eastAsia"/>
          <w:sz w:val="24"/>
          <w:szCs w:val="24"/>
          <w:lang w:eastAsia="zh-CN"/>
        </w:rPr>
        <w:t>1</w:t>
      </w:r>
      <w:r w:rsidRPr="00C02ADB">
        <w:rPr>
          <w:sz w:val="24"/>
          <w:szCs w:val="24"/>
          <w:lang w:eastAsia="zh-CN"/>
        </w:rPr>
        <w:t>9.84 ODP</w:t>
      </w:r>
      <w:r w:rsidRPr="00C02ADB">
        <w:rPr>
          <w:rFonts w:hint="eastAsia"/>
          <w:sz w:val="24"/>
          <w:szCs w:val="24"/>
          <w:lang w:eastAsia="zh-CN"/>
        </w:rPr>
        <w:t>吨，比氟氯烃履约基准低</w:t>
      </w:r>
      <w:r w:rsidRPr="00C02ADB">
        <w:rPr>
          <w:rFonts w:hint="eastAsia"/>
          <w:sz w:val="24"/>
          <w:szCs w:val="24"/>
          <w:lang w:eastAsia="zh-CN"/>
        </w:rPr>
        <w:t>6</w:t>
      </w:r>
      <w:r w:rsidRPr="00C02ADB">
        <w:rPr>
          <w:sz w:val="24"/>
          <w:szCs w:val="24"/>
          <w:lang w:eastAsia="zh-CN"/>
        </w:rPr>
        <w:t>1%</w:t>
      </w:r>
      <w:r w:rsidRPr="00C02ADB">
        <w:rPr>
          <w:rFonts w:hint="eastAsia"/>
          <w:sz w:val="24"/>
          <w:szCs w:val="24"/>
          <w:lang w:eastAsia="zh-CN"/>
        </w:rPr>
        <w:t>。</w:t>
      </w:r>
      <w:r w:rsidRPr="00C02ADB">
        <w:rPr>
          <w:rFonts w:hint="eastAsia"/>
          <w:sz w:val="24"/>
          <w:szCs w:val="24"/>
          <w:lang w:eastAsia="zh-CN"/>
        </w:rPr>
        <w:t>2</w:t>
      </w:r>
      <w:r w:rsidRPr="00C02ADB">
        <w:rPr>
          <w:sz w:val="24"/>
          <w:szCs w:val="24"/>
          <w:lang w:eastAsia="zh-CN"/>
        </w:rPr>
        <w:t>018–2022</w:t>
      </w:r>
      <w:r w:rsidRPr="00C02ADB">
        <w:rPr>
          <w:rFonts w:hint="eastAsia"/>
          <w:sz w:val="24"/>
          <w:szCs w:val="24"/>
          <w:lang w:eastAsia="zh-CN"/>
        </w:rPr>
        <w:t>年氟氯烃消费量见表</w:t>
      </w:r>
      <w:r w:rsidRPr="00C02ADB">
        <w:rPr>
          <w:rFonts w:hint="eastAsia"/>
          <w:sz w:val="24"/>
          <w:szCs w:val="24"/>
          <w:lang w:eastAsia="zh-CN"/>
        </w:rPr>
        <w:t>1</w:t>
      </w:r>
      <w:r w:rsidRPr="00C02ADB">
        <w:rPr>
          <w:rFonts w:hint="eastAsia"/>
          <w:sz w:val="24"/>
          <w:szCs w:val="24"/>
          <w:lang w:eastAsia="zh-CN"/>
        </w:rPr>
        <w:t>。</w:t>
      </w:r>
    </w:p>
    <w:p w14:paraId="05A475E3" w14:textId="77777777" w:rsidR="00C02ADB" w:rsidRPr="00F32CB0" w:rsidRDefault="00C02ADB" w:rsidP="00E44AE7">
      <w:pPr>
        <w:overflowPunct w:val="0"/>
        <w:outlineLvl w:val="0"/>
        <w:rPr>
          <w:sz w:val="24"/>
          <w:szCs w:val="24"/>
          <w:lang w:eastAsia="zh-CN"/>
        </w:rPr>
      </w:pPr>
    </w:p>
    <w:p w14:paraId="114B4408" w14:textId="77777777" w:rsidR="00C02ADB" w:rsidRPr="00F32CB0" w:rsidRDefault="00C02ADB" w:rsidP="00E44AE7">
      <w:pPr>
        <w:overflowPunct w:val="0"/>
        <w:rPr>
          <w:rFonts w:eastAsia="SimHei"/>
          <w:b/>
          <w:sz w:val="24"/>
          <w:szCs w:val="24"/>
          <w:lang w:eastAsia="zh-CN"/>
        </w:rPr>
      </w:pPr>
      <w:r w:rsidRPr="00F32CB0">
        <w:rPr>
          <w:rFonts w:eastAsia="SimHei" w:hint="eastAsia"/>
          <w:b/>
          <w:sz w:val="24"/>
          <w:szCs w:val="24"/>
          <w:lang w:eastAsia="zh-CN"/>
        </w:rPr>
        <w:t>表</w:t>
      </w:r>
      <w:r w:rsidRPr="00F32CB0">
        <w:rPr>
          <w:rFonts w:eastAsia="SimHei" w:hint="eastAsia"/>
          <w:b/>
          <w:sz w:val="24"/>
          <w:szCs w:val="24"/>
          <w:lang w:eastAsia="zh-CN"/>
        </w:rPr>
        <w:t>1</w:t>
      </w:r>
      <w:r w:rsidRPr="00F32CB0">
        <w:rPr>
          <w:rFonts w:eastAsia="SimHei"/>
          <w:b/>
          <w:sz w:val="24"/>
          <w:szCs w:val="24"/>
          <w:lang w:eastAsia="zh-CN"/>
        </w:rPr>
        <w:t xml:space="preserve">. </w:t>
      </w:r>
      <w:r w:rsidRPr="00F32CB0">
        <w:rPr>
          <w:rFonts w:eastAsia="SimHei" w:hint="eastAsia"/>
          <w:b/>
          <w:sz w:val="24"/>
          <w:szCs w:val="24"/>
          <w:lang w:eastAsia="zh-CN"/>
        </w:rPr>
        <w:t>摩洛哥氟氯烃消费量（</w:t>
      </w:r>
      <w:r w:rsidRPr="00F32CB0">
        <w:rPr>
          <w:rFonts w:eastAsia="SimHei" w:hint="eastAsia"/>
          <w:b/>
          <w:sz w:val="24"/>
          <w:szCs w:val="24"/>
          <w:lang w:eastAsia="zh-CN"/>
        </w:rPr>
        <w:t>2</w:t>
      </w:r>
      <w:r w:rsidRPr="00F32CB0">
        <w:rPr>
          <w:rFonts w:eastAsia="SimHei"/>
          <w:b/>
          <w:sz w:val="24"/>
          <w:szCs w:val="24"/>
          <w:lang w:eastAsia="zh-CN"/>
        </w:rPr>
        <w:t>018–2022</w:t>
      </w:r>
      <w:r w:rsidRPr="00F32CB0">
        <w:rPr>
          <w:rFonts w:eastAsia="SimHei" w:hint="eastAsia"/>
          <w:b/>
          <w:sz w:val="24"/>
          <w:szCs w:val="24"/>
          <w:lang w:eastAsia="zh-CN"/>
        </w:rPr>
        <w:t>年第</w:t>
      </w:r>
      <w:r w:rsidRPr="00F32CB0">
        <w:rPr>
          <w:rFonts w:eastAsia="SimHei" w:hint="eastAsia"/>
          <w:b/>
          <w:sz w:val="24"/>
          <w:szCs w:val="24"/>
          <w:lang w:eastAsia="zh-CN"/>
        </w:rPr>
        <w:t>7</w:t>
      </w:r>
      <w:r w:rsidRPr="00F32CB0">
        <w:rPr>
          <w:rFonts w:eastAsia="SimHei" w:hint="eastAsia"/>
          <w:b/>
          <w:sz w:val="24"/>
          <w:szCs w:val="24"/>
          <w:lang w:eastAsia="zh-CN"/>
        </w:rPr>
        <w:t>条数据）</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C02ADB" w:rsidRPr="00F32CB0" w14:paraId="56E2C611" w14:textId="77777777" w:rsidTr="00723567">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7DB416" w14:textId="77777777" w:rsidR="00C02ADB" w:rsidRPr="00F32CB0" w:rsidRDefault="00C02ADB" w:rsidP="00E44AE7">
            <w:pPr>
              <w:widowControl w:val="0"/>
              <w:overflowPunct w:val="0"/>
              <w:jc w:val="center"/>
              <w:rPr>
                <w:rFonts w:eastAsia="SimHei"/>
                <w:b/>
                <w:bCs/>
                <w:color w:val="000000"/>
              </w:rPr>
            </w:pPr>
            <w:r w:rsidRPr="00F32CB0">
              <w:rPr>
                <w:rFonts w:eastAsia="SimHei" w:hint="eastAsia"/>
                <w:b/>
                <w:bCs/>
                <w:color w:val="000000"/>
                <w:lang w:eastAsia="zh-CN"/>
              </w:rPr>
              <w:t>氟氯烃</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647266EA" w14:textId="77777777" w:rsidR="00C02ADB" w:rsidRPr="00F32CB0" w:rsidRDefault="00C02ADB" w:rsidP="00E44AE7">
            <w:pPr>
              <w:widowControl w:val="0"/>
              <w:overflowPunct w:val="0"/>
              <w:jc w:val="center"/>
              <w:rPr>
                <w:rFonts w:eastAsia="SimHei"/>
                <w:b/>
                <w:bCs/>
                <w:color w:val="000000"/>
              </w:rPr>
            </w:pPr>
            <w:r w:rsidRPr="00F32CB0">
              <w:rPr>
                <w:rFonts w:eastAsia="SimHei"/>
                <w:b/>
                <w:bCs/>
                <w:color w:val="000000"/>
              </w:rPr>
              <w:t>2018</w:t>
            </w:r>
            <w:r w:rsidRPr="00F32CB0">
              <w:rPr>
                <w:rFonts w:eastAsia="SimHei" w:hint="eastAsia"/>
                <w:b/>
                <w:bCs/>
                <w:color w:val="000000"/>
                <w:lang w:eastAsia="zh-CN"/>
              </w:rPr>
              <w:t>年</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3E2FE52" w14:textId="77777777" w:rsidR="00C02ADB" w:rsidRPr="00F32CB0" w:rsidRDefault="00C02ADB" w:rsidP="00E44AE7">
            <w:pPr>
              <w:widowControl w:val="0"/>
              <w:overflowPunct w:val="0"/>
              <w:jc w:val="center"/>
              <w:rPr>
                <w:rFonts w:eastAsia="SimHei"/>
                <w:b/>
                <w:bCs/>
                <w:color w:val="000000"/>
              </w:rPr>
            </w:pPr>
            <w:r w:rsidRPr="00F32CB0">
              <w:rPr>
                <w:rFonts w:eastAsia="SimHei"/>
                <w:b/>
                <w:bCs/>
                <w:color w:val="000000"/>
              </w:rPr>
              <w:t>2019</w:t>
            </w:r>
            <w:r w:rsidRPr="00F32CB0">
              <w:rPr>
                <w:rFonts w:eastAsia="SimHei" w:hint="eastAsia"/>
                <w:b/>
                <w:bCs/>
                <w:color w:val="000000"/>
                <w:lang w:eastAsia="zh-CN"/>
              </w:rPr>
              <w:t>年</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06434511" w14:textId="77777777" w:rsidR="00C02ADB" w:rsidRPr="00F32CB0" w:rsidRDefault="00C02ADB" w:rsidP="00E44AE7">
            <w:pPr>
              <w:widowControl w:val="0"/>
              <w:overflowPunct w:val="0"/>
              <w:jc w:val="center"/>
              <w:rPr>
                <w:rFonts w:eastAsia="SimHei"/>
                <w:b/>
                <w:bCs/>
                <w:color w:val="000000"/>
              </w:rPr>
            </w:pPr>
            <w:r w:rsidRPr="00F32CB0">
              <w:rPr>
                <w:rFonts w:eastAsia="SimHei"/>
                <w:b/>
                <w:bCs/>
                <w:color w:val="000000"/>
              </w:rPr>
              <w:t>2020</w:t>
            </w:r>
            <w:r w:rsidRPr="00F32CB0">
              <w:rPr>
                <w:rFonts w:eastAsia="SimHei" w:hint="eastAsia"/>
                <w:b/>
                <w:bCs/>
                <w:color w:val="000000"/>
                <w:lang w:eastAsia="zh-CN"/>
              </w:rPr>
              <w:t>年</w:t>
            </w:r>
          </w:p>
        </w:tc>
        <w:tc>
          <w:tcPr>
            <w:tcW w:w="539" w:type="pct"/>
            <w:tcBorders>
              <w:top w:val="single" w:sz="4" w:space="0" w:color="auto"/>
              <w:left w:val="nil"/>
              <w:bottom w:val="single" w:sz="4" w:space="0" w:color="auto"/>
              <w:right w:val="single" w:sz="4" w:space="0" w:color="auto"/>
            </w:tcBorders>
          </w:tcPr>
          <w:p w14:paraId="5DBD5645" w14:textId="77777777" w:rsidR="00C02ADB" w:rsidRPr="00F32CB0" w:rsidRDefault="00C02ADB" w:rsidP="00E44AE7">
            <w:pPr>
              <w:widowControl w:val="0"/>
              <w:overflowPunct w:val="0"/>
              <w:jc w:val="center"/>
              <w:rPr>
                <w:rFonts w:eastAsia="SimHei"/>
                <w:b/>
                <w:bCs/>
                <w:color w:val="000000"/>
              </w:rPr>
            </w:pPr>
            <w:r w:rsidRPr="00F32CB0">
              <w:rPr>
                <w:rFonts w:eastAsia="SimHei"/>
                <w:b/>
                <w:bCs/>
                <w:color w:val="000000"/>
              </w:rPr>
              <w:t>2021</w:t>
            </w:r>
            <w:r w:rsidRPr="00F32CB0">
              <w:rPr>
                <w:rFonts w:eastAsia="SimHei" w:hint="eastAsia"/>
                <w:b/>
                <w:bCs/>
                <w:color w:val="000000"/>
                <w:lang w:eastAsia="zh-CN"/>
              </w:rPr>
              <w:t>年</w:t>
            </w:r>
          </w:p>
        </w:tc>
        <w:tc>
          <w:tcPr>
            <w:tcW w:w="539" w:type="pct"/>
            <w:tcBorders>
              <w:top w:val="single" w:sz="4" w:space="0" w:color="auto"/>
              <w:left w:val="single" w:sz="4" w:space="0" w:color="auto"/>
              <w:bottom w:val="single" w:sz="4" w:space="0" w:color="auto"/>
              <w:right w:val="single" w:sz="4" w:space="0" w:color="auto"/>
            </w:tcBorders>
          </w:tcPr>
          <w:p w14:paraId="43A37EA4" w14:textId="77777777" w:rsidR="00C02ADB" w:rsidRPr="00F32CB0" w:rsidRDefault="00C02ADB" w:rsidP="00E44AE7">
            <w:pPr>
              <w:widowControl w:val="0"/>
              <w:overflowPunct w:val="0"/>
              <w:jc w:val="center"/>
              <w:rPr>
                <w:rFonts w:eastAsia="SimHei"/>
                <w:b/>
                <w:bCs/>
                <w:color w:val="000000"/>
              </w:rPr>
            </w:pPr>
            <w:r w:rsidRPr="00F32CB0">
              <w:rPr>
                <w:rFonts w:eastAsia="SimHei"/>
                <w:b/>
                <w:bCs/>
                <w:color w:val="000000"/>
              </w:rPr>
              <w:t>2022</w:t>
            </w:r>
            <w:r w:rsidRPr="00F32CB0">
              <w:rPr>
                <w:rFonts w:eastAsia="SimHei" w:hint="eastAsia"/>
                <w:b/>
                <w:bCs/>
                <w:color w:val="000000"/>
                <w:lang w:eastAsia="zh-CN"/>
              </w:rPr>
              <w:t>年</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E30CB" w14:textId="77777777" w:rsidR="00C02ADB" w:rsidRPr="00F32CB0" w:rsidRDefault="00C02ADB" w:rsidP="00E44AE7">
            <w:pPr>
              <w:widowControl w:val="0"/>
              <w:overflowPunct w:val="0"/>
              <w:jc w:val="center"/>
              <w:rPr>
                <w:rFonts w:eastAsia="SimHei"/>
                <w:b/>
                <w:bCs/>
                <w:color w:val="000000"/>
              </w:rPr>
            </w:pPr>
            <w:r w:rsidRPr="00F32CB0">
              <w:rPr>
                <w:rFonts w:eastAsia="SimHei" w:hint="eastAsia"/>
                <w:b/>
                <w:bCs/>
                <w:color w:val="000000"/>
                <w:lang w:eastAsia="zh-CN"/>
              </w:rPr>
              <w:t>基准</w:t>
            </w:r>
          </w:p>
        </w:tc>
      </w:tr>
      <w:tr w:rsidR="00C02ADB" w:rsidRPr="00F32CB0" w14:paraId="1B54BD77" w14:textId="77777777" w:rsidTr="00723567">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D570C9" w14:textId="77777777" w:rsidR="00C02ADB" w:rsidRPr="00F32CB0" w:rsidRDefault="00C02ADB" w:rsidP="00E44AE7">
            <w:pPr>
              <w:widowControl w:val="0"/>
              <w:overflowPunct w:val="0"/>
              <w:ind w:left="98"/>
              <w:rPr>
                <w:rFonts w:eastAsia="SimHei"/>
                <w:b/>
                <w:bCs/>
                <w:color w:val="000000"/>
              </w:rPr>
            </w:pPr>
            <w:r w:rsidRPr="00F32CB0">
              <w:rPr>
                <w:rFonts w:eastAsia="SimHei" w:hint="eastAsia"/>
                <w:b/>
                <w:bCs/>
                <w:color w:val="000000"/>
                <w:lang w:eastAsia="zh-CN"/>
              </w:rPr>
              <w:t>公吨</w:t>
            </w:r>
          </w:p>
        </w:tc>
      </w:tr>
      <w:tr w:rsidR="00C02ADB" w:rsidRPr="00F32CB0" w14:paraId="11097131" w14:textId="77777777" w:rsidTr="0072356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F54E08" w14:textId="77777777" w:rsidR="00C02ADB" w:rsidRPr="00F32CB0" w:rsidRDefault="00C02ADB" w:rsidP="00E44AE7">
            <w:pPr>
              <w:widowControl w:val="0"/>
              <w:overflowPunct w:val="0"/>
              <w:ind w:left="98"/>
              <w:rPr>
                <w:color w:val="000000"/>
              </w:rPr>
            </w:pPr>
            <w:r w:rsidRPr="00F32CB0">
              <w:rPr>
                <w:color w:val="000000"/>
              </w:rPr>
              <w:t>HCFC-22</w:t>
            </w:r>
          </w:p>
        </w:tc>
        <w:tc>
          <w:tcPr>
            <w:tcW w:w="539" w:type="pct"/>
            <w:tcBorders>
              <w:top w:val="nil"/>
              <w:left w:val="nil"/>
              <w:bottom w:val="single" w:sz="4" w:space="0" w:color="auto"/>
              <w:right w:val="single" w:sz="4" w:space="0" w:color="auto"/>
            </w:tcBorders>
            <w:shd w:val="clear" w:color="auto" w:fill="auto"/>
            <w:noWrap/>
          </w:tcPr>
          <w:p w14:paraId="09BF4D8B"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422.55</w:t>
            </w:r>
          </w:p>
        </w:tc>
        <w:tc>
          <w:tcPr>
            <w:tcW w:w="539" w:type="pct"/>
            <w:tcBorders>
              <w:top w:val="nil"/>
              <w:left w:val="nil"/>
              <w:bottom w:val="single" w:sz="4" w:space="0" w:color="auto"/>
              <w:right w:val="single" w:sz="4" w:space="0" w:color="auto"/>
            </w:tcBorders>
            <w:shd w:val="clear" w:color="auto" w:fill="auto"/>
            <w:noWrap/>
          </w:tcPr>
          <w:p w14:paraId="0B0E8FA9"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499.83</w:t>
            </w:r>
          </w:p>
        </w:tc>
        <w:tc>
          <w:tcPr>
            <w:tcW w:w="539" w:type="pct"/>
            <w:tcBorders>
              <w:top w:val="nil"/>
              <w:left w:val="nil"/>
              <w:bottom w:val="single" w:sz="4" w:space="0" w:color="auto"/>
              <w:right w:val="single" w:sz="4" w:space="0" w:color="auto"/>
            </w:tcBorders>
            <w:shd w:val="clear" w:color="auto" w:fill="auto"/>
            <w:noWrap/>
          </w:tcPr>
          <w:p w14:paraId="48AA08C8"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459.22</w:t>
            </w:r>
          </w:p>
        </w:tc>
        <w:tc>
          <w:tcPr>
            <w:tcW w:w="539" w:type="pct"/>
            <w:tcBorders>
              <w:top w:val="single" w:sz="4" w:space="0" w:color="auto"/>
              <w:left w:val="nil"/>
              <w:bottom w:val="single" w:sz="4" w:space="0" w:color="auto"/>
              <w:right w:val="single" w:sz="2" w:space="0" w:color="auto"/>
            </w:tcBorders>
          </w:tcPr>
          <w:p w14:paraId="3E1FB7F3"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320.41</w:t>
            </w:r>
          </w:p>
        </w:tc>
        <w:tc>
          <w:tcPr>
            <w:tcW w:w="539" w:type="pct"/>
            <w:tcBorders>
              <w:top w:val="single" w:sz="2" w:space="0" w:color="auto"/>
              <w:left w:val="single" w:sz="2" w:space="0" w:color="auto"/>
              <w:bottom w:val="single" w:sz="2" w:space="0" w:color="auto"/>
              <w:right w:val="single" w:sz="2" w:space="0" w:color="auto"/>
            </w:tcBorders>
          </w:tcPr>
          <w:p w14:paraId="61E0B034"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360.72</w:t>
            </w:r>
          </w:p>
        </w:tc>
        <w:tc>
          <w:tcPr>
            <w:tcW w:w="623" w:type="pct"/>
            <w:tcBorders>
              <w:top w:val="nil"/>
              <w:left w:val="single" w:sz="2" w:space="0" w:color="auto"/>
              <w:bottom w:val="single" w:sz="4" w:space="0" w:color="auto"/>
              <w:right w:val="single" w:sz="4" w:space="0" w:color="auto"/>
            </w:tcBorders>
            <w:shd w:val="clear" w:color="auto" w:fill="auto"/>
            <w:noWrap/>
          </w:tcPr>
          <w:p w14:paraId="03D4AD4F" w14:textId="77777777" w:rsidR="00C02ADB" w:rsidRPr="00F32CB0" w:rsidRDefault="00C02ADB" w:rsidP="00E44AE7">
            <w:pPr>
              <w:widowControl w:val="0"/>
              <w:tabs>
                <w:tab w:val="left" w:pos="430"/>
              </w:tabs>
              <w:overflowPunct w:val="0"/>
              <w:ind w:left="-137" w:right="161"/>
              <w:jc w:val="right"/>
              <w:rPr>
                <w:color w:val="000000"/>
              </w:rPr>
            </w:pPr>
            <w:r w:rsidRPr="00F32CB0">
              <w:rPr>
                <w:color w:val="000000"/>
              </w:rPr>
              <w:t>705.45</w:t>
            </w:r>
          </w:p>
        </w:tc>
      </w:tr>
      <w:tr w:rsidR="00C02ADB" w:rsidRPr="00F32CB0" w14:paraId="4A20F7EB" w14:textId="77777777" w:rsidTr="0072356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480ED6" w14:textId="77777777" w:rsidR="00C02ADB" w:rsidRPr="00F32CB0" w:rsidRDefault="00C02ADB" w:rsidP="00E44AE7">
            <w:pPr>
              <w:overflowPunct w:val="0"/>
              <w:ind w:left="98"/>
              <w:rPr>
                <w:rFonts w:eastAsia="SimHei"/>
                <w:b/>
                <w:color w:val="000000"/>
              </w:rPr>
            </w:pPr>
            <w:r w:rsidRPr="00F32CB0">
              <w:rPr>
                <w:rFonts w:eastAsia="SimHei" w:hint="eastAsia"/>
                <w:b/>
                <w:color w:val="000000"/>
                <w:lang w:eastAsia="zh-CN"/>
              </w:rPr>
              <w:t>共计（公吨）</w:t>
            </w:r>
          </w:p>
        </w:tc>
        <w:tc>
          <w:tcPr>
            <w:tcW w:w="539" w:type="pct"/>
            <w:tcBorders>
              <w:top w:val="nil"/>
              <w:left w:val="nil"/>
              <w:bottom w:val="single" w:sz="4" w:space="0" w:color="auto"/>
              <w:right w:val="single" w:sz="4" w:space="0" w:color="auto"/>
            </w:tcBorders>
            <w:shd w:val="clear" w:color="auto" w:fill="auto"/>
            <w:noWrap/>
          </w:tcPr>
          <w:p w14:paraId="116DFDC3"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422.55</w:t>
            </w:r>
          </w:p>
        </w:tc>
        <w:tc>
          <w:tcPr>
            <w:tcW w:w="539" w:type="pct"/>
            <w:tcBorders>
              <w:top w:val="nil"/>
              <w:left w:val="nil"/>
              <w:bottom w:val="single" w:sz="4" w:space="0" w:color="auto"/>
              <w:right w:val="single" w:sz="4" w:space="0" w:color="auto"/>
            </w:tcBorders>
            <w:shd w:val="clear" w:color="auto" w:fill="auto"/>
            <w:noWrap/>
          </w:tcPr>
          <w:p w14:paraId="43ACE965"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499.83</w:t>
            </w:r>
          </w:p>
        </w:tc>
        <w:tc>
          <w:tcPr>
            <w:tcW w:w="539" w:type="pct"/>
            <w:tcBorders>
              <w:top w:val="nil"/>
              <w:left w:val="nil"/>
              <w:bottom w:val="single" w:sz="4" w:space="0" w:color="auto"/>
              <w:right w:val="single" w:sz="4" w:space="0" w:color="auto"/>
            </w:tcBorders>
            <w:shd w:val="clear" w:color="auto" w:fill="auto"/>
            <w:noWrap/>
          </w:tcPr>
          <w:p w14:paraId="5B82B370"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459.22</w:t>
            </w:r>
          </w:p>
        </w:tc>
        <w:tc>
          <w:tcPr>
            <w:tcW w:w="539" w:type="pct"/>
            <w:tcBorders>
              <w:top w:val="single" w:sz="4" w:space="0" w:color="auto"/>
              <w:left w:val="nil"/>
              <w:bottom w:val="single" w:sz="4" w:space="0" w:color="auto"/>
              <w:right w:val="single" w:sz="4" w:space="0" w:color="auto"/>
            </w:tcBorders>
          </w:tcPr>
          <w:p w14:paraId="402AB12B"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320.41</w:t>
            </w:r>
          </w:p>
        </w:tc>
        <w:tc>
          <w:tcPr>
            <w:tcW w:w="539" w:type="pct"/>
            <w:tcBorders>
              <w:top w:val="nil"/>
              <w:left w:val="single" w:sz="4" w:space="0" w:color="auto"/>
              <w:bottom w:val="single" w:sz="4" w:space="0" w:color="auto"/>
              <w:right w:val="single" w:sz="4" w:space="0" w:color="auto"/>
            </w:tcBorders>
          </w:tcPr>
          <w:p w14:paraId="40DBA486"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360.72</w:t>
            </w:r>
          </w:p>
        </w:tc>
        <w:tc>
          <w:tcPr>
            <w:tcW w:w="623" w:type="pct"/>
            <w:tcBorders>
              <w:top w:val="nil"/>
              <w:left w:val="single" w:sz="4" w:space="0" w:color="auto"/>
              <w:bottom w:val="single" w:sz="4" w:space="0" w:color="auto"/>
              <w:right w:val="single" w:sz="4" w:space="0" w:color="auto"/>
            </w:tcBorders>
            <w:shd w:val="clear" w:color="auto" w:fill="auto"/>
            <w:noWrap/>
          </w:tcPr>
          <w:p w14:paraId="454383B8" w14:textId="77777777" w:rsidR="00C02ADB" w:rsidRPr="00F32CB0" w:rsidRDefault="00C02ADB" w:rsidP="00E44AE7">
            <w:pPr>
              <w:widowControl w:val="0"/>
              <w:tabs>
                <w:tab w:val="left" w:pos="430"/>
              </w:tabs>
              <w:overflowPunct w:val="0"/>
              <w:ind w:left="-137" w:right="107"/>
              <w:jc w:val="right"/>
              <w:rPr>
                <w:rFonts w:eastAsia="SimHei"/>
                <w:b/>
                <w:bCs/>
                <w:color w:val="000000"/>
              </w:rPr>
            </w:pPr>
            <w:r w:rsidRPr="00F32CB0">
              <w:rPr>
                <w:rFonts w:eastAsia="SimHei"/>
                <w:b/>
                <w:bCs/>
                <w:color w:val="000000"/>
              </w:rPr>
              <w:t>819.54</w:t>
            </w:r>
            <w:r w:rsidRPr="00F32CB0">
              <w:rPr>
                <w:rFonts w:eastAsia="SimHei"/>
                <w:b/>
                <w:color w:val="000000"/>
                <w:vertAlign w:val="superscript"/>
              </w:rPr>
              <w:t>*</w:t>
            </w:r>
          </w:p>
        </w:tc>
      </w:tr>
      <w:tr w:rsidR="00C02ADB" w:rsidRPr="00F32CB0" w14:paraId="7668A697" w14:textId="77777777" w:rsidTr="0072356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D3D68C" w14:textId="77777777" w:rsidR="00C02ADB" w:rsidRPr="00F32CB0" w:rsidRDefault="00C02ADB" w:rsidP="00E44AE7">
            <w:pPr>
              <w:overflowPunct w:val="0"/>
              <w:ind w:left="98"/>
              <w:rPr>
                <w:b/>
                <w:bCs/>
                <w:color w:val="000000"/>
                <w:lang w:eastAsia="zh-CN"/>
              </w:rPr>
            </w:pPr>
            <w:r w:rsidRPr="00F32CB0">
              <w:rPr>
                <w:rFonts w:hint="eastAsia"/>
                <w:color w:val="000000"/>
                <w:lang w:eastAsia="zh-CN"/>
              </w:rPr>
              <w:t>进口预混多元醇所含</w:t>
            </w:r>
            <w:r w:rsidRPr="00F32CB0">
              <w:rPr>
                <w:rFonts w:hint="eastAsia"/>
                <w:color w:val="000000"/>
                <w:lang w:eastAsia="zh-CN"/>
              </w:rPr>
              <w:t>H</w:t>
            </w:r>
            <w:r w:rsidRPr="00F32CB0">
              <w:rPr>
                <w:color w:val="000000"/>
                <w:lang w:eastAsia="zh-CN"/>
              </w:rPr>
              <w:t>CFC-141</w:t>
            </w:r>
            <w:r w:rsidRPr="00F32CB0">
              <w:rPr>
                <w:rFonts w:hint="eastAsia"/>
                <w:color w:val="000000"/>
                <w:lang w:eastAsia="zh-CN"/>
              </w:rPr>
              <w:t>b</w:t>
            </w:r>
            <w:r w:rsidRPr="00F32CB0">
              <w:rPr>
                <w:color w:val="000000"/>
                <w:vertAlign w:val="superscript"/>
                <w:lang w:eastAsia="zh-CN"/>
              </w:rPr>
              <w:t>**</w:t>
            </w:r>
          </w:p>
        </w:tc>
        <w:tc>
          <w:tcPr>
            <w:tcW w:w="539" w:type="pct"/>
            <w:tcBorders>
              <w:top w:val="nil"/>
              <w:left w:val="nil"/>
              <w:bottom w:val="single" w:sz="4" w:space="0" w:color="auto"/>
              <w:right w:val="single" w:sz="4" w:space="0" w:color="auto"/>
            </w:tcBorders>
            <w:shd w:val="clear" w:color="auto" w:fill="auto"/>
            <w:noWrap/>
          </w:tcPr>
          <w:p w14:paraId="72DAB370" w14:textId="77777777" w:rsidR="00C02ADB" w:rsidRPr="00F32CB0" w:rsidRDefault="00C02ADB" w:rsidP="00E44AE7">
            <w:pPr>
              <w:tabs>
                <w:tab w:val="left" w:pos="430"/>
              </w:tabs>
              <w:overflowPunct w:val="0"/>
              <w:ind w:left="-137" w:right="63"/>
              <w:jc w:val="right"/>
            </w:pPr>
            <w:r w:rsidRPr="00F32CB0">
              <w:rPr>
                <w:color w:val="000000"/>
              </w:rPr>
              <w:t>98.40</w:t>
            </w:r>
          </w:p>
        </w:tc>
        <w:tc>
          <w:tcPr>
            <w:tcW w:w="539" w:type="pct"/>
            <w:tcBorders>
              <w:top w:val="nil"/>
              <w:left w:val="nil"/>
              <w:bottom w:val="single" w:sz="4" w:space="0" w:color="auto"/>
              <w:right w:val="single" w:sz="4" w:space="0" w:color="auto"/>
            </w:tcBorders>
            <w:shd w:val="clear" w:color="auto" w:fill="auto"/>
            <w:noWrap/>
          </w:tcPr>
          <w:p w14:paraId="4B22D62F" w14:textId="77777777" w:rsidR="00C02ADB" w:rsidRPr="00F32CB0" w:rsidRDefault="00C02ADB" w:rsidP="00E44AE7">
            <w:pPr>
              <w:tabs>
                <w:tab w:val="left" w:pos="430"/>
              </w:tabs>
              <w:overflowPunct w:val="0"/>
              <w:ind w:left="-137" w:right="63"/>
              <w:jc w:val="right"/>
            </w:pPr>
            <w:r w:rsidRPr="00F32CB0">
              <w:rPr>
                <w:color w:val="000000"/>
              </w:rPr>
              <w:t>104.30</w:t>
            </w:r>
          </w:p>
        </w:tc>
        <w:tc>
          <w:tcPr>
            <w:tcW w:w="539" w:type="pct"/>
            <w:tcBorders>
              <w:top w:val="nil"/>
              <w:left w:val="nil"/>
              <w:bottom w:val="single" w:sz="4" w:space="0" w:color="auto"/>
              <w:right w:val="single" w:sz="4" w:space="0" w:color="auto"/>
            </w:tcBorders>
            <w:shd w:val="clear" w:color="auto" w:fill="auto"/>
            <w:noWrap/>
          </w:tcPr>
          <w:p w14:paraId="127FA4B7" w14:textId="77777777" w:rsidR="00C02ADB" w:rsidRPr="00F32CB0" w:rsidRDefault="00C02ADB" w:rsidP="00E44AE7">
            <w:pPr>
              <w:tabs>
                <w:tab w:val="left" w:pos="430"/>
              </w:tabs>
              <w:overflowPunct w:val="0"/>
              <w:ind w:left="-137" w:right="63"/>
              <w:jc w:val="right"/>
              <w:rPr>
                <w:color w:val="000000"/>
              </w:rPr>
            </w:pPr>
            <w:r w:rsidRPr="00F32CB0">
              <w:rPr>
                <w:color w:val="000000"/>
              </w:rPr>
              <w:t>104.30</w:t>
            </w:r>
          </w:p>
        </w:tc>
        <w:tc>
          <w:tcPr>
            <w:tcW w:w="539" w:type="pct"/>
            <w:tcBorders>
              <w:top w:val="single" w:sz="4" w:space="0" w:color="auto"/>
              <w:left w:val="nil"/>
              <w:bottom w:val="single" w:sz="4" w:space="0" w:color="auto"/>
              <w:right w:val="single" w:sz="4" w:space="0" w:color="auto"/>
            </w:tcBorders>
          </w:tcPr>
          <w:p w14:paraId="45DEB993" w14:textId="77777777" w:rsidR="00C02ADB" w:rsidRPr="00F32CB0" w:rsidRDefault="00C02ADB" w:rsidP="00E44AE7">
            <w:pPr>
              <w:tabs>
                <w:tab w:val="left" w:pos="430"/>
              </w:tabs>
              <w:overflowPunct w:val="0"/>
              <w:ind w:left="-137" w:right="63"/>
              <w:jc w:val="right"/>
              <w:rPr>
                <w:color w:val="000000"/>
              </w:rPr>
            </w:pPr>
            <w:r w:rsidRPr="00F32CB0">
              <w:rPr>
                <w:color w:val="000000"/>
              </w:rPr>
              <w:t>104.30</w:t>
            </w:r>
          </w:p>
        </w:tc>
        <w:tc>
          <w:tcPr>
            <w:tcW w:w="539" w:type="pct"/>
            <w:tcBorders>
              <w:top w:val="nil"/>
              <w:left w:val="single" w:sz="4" w:space="0" w:color="auto"/>
              <w:bottom w:val="single" w:sz="4" w:space="0" w:color="auto"/>
              <w:right w:val="single" w:sz="4" w:space="0" w:color="auto"/>
            </w:tcBorders>
          </w:tcPr>
          <w:p w14:paraId="0C8225FB" w14:textId="77777777" w:rsidR="00C02ADB" w:rsidRPr="00F32CB0" w:rsidRDefault="00C02ADB" w:rsidP="00E44AE7">
            <w:pPr>
              <w:tabs>
                <w:tab w:val="left" w:pos="430"/>
              </w:tabs>
              <w:overflowPunct w:val="0"/>
              <w:ind w:left="-137" w:right="63"/>
              <w:jc w:val="right"/>
            </w:pPr>
            <w:r w:rsidRPr="00F32CB0">
              <w:t>104.30</w:t>
            </w:r>
          </w:p>
        </w:tc>
        <w:tc>
          <w:tcPr>
            <w:tcW w:w="623" w:type="pct"/>
            <w:tcBorders>
              <w:top w:val="nil"/>
              <w:left w:val="single" w:sz="4" w:space="0" w:color="auto"/>
              <w:bottom w:val="single" w:sz="4" w:space="0" w:color="auto"/>
              <w:right w:val="single" w:sz="4" w:space="0" w:color="auto"/>
            </w:tcBorders>
            <w:shd w:val="clear" w:color="auto" w:fill="auto"/>
            <w:noWrap/>
          </w:tcPr>
          <w:p w14:paraId="77F7BF09" w14:textId="77777777" w:rsidR="00C02ADB" w:rsidRPr="00F32CB0" w:rsidRDefault="00C02ADB" w:rsidP="00E44AE7">
            <w:pPr>
              <w:tabs>
                <w:tab w:val="left" w:pos="430"/>
              </w:tabs>
              <w:overflowPunct w:val="0"/>
              <w:ind w:left="-137" w:right="-19"/>
              <w:jc w:val="right"/>
            </w:pPr>
            <w:r w:rsidRPr="00F32CB0">
              <w:t>71.82</w:t>
            </w:r>
            <w:r w:rsidRPr="00F32CB0">
              <w:rPr>
                <w:vertAlign w:val="superscript"/>
              </w:rPr>
              <w:t>***</w:t>
            </w:r>
          </w:p>
        </w:tc>
      </w:tr>
      <w:tr w:rsidR="00C02ADB" w:rsidRPr="00F32CB0" w14:paraId="542EF4C0" w14:textId="77777777" w:rsidTr="00723567">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7CBE578" w14:textId="77777777" w:rsidR="00C02ADB" w:rsidRPr="00F32CB0" w:rsidRDefault="00C02ADB" w:rsidP="00E44AE7">
            <w:pPr>
              <w:widowControl w:val="0"/>
              <w:overflowPunct w:val="0"/>
              <w:ind w:left="98"/>
              <w:rPr>
                <w:color w:val="000000"/>
              </w:rPr>
            </w:pPr>
            <w:r w:rsidRPr="00F32CB0">
              <w:rPr>
                <w:rFonts w:eastAsia="SimHei"/>
                <w:b/>
                <w:bCs/>
                <w:color w:val="000000"/>
              </w:rPr>
              <w:t>ODP</w:t>
            </w:r>
            <w:r w:rsidRPr="00F32CB0">
              <w:rPr>
                <w:rFonts w:eastAsia="SimHei" w:hint="eastAsia"/>
                <w:b/>
                <w:bCs/>
                <w:color w:val="000000"/>
                <w:lang w:eastAsia="zh-CN"/>
              </w:rPr>
              <w:t>吨</w:t>
            </w:r>
          </w:p>
        </w:tc>
      </w:tr>
      <w:tr w:rsidR="00C02ADB" w:rsidRPr="00F32CB0" w14:paraId="44FE9FF2" w14:textId="77777777" w:rsidTr="0072356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704085" w14:textId="77777777" w:rsidR="00C02ADB" w:rsidRPr="00F32CB0" w:rsidRDefault="00C02ADB" w:rsidP="00E44AE7">
            <w:pPr>
              <w:widowControl w:val="0"/>
              <w:overflowPunct w:val="0"/>
              <w:ind w:left="98"/>
              <w:rPr>
                <w:color w:val="000000"/>
              </w:rPr>
            </w:pPr>
            <w:r w:rsidRPr="00F32CB0">
              <w:rPr>
                <w:color w:val="00000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567EED4"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F4223EB"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768AD3D"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25.26</w:t>
            </w:r>
          </w:p>
        </w:tc>
        <w:tc>
          <w:tcPr>
            <w:tcW w:w="539" w:type="pct"/>
            <w:tcBorders>
              <w:top w:val="single" w:sz="4" w:space="0" w:color="auto"/>
              <w:left w:val="single" w:sz="4" w:space="0" w:color="auto"/>
              <w:bottom w:val="single" w:sz="4" w:space="0" w:color="auto"/>
              <w:right w:val="single" w:sz="4" w:space="0" w:color="auto"/>
            </w:tcBorders>
          </w:tcPr>
          <w:p w14:paraId="25CABFD9" w14:textId="77777777" w:rsidR="00C02ADB" w:rsidRPr="00F32CB0" w:rsidRDefault="00C02ADB" w:rsidP="00E44AE7">
            <w:pPr>
              <w:widowControl w:val="0"/>
              <w:overflowPunct w:val="0"/>
              <w:ind w:left="-279" w:right="63"/>
              <w:jc w:val="right"/>
              <w:rPr>
                <w:color w:val="000000"/>
              </w:rPr>
            </w:pPr>
            <w:r w:rsidRPr="00F32CB0">
              <w:rPr>
                <w:color w:val="000000"/>
              </w:rPr>
              <w:t>17.62</w:t>
            </w:r>
          </w:p>
        </w:tc>
        <w:tc>
          <w:tcPr>
            <w:tcW w:w="539" w:type="pct"/>
            <w:tcBorders>
              <w:top w:val="single" w:sz="4" w:space="0" w:color="auto"/>
              <w:left w:val="single" w:sz="4" w:space="0" w:color="auto"/>
              <w:bottom w:val="single" w:sz="4" w:space="0" w:color="auto"/>
              <w:right w:val="single" w:sz="4" w:space="0" w:color="auto"/>
            </w:tcBorders>
          </w:tcPr>
          <w:p w14:paraId="6E2EB4A2" w14:textId="77777777" w:rsidR="00C02ADB" w:rsidRPr="00F32CB0" w:rsidRDefault="00C02ADB" w:rsidP="00E44AE7">
            <w:pPr>
              <w:widowControl w:val="0"/>
              <w:overflowPunct w:val="0"/>
              <w:ind w:left="-279" w:right="63"/>
              <w:jc w:val="right"/>
              <w:rPr>
                <w:color w:val="000000"/>
              </w:rPr>
            </w:pPr>
            <w:r w:rsidRPr="00F32CB0">
              <w:rPr>
                <w:color w:val="00000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0D48BAA" w14:textId="77777777" w:rsidR="00C02ADB" w:rsidRPr="00F32CB0" w:rsidRDefault="00C02ADB" w:rsidP="00E44AE7">
            <w:pPr>
              <w:widowControl w:val="0"/>
              <w:overflowPunct w:val="0"/>
              <w:ind w:left="-279" w:right="161"/>
              <w:jc w:val="right"/>
              <w:rPr>
                <w:color w:val="000000"/>
              </w:rPr>
            </w:pPr>
            <w:r w:rsidRPr="00F32CB0">
              <w:rPr>
                <w:color w:val="000000"/>
              </w:rPr>
              <w:t>38.80</w:t>
            </w:r>
          </w:p>
        </w:tc>
      </w:tr>
      <w:tr w:rsidR="00C02ADB" w:rsidRPr="00F32CB0" w14:paraId="738D2C1C" w14:textId="77777777" w:rsidTr="0072356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4AE0AD" w14:textId="77777777" w:rsidR="00C02ADB" w:rsidRPr="00F32CB0" w:rsidRDefault="00C02ADB" w:rsidP="00E44AE7">
            <w:pPr>
              <w:overflowPunct w:val="0"/>
              <w:ind w:left="98"/>
              <w:rPr>
                <w:rFonts w:eastAsia="SimHei"/>
                <w:b/>
                <w:lang w:eastAsia="zh-CN"/>
              </w:rPr>
            </w:pPr>
            <w:r w:rsidRPr="00F32CB0">
              <w:rPr>
                <w:rFonts w:asciiTheme="minorEastAsia" w:eastAsia="SimHei" w:hAnsiTheme="minorEastAsia" w:hint="eastAsia"/>
                <w:b/>
                <w:lang w:eastAsia="zh-CN"/>
              </w:rPr>
              <w:t>共计（</w:t>
            </w:r>
            <w:r w:rsidRPr="00F32CB0">
              <w:rPr>
                <w:rFonts w:eastAsia="SimHei" w:hint="eastAsia"/>
                <w:b/>
                <w:lang w:eastAsia="zh-CN"/>
              </w:rPr>
              <w:t>O</w:t>
            </w:r>
            <w:r w:rsidRPr="00F32CB0">
              <w:rPr>
                <w:rFonts w:eastAsia="SimHei"/>
                <w:b/>
                <w:lang w:eastAsia="zh-CN"/>
              </w:rPr>
              <w:t>DP</w:t>
            </w:r>
            <w:r w:rsidRPr="00F32CB0">
              <w:rPr>
                <w:rFonts w:eastAsia="SimHei" w:hint="eastAsia"/>
                <w:b/>
                <w:lang w:eastAsia="zh-CN"/>
              </w:rPr>
              <w:t>吨）</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E9A3DEB"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E461798"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203F709" w14:textId="77777777" w:rsidR="00C02ADB" w:rsidRPr="00F32CB0" w:rsidRDefault="00C02ADB" w:rsidP="00E44AE7">
            <w:pPr>
              <w:widowControl w:val="0"/>
              <w:tabs>
                <w:tab w:val="left" w:pos="430"/>
              </w:tabs>
              <w:overflowPunct w:val="0"/>
              <w:ind w:left="-137" w:right="63"/>
              <w:jc w:val="right"/>
              <w:rPr>
                <w:rFonts w:eastAsia="SimHei"/>
                <w:b/>
                <w:bCs/>
                <w:color w:val="000000"/>
              </w:rPr>
            </w:pPr>
            <w:r w:rsidRPr="00F32CB0">
              <w:rPr>
                <w:rFonts w:eastAsia="SimHei"/>
                <w:b/>
                <w:bCs/>
                <w:color w:val="000000"/>
              </w:rPr>
              <w:t>25.26</w:t>
            </w:r>
          </w:p>
        </w:tc>
        <w:tc>
          <w:tcPr>
            <w:tcW w:w="539" w:type="pct"/>
            <w:tcBorders>
              <w:top w:val="single" w:sz="4" w:space="0" w:color="auto"/>
              <w:left w:val="single" w:sz="4" w:space="0" w:color="auto"/>
              <w:bottom w:val="single" w:sz="4" w:space="0" w:color="auto"/>
              <w:right w:val="single" w:sz="4" w:space="0" w:color="auto"/>
            </w:tcBorders>
          </w:tcPr>
          <w:p w14:paraId="1D2905CA" w14:textId="77777777" w:rsidR="00C02ADB" w:rsidRPr="00F32CB0" w:rsidRDefault="00C02ADB" w:rsidP="00E44AE7">
            <w:pPr>
              <w:overflowPunct w:val="0"/>
              <w:ind w:left="-279" w:right="63"/>
              <w:jc w:val="right"/>
              <w:rPr>
                <w:rFonts w:eastAsia="SimHei"/>
                <w:b/>
                <w:bCs/>
                <w:color w:val="000000"/>
              </w:rPr>
            </w:pPr>
            <w:r w:rsidRPr="00F32CB0">
              <w:rPr>
                <w:rFonts w:eastAsia="SimHei"/>
                <w:b/>
                <w:bCs/>
                <w:color w:val="000000"/>
              </w:rPr>
              <w:t>17.62</w:t>
            </w:r>
          </w:p>
        </w:tc>
        <w:tc>
          <w:tcPr>
            <w:tcW w:w="539" w:type="pct"/>
            <w:tcBorders>
              <w:top w:val="single" w:sz="4" w:space="0" w:color="auto"/>
              <w:left w:val="single" w:sz="4" w:space="0" w:color="auto"/>
              <w:bottom w:val="single" w:sz="4" w:space="0" w:color="auto"/>
              <w:right w:val="single" w:sz="4" w:space="0" w:color="auto"/>
            </w:tcBorders>
          </w:tcPr>
          <w:p w14:paraId="49CFD10D" w14:textId="77777777" w:rsidR="00C02ADB" w:rsidRPr="00F32CB0" w:rsidRDefault="00C02ADB" w:rsidP="00E44AE7">
            <w:pPr>
              <w:overflowPunct w:val="0"/>
              <w:ind w:left="-279" w:right="63"/>
              <w:jc w:val="right"/>
              <w:rPr>
                <w:rFonts w:eastAsia="SimHei"/>
                <w:b/>
                <w:color w:val="000000"/>
              </w:rPr>
            </w:pPr>
            <w:r w:rsidRPr="00F32CB0">
              <w:rPr>
                <w:rFonts w:eastAsia="SimHei"/>
                <w:b/>
                <w:color w:val="00000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493C22E" w14:textId="77777777" w:rsidR="00C02ADB" w:rsidRPr="00F32CB0" w:rsidRDefault="00C02ADB" w:rsidP="00E44AE7">
            <w:pPr>
              <w:overflowPunct w:val="0"/>
              <w:ind w:left="-279" w:right="107"/>
              <w:jc w:val="right"/>
              <w:rPr>
                <w:rFonts w:eastAsia="SimHei"/>
                <w:b/>
                <w:bCs/>
                <w:color w:val="000000"/>
              </w:rPr>
            </w:pPr>
            <w:r w:rsidRPr="00F32CB0">
              <w:rPr>
                <w:rFonts w:eastAsia="SimHei"/>
                <w:b/>
                <w:bCs/>
                <w:color w:val="000000"/>
              </w:rPr>
              <w:t>51.35</w:t>
            </w:r>
            <w:r w:rsidRPr="00F32CB0">
              <w:rPr>
                <w:rFonts w:eastAsia="SimHei"/>
                <w:b/>
                <w:color w:val="000000"/>
                <w:vertAlign w:val="superscript"/>
              </w:rPr>
              <w:t>*</w:t>
            </w:r>
          </w:p>
        </w:tc>
      </w:tr>
      <w:tr w:rsidR="00C02ADB" w:rsidRPr="00F32CB0" w14:paraId="509438D0" w14:textId="77777777" w:rsidTr="0072356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9E2205E" w14:textId="77777777" w:rsidR="00C02ADB" w:rsidRPr="00F32CB0" w:rsidRDefault="00C02ADB" w:rsidP="00E44AE7">
            <w:pPr>
              <w:overflowPunct w:val="0"/>
              <w:ind w:left="98"/>
              <w:rPr>
                <w:color w:val="000000"/>
                <w:lang w:eastAsia="zh-CN"/>
              </w:rPr>
            </w:pPr>
            <w:r w:rsidRPr="00F32CB0">
              <w:rPr>
                <w:rFonts w:hint="eastAsia"/>
                <w:color w:val="000000"/>
                <w:lang w:eastAsia="zh-CN"/>
              </w:rPr>
              <w:t>进口预混多元醇所含</w:t>
            </w:r>
            <w:r w:rsidRPr="00F32CB0">
              <w:rPr>
                <w:color w:val="000000"/>
                <w:lang w:eastAsia="zh-CN"/>
              </w:rPr>
              <w:t>HCFC</w:t>
            </w:r>
            <w:r w:rsidRPr="00F32CB0">
              <w:rPr>
                <w:color w:val="000000"/>
                <w:lang w:eastAsia="zh-CN"/>
              </w:rPr>
              <w:noBreakHyphen/>
              <w:t>141b</w:t>
            </w:r>
            <w:r w:rsidRPr="00F32CB0">
              <w:rPr>
                <w:color w:val="000000"/>
                <w:vertAlign w:val="superscript"/>
                <w:lang w:eastAsia="zh-CN"/>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30062BB"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10.82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0D87CB3" w14:textId="77777777" w:rsidR="00C02ADB" w:rsidRPr="00F32CB0" w:rsidRDefault="00C02ADB" w:rsidP="00E44AE7">
            <w:pPr>
              <w:widowControl w:val="0"/>
              <w:tabs>
                <w:tab w:val="left" w:pos="430"/>
              </w:tabs>
              <w:overflowPunct w:val="0"/>
              <w:ind w:left="-137" w:right="63"/>
              <w:jc w:val="right"/>
              <w:rPr>
                <w:color w:val="000000"/>
              </w:rPr>
            </w:pPr>
            <w:r w:rsidRPr="00F32CB0">
              <w:rPr>
                <w:color w:val="000000"/>
              </w:rPr>
              <w:t>11.47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C348D90" w14:textId="77777777" w:rsidR="00C02ADB" w:rsidRPr="00F32CB0" w:rsidRDefault="00C02ADB" w:rsidP="00E44AE7">
            <w:pPr>
              <w:widowControl w:val="0"/>
              <w:tabs>
                <w:tab w:val="left" w:pos="430"/>
              </w:tabs>
              <w:overflowPunct w:val="0"/>
              <w:ind w:left="-137" w:right="63"/>
              <w:jc w:val="right"/>
              <w:rPr>
                <w:color w:val="000000"/>
              </w:rPr>
            </w:pPr>
            <w:r w:rsidRPr="00F32CB0">
              <w:t>11.47</w:t>
            </w:r>
          </w:p>
        </w:tc>
        <w:tc>
          <w:tcPr>
            <w:tcW w:w="539" w:type="pct"/>
            <w:tcBorders>
              <w:top w:val="single" w:sz="4" w:space="0" w:color="auto"/>
              <w:left w:val="single" w:sz="4" w:space="0" w:color="auto"/>
              <w:bottom w:val="single" w:sz="4" w:space="0" w:color="auto"/>
              <w:right w:val="single" w:sz="4" w:space="0" w:color="auto"/>
            </w:tcBorders>
          </w:tcPr>
          <w:p w14:paraId="57277912" w14:textId="77777777" w:rsidR="00C02ADB" w:rsidRPr="00F32CB0" w:rsidRDefault="00C02ADB" w:rsidP="00E44AE7">
            <w:pPr>
              <w:overflowPunct w:val="0"/>
              <w:ind w:left="-279" w:right="63"/>
              <w:jc w:val="right"/>
              <w:rPr>
                <w:color w:val="000000"/>
              </w:rPr>
            </w:pPr>
            <w:r w:rsidRPr="00F32CB0">
              <w:rPr>
                <w:color w:val="000000"/>
              </w:rPr>
              <w:t>11.47</w:t>
            </w:r>
          </w:p>
        </w:tc>
        <w:tc>
          <w:tcPr>
            <w:tcW w:w="539" w:type="pct"/>
            <w:tcBorders>
              <w:top w:val="single" w:sz="4" w:space="0" w:color="auto"/>
              <w:left w:val="single" w:sz="4" w:space="0" w:color="auto"/>
              <w:bottom w:val="single" w:sz="4" w:space="0" w:color="auto"/>
              <w:right w:val="single" w:sz="4" w:space="0" w:color="auto"/>
            </w:tcBorders>
          </w:tcPr>
          <w:p w14:paraId="205C8FE1" w14:textId="77777777" w:rsidR="00C02ADB" w:rsidRPr="00F32CB0" w:rsidRDefault="00C02ADB" w:rsidP="00E44AE7">
            <w:pPr>
              <w:overflowPunct w:val="0"/>
              <w:ind w:left="-279" w:right="63"/>
              <w:jc w:val="right"/>
              <w:rPr>
                <w:rFonts w:eastAsiaTheme="minorHAnsi"/>
                <w:color w:val="000000"/>
              </w:rPr>
            </w:pPr>
            <w:r w:rsidRPr="00F32CB0">
              <w:rPr>
                <w:rFonts w:eastAsiaTheme="minorHAnsi"/>
                <w:color w:val="000000"/>
              </w:rPr>
              <w:t>11.47</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A086EED" w14:textId="77777777" w:rsidR="00C02ADB" w:rsidRPr="00F32CB0" w:rsidRDefault="00C02ADB" w:rsidP="00E44AE7">
            <w:pPr>
              <w:overflowPunct w:val="0"/>
              <w:ind w:left="-279" w:right="-19"/>
              <w:jc w:val="right"/>
              <w:rPr>
                <w:rFonts w:eastAsiaTheme="minorHAnsi"/>
                <w:color w:val="000000"/>
              </w:rPr>
            </w:pPr>
            <w:r w:rsidRPr="00F32CB0">
              <w:t>7.90</w:t>
            </w:r>
            <w:r w:rsidRPr="00F32CB0">
              <w:rPr>
                <w:rFonts w:eastAsiaTheme="minorHAnsi"/>
                <w:color w:val="000000"/>
                <w:vertAlign w:val="superscript"/>
              </w:rPr>
              <w:t>***</w:t>
            </w:r>
          </w:p>
        </w:tc>
      </w:tr>
    </w:tbl>
    <w:p w14:paraId="61545EAC" w14:textId="47754AE1" w:rsidR="00C02ADB" w:rsidRPr="00F32CB0" w:rsidRDefault="00C02ADB" w:rsidP="00E44AE7">
      <w:pPr>
        <w:overflowPunct w:val="0"/>
        <w:rPr>
          <w:lang w:eastAsia="zh-CN"/>
        </w:rPr>
      </w:pPr>
      <w:r w:rsidRPr="00F32CB0">
        <w:rPr>
          <w:vertAlign w:val="superscript"/>
          <w:lang w:eastAsia="zh-CN"/>
        </w:rPr>
        <w:t xml:space="preserve">* </w:t>
      </w:r>
      <w:r w:rsidRPr="00F32CB0">
        <w:rPr>
          <w:rFonts w:hint="eastAsia"/>
          <w:spacing w:val="-2"/>
          <w:lang w:eastAsia="zh-CN"/>
        </w:rPr>
        <w:t>基准包括</w:t>
      </w:r>
      <w:r w:rsidRPr="00F32CB0">
        <w:rPr>
          <w:rFonts w:hint="eastAsia"/>
          <w:spacing w:val="-2"/>
          <w:lang w:eastAsia="zh-CN"/>
        </w:rPr>
        <w:t>1</w:t>
      </w:r>
      <w:r w:rsidRPr="00F32CB0">
        <w:rPr>
          <w:spacing w:val="-2"/>
          <w:lang w:eastAsia="zh-CN"/>
        </w:rPr>
        <w:t>14.09</w:t>
      </w:r>
      <w:r w:rsidRPr="00F32CB0">
        <w:rPr>
          <w:rFonts w:hint="eastAsia"/>
          <w:spacing w:val="-2"/>
          <w:lang w:eastAsia="zh-CN"/>
        </w:rPr>
        <w:t>公吨（</w:t>
      </w:r>
      <w:r w:rsidRPr="00F32CB0">
        <w:rPr>
          <w:rFonts w:hint="eastAsia"/>
          <w:spacing w:val="-2"/>
          <w:lang w:eastAsia="zh-CN"/>
        </w:rPr>
        <w:t>1</w:t>
      </w:r>
      <w:r w:rsidRPr="00F32CB0">
        <w:rPr>
          <w:spacing w:val="-2"/>
          <w:lang w:eastAsia="zh-CN"/>
        </w:rPr>
        <w:t>2.55 ODP</w:t>
      </w:r>
      <w:r w:rsidRPr="00F32CB0">
        <w:rPr>
          <w:rFonts w:hint="eastAsia"/>
          <w:spacing w:val="-2"/>
          <w:lang w:eastAsia="zh-CN"/>
        </w:rPr>
        <w:t>吨）</w:t>
      </w:r>
      <w:r w:rsidRPr="00F32CB0">
        <w:rPr>
          <w:rFonts w:hint="eastAsia"/>
          <w:spacing w:val="-2"/>
          <w:lang w:eastAsia="zh-CN"/>
        </w:rPr>
        <w:t>H</w:t>
      </w:r>
      <w:r w:rsidRPr="00F32CB0">
        <w:rPr>
          <w:spacing w:val="-2"/>
          <w:lang w:eastAsia="zh-CN"/>
        </w:rPr>
        <w:t>CFC-141</w:t>
      </w:r>
      <w:r w:rsidRPr="00F32CB0">
        <w:rPr>
          <w:rFonts w:hint="eastAsia"/>
          <w:spacing w:val="-2"/>
          <w:lang w:eastAsia="zh-CN"/>
        </w:rPr>
        <w:t>b</w:t>
      </w:r>
      <w:r w:rsidRPr="00F32CB0">
        <w:rPr>
          <w:rFonts w:hint="eastAsia"/>
          <w:spacing w:val="-2"/>
          <w:lang w:eastAsia="zh-CN"/>
        </w:rPr>
        <w:t>，</w:t>
      </w:r>
      <w:r w:rsidRPr="00F32CB0">
        <w:rPr>
          <w:rFonts w:hint="eastAsia"/>
          <w:spacing w:val="-2"/>
          <w:lang w:eastAsia="zh-CN"/>
        </w:rPr>
        <w:t>H</w:t>
      </w:r>
      <w:r w:rsidRPr="00F32CB0">
        <w:rPr>
          <w:spacing w:val="-2"/>
          <w:lang w:eastAsia="zh-CN"/>
        </w:rPr>
        <w:t>CFC-141</w:t>
      </w:r>
      <w:r w:rsidRPr="00F32CB0">
        <w:rPr>
          <w:rFonts w:hint="eastAsia"/>
          <w:spacing w:val="-2"/>
          <w:lang w:eastAsia="zh-CN"/>
        </w:rPr>
        <w:t>b</w:t>
      </w:r>
      <w:r w:rsidRPr="00F32CB0">
        <w:rPr>
          <w:rFonts w:hint="eastAsia"/>
          <w:spacing w:val="-2"/>
          <w:lang w:eastAsia="zh-CN"/>
        </w:rPr>
        <w:t>消费量自</w:t>
      </w:r>
      <w:r w:rsidRPr="00F32CB0">
        <w:rPr>
          <w:spacing w:val="-2"/>
          <w:lang w:eastAsia="zh-CN"/>
        </w:rPr>
        <w:t>2014</w:t>
      </w:r>
      <w:r w:rsidRPr="00F32CB0">
        <w:rPr>
          <w:rFonts w:hint="eastAsia"/>
          <w:spacing w:val="-2"/>
          <w:lang w:eastAsia="zh-CN"/>
        </w:rPr>
        <w:t>年起一直为</w:t>
      </w:r>
      <w:r w:rsidRPr="00F32CB0">
        <w:rPr>
          <w:rFonts w:hint="eastAsia"/>
          <w:spacing w:val="-2"/>
          <w:lang w:eastAsia="zh-CN"/>
        </w:rPr>
        <w:t>0</w:t>
      </w:r>
      <w:r w:rsidRPr="00F32CB0">
        <w:rPr>
          <w:rFonts w:hint="eastAsia"/>
          <w:spacing w:val="-2"/>
          <w:lang w:eastAsia="zh-CN"/>
        </w:rPr>
        <w:t>。</w:t>
      </w:r>
    </w:p>
    <w:p w14:paraId="7CC0E7E3" w14:textId="77777777" w:rsidR="00C02ADB" w:rsidRPr="00F32CB0" w:rsidRDefault="00C02ADB" w:rsidP="00E44AE7">
      <w:pPr>
        <w:overflowPunct w:val="0"/>
        <w:rPr>
          <w:strike/>
          <w:lang w:eastAsia="zh-CN"/>
        </w:rPr>
      </w:pPr>
      <w:r w:rsidRPr="00F32CB0">
        <w:rPr>
          <w:vertAlign w:val="superscript"/>
          <w:lang w:eastAsia="zh-CN"/>
        </w:rPr>
        <w:t>**</w:t>
      </w:r>
      <w:r w:rsidRPr="00F32CB0">
        <w:rPr>
          <w:lang w:eastAsia="zh-CN"/>
        </w:rPr>
        <w:t xml:space="preserve"> </w:t>
      </w:r>
      <w:r w:rsidRPr="00F32CB0">
        <w:rPr>
          <w:rFonts w:hint="eastAsia"/>
          <w:lang w:eastAsia="zh-CN"/>
        </w:rPr>
        <w:t>国家方案数据。</w:t>
      </w:r>
    </w:p>
    <w:p w14:paraId="0F8CF5E4" w14:textId="77777777" w:rsidR="00C02ADB" w:rsidRPr="00F32CB0" w:rsidRDefault="00C02ADB" w:rsidP="00E44AE7">
      <w:pPr>
        <w:overflowPunct w:val="0"/>
        <w:rPr>
          <w:lang w:eastAsia="zh-CN"/>
        </w:rPr>
      </w:pPr>
      <w:r w:rsidRPr="00F32CB0">
        <w:rPr>
          <w:vertAlign w:val="superscript"/>
          <w:lang w:eastAsia="zh-CN"/>
        </w:rPr>
        <w:t>***</w:t>
      </w:r>
      <w:r w:rsidRPr="00F32CB0">
        <w:rPr>
          <w:lang w:eastAsia="zh-CN"/>
        </w:rPr>
        <w:t xml:space="preserve"> 2007–2009</w:t>
      </w:r>
      <w:r w:rsidRPr="00F32CB0">
        <w:rPr>
          <w:rFonts w:hint="eastAsia"/>
          <w:lang w:eastAsia="zh-CN"/>
        </w:rPr>
        <w:t>年平均消费量。</w:t>
      </w:r>
    </w:p>
    <w:p w14:paraId="2DC1DA36" w14:textId="77777777" w:rsidR="00C02ADB" w:rsidRPr="00C02ADB" w:rsidRDefault="00C02ADB" w:rsidP="00E44AE7">
      <w:pPr>
        <w:overflowPunct w:val="0"/>
        <w:rPr>
          <w:sz w:val="24"/>
          <w:szCs w:val="24"/>
          <w:lang w:eastAsia="zh-CN"/>
        </w:rPr>
      </w:pPr>
    </w:p>
    <w:p w14:paraId="00DD0DCE"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由于在氟氯烃淘汰管理计划下开展的活动，特别是禁止进口纯</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和引入氟氯烃替代技术，氟氯烃消费量一直在减少。</w:t>
      </w:r>
      <w:r w:rsidRPr="00C02ADB">
        <w:rPr>
          <w:rFonts w:hint="eastAsia"/>
          <w:sz w:val="24"/>
          <w:szCs w:val="24"/>
          <w:lang w:eastAsia="zh-CN"/>
        </w:rPr>
        <w:t>2</w:t>
      </w:r>
      <w:r w:rsidRPr="00C02ADB">
        <w:rPr>
          <w:sz w:val="24"/>
          <w:szCs w:val="24"/>
          <w:lang w:eastAsia="zh-CN"/>
        </w:rPr>
        <w:t>021</w:t>
      </w:r>
      <w:r w:rsidRPr="00C02ADB">
        <w:rPr>
          <w:rFonts w:hint="eastAsia"/>
          <w:sz w:val="24"/>
          <w:szCs w:val="24"/>
          <w:lang w:eastAsia="zh-CN"/>
        </w:rPr>
        <w:t>年消费量减少很可能是由于国家经济不稳定以及</w:t>
      </w:r>
      <w:r w:rsidRPr="00C02ADB">
        <w:rPr>
          <w:sz w:val="24"/>
          <w:szCs w:val="24"/>
          <w:lang w:eastAsia="zh-CN"/>
        </w:rPr>
        <w:t>COVID-19</w:t>
      </w:r>
      <w:r w:rsidRPr="00C02ADB">
        <w:rPr>
          <w:rFonts w:hint="eastAsia"/>
          <w:sz w:val="24"/>
          <w:szCs w:val="24"/>
          <w:lang w:eastAsia="zh-CN"/>
        </w:rPr>
        <w:t>大流行，</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年消费量增加反映了大流行后的经济活动复苏。进口预混多元醇所含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的使用量显示，由于</w:t>
      </w:r>
      <w:r w:rsidRPr="00C02ADB">
        <w:rPr>
          <w:rFonts w:hint="eastAsia"/>
          <w:sz w:val="24"/>
          <w:szCs w:val="24"/>
          <w:lang w:eastAsia="zh-CN"/>
        </w:rPr>
        <w:t>C</w:t>
      </w:r>
      <w:r w:rsidRPr="00C02ADB">
        <w:rPr>
          <w:sz w:val="24"/>
          <w:szCs w:val="24"/>
          <w:lang w:eastAsia="zh-CN"/>
        </w:rPr>
        <w:t>OVID-19</w:t>
      </w:r>
      <w:r w:rsidRPr="00C02ADB">
        <w:rPr>
          <w:rFonts w:hint="eastAsia"/>
          <w:sz w:val="24"/>
          <w:szCs w:val="24"/>
          <w:lang w:eastAsia="zh-CN"/>
        </w:rPr>
        <w:t>大流行后的经济复苏，总体削减起点有所增加；不过，目前正在实施一个项目，以到</w:t>
      </w:r>
      <w:r w:rsidRPr="00C02ADB">
        <w:rPr>
          <w:sz w:val="24"/>
          <w:szCs w:val="24"/>
          <w:lang w:eastAsia="zh-CN"/>
        </w:rPr>
        <w:t>2025</w:t>
      </w:r>
      <w:r w:rsidRPr="00C02ADB">
        <w:rPr>
          <w:rFonts w:hint="eastAsia"/>
          <w:sz w:val="24"/>
          <w:szCs w:val="24"/>
          <w:lang w:eastAsia="zh-CN"/>
        </w:rPr>
        <w:t>年</w:t>
      </w:r>
      <w:r w:rsidRPr="00C02ADB">
        <w:rPr>
          <w:rFonts w:hint="eastAsia"/>
          <w:sz w:val="24"/>
          <w:szCs w:val="24"/>
          <w:lang w:eastAsia="zh-CN"/>
        </w:rPr>
        <w:t>1</w:t>
      </w:r>
      <w:r w:rsidRPr="00C02ADB">
        <w:rPr>
          <w:rFonts w:hint="eastAsia"/>
          <w:sz w:val="24"/>
          <w:szCs w:val="24"/>
          <w:lang w:eastAsia="zh-CN"/>
        </w:rPr>
        <w:t>月</w:t>
      </w:r>
      <w:r w:rsidRPr="00C02ADB">
        <w:rPr>
          <w:rFonts w:hint="eastAsia"/>
          <w:sz w:val="24"/>
          <w:szCs w:val="24"/>
          <w:lang w:eastAsia="zh-CN"/>
        </w:rPr>
        <w:t>1</w:t>
      </w:r>
      <w:r w:rsidRPr="00C02ADB">
        <w:rPr>
          <w:rFonts w:hint="eastAsia"/>
          <w:sz w:val="24"/>
          <w:szCs w:val="24"/>
          <w:lang w:eastAsia="zh-CN"/>
        </w:rPr>
        <w:t>日完全淘汰</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的使用。</w:t>
      </w:r>
    </w:p>
    <w:p w14:paraId="3B67568D" w14:textId="77777777" w:rsidR="00C02ADB" w:rsidRPr="00C02ADB" w:rsidRDefault="00C02ADB" w:rsidP="00E44AE7">
      <w:pPr>
        <w:overflowPunct w:val="0"/>
        <w:outlineLvl w:val="0"/>
        <w:rPr>
          <w:sz w:val="24"/>
          <w:szCs w:val="24"/>
          <w:lang w:eastAsia="zh-CN"/>
        </w:rPr>
      </w:pPr>
    </w:p>
    <w:p w14:paraId="1A7AD5C1" w14:textId="136F6791" w:rsidR="00C02ADB" w:rsidRPr="00C02ADB" w:rsidRDefault="00C02ADB" w:rsidP="00B10433">
      <w:pPr>
        <w:overflowPunct w:val="0"/>
        <w:spacing w:after="120"/>
        <w:rPr>
          <w:rFonts w:ascii="KaiTi" w:eastAsia="KaiTi" w:hAnsi="KaiTi"/>
          <w:sz w:val="24"/>
          <w:szCs w:val="24"/>
        </w:rPr>
      </w:pPr>
      <w:r w:rsidRPr="00C02ADB">
        <w:rPr>
          <w:rFonts w:ascii="KaiTi" w:eastAsia="STKaiti" w:hAnsi="KaiTi" w:hint="eastAsia"/>
          <w:sz w:val="24"/>
          <w:szCs w:val="24"/>
          <w:lang w:eastAsia="zh-CN"/>
        </w:rPr>
        <w:t>国家方案执行报告</w:t>
      </w:r>
    </w:p>
    <w:p w14:paraId="0B4975A2" w14:textId="117832DA" w:rsidR="00C02ADB" w:rsidRPr="00B10433" w:rsidRDefault="00C02ADB" w:rsidP="00F944A0">
      <w:pPr>
        <w:numPr>
          <w:ilvl w:val="0"/>
          <w:numId w:val="1"/>
        </w:numPr>
        <w:overflowPunct w:val="0"/>
        <w:spacing w:after="120"/>
        <w:outlineLvl w:val="0"/>
        <w:rPr>
          <w:i/>
          <w:sz w:val="24"/>
          <w:szCs w:val="24"/>
          <w:lang w:eastAsia="zh-CN"/>
        </w:rPr>
      </w:pPr>
      <w:r w:rsidRPr="00B10433">
        <w:rPr>
          <w:rFonts w:hint="eastAsia"/>
          <w:sz w:val="24"/>
          <w:szCs w:val="24"/>
          <w:lang w:eastAsia="zh-CN"/>
        </w:rPr>
        <w:t>摩洛哥政府在</w:t>
      </w:r>
      <w:r w:rsidRPr="00B10433">
        <w:rPr>
          <w:rFonts w:hint="eastAsia"/>
          <w:sz w:val="24"/>
          <w:szCs w:val="24"/>
          <w:lang w:eastAsia="zh-CN"/>
        </w:rPr>
        <w:t>2</w:t>
      </w:r>
      <w:r w:rsidRPr="00B10433">
        <w:rPr>
          <w:sz w:val="24"/>
          <w:szCs w:val="24"/>
          <w:lang w:eastAsia="zh-CN"/>
        </w:rPr>
        <w:t>022</w:t>
      </w:r>
      <w:r w:rsidRPr="00B10433">
        <w:rPr>
          <w:rFonts w:hint="eastAsia"/>
          <w:sz w:val="24"/>
          <w:szCs w:val="24"/>
          <w:lang w:eastAsia="zh-CN"/>
        </w:rPr>
        <w:t>年国家方案</w:t>
      </w:r>
      <w:r w:rsidR="00336033" w:rsidRPr="00B10433">
        <w:rPr>
          <w:rFonts w:hint="eastAsia"/>
          <w:sz w:val="24"/>
          <w:szCs w:val="24"/>
          <w:lang w:eastAsia="zh-CN"/>
        </w:rPr>
        <w:t>执行情况报告</w:t>
      </w:r>
      <w:r w:rsidRPr="00B10433">
        <w:rPr>
          <w:rFonts w:hint="eastAsia"/>
          <w:sz w:val="24"/>
          <w:szCs w:val="24"/>
          <w:lang w:eastAsia="zh-CN"/>
        </w:rPr>
        <w:t>中所报氟氯烃行业的消费数据与根据《蒙特利尔议定书》第</w:t>
      </w:r>
      <w:r w:rsidRPr="00B10433">
        <w:rPr>
          <w:rFonts w:hint="eastAsia"/>
          <w:sz w:val="24"/>
          <w:szCs w:val="24"/>
          <w:lang w:eastAsia="zh-CN"/>
        </w:rPr>
        <w:t>7</w:t>
      </w:r>
      <w:r w:rsidRPr="00B10433">
        <w:rPr>
          <w:rFonts w:hint="eastAsia"/>
          <w:sz w:val="24"/>
          <w:szCs w:val="24"/>
          <w:lang w:eastAsia="zh-CN"/>
        </w:rPr>
        <w:t>条报告的数据一致。</w:t>
      </w:r>
    </w:p>
    <w:p w14:paraId="5AF9716C" w14:textId="33E4D82E" w:rsidR="00C02ADB" w:rsidRPr="00C02ADB" w:rsidRDefault="00C02ADB" w:rsidP="00B10433">
      <w:pPr>
        <w:overflowPunct w:val="0"/>
        <w:spacing w:after="120"/>
        <w:outlineLvl w:val="0"/>
        <w:rPr>
          <w:rFonts w:ascii="KaiTi" w:eastAsia="KaiTi" w:hAnsi="KaiTi"/>
          <w:sz w:val="24"/>
          <w:szCs w:val="24"/>
        </w:rPr>
      </w:pPr>
      <w:r w:rsidRPr="00C02ADB">
        <w:rPr>
          <w:rFonts w:ascii="KaiTi" w:eastAsia="STKaiti" w:hAnsi="KaiTi" w:hint="eastAsia"/>
          <w:sz w:val="24"/>
          <w:szCs w:val="24"/>
          <w:lang w:eastAsia="zh-CN"/>
        </w:rPr>
        <w:t>核查报告</w:t>
      </w:r>
    </w:p>
    <w:p w14:paraId="2E812DE7" w14:textId="2EF200A2" w:rsidR="00C02ADB" w:rsidRPr="00C02ADB" w:rsidRDefault="00C02ADB" w:rsidP="00E44AE7">
      <w:pPr>
        <w:numPr>
          <w:ilvl w:val="0"/>
          <w:numId w:val="1"/>
        </w:numPr>
        <w:overflowPunct w:val="0"/>
        <w:outlineLvl w:val="0"/>
        <w:rPr>
          <w:spacing w:val="-2"/>
          <w:sz w:val="24"/>
          <w:szCs w:val="24"/>
          <w:lang w:eastAsia="zh-CN"/>
        </w:rPr>
      </w:pPr>
      <w:r w:rsidRPr="00C02ADB">
        <w:rPr>
          <w:rFonts w:hint="eastAsia"/>
          <w:spacing w:val="-2"/>
          <w:sz w:val="24"/>
          <w:szCs w:val="24"/>
          <w:lang w:eastAsia="zh-CN"/>
        </w:rPr>
        <w:t>核查报告确认，摩洛哥政府正在</w:t>
      </w:r>
      <w:r w:rsidR="00336033">
        <w:rPr>
          <w:rFonts w:hint="eastAsia"/>
          <w:spacing w:val="-2"/>
          <w:sz w:val="24"/>
          <w:szCs w:val="24"/>
          <w:lang w:eastAsia="zh-CN"/>
        </w:rPr>
        <w:t>实施</w:t>
      </w:r>
      <w:r w:rsidRPr="00C02ADB">
        <w:rPr>
          <w:rFonts w:hint="eastAsia"/>
          <w:spacing w:val="-2"/>
          <w:sz w:val="24"/>
          <w:szCs w:val="24"/>
          <w:lang w:eastAsia="zh-CN"/>
        </w:rPr>
        <w:t>氟氯烃进出口许可证和配额制度，根据《蒙特利尔议定书》第</w:t>
      </w:r>
      <w:r w:rsidRPr="00C02ADB">
        <w:rPr>
          <w:rFonts w:hint="eastAsia"/>
          <w:spacing w:val="-2"/>
          <w:sz w:val="24"/>
          <w:szCs w:val="24"/>
          <w:lang w:eastAsia="zh-CN"/>
        </w:rPr>
        <w:t>7</w:t>
      </w:r>
      <w:r w:rsidRPr="00C02ADB">
        <w:rPr>
          <w:rFonts w:hint="eastAsia"/>
          <w:spacing w:val="-2"/>
          <w:sz w:val="24"/>
          <w:szCs w:val="24"/>
          <w:lang w:eastAsia="zh-CN"/>
        </w:rPr>
        <w:t>条报告的</w:t>
      </w:r>
      <w:r w:rsidRPr="00C02ADB">
        <w:rPr>
          <w:rFonts w:hint="eastAsia"/>
          <w:spacing w:val="-2"/>
          <w:sz w:val="24"/>
          <w:szCs w:val="24"/>
          <w:lang w:eastAsia="zh-CN"/>
        </w:rPr>
        <w:t>2</w:t>
      </w:r>
      <w:r w:rsidRPr="00C02ADB">
        <w:rPr>
          <w:spacing w:val="-2"/>
          <w:sz w:val="24"/>
          <w:szCs w:val="24"/>
          <w:lang w:eastAsia="zh-CN"/>
        </w:rPr>
        <w:t>021</w:t>
      </w:r>
      <w:r w:rsidRPr="00C02ADB">
        <w:rPr>
          <w:rFonts w:hint="eastAsia"/>
          <w:spacing w:val="-2"/>
          <w:sz w:val="24"/>
          <w:szCs w:val="24"/>
          <w:lang w:eastAsia="zh-CN"/>
        </w:rPr>
        <w:t>年氟氯烃总消费量</w:t>
      </w:r>
      <w:r w:rsidRPr="001D2836">
        <w:rPr>
          <w:rFonts w:hint="eastAsia"/>
          <w:spacing w:val="-2"/>
          <w:sz w:val="24"/>
          <w:szCs w:val="24"/>
          <w:lang w:eastAsia="zh-CN"/>
        </w:rPr>
        <w:t>正确</w:t>
      </w:r>
      <w:r w:rsidRPr="00C02ADB">
        <w:rPr>
          <w:rFonts w:hint="eastAsia"/>
          <w:spacing w:val="-2"/>
          <w:sz w:val="24"/>
          <w:szCs w:val="24"/>
          <w:lang w:eastAsia="zh-CN"/>
        </w:rPr>
        <w:t>（如上文表</w:t>
      </w:r>
      <w:r w:rsidRPr="00C02ADB">
        <w:rPr>
          <w:rFonts w:hint="eastAsia"/>
          <w:spacing w:val="-2"/>
          <w:sz w:val="24"/>
          <w:szCs w:val="24"/>
          <w:lang w:eastAsia="zh-CN"/>
        </w:rPr>
        <w:t>1</w:t>
      </w:r>
      <w:r w:rsidRPr="00C02ADB">
        <w:rPr>
          <w:rFonts w:hint="eastAsia"/>
          <w:spacing w:val="-2"/>
          <w:sz w:val="24"/>
          <w:szCs w:val="24"/>
          <w:lang w:eastAsia="zh-CN"/>
        </w:rPr>
        <w:t>所示）。</w:t>
      </w:r>
      <w:r w:rsidR="00336033">
        <w:rPr>
          <w:rFonts w:hint="eastAsia"/>
          <w:spacing w:val="-2"/>
          <w:sz w:val="24"/>
          <w:szCs w:val="24"/>
          <w:lang w:eastAsia="zh-CN"/>
        </w:rPr>
        <w:t>但</w:t>
      </w:r>
      <w:r w:rsidRPr="00C02ADB">
        <w:rPr>
          <w:rFonts w:hint="eastAsia"/>
          <w:spacing w:val="-2"/>
          <w:sz w:val="24"/>
          <w:szCs w:val="24"/>
          <w:lang w:eastAsia="zh-CN"/>
        </w:rPr>
        <w:t>根据第</w:t>
      </w:r>
      <w:r w:rsidRPr="00C02ADB">
        <w:rPr>
          <w:rFonts w:hint="eastAsia"/>
          <w:spacing w:val="-2"/>
          <w:sz w:val="24"/>
          <w:szCs w:val="24"/>
          <w:lang w:eastAsia="zh-CN"/>
        </w:rPr>
        <w:t>7</w:t>
      </w:r>
      <w:r w:rsidRPr="00C02ADB">
        <w:rPr>
          <w:rFonts w:hint="eastAsia"/>
          <w:spacing w:val="-2"/>
          <w:sz w:val="24"/>
          <w:szCs w:val="24"/>
          <w:lang w:eastAsia="zh-CN"/>
        </w:rPr>
        <w:t>条数据报告的</w:t>
      </w:r>
      <w:r w:rsidRPr="00C02ADB">
        <w:rPr>
          <w:rFonts w:hint="eastAsia"/>
          <w:spacing w:val="-2"/>
          <w:sz w:val="24"/>
          <w:szCs w:val="24"/>
          <w:lang w:eastAsia="zh-CN"/>
        </w:rPr>
        <w:t>2</w:t>
      </w:r>
      <w:r w:rsidRPr="00C02ADB">
        <w:rPr>
          <w:spacing w:val="-2"/>
          <w:sz w:val="24"/>
          <w:szCs w:val="24"/>
          <w:lang w:eastAsia="zh-CN"/>
        </w:rPr>
        <w:t>022</w:t>
      </w:r>
      <w:r w:rsidRPr="00C02ADB">
        <w:rPr>
          <w:rFonts w:hint="eastAsia"/>
          <w:spacing w:val="-2"/>
          <w:sz w:val="24"/>
          <w:szCs w:val="24"/>
          <w:lang w:eastAsia="zh-CN"/>
        </w:rPr>
        <w:t>年消费量比核查消费量多出</w:t>
      </w:r>
      <w:r w:rsidRPr="00C02ADB">
        <w:rPr>
          <w:rFonts w:hint="eastAsia"/>
          <w:spacing w:val="-2"/>
          <w:sz w:val="24"/>
          <w:szCs w:val="24"/>
          <w:lang w:eastAsia="zh-CN"/>
        </w:rPr>
        <w:t>5</w:t>
      </w:r>
      <w:r w:rsidRPr="00C02ADB">
        <w:rPr>
          <w:spacing w:val="-2"/>
          <w:sz w:val="24"/>
          <w:szCs w:val="24"/>
          <w:lang w:eastAsia="zh-CN"/>
        </w:rPr>
        <w:t>.43</w:t>
      </w:r>
      <w:r w:rsidRPr="00C02ADB">
        <w:rPr>
          <w:rFonts w:hint="eastAsia"/>
          <w:spacing w:val="-2"/>
          <w:sz w:val="24"/>
          <w:szCs w:val="24"/>
          <w:lang w:eastAsia="zh-CN"/>
        </w:rPr>
        <w:t>公吨（</w:t>
      </w:r>
      <w:r w:rsidRPr="00C02ADB">
        <w:rPr>
          <w:rFonts w:hint="eastAsia"/>
          <w:spacing w:val="-2"/>
          <w:sz w:val="24"/>
          <w:szCs w:val="24"/>
          <w:lang w:eastAsia="zh-CN"/>
        </w:rPr>
        <w:t>0</w:t>
      </w:r>
      <w:r w:rsidRPr="00C02ADB">
        <w:rPr>
          <w:spacing w:val="-2"/>
          <w:sz w:val="24"/>
          <w:szCs w:val="24"/>
          <w:lang w:eastAsia="zh-CN"/>
        </w:rPr>
        <w:t>.30 ODP</w:t>
      </w:r>
      <w:r w:rsidRPr="00C02ADB">
        <w:rPr>
          <w:rFonts w:hint="eastAsia"/>
          <w:spacing w:val="-2"/>
          <w:sz w:val="24"/>
          <w:szCs w:val="24"/>
          <w:lang w:eastAsia="zh-CN"/>
        </w:rPr>
        <w:t>吨）。这是因为第</w:t>
      </w:r>
      <w:r w:rsidRPr="00C02ADB">
        <w:rPr>
          <w:rFonts w:hint="eastAsia"/>
          <w:spacing w:val="-2"/>
          <w:sz w:val="24"/>
          <w:szCs w:val="24"/>
          <w:lang w:eastAsia="zh-CN"/>
        </w:rPr>
        <w:t>7</w:t>
      </w:r>
      <w:r w:rsidRPr="00C02ADB">
        <w:rPr>
          <w:rFonts w:hint="eastAsia"/>
          <w:spacing w:val="-2"/>
          <w:sz w:val="24"/>
          <w:szCs w:val="24"/>
          <w:lang w:eastAsia="zh-CN"/>
        </w:rPr>
        <w:lastRenderedPageBreak/>
        <w:t>条数据中包含了未实现的进口。将相应修订第</w:t>
      </w:r>
      <w:r w:rsidRPr="00C02ADB">
        <w:rPr>
          <w:rFonts w:hint="eastAsia"/>
          <w:spacing w:val="-2"/>
          <w:sz w:val="24"/>
          <w:szCs w:val="24"/>
          <w:lang w:eastAsia="zh-CN"/>
        </w:rPr>
        <w:t>7</w:t>
      </w:r>
      <w:r w:rsidRPr="00C02ADB">
        <w:rPr>
          <w:rFonts w:hint="eastAsia"/>
          <w:spacing w:val="-2"/>
          <w:sz w:val="24"/>
          <w:szCs w:val="24"/>
          <w:lang w:eastAsia="zh-CN"/>
        </w:rPr>
        <w:t>条数据。核查的结论是，摩洛哥遵守了与执行委员会</w:t>
      </w:r>
      <w:r w:rsidR="001C2FB2">
        <w:rPr>
          <w:rFonts w:hint="eastAsia"/>
          <w:spacing w:val="-2"/>
          <w:sz w:val="24"/>
          <w:szCs w:val="24"/>
          <w:lang w:eastAsia="zh-CN"/>
        </w:rPr>
        <w:t>《</w:t>
      </w:r>
      <w:r w:rsidRPr="00C02ADB">
        <w:rPr>
          <w:rFonts w:hint="eastAsia"/>
          <w:spacing w:val="-2"/>
          <w:sz w:val="24"/>
          <w:szCs w:val="24"/>
          <w:lang w:eastAsia="zh-CN"/>
        </w:rPr>
        <w:t>协定</w:t>
      </w:r>
      <w:r w:rsidR="001C2FB2">
        <w:rPr>
          <w:rFonts w:hint="eastAsia"/>
          <w:spacing w:val="-2"/>
          <w:sz w:val="24"/>
          <w:szCs w:val="24"/>
          <w:lang w:eastAsia="zh-CN"/>
        </w:rPr>
        <w:t>》</w:t>
      </w:r>
      <w:r w:rsidRPr="00C02ADB">
        <w:rPr>
          <w:rFonts w:hint="eastAsia"/>
          <w:spacing w:val="-2"/>
          <w:sz w:val="24"/>
          <w:szCs w:val="24"/>
          <w:lang w:eastAsia="zh-CN"/>
        </w:rPr>
        <w:t>中规定的附件</w:t>
      </w:r>
      <w:r w:rsidRPr="00C02ADB">
        <w:rPr>
          <w:rFonts w:hint="eastAsia"/>
          <w:spacing w:val="-2"/>
          <w:sz w:val="24"/>
          <w:szCs w:val="24"/>
          <w:lang w:eastAsia="zh-CN"/>
        </w:rPr>
        <w:t>C</w:t>
      </w:r>
      <w:r w:rsidRPr="00C02ADB">
        <w:rPr>
          <w:rFonts w:hint="eastAsia"/>
          <w:spacing w:val="-2"/>
          <w:sz w:val="24"/>
          <w:szCs w:val="24"/>
          <w:lang w:eastAsia="zh-CN"/>
        </w:rPr>
        <w:t>第一类物质的</w:t>
      </w:r>
      <w:r w:rsidRPr="00C02ADB">
        <w:rPr>
          <w:rFonts w:hint="eastAsia"/>
          <w:spacing w:val="-2"/>
          <w:sz w:val="24"/>
          <w:szCs w:val="24"/>
          <w:lang w:eastAsia="zh-CN"/>
        </w:rPr>
        <w:t>2</w:t>
      </w:r>
      <w:r w:rsidRPr="00C02ADB">
        <w:rPr>
          <w:spacing w:val="-2"/>
          <w:sz w:val="24"/>
          <w:szCs w:val="24"/>
          <w:lang w:eastAsia="zh-CN"/>
        </w:rPr>
        <w:t>021</w:t>
      </w:r>
      <w:r w:rsidRPr="00C02ADB">
        <w:rPr>
          <w:rFonts w:hint="eastAsia"/>
          <w:spacing w:val="-2"/>
          <w:sz w:val="24"/>
          <w:szCs w:val="24"/>
          <w:lang w:eastAsia="zh-CN"/>
        </w:rPr>
        <w:t>年和</w:t>
      </w:r>
      <w:r w:rsidRPr="00C02ADB">
        <w:rPr>
          <w:rFonts w:hint="eastAsia"/>
          <w:spacing w:val="-2"/>
          <w:sz w:val="24"/>
          <w:szCs w:val="24"/>
          <w:lang w:eastAsia="zh-CN"/>
        </w:rPr>
        <w:t>2</w:t>
      </w:r>
      <w:r w:rsidRPr="00C02ADB">
        <w:rPr>
          <w:spacing w:val="-2"/>
          <w:sz w:val="24"/>
          <w:szCs w:val="24"/>
          <w:lang w:eastAsia="zh-CN"/>
        </w:rPr>
        <w:t>022</w:t>
      </w:r>
      <w:r w:rsidRPr="00C02ADB">
        <w:rPr>
          <w:rFonts w:hint="eastAsia"/>
          <w:spacing w:val="-2"/>
          <w:sz w:val="24"/>
          <w:szCs w:val="24"/>
          <w:lang w:eastAsia="zh-CN"/>
        </w:rPr>
        <w:t>年最高允许消费量。</w:t>
      </w:r>
    </w:p>
    <w:p w14:paraId="4B816DE4" w14:textId="77777777" w:rsidR="001C2FB2" w:rsidRDefault="001C2FB2" w:rsidP="00E44AE7">
      <w:pPr>
        <w:keepNext/>
        <w:keepLines/>
        <w:overflowPunct w:val="0"/>
        <w:rPr>
          <w:sz w:val="24"/>
          <w:szCs w:val="24"/>
          <w:u w:val="single"/>
          <w:lang w:eastAsia="zh-CN"/>
        </w:rPr>
      </w:pPr>
    </w:p>
    <w:p w14:paraId="2CCABF73" w14:textId="4FF37FFA" w:rsidR="00C02ADB" w:rsidRPr="00C02ADB" w:rsidRDefault="00C02ADB" w:rsidP="00E44AE7">
      <w:pPr>
        <w:keepNext/>
        <w:keepLines/>
        <w:overflowPunct w:val="0"/>
        <w:rPr>
          <w:sz w:val="24"/>
          <w:szCs w:val="24"/>
          <w:u w:val="single"/>
          <w:lang w:eastAsia="zh-CN"/>
        </w:rPr>
      </w:pPr>
      <w:r w:rsidRPr="00C02ADB">
        <w:rPr>
          <w:rFonts w:hint="eastAsia"/>
          <w:sz w:val="24"/>
          <w:szCs w:val="24"/>
          <w:u w:val="single"/>
          <w:lang w:eastAsia="zh-CN"/>
        </w:rPr>
        <w:t>氟氯烃淘汰管理计划第一阶段执行情况</w:t>
      </w:r>
    </w:p>
    <w:p w14:paraId="791F7205" w14:textId="77777777" w:rsidR="00C02ADB" w:rsidRPr="00C02ADB" w:rsidRDefault="00C02ADB" w:rsidP="00E44AE7">
      <w:pPr>
        <w:keepNext/>
        <w:keepLines/>
        <w:overflowPunct w:val="0"/>
        <w:rPr>
          <w:sz w:val="24"/>
          <w:szCs w:val="24"/>
          <w:u w:val="single"/>
          <w:lang w:eastAsia="zh-CN"/>
        </w:rPr>
      </w:pPr>
    </w:p>
    <w:p w14:paraId="46662273" w14:textId="3376B6FB"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氟氯烃淘汰管理计划第一阶段</w:t>
      </w:r>
      <w:r w:rsidR="00734D72">
        <w:rPr>
          <w:rFonts w:hint="eastAsia"/>
          <w:sz w:val="24"/>
          <w:szCs w:val="24"/>
          <w:lang w:eastAsia="zh-CN"/>
        </w:rPr>
        <w:t>于</w:t>
      </w:r>
      <w:r w:rsidRPr="00C02ADB">
        <w:rPr>
          <w:rFonts w:hint="eastAsia"/>
          <w:sz w:val="24"/>
          <w:szCs w:val="24"/>
          <w:lang w:eastAsia="zh-CN"/>
        </w:rPr>
        <w:t>2</w:t>
      </w:r>
      <w:r w:rsidRPr="00C02ADB">
        <w:rPr>
          <w:sz w:val="24"/>
          <w:szCs w:val="24"/>
          <w:lang w:eastAsia="zh-CN"/>
        </w:rPr>
        <w:t>021</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2</w:t>
      </w:r>
      <w:r w:rsidRPr="00C02ADB">
        <w:rPr>
          <w:rFonts w:hint="eastAsia"/>
          <w:sz w:val="24"/>
          <w:szCs w:val="24"/>
          <w:lang w:eastAsia="zh-CN"/>
        </w:rPr>
        <w:t>月</w:t>
      </w:r>
      <w:r w:rsidRPr="00C02ADB">
        <w:rPr>
          <w:rFonts w:hint="eastAsia"/>
          <w:sz w:val="24"/>
          <w:szCs w:val="24"/>
          <w:lang w:eastAsia="zh-CN"/>
        </w:rPr>
        <w:t>3</w:t>
      </w:r>
      <w:r w:rsidRPr="00C02ADB">
        <w:rPr>
          <w:sz w:val="24"/>
          <w:szCs w:val="24"/>
          <w:lang w:eastAsia="zh-CN"/>
        </w:rPr>
        <w:t>1</w:t>
      </w:r>
      <w:r w:rsidRPr="00C02ADB">
        <w:rPr>
          <w:rFonts w:hint="eastAsia"/>
          <w:sz w:val="24"/>
          <w:szCs w:val="24"/>
          <w:lang w:eastAsia="zh-CN"/>
        </w:rPr>
        <w:t>日完成。项目完成报告于</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w:t>
      </w:r>
      <w:r w:rsidRPr="00C02ADB">
        <w:rPr>
          <w:rFonts w:hint="eastAsia"/>
          <w:sz w:val="24"/>
          <w:szCs w:val="24"/>
          <w:lang w:eastAsia="zh-CN"/>
        </w:rPr>
        <w:t>3</w:t>
      </w:r>
      <w:r w:rsidRPr="00C02ADB">
        <w:rPr>
          <w:rFonts w:hint="eastAsia"/>
          <w:sz w:val="24"/>
          <w:szCs w:val="24"/>
          <w:lang w:eastAsia="zh-CN"/>
        </w:rPr>
        <w:t>月</w:t>
      </w:r>
      <w:r w:rsidRPr="00C02ADB">
        <w:rPr>
          <w:rFonts w:hint="eastAsia"/>
          <w:sz w:val="24"/>
          <w:szCs w:val="24"/>
          <w:lang w:eastAsia="zh-CN"/>
        </w:rPr>
        <w:t>1</w:t>
      </w:r>
      <w:r w:rsidRPr="00C02ADB">
        <w:rPr>
          <w:sz w:val="24"/>
          <w:szCs w:val="24"/>
          <w:lang w:eastAsia="zh-CN"/>
        </w:rPr>
        <w:t>1</w:t>
      </w:r>
      <w:r w:rsidRPr="00C02ADB">
        <w:rPr>
          <w:rFonts w:hint="eastAsia"/>
          <w:sz w:val="24"/>
          <w:szCs w:val="24"/>
          <w:lang w:eastAsia="zh-CN"/>
        </w:rPr>
        <w:t>日提交。</w:t>
      </w:r>
    </w:p>
    <w:p w14:paraId="574480B3" w14:textId="77777777" w:rsidR="00C02ADB" w:rsidRPr="00C02ADB" w:rsidRDefault="00C02ADB" w:rsidP="00E44AE7">
      <w:pPr>
        <w:overflowPunct w:val="0"/>
        <w:outlineLvl w:val="0"/>
        <w:rPr>
          <w:sz w:val="24"/>
          <w:szCs w:val="24"/>
          <w:lang w:eastAsia="zh-CN"/>
        </w:rPr>
      </w:pPr>
    </w:p>
    <w:p w14:paraId="7A0A3495" w14:textId="77777777" w:rsidR="00C02ADB" w:rsidRPr="00C02ADB" w:rsidRDefault="00C02ADB" w:rsidP="00E44AE7">
      <w:pPr>
        <w:overflowPunct w:val="0"/>
        <w:rPr>
          <w:sz w:val="24"/>
          <w:szCs w:val="24"/>
          <w:u w:val="single"/>
          <w:lang w:eastAsia="zh-CN"/>
        </w:rPr>
      </w:pPr>
      <w:r w:rsidRPr="00C02ADB">
        <w:rPr>
          <w:rFonts w:hint="eastAsia"/>
          <w:sz w:val="24"/>
          <w:szCs w:val="24"/>
          <w:u w:val="single"/>
          <w:lang w:eastAsia="zh-CN"/>
        </w:rPr>
        <w:t>氟氯烃淘汰管理计划第二阶段第一次付款的执行进展报告</w:t>
      </w:r>
    </w:p>
    <w:p w14:paraId="749024FF" w14:textId="77777777" w:rsidR="00C02ADB" w:rsidRPr="00C02ADB" w:rsidRDefault="00C02ADB" w:rsidP="00E44AE7">
      <w:pPr>
        <w:overflowPunct w:val="0"/>
        <w:rPr>
          <w:sz w:val="24"/>
          <w:szCs w:val="24"/>
          <w:u w:val="single"/>
          <w:lang w:eastAsia="zh-CN"/>
        </w:rPr>
      </w:pPr>
    </w:p>
    <w:p w14:paraId="58E847FE" w14:textId="77777777" w:rsidR="00C02ADB" w:rsidRPr="00C02ADB" w:rsidRDefault="00C02ADB" w:rsidP="00E44AE7">
      <w:pPr>
        <w:overflowPunct w:val="0"/>
        <w:rPr>
          <w:rFonts w:ascii="KaiTi" w:eastAsia="STKaiti" w:hAnsi="KaiTi"/>
          <w:sz w:val="24"/>
          <w:szCs w:val="24"/>
          <w:lang w:eastAsia="zh-CN"/>
        </w:rPr>
      </w:pPr>
      <w:r w:rsidRPr="00C02ADB">
        <w:rPr>
          <w:rFonts w:ascii="KaiTi" w:eastAsia="STKaiti" w:hAnsi="KaiTi" w:hint="eastAsia"/>
          <w:sz w:val="24"/>
          <w:szCs w:val="24"/>
          <w:lang w:eastAsia="zh-CN"/>
        </w:rPr>
        <w:t>法律框架</w:t>
      </w:r>
    </w:p>
    <w:p w14:paraId="621EB0C4" w14:textId="77777777" w:rsidR="00C02ADB" w:rsidRPr="00C02ADB" w:rsidRDefault="00C02ADB" w:rsidP="00E44AE7">
      <w:pPr>
        <w:overflowPunct w:val="0"/>
        <w:rPr>
          <w:rFonts w:ascii="KaiTi" w:eastAsia="KaiTi" w:hAnsi="KaiTi"/>
          <w:sz w:val="24"/>
          <w:szCs w:val="24"/>
        </w:rPr>
      </w:pPr>
    </w:p>
    <w:p w14:paraId="4E7032B5" w14:textId="5D8F8FF9" w:rsidR="00C02ADB" w:rsidRPr="00C02ADB" w:rsidRDefault="00C02ADB" w:rsidP="00E44AE7">
      <w:pPr>
        <w:numPr>
          <w:ilvl w:val="0"/>
          <w:numId w:val="1"/>
        </w:numPr>
        <w:overflowPunct w:val="0"/>
        <w:outlineLvl w:val="0"/>
        <w:rPr>
          <w:iCs/>
          <w:sz w:val="24"/>
          <w:szCs w:val="24"/>
          <w:lang w:eastAsia="zh-CN"/>
        </w:rPr>
      </w:pPr>
      <w:r w:rsidRPr="00C02ADB">
        <w:rPr>
          <w:rFonts w:hint="eastAsia"/>
          <w:sz w:val="24"/>
          <w:szCs w:val="24"/>
          <w:lang w:eastAsia="zh-CN"/>
        </w:rPr>
        <w:t>摩洛哥政府一直在</w:t>
      </w:r>
      <w:r w:rsidR="00336033">
        <w:rPr>
          <w:rFonts w:hint="eastAsia"/>
          <w:sz w:val="24"/>
          <w:szCs w:val="24"/>
          <w:lang w:eastAsia="zh-CN"/>
        </w:rPr>
        <w:t>实施</w:t>
      </w:r>
      <w:r w:rsidRPr="00C02ADB">
        <w:rPr>
          <w:rFonts w:hint="eastAsia"/>
          <w:sz w:val="24"/>
          <w:szCs w:val="24"/>
          <w:lang w:eastAsia="zh-CN"/>
        </w:rPr>
        <w:t>许可证和配额制度，管制氟氯烃的进口。</w:t>
      </w:r>
      <w:r w:rsidRPr="00C02ADB">
        <w:rPr>
          <w:rFonts w:hint="eastAsia"/>
          <w:sz w:val="24"/>
          <w:szCs w:val="24"/>
          <w:lang w:eastAsia="zh-CN"/>
        </w:rPr>
        <w:t>2</w:t>
      </w:r>
      <w:r w:rsidRPr="00C02ADB">
        <w:rPr>
          <w:sz w:val="24"/>
          <w:szCs w:val="24"/>
          <w:lang w:eastAsia="zh-CN"/>
        </w:rPr>
        <w:t>014</w:t>
      </w:r>
      <w:r w:rsidRPr="00C02ADB">
        <w:rPr>
          <w:rFonts w:hint="eastAsia"/>
          <w:sz w:val="24"/>
          <w:szCs w:val="24"/>
          <w:lang w:eastAsia="zh-CN"/>
        </w:rPr>
        <w:t>年启动电子许可证制度，并于</w:t>
      </w:r>
      <w:r w:rsidRPr="00C02ADB">
        <w:rPr>
          <w:rFonts w:hint="eastAsia"/>
          <w:sz w:val="24"/>
          <w:szCs w:val="24"/>
          <w:lang w:eastAsia="zh-CN"/>
        </w:rPr>
        <w:t>2</w:t>
      </w:r>
      <w:r w:rsidRPr="00C02ADB">
        <w:rPr>
          <w:sz w:val="24"/>
          <w:szCs w:val="24"/>
          <w:lang w:eastAsia="zh-CN"/>
        </w:rPr>
        <w:t>015</w:t>
      </w:r>
      <w:r w:rsidRPr="00C02ADB">
        <w:rPr>
          <w:rFonts w:hint="eastAsia"/>
          <w:sz w:val="24"/>
          <w:szCs w:val="24"/>
          <w:lang w:eastAsia="zh-CN"/>
        </w:rPr>
        <w:t>年实施，</w:t>
      </w:r>
      <w:r w:rsidRPr="00C02ADB">
        <w:rPr>
          <w:rFonts w:hint="eastAsia"/>
          <w:sz w:val="24"/>
          <w:szCs w:val="24"/>
          <w:lang w:eastAsia="zh-CN"/>
        </w:rPr>
        <w:t>2</w:t>
      </w:r>
      <w:r w:rsidRPr="00C02ADB">
        <w:rPr>
          <w:sz w:val="24"/>
          <w:szCs w:val="24"/>
          <w:lang w:eastAsia="zh-CN"/>
        </w:rPr>
        <w:t>015</w:t>
      </w:r>
      <w:r w:rsidRPr="00C02ADB">
        <w:rPr>
          <w:rFonts w:hint="eastAsia"/>
          <w:sz w:val="24"/>
          <w:szCs w:val="24"/>
          <w:lang w:eastAsia="zh-CN"/>
        </w:rPr>
        <w:t>年</w:t>
      </w:r>
      <w:r w:rsidRPr="00C02ADB">
        <w:rPr>
          <w:rFonts w:hint="eastAsia"/>
          <w:sz w:val="24"/>
          <w:szCs w:val="24"/>
          <w:lang w:eastAsia="zh-CN"/>
        </w:rPr>
        <w:t>1</w:t>
      </w:r>
      <w:r w:rsidRPr="00C02ADB">
        <w:rPr>
          <w:rFonts w:hint="eastAsia"/>
          <w:sz w:val="24"/>
          <w:szCs w:val="24"/>
          <w:lang w:eastAsia="zh-CN"/>
        </w:rPr>
        <w:t>月</w:t>
      </w:r>
      <w:r w:rsidRPr="00C02ADB">
        <w:rPr>
          <w:rFonts w:hint="eastAsia"/>
          <w:sz w:val="24"/>
          <w:szCs w:val="24"/>
          <w:lang w:eastAsia="zh-CN"/>
        </w:rPr>
        <w:t>1</w:t>
      </w:r>
      <w:r w:rsidRPr="00C02ADB">
        <w:rPr>
          <w:rFonts w:hint="eastAsia"/>
          <w:sz w:val="24"/>
          <w:szCs w:val="24"/>
          <w:lang w:eastAsia="zh-CN"/>
        </w:rPr>
        <w:t>日开始执行纯</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禁令，维持泡沫塑料制造行业对</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的淘汰。</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w:t>
      </w:r>
      <w:r w:rsidRPr="00C02ADB">
        <w:rPr>
          <w:rFonts w:hint="eastAsia"/>
          <w:sz w:val="24"/>
          <w:szCs w:val="24"/>
          <w:lang w:eastAsia="zh-CN"/>
        </w:rPr>
        <w:t>4</w:t>
      </w:r>
      <w:r w:rsidRPr="00C02ADB">
        <w:rPr>
          <w:rFonts w:hint="eastAsia"/>
          <w:sz w:val="24"/>
          <w:szCs w:val="24"/>
          <w:lang w:eastAsia="zh-CN"/>
        </w:rPr>
        <w:t>月</w:t>
      </w:r>
      <w:r w:rsidRPr="00C02ADB">
        <w:rPr>
          <w:rFonts w:hint="eastAsia"/>
          <w:sz w:val="24"/>
          <w:szCs w:val="24"/>
          <w:lang w:eastAsia="zh-CN"/>
        </w:rPr>
        <w:t>2</w:t>
      </w:r>
      <w:r w:rsidRPr="00C02ADB">
        <w:rPr>
          <w:sz w:val="24"/>
          <w:szCs w:val="24"/>
          <w:lang w:eastAsia="zh-CN"/>
        </w:rPr>
        <w:t>2</w:t>
      </w:r>
      <w:r w:rsidRPr="00C02ADB">
        <w:rPr>
          <w:rFonts w:hint="eastAsia"/>
          <w:sz w:val="24"/>
          <w:szCs w:val="24"/>
          <w:lang w:eastAsia="zh-CN"/>
        </w:rPr>
        <w:t>日，摩洛哥批准《基加利修正案》，并正在准备将氢氟碳化物纳入电子许可证制度。</w:t>
      </w:r>
    </w:p>
    <w:p w14:paraId="41562BFC" w14:textId="77777777" w:rsidR="00C02ADB" w:rsidRPr="00C02ADB" w:rsidRDefault="00C02ADB" w:rsidP="00E44AE7">
      <w:pPr>
        <w:overflowPunct w:val="0"/>
        <w:outlineLvl w:val="0"/>
        <w:rPr>
          <w:iCs/>
          <w:sz w:val="24"/>
          <w:szCs w:val="24"/>
          <w:lang w:eastAsia="zh-CN"/>
        </w:rPr>
      </w:pPr>
    </w:p>
    <w:p w14:paraId="21E24169" w14:textId="77777777" w:rsidR="00C02ADB" w:rsidRPr="00C02ADB" w:rsidRDefault="00C02ADB" w:rsidP="00E44AE7">
      <w:pPr>
        <w:keepNext/>
        <w:overflowPunct w:val="0"/>
        <w:rPr>
          <w:rFonts w:ascii="KaiTi" w:eastAsia="STKaiti" w:hAnsi="KaiTi"/>
          <w:iCs/>
          <w:sz w:val="24"/>
          <w:szCs w:val="24"/>
          <w:lang w:eastAsia="zh-CN"/>
        </w:rPr>
      </w:pPr>
      <w:r w:rsidRPr="00C02ADB">
        <w:rPr>
          <w:rFonts w:ascii="KaiTi" w:eastAsia="STKaiti" w:hAnsi="KaiTi" w:hint="eastAsia"/>
          <w:iCs/>
          <w:sz w:val="24"/>
          <w:szCs w:val="24"/>
          <w:lang w:eastAsia="zh-CN"/>
        </w:rPr>
        <w:t>制造行业</w:t>
      </w:r>
    </w:p>
    <w:p w14:paraId="7FF40AF8" w14:textId="77777777" w:rsidR="00C02ADB" w:rsidRPr="00C02ADB" w:rsidRDefault="00C02ADB" w:rsidP="00E44AE7">
      <w:pPr>
        <w:keepNext/>
        <w:overflowPunct w:val="0"/>
        <w:rPr>
          <w:rFonts w:ascii="KaiTi" w:eastAsia="KaiTi" w:hAnsi="KaiTi"/>
          <w:iCs/>
          <w:sz w:val="24"/>
          <w:szCs w:val="24"/>
        </w:rPr>
      </w:pPr>
    </w:p>
    <w:p w14:paraId="5055C447" w14:textId="73578610" w:rsidR="00C02ADB" w:rsidRPr="00C02ADB" w:rsidRDefault="00C02ADB" w:rsidP="00E44AE7">
      <w:pPr>
        <w:numPr>
          <w:ilvl w:val="0"/>
          <w:numId w:val="1"/>
        </w:numPr>
        <w:overflowPunct w:val="0"/>
        <w:spacing w:after="240"/>
        <w:outlineLvl w:val="0"/>
        <w:rPr>
          <w:sz w:val="24"/>
          <w:szCs w:val="24"/>
          <w:lang w:eastAsia="zh-CN"/>
        </w:rPr>
      </w:pPr>
      <w:r w:rsidRPr="00C02ADB">
        <w:rPr>
          <w:rFonts w:hint="eastAsia"/>
          <w:sz w:val="24"/>
          <w:szCs w:val="24"/>
          <w:lang w:eastAsia="zh-CN"/>
        </w:rPr>
        <w:t>根据在聚氨酯泡沫塑料行业淘汰预混多元醇所含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的投资项目，摩洛哥政府与</w:t>
      </w:r>
      <w:proofErr w:type="spellStart"/>
      <w:r w:rsidRPr="00C02ADB">
        <w:rPr>
          <w:sz w:val="24"/>
          <w:szCs w:val="24"/>
          <w:lang w:eastAsia="zh-CN"/>
        </w:rPr>
        <w:t>Métaux</w:t>
      </w:r>
      <w:proofErr w:type="spellEnd"/>
      <w:r w:rsidRPr="00C02ADB">
        <w:rPr>
          <w:sz w:val="24"/>
          <w:szCs w:val="24"/>
          <w:lang w:eastAsia="zh-CN"/>
        </w:rPr>
        <w:t xml:space="preserve"> </w:t>
      </w:r>
      <w:proofErr w:type="spellStart"/>
      <w:r w:rsidRPr="00C02ADB">
        <w:rPr>
          <w:sz w:val="24"/>
          <w:szCs w:val="24"/>
          <w:lang w:eastAsia="zh-CN"/>
        </w:rPr>
        <w:t>Profilage</w:t>
      </w:r>
      <w:proofErr w:type="spellEnd"/>
      <w:r w:rsidRPr="00C02ADB">
        <w:rPr>
          <w:sz w:val="24"/>
          <w:szCs w:val="24"/>
          <w:lang w:eastAsia="zh-CN"/>
        </w:rPr>
        <w:t xml:space="preserve"> Isolation</w:t>
      </w:r>
      <w:r w:rsidRPr="00C02ADB">
        <w:rPr>
          <w:rFonts w:hint="eastAsia"/>
          <w:sz w:val="24"/>
          <w:szCs w:val="24"/>
          <w:lang w:eastAsia="zh-CN"/>
        </w:rPr>
        <w:t>（</w:t>
      </w:r>
      <w:r w:rsidRPr="00C02ADB">
        <w:rPr>
          <w:rFonts w:hint="eastAsia"/>
          <w:sz w:val="24"/>
          <w:szCs w:val="24"/>
          <w:lang w:eastAsia="zh-CN"/>
        </w:rPr>
        <w:t>M</w:t>
      </w:r>
      <w:r w:rsidRPr="00C02ADB">
        <w:rPr>
          <w:sz w:val="24"/>
          <w:szCs w:val="24"/>
          <w:lang w:eastAsia="zh-CN"/>
        </w:rPr>
        <w:t>PI</w:t>
      </w:r>
      <w:r w:rsidRPr="00C02ADB">
        <w:rPr>
          <w:rFonts w:hint="eastAsia"/>
          <w:sz w:val="24"/>
          <w:szCs w:val="24"/>
          <w:lang w:eastAsia="zh-CN"/>
        </w:rPr>
        <w:t>）公司签订了一项</w:t>
      </w:r>
      <w:r w:rsidRPr="001D2836">
        <w:rPr>
          <w:rFonts w:hint="eastAsia"/>
          <w:sz w:val="24"/>
          <w:szCs w:val="24"/>
          <w:lang w:eastAsia="zh-CN"/>
        </w:rPr>
        <w:t>使</w:t>
      </w:r>
      <w:r w:rsidRPr="00C02ADB">
        <w:rPr>
          <w:rFonts w:hint="eastAsia"/>
          <w:sz w:val="24"/>
          <w:szCs w:val="24"/>
          <w:lang w:eastAsia="zh-CN"/>
        </w:rPr>
        <w:t>一条生产线改用环戊烷的合同。环戊烷技术供应招标工作已完成，选定了一家供应商。设备采购工作已经启动，设备预计将于</w:t>
      </w:r>
      <w:r w:rsidRPr="00C02ADB">
        <w:rPr>
          <w:rFonts w:hint="eastAsia"/>
          <w:sz w:val="24"/>
          <w:szCs w:val="24"/>
          <w:lang w:eastAsia="zh-CN"/>
        </w:rPr>
        <w:t>2</w:t>
      </w:r>
      <w:r w:rsidRPr="00C02ADB">
        <w:rPr>
          <w:sz w:val="24"/>
          <w:szCs w:val="24"/>
          <w:lang w:eastAsia="zh-CN"/>
        </w:rPr>
        <w:t>024</w:t>
      </w:r>
      <w:r w:rsidRPr="00C02ADB">
        <w:rPr>
          <w:rFonts w:hint="eastAsia"/>
          <w:sz w:val="24"/>
          <w:szCs w:val="24"/>
          <w:lang w:eastAsia="zh-CN"/>
        </w:rPr>
        <w:t>年上半年交付。</w:t>
      </w:r>
      <w:r w:rsidRPr="00C02ADB">
        <w:rPr>
          <w:rFonts w:hint="eastAsia"/>
          <w:sz w:val="24"/>
          <w:szCs w:val="24"/>
          <w:lang w:eastAsia="zh-CN"/>
        </w:rPr>
        <w:t>M</w:t>
      </w:r>
      <w:r w:rsidRPr="00C02ADB">
        <w:rPr>
          <w:sz w:val="24"/>
          <w:szCs w:val="24"/>
          <w:lang w:eastAsia="zh-CN"/>
        </w:rPr>
        <w:t>PI</w:t>
      </w:r>
      <w:r w:rsidRPr="00C02ADB">
        <w:rPr>
          <w:rFonts w:hint="eastAsia"/>
          <w:sz w:val="24"/>
          <w:szCs w:val="24"/>
          <w:lang w:eastAsia="zh-CN"/>
        </w:rPr>
        <w:t>公司正在就环戊烷罐及必要设备安装开展准备性研究，并向地方当局提交许可证和资格认定申请。</w:t>
      </w:r>
    </w:p>
    <w:p w14:paraId="0557BF1F"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完成</w:t>
      </w:r>
      <w:r w:rsidRPr="00C02ADB">
        <w:rPr>
          <w:sz w:val="24"/>
          <w:szCs w:val="24"/>
          <w:lang w:eastAsia="zh-CN"/>
        </w:rPr>
        <w:t>MPI</w:t>
      </w:r>
      <w:r w:rsidRPr="00C02ADB">
        <w:rPr>
          <w:rFonts w:hint="eastAsia"/>
          <w:sz w:val="24"/>
          <w:szCs w:val="24"/>
          <w:lang w:eastAsia="zh-CN"/>
        </w:rPr>
        <w:t>公司的技术改换后，将为其余三家企业提供技术援助。</w:t>
      </w:r>
    </w:p>
    <w:p w14:paraId="124BCE3F" w14:textId="77777777" w:rsidR="00C02ADB" w:rsidRPr="00C02ADB" w:rsidRDefault="00C02ADB" w:rsidP="00E44AE7">
      <w:pPr>
        <w:overflowPunct w:val="0"/>
        <w:outlineLvl w:val="0"/>
        <w:rPr>
          <w:sz w:val="24"/>
          <w:szCs w:val="24"/>
          <w:lang w:eastAsia="zh-CN"/>
        </w:rPr>
      </w:pPr>
    </w:p>
    <w:p w14:paraId="01341365" w14:textId="77777777" w:rsidR="00C02ADB" w:rsidRPr="00C02ADB" w:rsidRDefault="00C02ADB" w:rsidP="00E44AE7">
      <w:pPr>
        <w:keepNext/>
        <w:overflowPunct w:val="0"/>
        <w:rPr>
          <w:rFonts w:ascii="KaiTi" w:eastAsia="STKaiti" w:hAnsi="KaiTi"/>
          <w:sz w:val="24"/>
          <w:szCs w:val="24"/>
          <w:lang w:eastAsia="zh-CN"/>
        </w:rPr>
      </w:pPr>
      <w:r w:rsidRPr="00C02ADB">
        <w:rPr>
          <w:rFonts w:ascii="KaiTi" w:eastAsia="STKaiti" w:hAnsi="KaiTi" w:hint="eastAsia"/>
          <w:sz w:val="24"/>
          <w:szCs w:val="24"/>
          <w:lang w:eastAsia="zh-CN"/>
        </w:rPr>
        <w:t>制冷和空调维修行业</w:t>
      </w:r>
    </w:p>
    <w:p w14:paraId="45D8A843" w14:textId="77777777" w:rsidR="00C02ADB" w:rsidRPr="00C02ADB" w:rsidRDefault="00C02ADB" w:rsidP="00E44AE7">
      <w:pPr>
        <w:keepNext/>
        <w:overflowPunct w:val="0"/>
        <w:rPr>
          <w:rFonts w:ascii="KaiTi" w:eastAsia="KaiTi" w:hAnsi="KaiTi"/>
          <w:sz w:val="24"/>
          <w:szCs w:val="24"/>
        </w:rPr>
      </w:pPr>
    </w:p>
    <w:p w14:paraId="23BBF061" w14:textId="77777777" w:rsidR="00C02ADB" w:rsidRPr="00C02ADB" w:rsidRDefault="00C02ADB" w:rsidP="00E44AE7">
      <w:pPr>
        <w:keepNext/>
        <w:numPr>
          <w:ilvl w:val="0"/>
          <w:numId w:val="1"/>
        </w:numPr>
        <w:overflowPunct w:val="0"/>
        <w:spacing w:after="240"/>
        <w:outlineLvl w:val="0"/>
        <w:rPr>
          <w:sz w:val="24"/>
          <w:szCs w:val="24"/>
          <w:lang w:eastAsia="zh-CN"/>
        </w:rPr>
      </w:pPr>
      <w:r w:rsidRPr="00C02ADB">
        <w:rPr>
          <w:rFonts w:hint="eastAsia"/>
          <w:sz w:val="24"/>
          <w:szCs w:val="24"/>
          <w:lang w:eastAsia="zh-CN"/>
        </w:rPr>
        <w:t>使用第一次付款开展了下列活动：</w:t>
      </w:r>
    </w:p>
    <w:p w14:paraId="7C01769A" w14:textId="37727F44"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聘请了</w:t>
      </w:r>
      <w:r w:rsidR="00336033">
        <w:rPr>
          <w:rFonts w:hint="eastAsia"/>
          <w:sz w:val="24"/>
          <w:szCs w:val="24"/>
          <w:lang w:eastAsia="zh-CN"/>
        </w:rPr>
        <w:t>一名</w:t>
      </w:r>
      <w:r w:rsidRPr="00C02ADB">
        <w:rPr>
          <w:rFonts w:hint="eastAsia"/>
          <w:sz w:val="24"/>
          <w:szCs w:val="24"/>
          <w:lang w:eastAsia="zh-CN"/>
        </w:rPr>
        <w:t>国内专家和一名国际专家，制定制冷和空调维修行业的业务守则。与国家标准化机构（</w:t>
      </w:r>
      <w:r w:rsidRPr="00C02ADB">
        <w:rPr>
          <w:rFonts w:hint="eastAsia"/>
          <w:sz w:val="24"/>
          <w:szCs w:val="24"/>
          <w:lang w:eastAsia="zh-CN"/>
        </w:rPr>
        <w:t>I</w:t>
      </w:r>
      <w:r w:rsidRPr="00C02ADB">
        <w:rPr>
          <w:sz w:val="24"/>
          <w:szCs w:val="24"/>
          <w:lang w:eastAsia="zh-CN"/>
        </w:rPr>
        <w:t>MANOR</w:t>
      </w:r>
      <w:r w:rsidRPr="00C02ADB">
        <w:rPr>
          <w:rFonts w:hint="eastAsia"/>
          <w:sz w:val="24"/>
          <w:szCs w:val="24"/>
          <w:lang w:eastAsia="zh-CN"/>
        </w:rPr>
        <w:t>）举行了多次协调会议，讨论守则内容。计划在</w:t>
      </w:r>
      <w:r w:rsidR="0049380E">
        <w:rPr>
          <w:rFonts w:hint="eastAsia"/>
          <w:sz w:val="24"/>
          <w:szCs w:val="24"/>
          <w:lang w:eastAsia="zh-CN"/>
        </w:rPr>
        <w:t>利益攸关方</w:t>
      </w:r>
      <w:r w:rsidRPr="00C02ADB">
        <w:rPr>
          <w:rFonts w:hint="eastAsia"/>
          <w:sz w:val="24"/>
          <w:szCs w:val="24"/>
          <w:lang w:eastAsia="zh-CN"/>
        </w:rPr>
        <w:t>磋商会议后，在</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年年底之前最终确定该守则；</w:t>
      </w:r>
    </w:p>
    <w:p w14:paraId="5F2FE914" w14:textId="161C0D24"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聘请了</w:t>
      </w:r>
      <w:r w:rsidR="00336033">
        <w:rPr>
          <w:rFonts w:hint="eastAsia"/>
          <w:sz w:val="24"/>
          <w:szCs w:val="24"/>
          <w:lang w:eastAsia="zh-CN"/>
        </w:rPr>
        <w:t>一名</w:t>
      </w:r>
      <w:r w:rsidRPr="00C02ADB">
        <w:rPr>
          <w:rFonts w:hint="eastAsia"/>
          <w:sz w:val="24"/>
          <w:szCs w:val="24"/>
          <w:lang w:eastAsia="zh-CN"/>
        </w:rPr>
        <w:t>国内专家和一名国际专家，编制关于良好维修做法和技术员认证的培训模块。培训模块初版草稿已完成，计划在</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年年底之前由</w:t>
      </w:r>
      <w:r w:rsidR="0049380E">
        <w:rPr>
          <w:rFonts w:hint="eastAsia"/>
          <w:sz w:val="24"/>
          <w:szCs w:val="24"/>
          <w:lang w:eastAsia="zh-CN"/>
        </w:rPr>
        <w:t>利益攸关方</w:t>
      </w:r>
      <w:r w:rsidRPr="00C02ADB">
        <w:rPr>
          <w:rFonts w:hint="eastAsia"/>
          <w:sz w:val="24"/>
          <w:szCs w:val="24"/>
          <w:lang w:eastAsia="zh-CN"/>
        </w:rPr>
        <w:t>进行验证；</w:t>
      </w:r>
    </w:p>
    <w:p w14:paraId="4C0D9D46" w14:textId="76CD520F"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在三</w:t>
      </w:r>
      <w:r w:rsidR="00336033">
        <w:rPr>
          <w:rFonts w:hint="eastAsia"/>
          <w:sz w:val="24"/>
          <w:szCs w:val="24"/>
          <w:lang w:eastAsia="zh-CN"/>
        </w:rPr>
        <w:t>名</w:t>
      </w:r>
      <w:r w:rsidRPr="00C02ADB">
        <w:rPr>
          <w:rFonts w:hint="eastAsia"/>
          <w:sz w:val="24"/>
          <w:szCs w:val="24"/>
          <w:lang w:eastAsia="zh-CN"/>
        </w:rPr>
        <w:t>国际专家（</w:t>
      </w:r>
      <w:r w:rsidR="00336033">
        <w:rPr>
          <w:rFonts w:hint="eastAsia"/>
          <w:sz w:val="24"/>
          <w:szCs w:val="24"/>
          <w:lang w:eastAsia="zh-CN"/>
        </w:rPr>
        <w:t>一名</w:t>
      </w:r>
      <w:r w:rsidRPr="00C02ADB">
        <w:rPr>
          <w:rFonts w:hint="eastAsia"/>
          <w:sz w:val="24"/>
          <w:szCs w:val="24"/>
          <w:lang w:eastAsia="zh-CN"/>
        </w:rPr>
        <w:t>为妇女）的支持下举办了一场讲习班，讨论如何建立技术员认证制度、拟定业务守则以及设计认证的体制和法律框架；</w:t>
      </w:r>
      <w:r w:rsidRPr="00C02ADB">
        <w:rPr>
          <w:rFonts w:hint="eastAsia"/>
          <w:sz w:val="24"/>
          <w:szCs w:val="24"/>
          <w:lang w:eastAsia="zh-CN"/>
        </w:rPr>
        <w:t>2</w:t>
      </w:r>
      <w:r w:rsidRPr="00C02ADB">
        <w:rPr>
          <w:sz w:val="24"/>
          <w:szCs w:val="24"/>
          <w:lang w:eastAsia="zh-CN"/>
        </w:rPr>
        <w:t>5</w:t>
      </w:r>
      <w:r w:rsidR="00336033">
        <w:rPr>
          <w:rFonts w:hint="eastAsia"/>
          <w:sz w:val="24"/>
          <w:szCs w:val="24"/>
          <w:lang w:eastAsia="zh-CN"/>
        </w:rPr>
        <w:t>名</w:t>
      </w:r>
      <w:r w:rsidR="0049380E" w:rsidRPr="0049380E">
        <w:rPr>
          <w:rFonts w:hint="eastAsia"/>
          <w:sz w:val="24"/>
          <w:szCs w:val="24"/>
          <w:lang w:eastAsia="zh-CN"/>
        </w:rPr>
        <w:t>利益攸关方</w:t>
      </w:r>
      <w:r w:rsidRPr="00C02ADB">
        <w:rPr>
          <w:rFonts w:hint="eastAsia"/>
          <w:sz w:val="24"/>
          <w:szCs w:val="24"/>
          <w:lang w:eastAsia="zh-CN"/>
        </w:rPr>
        <w:t>（妇女占</w:t>
      </w:r>
      <w:r w:rsidRPr="00C02ADB">
        <w:rPr>
          <w:rFonts w:hint="eastAsia"/>
          <w:sz w:val="24"/>
          <w:szCs w:val="24"/>
          <w:lang w:eastAsia="zh-CN"/>
        </w:rPr>
        <w:t>3</w:t>
      </w:r>
      <w:r w:rsidRPr="00C02ADB">
        <w:rPr>
          <w:sz w:val="24"/>
          <w:szCs w:val="24"/>
          <w:lang w:eastAsia="zh-CN"/>
        </w:rPr>
        <w:t>0</w:t>
      </w:r>
      <w:r w:rsidRPr="00C02ADB">
        <w:rPr>
          <w:rFonts w:hint="eastAsia"/>
          <w:sz w:val="24"/>
          <w:szCs w:val="24"/>
          <w:lang w:eastAsia="zh-CN"/>
        </w:rPr>
        <w:t>%</w:t>
      </w:r>
      <w:r w:rsidRPr="00C02ADB">
        <w:rPr>
          <w:rFonts w:hint="eastAsia"/>
          <w:sz w:val="24"/>
          <w:szCs w:val="24"/>
          <w:lang w:eastAsia="zh-CN"/>
        </w:rPr>
        <w:t>）参加了讲习班。国家臭氧机构和</w:t>
      </w:r>
      <w:proofErr w:type="gramStart"/>
      <w:r w:rsidRPr="00C02ADB">
        <w:rPr>
          <w:rFonts w:hint="eastAsia"/>
          <w:sz w:val="24"/>
          <w:szCs w:val="24"/>
          <w:lang w:eastAsia="zh-CN"/>
        </w:rPr>
        <w:t>I</w:t>
      </w:r>
      <w:r w:rsidRPr="00C02ADB">
        <w:rPr>
          <w:sz w:val="24"/>
          <w:szCs w:val="24"/>
          <w:lang w:eastAsia="zh-CN"/>
        </w:rPr>
        <w:t>MARNOR</w:t>
      </w:r>
      <w:r w:rsidRPr="00C02ADB">
        <w:rPr>
          <w:rFonts w:hint="eastAsia"/>
          <w:sz w:val="24"/>
          <w:szCs w:val="24"/>
          <w:lang w:eastAsia="zh-CN"/>
        </w:rPr>
        <w:t>就此事项的持续协调正在取得进展；</w:t>
      </w:r>
      <w:proofErr w:type="gramEnd"/>
    </w:p>
    <w:p w14:paraId="41576DAE" w14:textId="77777777" w:rsidR="00C02ADB" w:rsidRPr="00C02ADB" w:rsidRDefault="00C02ADB" w:rsidP="00E44AE7">
      <w:pPr>
        <w:widowControl w:val="0"/>
        <w:numPr>
          <w:ilvl w:val="1"/>
          <w:numId w:val="1"/>
        </w:numPr>
        <w:overflowPunct w:val="0"/>
        <w:spacing w:after="240"/>
        <w:outlineLvl w:val="1"/>
        <w:rPr>
          <w:spacing w:val="-4"/>
          <w:sz w:val="24"/>
          <w:szCs w:val="24"/>
          <w:lang w:eastAsia="zh-CN"/>
        </w:rPr>
      </w:pPr>
      <w:r w:rsidRPr="00C02ADB">
        <w:rPr>
          <w:rFonts w:hint="eastAsia"/>
          <w:spacing w:val="-4"/>
          <w:sz w:val="24"/>
          <w:szCs w:val="24"/>
          <w:lang w:eastAsia="zh-CN"/>
        </w:rPr>
        <w:lastRenderedPageBreak/>
        <w:t>为六个培训中心采购了工具和设备（例如，真空泵、数字仪表、电子秤、检漏仪、数字</w:t>
      </w:r>
      <w:r w:rsidRPr="001D2836">
        <w:rPr>
          <w:rFonts w:hint="eastAsia"/>
          <w:spacing w:val="-4"/>
          <w:sz w:val="24"/>
          <w:szCs w:val="24"/>
          <w:lang w:eastAsia="zh-CN"/>
        </w:rPr>
        <w:t>歧管</w:t>
      </w:r>
      <w:r w:rsidRPr="00C02ADB">
        <w:rPr>
          <w:rFonts w:hint="eastAsia"/>
          <w:spacing w:val="-4"/>
          <w:sz w:val="24"/>
          <w:szCs w:val="24"/>
          <w:lang w:eastAsia="zh-CN"/>
        </w:rPr>
        <w:t>、回收和再循环装置、燃烧工具、钎焊套件），预计于</w:t>
      </w:r>
      <w:r w:rsidRPr="00C02ADB">
        <w:rPr>
          <w:rFonts w:hint="eastAsia"/>
          <w:spacing w:val="-4"/>
          <w:sz w:val="24"/>
          <w:szCs w:val="24"/>
          <w:lang w:eastAsia="zh-CN"/>
        </w:rPr>
        <w:t>2</w:t>
      </w:r>
      <w:r w:rsidRPr="00C02ADB">
        <w:rPr>
          <w:spacing w:val="-4"/>
          <w:sz w:val="24"/>
          <w:szCs w:val="24"/>
          <w:lang w:eastAsia="zh-CN"/>
        </w:rPr>
        <w:t>023</w:t>
      </w:r>
      <w:r w:rsidRPr="00C02ADB">
        <w:rPr>
          <w:rFonts w:hint="eastAsia"/>
          <w:spacing w:val="-4"/>
          <w:sz w:val="24"/>
          <w:szCs w:val="24"/>
          <w:lang w:eastAsia="zh-CN"/>
        </w:rPr>
        <w:t>年年底交付。已开始为这六个培训中心采购第二批设备（包括制冷和空调培训装置、制冷剂识别器和污染检查试剂盒），预期于</w:t>
      </w:r>
      <w:r w:rsidRPr="00C02ADB">
        <w:rPr>
          <w:rFonts w:hint="eastAsia"/>
          <w:spacing w:val="-4"/>
          <w:sz w:val="24"/>
          <w:szCs w:val="24"/>
          <w:lang w:eastAsia="zh-CN"/>
        </w:rPr>
        <w:t>2</w:t>
      </w:r>
      <w:r w:rsidRPr="00C02ADB">
        <w:rPr>
          <w:spacing w:val="-4"/>
          <w:sz w:val="24"/>
          <w:szCs w:val="24"/>
          <w:lang w:eastAsia="zh-CN"/>
        </w:rPr>
        <w:t>024</w:t>
      </w:r>
      <w:r w:rsidRPr="00C02ADB">
        <w:rPr>
          <w:rFonts w:hint="eastAsia"/>
          <w:spacing w:val="-4"/>
          <w:sz w:val="24"/>
          <w:szCs w:val="24"/>
          <w:lang w:eastAsia="zh-CN"/>
        </w:rPr>
        <w:t>年第一季度交付；</w:t>
      </w:r>
    </w:p>
    <w:p w14:paraId="52179197" w14:textId="778534CF"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聘请了</w:t>
      </w:r>
      <w:r w:rsidR="00336033">
        <w:rPr>
          <w:rFonts w:hint="eastAsia"/>
          <w:sz w:val="24"/>
          <w:szCs w:val="24"/>
          <w:lang w:eastAsia="zh-CN"/>
        </w:rPr>
        <w:t>一名</w:t>
      </w:r>
      <w:r w:rsidRPr="00C02ADB">
        <w:rPr>
          <w:rFonts w:hint="eastAsia"/>
          <w:sz w:val="24"/>
          <w:szCs w:val="24"/>
          <w:lang w:eastAsia="zh-CN"/>
        </w:rPr>
        <w:t>国内专家对制冷剂回收、再循环和再生系统的采用进行初步研究；就</w:t>
      </w:r>
      <w:r w:rsidR="0049380E">
        <w:rPr>
          <w:rFonts w:hint="eastAsia"/>
          <w:sz w:val="24"/>
          <w:szCs w:val="24"/>
          <w:lang w:eastAsia="zh-CN"/>
        </w:rPr>
        <w:t>利益攸关方</w:t>
      </w:r>
      <w:r w:rsidRPr="00C02ADB">
        <w:rPr>
          <w:rFonts w:hint="eastAsia"/>
          <w:sz w:val="24"/>
          <w:szCs w:val="24"/>
          <w:lang w:eastAsia="zh-CN"/>
        </w:rPr>
        <w:t>磋商制定了一项工作计划；研究报告初稿预计于</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1</w:t>
      </w:r>
      <w:r w:rsidRPr="00C02ADB">
        <w:rPr>
          <w:rFonts w:hint="eastAsia"/>
          <w:sz w:val="24"/>
          <w:szCs w:val="24"/>
          <w:lang w:eastAsia="zh-CN"/>
        </w:rPr>
        <w:t>月之前定稿；</w:t>
      </w:r>
    </w:p>
    <w:p w14:paraId="6D391E7A" w14:textId="7C50B77E"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确定了参加良好维修做法培训的培训人员名单。培训内容将包括减少泄漏和制冷剂密封；制冷剂回收、再循环和再生；以及含易燃制冷剂设备的维修。聘请了</w:t>
      </w:r>
      <w:r w:rsidR="00336033">
        <w:rPr>
          <w:rFonts w:hint="eastAsia"/>
          <w:sz w:val="24"/>
          <w:szCs w:val="24"/>
          <w:lang w:eastAsia="zh-CN"/>
        </w:rPr>
        <w:t>一名</w:t>
      </w:r>
      <w:r w:rsidRPr="00C02ADB">
        <w:rPr>
          <w:rFonts w:hint="eastAsia"/>
          <w:sz w:val="24"/>
          <w:szCs w:val="24"/>
          <w:lang w:eastAsia="zh-CN"/>
        </w:rPr>
        <w:t>国内专家在</w:t>
      </w:r>
      <w:r w:rsidR="004945B8" w:rsidRPr="00C02ADB">
        <w:rPr>
          <w:rFonts w:hint="eastAsia"/>
          <w:sz w:val="24"/>
          <w:szCs w:val="24"/>
          <w:lang w:eastAsia="zh-CN"/>
        </w:rPr>
        <w:t>2</w:t>
      </w:r>
      <w:r w:rsidR="004945B8" w:rsidRPr="00C02ADB">
        <w:rPr>
          <w:sz w:val="24"/>
          <w:szCs w:val="24"/>
          <w:lang w:eastAsia="zh-CN"/>
        </w:rPr>
        <w:t>02</w:t>
      </w:r>
      <w:r w:rsidR="004945B8">
        <w:rPr>
          <w:sz w:val="24"/>
          <w:szCs w:val="24"/>
          <w:lang w:eastAsia="zh-CN"/>
        </w:rPr>
        <w:t>3</w:t>
      </w:r>
      <w:r w:rsidRPr="00C02ADB">
        <w:rPr>
          <w:rFonts w:hint="eastAsia"/>
          <w:sz w:val="24"/>
          <w:szCs w:val="24"/>
          <w:lang w:eastAsia="zh-CN"/>
        </w:rPr>
        <w:t>年第四季度开展培训；以及</w:t>
      </w:r>
    </w:p>
    <w:p w14:paraId="4353193E" w14:textId="6A26B154" w:rsidR="00C02ADB" w:rsidRPr="00C02ADB" w:rsidRDefault="00C02ADB" w:rsidP="00E44AE7">
      <w:pPr>
        <w:widowControl w:val="0"/>
        <w:numPr>
          <w:ilvl w:val="1"/>
          <w:numId w:val="1"/>
        </w:numPr>
        <w:overflowPunct w:val="0"/>
        <w:outlineLvl w:val="1"/>
        <w:rPr>
          <w:sz w:val="24"/>
          <w:szCs w:val="24"/>
          <w:lang w:eastAsia="zh-CN"/>
        </w:rPr>
      </w:pPr>
      <w:r w:rsidRPr="00C02ADB">
        <w:rPr>
          <w:rFonts w:hint="eastAsia"/>
          <w:sz w:val="24"/>
          <w:szCs w:val="24"/>
          <w:lang w:eastAsia="zh-CN"/>
        </w:rPr>
        <w:t>组织了一场认识提高和培训讲习班，共</w:t>
      </w:r>
      <w:r w:rsidRPr="00C02ADB">
        <w:rPr>
          <w:rFonts w:hint="eastAsia"/>
          <w:sz w:val="24"/>
          <w:szCs w:val="24"/>
          <w:lang w:eastAsia="zh-CN"/>
        </w:rPr>
        <w:t>1</w:t>
      </w:r>
      <w:r w:rsidRPr="00C02ADB">
        <w:rPr>
          <w:sz w:val="24"/>
          <w:szCs w:val="24"/>
          <w:lang w:eastAsia="zh-CN"/>
        </w:rPr>
        <w:t>79</w:t>
      </w:r>
      <w:r w:rsidRPr="00C02ADB">
        <w:rPr>
          <w:rFonts w:hint="eastAsia"/>
          <w:sz w:val="24"/>
          <w:szCs w:val="24"/>
          <w:lang w:eastAsia="zh-CN"/>
        </w:rPr>
        <w:t>人参加；工发组织的</w:t>
      </w:r>
      <w:r w:rsidR="00336033">
        <w:rPr>
          <w:rFonts w:hint="eastAsia"/>
          <w:sz w:val="24"/>
          <w:szCs w:val="24"/>
          <w:lang w:eastAsia="zh-CN"/>
        </w:rPr>
        <w:t>一名</w:t>
      </w:r>
      <w:r w:rsidRPr="00C02ADB">
        <w:rPr>
          <w:rFonts w:hint="eastAsia"/>
          <w:sz w:val="24"/>
          <w:szCs w:val="24"/>
          <w:lang w:eastAsia="zh-CN"/>
        </w:rPr>
        <w:t>顾问介绍了新的培训模块以及制冷剂回收、再循环和再生系统。</w:t>
      </w:r>
    </w:p>
    <w:p w14:paraId="65FC4127" w14:textId="77777777" w:rsidR="00C02ADB" w:rsidRPr="00C02ADB" w:rsidRDefault="00C02ADB" w:rsidP="00E44AE7">
      <w:pPr>
        <w:overflowPunct w:val="0"/>
        <w:rPr>
          <w:rFonts w:ascii="KaiTi" w:eastAsia="KaiTi" w:hAnsi="KaiTi"/>
          <w:sz w:val="24"/>
          <w:szCs w:val="24"/>
          <w:lang w:eastAsia="zh-CN"/>
        </w:rPr>
      </w:pPr>
    </w:p>
    <w:p w14:paraId="195C6903" w14:textId="77777777" w:rsidR="00C02ADB" w:rsidRPr="00C02ADB" w:rsidRDefault="00C02ADB" w:rsidP="00E44AE7">
      <w:pPr>
        <w:overflowPunct w:val="0"/>
        <w:rPr>
          <w:rFonts w:ascii="KaiTi" w:eastAsia="STKaiti" w:hAnsi="KaiTi"/>
          <w:sz w:val="24"/>
          <w:szCs w:val="24"/>
          <w:lang w:eastAsia="zh-CN"/>
        </w:rPr>
      </w:pPr>
      <w:r w:rsidRPr="00C02ADB">
        <w:rPr>
          <w:rFonts w:ascii="KaiTi" w:eastAsia="STKaiti" w:hAnsi="KaiTi" w:hint="eastAsia"/>
          <w:sz w:val="24"/>
          <w:szCs w:val="24"/>
          <w:lang w:eastAsia="zh-CN"/>
        </w:rPr>
        <w:t>项目执行和监测</w:t>
      </w:r>
    </w:p>
    <w:p w14:paraId="09354487" w14:textId="77777777" w:rsidR="00C02ADB" w:rsidRPr="00C02ADB" w:rsidRDefault="00C02ADB" w:rsidP="00E44AE7">
      <w:pPr>
        <w:overflowPunct w:val="0"/>
        <w:rPr>
          <w:i/>
          <w:sz w:val="24"/>
          <w:szCs w:val="24"/>
        </w:rPr>
      </w:pPr>
    </w:p>
    <w:p w14:paraId="5B929781"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共计为项目协调、执行和报告发放</w:t>
      </w:r>
      <w:r w:rsidRPr="00C02ADB">
        <w:rPr>
          <w:rFonts w:hint="eastAsia"/>
          <w:sz w:val="24"/>
          <w:szCs w:val="24"/>
          <w:lang w:eastAsia="zh-CN"/>
        </w:rPr>
        <w:t>3</w:t>
      </w:r>
      <w:r w:rsidRPr="00C02ADB">
        <w:rPr>
          <w:sz w:val="24"/>
          <w:szCs w:val="24"/>
          <w:lang w:eastAsia="zh-CN"/>
        </w:rPr>
        <w:t>5,136</w:t>
      </w:r>
      <w:r w:rsidRPr="00C02ADB">
        <w:rPr>
          <w:rFonts w:hint="eastAsia"/>
          <w:sz w:val="24"/>
          <w:szCs w:val="24"/>
          <w:lang w:eastAsia="zh-CN"/>
        </w:rPr>
        <w:t>美元，其中顾问</w:t>
      </w:r>
      <w:r w:rsidRPr="00C02ADB">
        <w:rPr>
          <w:rFonts w:hint="eastAsia"/>
          <w:sz w:val="24"/>
          <w:szCs w:val="24"/>
          <w:lang w:eastAsia="zh-CN"/>
        </w:rPr>
        <w:t>1</w:t>
      </w:r>
      <w:r w:rsidRPr="00C02ADB">
        <w:rPr>
          <w:sz w:val="24"/>
          <w:szCs w:val="24"/>
          <w:lang w:eastAsia="zh-CN"/>
        </w:rPr>
        <w:t>8,570</w:t>
      </w:r>
      <w:r w:rsidRPr="00C02ADB">
        <w:rPr>
          <w:rFonts w:hint="eastAsia"/>
          <w:sz w:val="24"/>
          <w:szCs w:val="24"/>
          <w:lang w:eastAsia="zh-CN"/>
        </w:rPr>
        <w:t>美元、差旅</w:t>
      </w:r>
      <w:r w:rsidRPr="00C02ADB">
        <w:rPr>
          <w:sz w:val="24"/>
          <w:szCs w:val="24"/>
          <w:lang w:eastAsia="zh-CN"/>
        </w:rPr>
        <w:t>4,566</w:t>
      </w:r>
      <w:r w:rsidRPr="00C02ADB">
        <w:rPr>
          <w:rFonts w:hint="eastAsia"/>
          <w:sz w:val="24"/>
          <w:szCs w:val="24"/>
          <w:lang w:eastAsia="zh-CN"/>
        </w:rPr>
        <w:t>美元、信息活动</w:t>
      </w:r>
      <w:r w:rsidRPr="00C02ADB">
        <w:rPr>
          <w:rFonts w:hint="eastAsia"/>
          <w:sz w:val="24"/>
          <w:szCs w:val="24"/>
          <w:lang w:eastAsia="zh-CN"/>
        </w:rPr>
        <w:t>4</w:t>
      </w:r>
      <w:r w:rsidRPr="00C02ADB">
        <w:rPr>
          <w:sz w:val="24"/>
          <w:szCs w:val="24"/>
          <w:lang w:eastAsia="zh-CN"/>
        </w:rPr>
        <w:t>,500</w:t>
      </w:r>
      <w:r w:rsidRPr="00C02ADB">
        <w:rPr>
          <w:rFonts w:hint="eastAsia"/>
          <w:sz w:val="24"/>
          <w:szCs w:val="24"/>
          <w:lang w:eastAsia="zh-CN"/>
        </w:rPr>
        <w:t>美元、核查报告</w:t>
      </w:r>
      <w:r w:rsidRPr="00C02ADB">
        <w:rPr>
          <w:sz w:val="24"/>
          <w:szCs w:val="24"/>
          <w:lang w:eastAsia="zh-CN"/>
        </w:rPr>
        <w:t>7,500</w:t>
      </w:r>
      <w:r w:rsidRPr="00C02ADB">
        <w:rPr>
          <w:rFonts w:hint="eastAsia"/>
          <w:sz w:val="24"/>
          <w:szCs w:val="24"/>
          <w:lang w:eastAsia="zh-CN"/>
        </w:rPr>
        <w:t>美元。</w:t>
      </w:r>
    </w:p>
    <w:p w14:paraId="21CB0D00" w14:textId="77777777" w:rsidR="00C02ADB" w:rsidRPr="00C02ADB" w:rsidRDefault="00C02ADB" w:rsidP="00E44AE7">
      <w:pPr>
        <w:overflowPunct w:val="0"/>
        <w:rPr>
          <w:sz w:val="24"/>
          <w:szCs w:val="24"/>
          <w:u w:val="single"/>
          <w:lang w:eastAsia="zh-CN"/>
        </w:rPr>
      </w:pPr>
    </w:p>
    <w:p w14:paraId="05BE8A60" w14:textId="77777777" w:rsidR="00C02ADB" w:rsidRPr="00C02ADB" w:rsidRDefault="00C02ADB" w:rsidP="00E44AE7">
      <w:pPr>
        <w:overflowPunct w:val="0"/>
        <w:rPr>
          <w:sz w:val="24"/>
          <w:szCs w:val="24"/>
          <w:u w:val="single"/>
          <w:lang w:eastAsia="zh-CN"/>
        </w:rPr>
      </w:pPr>
      <w:r w:rsidRPr="00C02ADB">
        <w:rPr>
          <w:rFonts w:hint="eastAsia"/>
          <w:sz w:val="24"/>
          <w:szCs w:val="24"/>
          <w:u w:val="single"/>
          <w:lang w:eastAsia="zh-CN"/>
        </w:rPr>
        <w:t>资金发放情况</w:t>
      </w:r>
    </w:p>
    <w:p w14:paraId="79CF4263" w14:textId="77777777" w:rsidR="00C02ADB" w:rsidRPr="00C02ADB" w:rsidRDefault="00C02ADB" w:rsidP="00E44AE7">
      <w:pPr>
        <w:overflowPunct w:val="0"/>
        <w:rPr>
          <w:sz w:val="24"/>
          <w:szCs w:val="24"/>
          <w:u w:val="single"/>
        </w:rPr>
      </w:pPr>
    </w:p>
    <w:p w14:paraId="1F32D50A" w14:textId="77777777" w:rsidR="00C02ADB" w:rsidRPr="00C02ADB" w:rsidRDefault="00C02ADB" w:rsidP="00E44AE7">
      <w:pPr>
        <w:numPr>
          <w:ilvl w:val="0"/>
          <w:numId w:val="1"/>
        </w:numPr>
        <w:overflowPunct w:val="0"/>
        <w:spacing w:after="240"/>
        <w:outlineLvl w:val="0"/>
        <w:rPr>
          <w:sz w:val="24"/>
          <w:szCs w:val="24"/>
          <w:lang w:eastAsia="zh-CN"/>
        </w:rPr>
      </w:pPr>
      <w:r w:rsidRPr="00C02ADB">
        <w:rPr>
          <w:rFonts w:hint="eastAsia"/>
          <w:sz w:val="24"/>
          <w:szCs w:val="24"/>
          <w:lang w:eastAsia="zh-CN"/>
        </w:rPr>
        <w:t>截至</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0</w:t>
      </w:r>
      <w:r w:rsidRPr="00C02ADB">
        <w:rPr>
          <w:rFonts w:hint="eastAsia"/>
          <w:sz w:val="24"/>
          <w:szCs w:val="24"/>
          <w:lang w:eastAsia="zh-CN"/>
        </w:rPr>
        <w:t>月，在维修行业项下为工发组织核准的</w:t>
      </w:r>
      <w:r w:rsidRPr="00C02ADB">
        <w:rPr>
          <w:sz w:val="24"/>
          <w:szCs w:val="24"/>
          <w:lang w:eastAsia="zh-CN"/>
        </w:rPr>
        <w:t>370,000</w:t>
      </w:r>
      <w:r w:rsidRPr="00C02ADB">
        <w:rPr>
          <w:rFonts w:hint="eastAsia"/>
          <w:sz w:val="24"/>
          <w:szCs w:val="24"/>
          <w:lang w:eastAsia="zh-CN"/>
        </w:rPr>
        <w:t>美元中，已发放</w:t>
      </w:r>
      <w:r w:rsidRPr="00C02ADB">
        <w:rPr>
          <w:rFonts w:hint="eastAsia"/>
          <w:sz w:val="24"/>
          <w:szCs w:val="24"/>
          <w:lang w:eastAsia="zh-CN"/>
        </w:rPr>
        <w:t>8</w:t>
      </w:r>
      <w:r w:rsidRPr="00C02ADB">
        <w:rPr>
          <w:sz w:val="24"/>
          <w:szCs w:val="24"/>
          <w:lang w:eastAsia="zh-CN"/>
        </w:rPr>
        <w:t>3,798</w:t>
      </w:r>
      <w:r w:rsidRPr="00C02ADB">
        <w:rPr>
          <w:rFonts w:hint="eastAsia"/>
          <w:sz w:val="24"/>
          <w:szCs w:val="24"/>
          <w:lang w:eastAsia="zh-CN"/>
        </w:rPr>
        <w:t>美元（</w:t>
      </w:r>
      <w:r w:rsidRPr="00C02ADB">
        <w:rPr>
          <w:rFonts w:hint="eastAsia"/>
          <w:sz w:val="24"/>
          <w:szCs w:val="24"/>
          <w:lang w:eastAsia="zh-CN"/>
        </w:rPr>
        <w:t>2</w:t>
      </w:r>
      <w:r w:rsidRPr="00C02ADB">
        <w:rPr>
          <w:sz w:val="24"/>
          <w:szCs w:val="24"/>
          <w:lang w:eastAsia="zh-CN"/>
        </w:rPr>
        <w:t>3%</w:t>
      </w:r>
      <w:r w:rsidRPr="00C02ADB">
        <w:rPr>
          <w:rFonts w:hint="eastAsia"/>
          <w:sz w:val="24"/>
          <w:szCs w:val="24"/>
          <w:lang w:eastAsia="zh-CN"/>
        </w:rPr>
        <w:t>）。剩余的</w:t>
      </w:r>
      <w:r w:rsidRPr="00C02ADB">
        <w:rPr>
          <w:rFonts w:hint="eastAsia"/>
          <w:sz w:val="24"/>
          <w:szCs w:val="24"/>
          <w:lang w:eastAsia="zh-CN"/>
        </w:rPr>
        <w:t>2</w:t>
      </w:r>
      <w:r w:rsidRPr="00C02ADB">
        <w:rPr>
          <w:sz w:val="24"/>
          <w:szCs w:val="24"/>
          <w:lang w:eastAsia="zh-CN"/>
        </w:rPr>
        <w:t>86,202</w:t>
      </w:r>
      <w:r w:rsidRPr="00C02ADB">
        <w:rPr>
          <w:rFonts w:hint="eastAsia"/>
          <w:sz w:val="24"/>
          <w:szCs w:val="24"/>
          <w:lang w:eastAsia="zh-CN"/>
        </w:rPr>
        <w:t>美元将于</w:t>
      </w:r>
      <w:r w:rsidRPr="00C02ADB">
        <w:rPr>
          <w:rFonts w:hint="eastAsia"/>
          <w:sz w:val="24"/>
          <w:szCs w:val="24"/>
          <w:lang w:eastAsia="zh-CN"/>
        </w:rPr>
        <w:t>2</w:t>
      </w:r>
      <w:r w:rsidRPr="00C02ADB">
        <w:rPr>
          <w:sz w:val="24"/>
          <w:szCs w:val="24"/>
          <w:lang w:eastAsia="zh-CN"/>
        </w:rPr>
        <w:t>024</w:t>
      </w:r>
      <w:r w:rsidRPr="00C02ADB">
        <w:rPr>
          <w:rFonts w:hint="eastAsia"/>
          <w:sz w:val="24"/>
          <w:szCs w:val="24"/>
          <w:lang w:eastAsia="zh-CN"/>
        </w:rPr>
        <w:t>年发放。</w:t>
      </w:r>
    </w:p>
    <w:p w14:paraId="7C23AAE2"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在第九十一次会议上核准的淘汰预混多元醇所含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的投资项目目前处于执行初期，尚未发放资金。</w:t>
      </w:r>
    </w:p>
    <w:p w14:paraId="7F5FA086" w14:textId="77777777" w:rsidR="00C02ADB" w:rsidRPr="00C02ADB" w:rsidRDefault="00C02ADB" w:rsidP="00E44AE7">
      <w:pPr>
        <w:overflowPunct w:val="0"/>
        <w:outlineLvl w:val="0"/>
        <w:rPr>
          <w:sz w:val="24"/>
          <w:szCs w:val="24"/>
          <w:lang w:eastAsia="zh-CN"/>
        </w:rPr>
      </w:pPr>
    </w:p>
    <w:p w14:paraId="129E41C6" w14:textId="77777777" w:rsidR="00C02ADB" w:rsidRPr="00C02ADB" w:rsidRDefault="00C02ADB" w:rsidP="00E44AE7">
      <w:pPr>
        <w:overflowPunct w:val="0"/>
        <w:rPr>
          <w:sz w:val="24"/>
          <w:szCs w:val="24"/>
          <w:u w:val="single"/>
          <w:lang w:eastAsia="zh-CN"/>
        </w:rPr>
      </w:pPr>
      <w:r w:rsidRPr="00C02ADB">
        <w:rPr>
          <w:rFonts w:hint="eastAsia"/>
          <w:sz w:val="24"/>
          <w:szCs w:val="24"/>
          <w:u w:val="single"/>
          <w:lang w:eastAsia="zh-CN"/>
        </w:rPr>
        <w:t>氟氯烃淘汰管理计划第二阶段第二次付款的执行计划</w:t>
      </w:r>
    </w:p>
    <w:p w14:paraId="5C4DFD9A" w14:textId="77777777" w:rsidR="00C02ADB" w:rsidRPr="00C02ADB" w:rsidRDefault="00C02ADB" w:rsidP="00E44AE7">
      <w:pPr>
        <w:overflowPunct w:val="0"/>
        <w:rPr>
          <w:sz w:val="24"/>
          <w:szCs w:val="24"/>
          <w:u w:val="single"/>
          <w:lang w:eastAsia="zh-CN"/>
        </w:rPr>
      </w:pPr>
    </w:p>
    <w:p w14:paraId="3706F162" w14:textId="77777777" w:rsidR="00C02ADB" w:rsidRPr="00C02ADB" w:rsidRDefault="00C02ADB" w:rsidP="00E44AE7">
      <w:pPr>
        <w:numPr>
          <w:ilvl w:val="0"/>
          <w:numId w:val="1"/>
        </w:numPr>
        <w:overflowPunct w:val="0"/>
        <w:spacing w:after="240"/>
        <w:outlineLvl w:val="0"/>
        <w:rPr>
          <w:sz w:val="24"/>
          <w:szCs w:val="24"/>
          <w:lang w:eastAsia="zh-CN"/>
        </w:rPr>
      </w:pPr>
      <w:bookmarkStart w:id="1" w:name="_Hlk126934425"/>
      <w:bookmarkStart w:id="2" w:name="_Hlk126663552"/>
      <w:r w:rsidRPr="00C02ADB">
        <w:rPr>
          <w:rFonts w:hint="eastAsia"/>
          <w:sz w:val="24"/>
          <w:szCs w:val="24"/>
          <w:lang w:eastAsia="zh-CN"/>
        </w:rPr>
        <w:t>将于</w:t>
      </w:r>
      <w:r w:rsidRPr="00C02ADB">
        <w:rPr>
          <w:rFonts w:hint="eastAsia"/>
          <w:sz w:val="24"/>
          <w:szCs w:val="24"/>
          <w:lang w:eastAsia="zh-CN"/>
        </w:rPr>
        <w:t>2</w:t>
      </w:r>
      <w:r w:rsidRPr="00C02ADB">
        <w:rPr>
          <w:sz w:val="24"/>
          <w:szCs w:val="24"/>
          <w:lang w:eastAsia="zh-CN"/>
        </w:rPr>
        <w:t>024</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2</w:t>
      </w:r>
      <w:r w:rsidRPr="00C02ADB">
        <w:rPr>
          <w:rFonts w:hint="eastAsia"/>
          <w:sz w:val="24"/>
          <w:szCs w:val="24"/>
          <w:lang w:eastAsia="zh-CN"/>
        </w:rPr>
        <w:t>月到</w:t>
      </w:r>
      <w:r w:rsidRPr="00C02ADB">
        <w:rPr>
          <w:rFonts w:hint="eastAsia"/>
          <w:sz w:val="24"/>
          <w:szCs w:val="24"/>
          <w:lang w:eastAsia="zh-CN"/>
        </w:rPr>
        <w:t>2</w:t>
      </w:r>
      <w:r w:rsidRPr="00C02ADB">
        <w:rPr>
          <w:sz w:val="24"/>
          <w:szCs w:val="24"/>
          <w:lang w:eastAsia="zh-CN"/>
        </w:rPr>
        <w:t>025</w:t>
      </w:r>
      <w:r w:rsidRPr="00C02ADB">
        <w:rPr>
          <w:rFonts w:hint="eastAsia"/>
          <w:sz w:val="24"/>
          <w:szCs w:val="24"/>
          <w:lang w:eastAsia="zh-CN"/>
        </w:rPr>
        <w:t>年</w:t>
      </w:r>
      <w:r w:rsidRPr="00C02ADB">
        <w:rPr>
          <w:sz w:val="24"/>
          <w:szCs w:val="24"/>
          <w:lang w:eastAsia="zh-CN"/>
        </w:rPr>
        <w:t>6</w:t>
      </w:r>
      <w:r w:rsidRPr="00C02ADB">
        <w:rPr>
          <w:rFonts w:hint="eastAsia"/>
          <w:sz w:val="24"/>
          <w:szCs w:val="24"/>
          <w:lang w:eastAsia="zh-CN"/>
        </w:rPr>
        <w:t>月开展以下活动：</w:t>
      </w:r>
    </w:p>
    <w:p w14:paraId="206720C8" w14:textId="77777777"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针对</w:t>
      </w:r>
      <w:r w:rsidRPr="00C02ADB">
        <w:rPr>
          <w:rFonts w:hint="eastAsia"/>
          <w:sz w:val="24"/>
          <w:szCs w:val="24"/>
          <w:lang w:eastAsia="zh-CN"/>
        </w:rPr>
        <w:t>2</w:t>
      </w:r>
      <w:r w:rsidRPr="00C02ADB">
        <w:rPr>
          <w:sz w:val="24"/>
          <w:szCs w:val="24"/>
          <w:lang w:eastAsia="zh-CN"/>
        </w:rPr>
        <w:t>50</w:t>
      </w:r>
      <w:r w:rsidRPr="00C02ADB">
        <w:rPr>
          <w:rFonts w:hint="eastAsia"/>
          <w:sz w:val="24"/>
          <w:szCs w:val="24"/>
          <w:lang w:eastAsia="zh-CN"/>
        </w:rPr>
        <w:t>名制冷和空调维修技术员（</w:t>
      </w:r>
      <w:r w:rsidRPr="00C02ADB">
        <w:rPr>
          <w:rFonts w:hint="eastAsia"/>
          <w:sz w:val="24"/>
          <w:szCs w:val="24"/>
          <w:lang w:eastAsia="zh-CN"/>
        </w:rPr>
        <w:t>2</w:t>
      </w:r>
      <w:r w:rsidRPr="00C02ADB">
        <w:rPr>
          <w:sz w:val="24"/>
          <w:szCs w:val="24"/>
          <w:lang w:eastAsia="zh-CN"/>
        </w:rPr>
        <w:t>0%</w:t>
      </w:r>
      <w:r w:rsidRPr="00C02ADB">
        <w:rPr>
          <w:rFonts w:hint="eastAsia"/>
          <w:sz w:val="24"/>
          <w:szCs w:val="24"/>
          <w:lang w:eastAsia="zh-CN"/>
        </w:rPr>
        <w:t>为妇女）开展关于制冷剂及含制冷剂设备管理和处理、泄漏控制、制冷剂回收和含易燃制冷剂设备维修的良好做法培训（</w:t>
      </w:r>
      <w:r w:rsidRPr="00C02ADB">
        <w:rPr>
          <w:rFonts w:hint="eastAsia"/>
          <w:sz w:val="24"/>
          <w:szCs w:val="24"/>
          <w:lang w:eastAsia="zh-CN"/>
        </w:rPr>
        <w:t>8</w:t>
      </w:r>
      <w:r w:rsidRPr="00C02ADB">
        <w:rPr>
          <w:sz w:val="24"/>
          <w:szCs w:val="24"/>
          <w:lang w:eastAsia="zh-CN"/>
        </w:rPr>
        <w:t>5,000</w:t>
      </w:r>
      <w:r w:rsidRPr="00C02ADB">
        <w:rPr>
          <w:rFonts w:hint="eastAsia"/>
          <w:sz w:val="24"/>
          <w:szCs w:val="24"/>
          <w:lang w:eastAsia="zh-CN"/>
        </w:rPr>
        <w:t>美元）；</w:t>
      </w:r>
    </w:p>
    <w:p w14:paraId="2F616CE1" w14:textId="77777777"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培训并认证</w:t>
      </w:r>
      <w:r w:rsidRPr="00C02ADB">
        <w:rPr>
          <w:rFonts w:hint="eastAsia"/>
          <w:sz w:val="24"/>
          <w:szCs w:val="24"/>
          <w:lang w:eastAsia="zh-CN"/>
        </w:rPr>
        <w:t>3</w:t>
      </w:r>
      <w:r w:rsidRPr="00C02ADB">
        <w:rPr>
          <w:sz w:val="24"/>
          <w:szCs w:val="24"/>
          <w:lang w:eastAsia="zh-CN"/>
        </w:rPr>
        <w:t>0</w:t>
      </w:r>
      <w:r w:rsidRPr="00C02ADB">
        <w:rPr>
          <w:rFonts w:hint="eastAsia"/>
          <w:sz w:val="24"/>
          <w:szCs w:val="24"/>
          <w:lang w:eastAsia="zh-CN"/>
        </w:rPr>
        <w:t>名培训员（</w:t>
      </w:r>
      <w:r w:rsidRPr="00C02ADB">
        <w:rPr>
          <w:rFonts w:hint="eastAsia"/>
          <w:sz w:val="24"/>
          <w:szCs w:val="24"/>
          <w:lang w:eastAsia="zh-CN"/>
        </w:rPr>
        <w:t>5</w:t>
      </w:r>
      <w:r w:rsidRPr="00C02ADB">
        <w:rPr>
          <w:sz w:val="24"/>
          <w:szCs w:val="24"/>
          <w:lang w:eastAsia="zh-CN"/>
        </w:rPr>
        <w:t>0%</w:t>
      </w:r>
      <w:r w:rsidRPr="00C02ADB">
        <w:rPr>
          <w:rFonts w:hint="eastAsia"/>
          <w:sz w:val="24"/>
          <w:szCs w:val="24"/>
          <w:lang w:eastAsia="zh-CN"/>
        </w:rPr>
        <w:t>为妇女），培训员将根据认证方案培训和评价技术员。培训内容包括良好维修做法；减少泄露和制冷剂密封；制冷剂回收、再循环和再利用；以及含易燃制冷剂设备的维修（</w:t>
      </w:r>
      <w:r w:rsidRPr="00C02ADB">
        <w:rPr>
          <w:rFonts w:hint="eastAsia"/>
          <w:sz w:val="24"/>
          <w:szCs w:val="24"/>
          <w:lang w:eastAsia="zh-CN"/>
        </w:rPr>
        <w:t>2</w:t>
      </w:r>
      <w:r w:rsidRPr="00C02ADB">
        <w:rPr>
          <w:sz w:val="24"/>
          <w:szCs w:val="24"/>
          <w:lang w:eastAsia="zh-CN"/>
        </w:rPr>
        <w:t>0,000</w:t>
      </w:r>
      <w:r w:rsidRPr="00C02ADB">
        <w:rPr>
          <w:rFonts w:hint="eastAsia"/>
          <w:sz w:val="24"/>
          <w:szCs w:val="24"/>
          <w:lang w:eastAsia="zh-CN"/>
        </w:rPr>
        <w:t>美元）；</w:t>
      </w:r>
    </w:p>
    <w:p w14:paraId="479AAD82" w14:textId="77777777" w:rsidR="00C02ADB" w:rsidRPr="00C02ADB" w:rsidRDefault="00C02ADB" w:rsidP="00E44AE7">
      <w:pPr>
        <w:numPr>
          <w:ilvl w:val="1"/>
          <w:numId w:val="1"/>
        </w:numPr>
        <w:overflowPunct w:val="0"/>
        <w:spacing w:after="240"/>
        <w:outlineLvl w:val="1"/>
        <w:rPr>
          <w:sz w:val="24"/>
          <w:szCs w:val="24"/>
          <w:lang w:eastAsia="zh-CN"/>
        </w:rPr>
      </w:pPr>
      <w:r w:rsidRPr="00C02ADB">
        <w:rPr>
          <w:rFonts w:hint="eastAsia"/>
          <w:sz w:val="24"/>
          <w:szCs w:val="24"/>
          <w:lang w:eastAsia="zh-CN"/>
        </w:rPr>
        <w:t>根据在第一次付款期间完成的研究，将选定一家实体挂牌为回收、再循环和</w:t>
      </w:r>
      <w:r w:rsidRPr="0049380E">
        <w:rPr>
          <w:rFonts w:hint="eastAsia"/>
          <w:sz w:val="24"/>
          <w:szCs w:val="24"/>
          <w:lang w:eastAsia="zh-CN"/>
        </w:rPr>
        <w:t>再生</w:t>
      </w:r>
      <w:r w:rsidRPr="00C02ADB">
        <w:rPr>
          <w:rFonts w:hint="eastAsia"/>
          <w:sz w:val="24"/>
          <w:szCs w:val="24"/>
          <w:lang w:eastAsia="zh-CN"/>
        </w:rPr>
        <w:t>中心，同时考虑到该实体以可持续方式管理该中心的能力；将采购</w:t>
      </w:r>
      <w:r w:rsidRPr="00C02ADB">
        <w:rPr>
          <w:rFonts w:hint="eastAsia"/>
          <w:sz w:val="24"/>
          <w:szCs w:val="24"/>
          <w:lang w:eastAsia="zh-CN"/>
        </w:rPr>
        <w:t>5</w:t>
      </w:r>
      <w:r w:rsidRPr="00C02ADB">
        <w:rPr>
          <w:sz w:val="24"/>
          <w:szCs w:val="24"/>
          <w:lang w:eastAsia="zh-CN"/>
        </w:rPr>
        <w:t>0</w:t>
      </w:r>
      <w:r w:rsidRPr="00C02ADB">
        <w:rPr>
          <w:rFonts w:hint="eastAsia"/>
          <w:sz w:val="24"/>
          <w:szCs w:val="24"/>
          <w:lang w:eastAsia="zh-CN"/>
        </w:rPr>
        <w:t>套回收机器，并分发给摩洛哥各地的车间和技术员，以支持回收、再循环和再生项目（</w:t>
      </w:r>
      <w:r w:rsidRPr="00C02ADB">
        <w:rPr>
          <w:rFonts w:hint="eastAsia"/>
          <w:sz w:val="24"/>
          <w:szCs w:val="24"/>
          <w:lang w:eastAsia="zh-CN"/>
        </w:rPr>
        <w:t>1</w:t>
      </w:r>
      <w:r w:rsidRPr="00C02ADB">
        <w:rPr>
          <w:sz w:val="24"/>
          <w:szCs w:val="24"/>
          <w:lang w:eastAsia="zh-CN"/>
        </w:rPr>
        <w:t>45,000</w:t>
      </w:r>
      <w:r w:rsidRPr="00C02ADB">
        <w:rPr>
          <w:rFonts w:hint="eastAsia"/>
          <w:sz w:val="24"/>
          <w:szCs w:val="24"/>
          <w:lang w:eastAsia="zh-CN"/>
        </w:rPr>
        <w:t>美元）；</w:t>
      </w:r>
    </w:p>
    <w:p w14:paraId="13FF2FCB" w14:textId="77777777"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lastRenderedPageBreak/>
        <w:t>将针对制冷剂在渔业行业的使用情况开展调查。将组织一场员额</w:t>
      </w:r>
      <w:r w:rsidRPr="00C02ADB">
        <w:rPr>
          <w:rFonts w:hint="eastAsia"/>
          <w:sz w:val="24"/>
          <w:szCs w:val="24"/>
          <w:lang w:eastAsia="zh-CN"/>
        </w:rPr>
        <w:t>5</w:t>
      </w:r>
      <w:r w:rsidRPr="00C02ADB">
        <w:rPr>
          <w:sz w:val="24"/>
          <w:szCs w:val="24"/>
          <w:lang w:eastAsia="zh-CN"/>
        </w:rPr>
        <w:t>0</w:t>
      </w:r>
      <w:r w:rsidRPr="00C02ADB">
        <w:rPr>
          <w:rFonts w:hint="eastAsia"/>
          <w:sz w:val="24"/>
          <w:szCs w:val="24"/>
          <w:lang w:eastAsia="zh-CN"/>
        </w:rPr>
        <w:t>人（</w:t>
      </w:r>
      <w:r w:rsidRPr="00C02ADB">
        <w:rPr>
          <w:rFonts w:hint="eastAsia"/>
          <w:sz w:val="24"/>
          <w:szCs w:val="24"/>
          <w:lang w:eastAsia="zh-CN"/>
        </w:rPr>
        <w:t>2</w:t>
      </w:r>
      <w:r w:rsidRPr="00C02ADB">
        <w:rPr>
          <w:sz w:val="24"/>
          <w:szCs w:val="24"/>
          <w:lang w:eastAsia="zh-CN"/>
        </w:rPr>
        <w:t>0%</w:t>
      </w:r>
      <w:r w:rsidRPr="00C02ADB">
        <w:rPr>
          <w:rFonts w:hint="eastAsia"/>
          <w:sz w:val="24"/>
          <w:szCs w:val="24"/>
          <w:lang w:eastAsia="zh-CN"/>
        </w:rPr>
        <w:t>为妇女）的讲习班，以传播研究成果，并提高对《蒙特利尔议定书》以及淘汰氟氯烃的必要性的认识（</w:t>
      </w:r>
      <w:r w:rsidRPr="00C02ADB">
        <w:rPr>
          <w:rFonts w:hint="eastAsia"/>
          <w:sz w:val="24"/>
          <w:szCs w:val="24"/>
          <w:lang w:eastAsia="zh-CN"/>
        </w:rPr>
        <w:t>1</w:t>
      </w:r>
      <w:r w:rsidRPr="00C02ADB">
        <w:rPr>
          <w:sz w:val="24"/>
          <w:szCs w:val="24"/>
          <w:lang w:eastAsia="zh-CN"/>
        </w:rPr>
        <w:t>0,000</w:t>
      </w:r>
      <w:r w:rsidRPr="00C02ADB">
        <w:rPr>
          <w:rFonts w:hint="eastAsia"/>
          <w:sz w:val="24"/>
          <w:szCs w:val="24"/>
          <w:lang w:eastAsia="zh-CN"/>
        </w:rPr>
        <w:t>美元</w:t>
      </w:r>
      <w:proofErr w:type="gramStart"/>
      <w:r w:rsidRPr="00C02ADB">
        <w:rPr>
          <w:rFonts w:hint="eastAsia"/>
          <w:sz w:val="24"/>
          <w:szCs w:val="24"/>
          <w:lang w:eastAsia="zh-CN"/>
        </w:rPr>
        <w:t>）；</w:t>
      </w:r>
      <w:proofErr w:type="gramEnd"/>
    </w:p>
    <w:p w14:paraId="3FD930E0" w14:textId="77777777" w:rsidR="00C02ADB" w:rsidRPr="00C02ADB" w:rsidRDefault="00C02ADB" w:rsidP="00E44AE7">
      <w:pPr>
        <w:widowControl w:val="0"/>
        <w:numPr>
          <w:ilvl w:val="1"/>
          <w:numId w:val="1"/>
        </w:numPr>
        <w:overflowPunct w:val="0"/>
        <w:spacing w:after="240"/>
        <w:outlineLvl w:val="1"/>
        <w:rPr>
          <w:sz w:val="24"/>
          <w:szCs w:val="24"/>
          <w:lang w:eastAsia="zh-CN"/>
        </w:rPr>
      </w:pPr>
      <w:r w:rsidRPr="00C02ADB">
        <w:rPr>
          <w:rFonts w:hint="eastAsia"/>
          <w:sz w:val="24"/>
          <w:szCs w:val="24"/>
          <w:lang w:eastAsia="zh-CN"/>
        </w:rPr>
        <w:t>与摩洛哥制冷专业人员协会合作举行员额</w:t>
      </w:r>
      <w:r w:rsidRPr="00C02ADB">
        <w:rPr>
          <w:rFonts w:hint="eastAsia"/>
          <w:sz w:val="24"/>
          <w:szCs w:val="24"/>
          <w:lang w:eastAsia="zh-CN"/>
        </w:rPr>
        <w:t>5</w:t>
      </w:r>
      <w:r w:rsidRPr="00C02ADB">
        <w:rPr>
          <w:sz w:val="24"/>
          <w:szCs w:val="24"/>
          <w:lang w:eastAsia="zh-CN"/>
        </w:rPr>
        <w:t>0</w:t>
      </w:r>
      <w:r w:rsidRPr="00C02ADB">
        <w:rPr>
          <w:rFonts w:hint="eastAsia"/>
          <w:sz w:val="24"/>
          <w:szCs w:val="24"/>
          <w:lang w:eastAsia="zh-CN"/>
        </w:rPr>
        <w:t>人的认识提高活动，重点关注妇女在氟氯烃淘汰工作和制冷和空调行业活动中的参与（</w:t>
      </w:r>
      <w:r w:rsidRPr="00C02ADB">
        <w:rPr>
          <w:rFonts w:hint="eastAsia"/>
          <w:sz w:val="24"/>
          <w:szCs w:val="24"/>
          <w:lang w:eastAsia="zh-CN"/>
        </w:rPr>
        <w:t>5</w:t>
      </w:r>
      <w:r w:rsidRPr="00C02ADB">
        <w:rPr>
          <w:sz w:val="24"/>
          <w:szCs w:val="24"/>
          <w:lang w:eastAsia="zh-CN"/>
        </w:rPr>
        <w:t>,000</w:t>
      </w:r>
      <w:r w:rsidRPr="00C02ADB">
        <w:rPr>
          <w:rFonts w:hint="eastAsia"/>
          <w:sz w:val="24"/>
          <w:szCs w:val="24"/>
          <w:lang w:eastAsia="zh-CN"/>
        </w:rPr>
        <w:t>美元）；以及</w:t>
      </w:r>
    </w:p>
    <w:p w14:paraId="0A34C8B6" w14:textId="77777777" w:rsidR="00C02ADB" w:rsidRPr="00C02ADB" w:rsidRDefault="00C02ADB" w:rsidP="00E44AE7">
      <w:pPr>
        <w:widowControl w:val="0"/>
        <w:numPr>
          <w:ilvl w:val="1"/>
          <w:numId w:val="1"/>
        </w:numPr>
        <w:overflowPunct w:val="0"/>
        <w:outlineLvl w:val="1"/>
        <w:rPr>
          <w:sz w:val="24"/>
          <w:szCs w:val="24"/>
          <w:lang w:eastAsia="zh-CN"/>
        </w:rPr>
      </w:pPr>
      <w:r w:rsidRPr="00C02ADB">
        <w:rPr>
          <w:rFonts w:hint="eastAsia"/>
          <w:sz w:val="24"/>
          <w:szCs w:val="24"/>
          <w:lang w:eastAsia="zh-CN"/>
        </w:rPr>
        <w:t>进行项目协调、监测和报告，费用</w:t>
      </w:r>
      <w:r w:rsidRPr="00C02ADB">
        <w:rPr>
          <w:rFonts w:hint="eastAsia"/>
          <w:sz w:val="24"/>
          <w:szCs w:val="24"/>
          <w:lang w:eastAsia="zh-CN"/>
        </w:rPr>
        <w:t>4</w:t>
      </w:r>
      <w:r w:rsidRPr="00C02ADB">
        <w:rPr>
          <w:sz w:val="24"/>
          <w:szCs w:val="24"/>
          <w:lang w:eastAsia="zh-CN"/>
        </w:rPr>
        <w:t>0,000</w:t>
      </w:r>
      <w:r w:rsidRPr="00C02ADB">
        <w:rPr>
          <w:rFonts w:hint="eastAsia"/>
          <w:sz w:val="24"/>
          <w:szCs w:val="24"/>
          <w:lang w:eastAsia="zh-CN"/>
        </w:rPr>
        <w:t>美元，其中工作人员和顾问</w:t>
      </w:r>
      <w:r w:rsidRPr="00C02ADB">
        <w:rPr>
          <w:rFonts w:hint="eastAsia"/>
          <w:sz w:val="24"/>
          <w:szCs w:val="24"/>
          <w:lang w:eastAsia="zh-CN"/>
        </w:rPr>
        <w:t>2</w:t>
      </w:r>
      <w:r w:rsidRPr="00C02ADB">
        <w:rPr>
          <w:sz w:val="24"/>
          <w:szCs w:val="24"/>
          <w:lang w:eastAsia="zh-CN"/>
        </w:rPr>
        <w:t>1,875</w:t>
      </w:r>
      <w:r w:rsidRPr="00C02ADB">
        <w:rPr>
          <w:rFonts w:hint="eastAsia"/>
          <w:sz w:val="24"/>
          <w:szCs w:val="24"/>
          <w:lang w:eastAsia="zh-CN"/>
        </w:rPr>
        <w:t>美元、差旅</w:t>
      </w:r>
      <w:r w:rsidRPr="00C02ADB">
        <w:rPr>
          <w:rFonts w:hint="eastAsia"/>
          <w:sz w:val="24"/>
          <w:szCs w:val="24"/>
          <w:lang w:eastAsia="zh-CN"/>
        </w:rPr>
        <w:t>5</w:t>
      </w:r>
      <w:r w:rsidRPr="00C02ADB">
        <w:rPr>
          <w:sz w:val="24"/>
          <w:szCs w:val="24"/>
          <w:lang w:eastAsia="zh-CN"/>
        </w:rPr>
        <w:t>,625</w:t>
      </w:r>
      <w:r w:rsidRPr="00C02ADB">
        <w:rPr>
          <w:rFonts w:hint="eastAsia"/>
          <w:sz w:val="24"/>
          <w:szCs w:val="24"/>
          <w:lang w:eastAsia="zh-CN"/>
        </w:rPr>
        <w:t>美元、会议和信息活动</w:t>
      </w:r>
      <w:r w:rsidRPr="00C02ADB">
        <w:rPr>
          <w:sz w:val="24"/>
          <w:szCs w:val="24"/>
          <w:lang w:eastAsia="zh-CN"/>
        </w:rPr>
        <w:t>5,000</w:t>
      </w:r>
      <w:r w:rsidRPr="00C02ADB">
        <w:rPr>
          <w:rFonts w:hint="eastAsia"/>
          <w:sz w:val="24"/>
          <w:szCs w:val="24"/>
          <w:lang w:eastAsia="zh-CN"/>
        </w:rPr>
        <w:t>美元、核查报告</w:t>
      </w:r>
      <w:r w:rsidRPr="00C02ADB">
        <w:rPr>
          <w:rFonts w:hint="eastAsia"/>
          <w:sz w:val="24"/>
          <w:szCs w:val="24"/>
          <w:lang w:eastAsia="zh-CN"/>
        </w:rPr>
        <w:t>7</w:t>
      </w:r>
      <w:r w:rsidRPr="00C02ADB">
        <w:rPr>
          <w:sz w:val="24"/>
          <w:szCs w:val="24"/>
          <w:lang w:eastAsia="zh-CN"/>
        </w:rPr>
        <w:t>,500</w:t>
      </w:r>
      <w:r w:rsidRPr="00C02ADB">
        <w:rPr>
          <w:rFonts w:hint="eastAsia"/>
          <w:sz w:val="24"/>
          <w:szCs w:val="24"/>
          <w:lang w:eastAsia="zh-CN"/>
        </w:rPr>
        <w:t>美元。</w:t>
      </w:r>
    </w:p>
    <w:bookmarkEnd w:id="1"/>
    <w:bookmarkEnd w:id="2"/>
    <w:p w14:paraId="1A9505EF" w14:textId="77777777" w:rsidR="00745914" w:rsidRPr="00C02ADB" w:rsidRDefault="00745914" w:rsidP="00E44AE7">
      <w:pPr>
        <w:keepNext/>
        <w:keepLines/>
        <w:overflowPunct w:val="0"/>
        <w:rPr>
          <w:rFonts w:eastAsia="SimHei"/>
          <w:b/>
          <w:sz w:val="24"/>
          <w:szCs w:val="24"/>
          <w:lang w:eastAsia="zh-CN"/>
        </w:rPr>
      </w:pPr>
    </w:p>
    <w:p w14:paraId="1A451B11" w14:textId="77777777" w:rsidR="00C02ADB" w:rsidRPr="00336033" w:rsidRDefault="00C02ADB" w:rsidP="00336033">
      <w:pPr>
        <w:keepNext/>
        <w:keepLines/>
        <w:overflowPunct w:val="0"/>
        <w:spacing w:after="240"/>
        <w:jc w:val="center"/>
        <w:rPr>
          <w:rFonts w:eastAsia="SimHei"/>
          <w:b/>
          <w:sz w:val="28"/>
          <w:szCs w:val="28"/>
          <w:lang w:eastAsia="zh-CN"/>
        </w:rPr>
      </w:pPr>
      <w:r w:rsidRPr="00336033">
        <w:rPr>
          <w:rFonts w:eastAsia="SimHei" w:hint="eastAsia"/>
          <w:b/>
          <w:sz w:val="28"/>
          <w:szCs w:val="28"/>
          <w:lang w:eastAsia="zh-CN"/>
        </w:rPr>
        <w:t>秘书处的评论和建议</w:t>
      </w:r>
    </w:p>
    <w:p w14:paraId="7EDE9B74" w14:textId="77777777" w:rsidR="00C02ADB" w:rsidRPr="00336033" w:rsidRDefault="00C02ADB" w:rsidP="00336033">
      <w:pPr>
        <w:keepNext/>
        <w:keepLines/>
        <w:overflowPunct w:val="0"/>
        <w:spacing w:after="240"/>
        <w:rPr>
          <w:rFonts w:eastAsia="SimHei"/>
          <w:b/>
          <w:sz w:val="28"/>
          <w:szCs w:val="28"/>
          <w:lang w:eastAsia="zh-CN"/>
        </w:rPr>
      </w:pPr>
      <w:r w:rsidRPr="00336033">
        <w:rPr>
          <w:rFonts w:eastAsia="SimHei" w:hint="eastAsia"/>
          <w:b/>
          <w:sz w:val="28"/>
          <w:szCs w:val="28"/>
          <w:lang w:eastAsia="zh-CN"/>
        </w:rPr>
        <w:t>评论</w:t>
      </w:r>
    </w:p>
    <w:p w14:paraId="13A6BA8B" w14:textId="77777777" w:rsidR="00C02ADB" w:rsidRPr="00C02ADB" w:rsidRDefault="00C02ADB" w:rsidP="00E44AE7">
      <w:pPr>
        <w:keepNext/>
        <w:keepLines/>
        <w:overflowPunct w:val="0"/>
        <w:rPr>
          <w:sz w:val="24"/>
          <w:szCs w:val="24"/>
          <w:u w:val="single"/>
          <w:lang w:eastAsia="zh-CN"/>
        </w:rPr>
      </w:pPr>
      <w:r w:rsidRPr="00C02ADB">
        <w:rPr>
          <w:rFonts w:hint="eastAsia"/>
          <w:sz w:val="24"/>
          <w:szCs w:val="24"/>
          <w:u w:val="single"/>
          <w:lang w:eastAsia="zh-CN"/>
        </w:rPr>
        <w:t>氟氯烃消费量报告</w:t>
      </w:r>
    </w:p>
    <w:p w14:paraId="7E4F29C7" w14:textId="77777777" w:rsidR="00C02ADB" w:rsidRPr="00C02ADB" w:rsidRDefault="00C02ADB" w:rsidP="00E44AE7">
      <w:pPr>
        <w:keepNext/>
        <w:keepLines/>
        <w:overflowPunct w:val="0"/>
        <w:rPr>
          <w:sz w:val="24"/>
          <w:szCs w:val="24"/>
        </w:rPr>
      </w:pPr>
    </w:p>
    <w:p w14:paraId="3E02BBD7"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根据国家方案数据报告的</w:t>
      </w:r>
      <w:r w:rsidRPr="00C02ADB">
        <w:rPr>
          <w:rFonts w:hint="eastAsia"/>
          <w:sz w:val="24"/>
          <w:szCs w:val="24"/>
          <w:lang w:eastAsia="zh-CN"/>
        </w:rPr>
        <w:t>2</w:t>
      </w:r>
      <w:r w:rsidRPr="00C02ADB">
        <w:rPr>
          <w:sz w:val="24"/>
          <w:szCs w:val="24"/>
          <w:lang w:eastAsia="zh-CN"/>
        </w:rPr>
        <w:t>019</w:t>
      </w:r>
      <w:r w:rsidRPr="00C02ADB">
        <w:rPr>
          <w:rFonts w:hint="eastAsia"/>
          <w:sz w:val="24"/>
          <w:szCs w:val="24"/>
          <w:lang w:eastAsia="zh-CN"/>
        </w:rPr>
        <w:t>年至</w:t>
      </w:r>
      <w:r w:rsidRPr="00C02ADB">
        <w:rPr>
          <w:sz w:val="24"/>
          <w:szCs w:val="24"/>
          <w:lang w:eastAsia="zh-CN"/>
        </w:rPr>
        <w:t>2022</w:t>
      </w:r>
      <w:r w:rsidRPr="00C02ADB">
        <w:rPr>
          <w:rFonts w:hint="eastAsia"/>
          <w:sz w:val="24"/>
          <w:szCs w:val="24"/>
          <w:lang w:eastAsia="zh-CN"/>
        </w:rPr>
        <w:t>年各年度预混多元醇所含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进口量为</w:t>
      </w:r>
      <w:r w:rsidRPr="00C02ADB">
        <w:rPr>
          <w:rFonts w:hint="eastAsia"/>
          <w:sz w:val="24"/>
          <w:szCs w:val="24"/>
          <w:lang w:eastAsia="zh-CN"/>
        </w:rPr>
        <w:t>1</w:t>
      </w:r>
      <w:r w:rsidRPr="00C02ADB">
        <w:rPr>
          <w:sz w:val="24"/>
          <w:szCs w:val="24"/>
          <w:lang w:eastAsia="zh-CN"/>
        </w:rPr>
        <w:t>04.30</w:t>
      </w:r>
      <w:r w:rsidRPr="00C02ADB">
        <w:rPr>
          <w:rFonts w:hint="eastAsia"/>
          <w:sz w:val="24"/>
          <w:szCs w:val="24"/>
          <w:lang w:eastAsia="zh-CN"/>
        </w:rPr>
        <w:t>公吨。工发组织解释说，进口预混多元醇所含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自</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0</w:t>
      </w:r>
      <w:r w:rsidRPr="00C02ADB">
        <w:rPr>
          <w:rFonts w:hint="eastAsia"/>
          <w:sz w:val="24"/>
          <w:szCs w:val="24"/>
          <w:lang w:eastAsia="zh-CN"/>
        </w:rPr>
        <w:t>月起才纳入许可证制度。</w:t>
      </w:r>
      <w:r w:rsidRPr="00C02ADB">
        <w:rPr>
          <w:rFonts w:hint="eastAsia"/>
          <w:sz w:val="24"/>
          <w:szCs w:val="24"/>
          <w:lang w:eastAsia="zh-CN"/>
        </w:rPr>
        <w:t>2</w:t>
      </w:r>
      <w:r w:rsidRPr="00C02ADB">
        <w:rPr>
          <w:sz w:val="24"/>
          <w:szCs w:val="24"/>
          <w:lang w:eastAsia="zh-CN"/>
        </w:rPr>
        <w:t>019</w:t>
      </w:r>
      <w:r w:rsidRPr="00C02ADB">
        <w:rPr>
          <w:rFonts w:hint="eastAsia"/>
          <w:sz w:val="24"/>
          <w:szCs w:val="24"/>
          <w:lang w:eastAsia="zh-CN"/>
        </w:rPr>
        <w:t>年至</w:t>
      </w:r>
      <w:r w:rsidRPr="00C02ADB">
        <w:rPr>
          <w:rFonts w:hint="eastAsia"/>
          <w:sz w:val="24"/>
          <w:szCs w:val="24"/>
          <w:lang w:eastAsia="zh-CN"/>
        </w:rPr>
        <w:t>2</w:t>
      </w:r>
      <w:r w:rsidRPr="00C02ADB">
        <w:rPr>
          <w:sz w:val="24"/>
          <w:szCs w:val="24"/>
          <w:lang w:eastAsia="zh-CN"/>
        </w:rPr>
        <w:t>022</w:t>
      </w:r>
      <w:r w:rsidRPr="00C02ADB">
        <w:rPr>
          <w:rFonts w:hint="eastAsia"/>
          <w:sz w:val="24"/>
          <w:szCs w:val="24"/>
          <w:lang w:eastAsia="zh-CN"/>
        </w:rPr>
        <w:t>年的报告进口量是根据与各行业的磋商估算得出的。磋商结果表明，自</w:t>
      </w:r>
      <w:r w:rsidRPr="00C02ADB">
        <w:rPr>
          <w:rFonts w:hint="eastAsia"/>
          <w:sz w:val="24"/>
          <w:szCs w:val="24"/>
          <w:lang w:eastAsia="zh-CN"/>
        </w:rPr>
        <w:t>2</w:t>
      </w:r>
      <w:r w:rsidRPr="00C02ADB">
        <w:rPr>
          <w:sz w:val="24"/>
          <w:szCs w:val="24"/>
          <w:lang w:eastAsia="zh-CN"/>
        </w:rPr>
        <w:t>019</w:t>
      </w:r>
      <w:r w:rsidRPr="00C02ADB">
        <w:rPr>
          <w:rFonts w:hint="eastAsia"/>
          <w:sz w:val="24"/>
          <w:szCs w:val="24"/>
          <w:lang w:eastAsia="zh-CN"/>
        </w:rPr>
        <w:t>年以来，消费量一直保持稳定，因此每年都使用了相同的估计值。</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年的报告将基于官方收集的数据。</w:t>
      </w:r>
    </w:p>
    <w:p w14:paraId="09ED0D63" w14:textId="77777777" w:rsidR="00C02ADB" w:rsidRPr="00C02ADB" w:rsidRDefault="00C02ADB" w:rsidP="00E44AE7">
      <w:pPr>
        <w:overflowPunct w:val="0"/>
        <w:outlineLvl w:val="0"/>
        <w:rPr>
          <w:sz w:val="24"/>
          <w:szCs w:val="24"/>
          <w:lang w:eastAsia="zh-CN"/>
        </w:rPr>
      </w:pPr>
    </w:p>
    <w:p w14:paraId="6627401E" w14:textId="77777777" w:rsidR="00C02ADB" w:rsidRPr="00C02ADB" w:rsidRDefault="00C02ADB" w:rsidP="00E44AE7">
      <w:pPr>
        <w:keepNext/>
        <w:keepLines/>
        <w:overflowPunct w:val="0"/>
        <w:rPr>
          <w:sz w:val="24"/>
          <w:szCs w:val="24"/>
          <w:u w:val="single"/>
          <w:lang w:eastAsia="zh-CN"/>
        </w:rPr>
      </w:pPr>
      <w:r w:rsidRPr="00C02ADB">
        <w:rPr>
          <w:rFonts w:hint="eastAsia"/>
          <w:sz w:val="24"/>
          <w:szCs w:val="24"/>
          <w:u w:val="single"/>
          <w:lang w:eastAsia="zh-CN"/>
        </w:rPr>
        <w:t>氟氯烃淘汰管理计划第二阶段第一次付款的执行进展报告</w:t>
      </w:r>
    </w:p>
    <w:p w14:paraId="0AD39EBC" w14:textId="77777777" w:rsidR="00C02ADB" w:rsidRPr="00C02ADB" w:rsidRDefault="00C02ADB" w:rsidP="00E44AE7">
      <w:pPr>
        <w:keepNext/>
        <w:keepLines/>
        <w:overflowPunct w:val="0"/>
        <w:rPr>
          <w:sz w:val="24"/>
          <w:szCs w:val="24"/>
          <w:u w:val="single"/>
          <w:lang w:eastAsia="zh-CN"/>
        </w:rPr>
      </w:pPr>
    </w:p>
    <w:p w14:paraId="737D51FC" w14:textId="77777777" w:rsidR="00C02ADB" w:rsidRPr="00C02ADB" w:rsidRDefault="00C02ADB" w:rsidP="00E44AE7">
      <w:pPr>
        <w:keepNext/>
        <w:keepLines/>
        <w:overflowPunct w:val="0"/>
        <w:rPr>
          <w:rFonts w:ascii="STKaiti" w:eastAsia="STKaiti" w:hAnsi="STKaiti"/>
          <w:sz w:val="24"/>
          <w:szCs w:val="24"/>
          <w:lang w:eastAsia="zh-CN"/>
        </w:rPr>
      </w:pPr>
      <w:r w:rsidRPr="00C02ADB">
        <w:rPr>
          <w:rFonts w:ascii="STKaiti" w:eastAsia="STKaiti" w:hAnsi="STKaiti" w:hint="eastAsia"/>
          <w:sz w:val="24"/>
          <w:szCs w:val="24"/>
          <w:lang w:eastAsia="zh-CN"/>
        </w:rPr>
        <w:t>法律框架</w:t>
      </w:r>
    </w:p>
    <w:p w14:paraId="29BF1986" w14:textId="77777777" w:rsidR="00C02ADB" w:rsidRPr="00C02ADB" w:rsidRDefault="00C02ADB" w:rsidP="00E44AE7">
      <w:pPr>
        <w:keepNext/>
        <w:keepLines/>
        <w:overflowPunct w:val="0"/>
        <w:rPr>
          <w:rFonts w:ascii="KaiTi" w:eastAsia="KaiTi" w:hAnsi="KaiTi"/>
          <w:sz w:val="24"/>
          <w:szCs w:val="24"/>
        </w:rPr>
      </w:pPr>
    </w:p>
    <w:p w14:paraId="2342EF97" w14:textId="49774297" w:rsidR="00C02ADB" w:rsidRPr="00C02ADB" w:rsidRDefault="00C02ADB" w:rsidP="00E44AE7">
      <w:pPr>
        <w:widowControl w:val="0"/>
        <w:numPr>
          <w:ilvl w:val="0"/>
          <w:numId w:val="1"/>
        </w:numPr>
        <w:overflowPunct w:val="0"/>
        <w:outlineLvl w:val="0"/>
        <w:rPr>
          <w:sz w:val="24"/>
          <w:szCs w:val="24"/>
          <w:lang w:eastAsia="zh-CN"/>
        </w:rPr>
      </w:pPr>
      <w:r w:rsidRPr="00C02ADB">
        <w:rPr>
          <w:rFonts w:hint="eastAsia"/>
          <w:sz w:val="24"/>
          <w:szCs w:val="24"/>
          <w:lang w:eastAsia="zh-CN"/>
        </w:rPr>
        <w:t>摩洛哥政府已公布了</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年的氟氯烃进口配额，为</w:t>
      </w:r>
      <w:r w:rsidRPr="00C02ADB">
        <w:rPr>
          <w:rFonts w:hint="eastAsia"/>
          <w:sz w:val="24"/>
          <w:szCs w:val="24"/>
          <w:lang w:eastAsia="zh-CN"/>
        </w:rPr>
        <w:t>1</w:t>
      </w:r>
      <w:r w:rsidRPr="00C02ADB">
        <w:rPr>
          <w:sz w:val="24"/>
          <w:szCs w:val="24"/>
          <w:lang w:eastAsia="zh-CN"/>
        </w:rPr>
        <w:t>8.98 ODP</w:t>
      </w:r>
      <w:r w:rsidRPr="00C02ADB">
        <w:rPr>
          <w:rFonts w:hint="eastAsia"/>
          <w:sz w:val="24"/>
          <w:szCs w:val="24"/>
          <w:lang w:eastAsia="zh-CN"/>
        </w:rPr>
        <w:t>吨，低于《蒙特利尔议定书》管制目标以及摩洛哥政府与执行委员会的</w:t>
      </w:r>
      <w:r w:rsidR="00745914">
        <w:rPr>
          <w:rFonts w:hint="eastAsia"/>
          <w:sz w:val="24"/>
          <w:szCs w:val="24"/>
          <w:lang w:eastAsia="zh-CN"/>
        </w:rPr>
        <w:t>《</w:t>
      </w:r>
      <w:r w:rsidRPr="00C02ADB">
        <w:rPr>
          <w:rFonts w:hint="eastAsia"/>
          <w:sz w:val="24"/>
          <w:szCs w:val="24"/>
          <w:lang w:eastAsia="zh-CN"/>
        </w:rPr>
        <w:t>协定</w:t>
      </w:r>
      <w:r w:rsidR="00745914">
        <w:rPr>
          <w:rFonts w:hint="eastAsia"/>
          <w:sz w:val="24"/>
          <w:szCs w:val="24"/>
          <w:lang w:eastAsia="zh-CN"/>
        </w:rPr>
        <w:t>》</w:t>
      </w:r>
      <w:r w:rsidRPr="00C02ADB">
        <w:rPr>
          <w:rFonts w:hint="eastAsia"/>
          <w:sz w:val="24"/>
          <w:szCs w:val="24"/>
          <w:lang w:eastAsia="zh-CN"/>
        </w:rPr>
        <w:t>中设定的目标。</w:t>
      </w:r>
    </w:p>
    <w:p w14:paraId="59EE3963" w14:textId="77777777" w:rsidR="00C02ADB" w:rsidRPr="00C02ADB" w:rsidRDefault="00C02ADB" w:rsidP="00E44AE7">
      <w:pPr>
        <w:widowControl w:val="0"/>
        <w:overflowPunct w:val="0"/>
        <w:outlineLvl w:val="0"/>
        <w:rPr>
          <w:sz w:val="24"/>
          <w:szCs w:val="24"/>
          <w:lang w:eastAsia="zh-CN"/>
        </w:rPr>
      </w:pPr>
    </w:p>
    <w:p w14:paraId="231C7A63" w14:textId="77777777" w:rsidR="00C02ADB" w:rsidRPr="00C02ADB" w:rsidRDefault="00C02ADB" w:rsidP="00E44AE7">
      <w:pPr>
        <w:widowControl w:val="0"/>
        <w:overflowPunct w:val="0"/>
        <w:rPr>
          <w:rFonts w:ascii="KaiTi" w:eastAsia="STKaiti" w:hAnsi="KaiTi"/>
          <w:sz w:val="24"/>
          <w:szCs w:val="24"/>
          <w:lang w:eastAsia="zh-CN"/>
        </w:rPr>
      </w:pPr>
      <w:r w:rsidRPr="00C02ADB">
        <w:rPr>
          <w:rFonts w:ascii="KaiTi" w:eastAsia="STKaiti" w:hAnsi="KaiTi" w:hint="eastAsia"/>
          <w:sz w:val="24"/>
          <w:szCs w:val="24"/>
          <w:lang w:eastAsia="zh-CN"/>
        </w:rPr>
        <w:t>制冷维修行业</w:t>
      </w:r>
    </w:p>
    <w:p w14:paraId="168FDF44" w14:textId="77777777" w:rsidR="00C02ADB" w:rsidRPr="00C02ADB" w:rsidRDefault="00C02ADB" w:rsidP="00E44AE7">
      <w:pPr>
        <w:widowControl w:val="0"/>
        <w:overflowPunct w:val="0"/>
        <w:rPr>
          <w:rFonts w:ascii="KaiTi" w:eastAsia="KaiTi" w:hAnsi="KaiTi"/>
          <w:sz w:val="24"/>
          <w:szCs w:val="24"/>
        </w:rPr>
      </w:pPr>
    </w:p>
    <w:p w14:paraId="2874E921" w14:textId="77777777" w:rsidR="00C02ADB" w:rsidRPr="00C02ADB" w:rsidRDefault="00C02ADB" w:rsidP="00E44AE7">
      <w:pPr>
        <w:numPr>
          <w:ilvl w:val="0"/>
          <w:numId w:val="1"/>
        </w:numPr>
        <w:overflowPunct w:val="0"/>
        <w:outlineLvl w:val="0"/>
        <w:rPr>
          <w:sz w:val="24"/>
          <w:szCs w:val="24"/>
          <w:lang w:eastAsia="zh-CN"/>
        </w:rPr>
      </w:pPr>
      <w:r w:rsidRPr="00C02ADB">
        <w:rPr>
          <w:rFonts w:hint="eastAsia"/>
          <w:sz w:val="24"/>
          <w:szCs w:val="24"/>
          <w:lang w:eastAsia="zh-CN"/>
        </w:rPr>
        <w:t>秘书处询问了若干活动拖延的原因，包括</w:t>
      </w:r>
      <w:r w:rsidRPr="00C02ADB">
        <w:rPr>
          <w:rFonts w:hint="eastAsia"/>
          <w:sz w:val="24"/>
          <w:szCs w:val="24"/>
          <w:lang w:eastAsia="zh-CN"/>
        </w:rPr>
        <w:t>H</w:t>
      </w:r>
      <w:r w:rsidRPr="00C02ADB">
        <w:rPr>
          <w:sz w:val="24"/>
          <w:szCs w:val="24"/>
          <w:lang w:eastAsia="zh-CN"/>
        </w:rPr>
        <w:t>CFC-22</w:t>
      </w:r>
      <w:r w:rsidRPr="00C02ADB">
        <w:rPr>
          <w:rFonts w:hint="eastAsia"/>
          <w:sz w:val="24"/>
          <w:szCs w:val="24"/>
          <w:lang w:eastAsia="zh-CN"/>
        </w:rPr>
        <w:t>设备许可证制度的建立、海关官员培训员的培训，以及对渔业行业的调查。工发组织澄清道，国家臭氧机构将建立认证制度和回收、再循环和再生系统的监管框架作为优先事项。只有在这些框架到位后，才会制定</w:t>
      </w:r>
      <w:r w:rsidRPr="00C02ADB">
        <w:rPr>
          <w:rFonts w:hint="eastAsia"/>
          <w:sz w:val="24"/>
          <w:szCs w:val="24"/>
          <w:lang w:eastAsia="zh-CN"/>
        </w:rPr>
        <w:t>H</w:t>
      </w:r>
      <w:r w:rsidRPr="00C02ADB">
        <w:rPr>
          <w:sz w:val="24"/>
          <w:szCs w:val="24"/>
          <w:lang w:eastAsia="zh-CN"/>
        </w:rPr>
        <w:t>CFC-22</w:t>
      </w:r>
      <w:r w:rsidRPr="00C02ADB">
        <w:rPr>
          <w:rFonts w:hint="eastAsia"/>
          <w:sz w:val="24"/>
          <w:szCs w:val="24"/>
          <w:lang w:eastAsia="zh-CN"/>
        </w:rPr>
        <w:t>设备许可证制度。海关官员培训员的培训计划于</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w:t>
      </w:r>
      <w:r w:rsidRPr="00C02ADB">
        <w:rPr>
          <w:rFonts w:hint="eastAsia"/>
          <w:sz w:val="24"/>
          <w:szCs w:val="24"/>
          <w:lang w:eastAsia="zh-CN"/>
        </w:rPr>
        <w:t>1</w:t>
      </w:r>
      <w:r w:rsidRPr="00C02ADB">
        <w:rPr>
          <w:sz w:val="24"/>
          <w:szCs w:val="24"/>
          <w:lang w:eastAsia="zh-CN"/>
        </w:rPr>
        <w:t>1</w:t>
      </w:r>
      <w:r w:rsidRPr="00C02ADB">
        <w:rPr>
          <w:rFonts w:hint="eastAsia"/>
          <w:sz w:val="24"/>
          <w:szCs w:val="24"/>
          <w:lang w:eastAsia="zh-CN"/>
        </w:rPr>
        <w:t>月开始，首先是要选拔培训员。关于渔业行业的调查，国家臭氧机构决定等到扶持活动下的维修行业调查报告最终完成后再开展调查，因为扶持活动报告将提供关于渔业行业的初步信息，这些信息将在渔业行业调查中得到进一步的分析和发展。扶持活动报告刚刚于</w:t>
      </w:r>
      <w:r w:rsidRPr="00C02ADB">
        <w:rPr>
          <w:rFonts w:hint="eastAsia"/>
          <w:sz w:val="24"/>
          <w:szCs w:val="24"/>
          <w:lang w:eastAsia="zh-CN"/>
        </w:rPr>
        <w:t>1</w:t>
      </w:r>
      <w:r w:rsidRPr="00C02ADB">
        <w:rPr>
          <w:sz w:val="24"/>
          <w:szCs w:val="24"/>
          <w:lang w:eastAsia="zh-CN"/>
        </w:rPr>
        <w:t>1</w:t>
      </w:r>
      <w:r w:rsidRPr="00C02ADB">
        <w:rPr>
          <w:rFonts w:hint="eastAsia"/>
          <w:sz w:val="24"/>
          <w:szCs w:val="24"/>
          <w:lang w:eastAsia="zh-CN"/>
        </w:rPr>
        <w:t>月底完成，因此，渔业调查将在第三次付款下进行。</w:t>
      </w:r>
    </w:p>
    <w:p w14:paraId="28205E06" w14:textId="77777777" w:rsidR="00C02ADB" w:rsidRPr="00C02ADB" w:rsidRDefault="00C02ADB" w:rsidP="00E44AE7">
      <w:pPr>
        <w:overflowPunct w:val="0"/>
        <w:outlineLvl w:val="0"/>
        <w:rPr>
          <w:sz w:val="24"/>
          <w:szCs w:val="24"/>
          <w:lang w:eastAsia="zh-CN"/>
        </w:rPr>
      </w:pPr>
    </w:p>
    <w:p w14:paraId="7CC3C725" w14:textId="77777777" w:rsidR="00C02ADB" w:rsidRPr="00C02ADB" w:rsidRDefault="00C02ADB" w:rsidP="00E44AE7">
      <w:pPr>
        <w:widowControl w:val="0"/>
        <w:overflowPunct w:val="0"/>
        <w:rPr>
          <w:sz w:val="24"/>
          <w:szCs w:val="24"/>
          <w:u w:val="single"/>
          <w:lang w:eastAsia="zh-CN"/>
        </w:rPr>
      </w:pPr>
      <w:r w:rsidRPr="00C02ADB">
        <w:rPr>
          <w:rFonts w:hint="eastAsia"/>
          <w:sz w:val="24"/>
          <w:szCs w:val="24"/>
          <w:u w:val="single"/>
          <w:lang w:eastAsia="zh-CN"/>
        </w:rPr>
        <w:t>性别平等政策的执行</w:t>
      </w:r>
    </w:p>
    <w:p w14:paraId="7DBBD4C4" w14:textId="77777777" w:rsidR="00C02ADB" w:rsidRPr="00C02ADB" w:rsidRDefault="00C02ADB" w:rsidP="00E44AE7">
      <w:pPr>
        <w:widowControl w:val="0"/>
        <w:overflowPunct w:val="0"/>
        <w:rPr>
          <w:sz w:val="24"/>
          <w:szCs w:val="24"/>
          <w:u w:val="single"/>
        </w:rPr>
      </w:pPr>
    </w:p>
    <w:p w14:paraId="29DE6CFF" w14:textId="77777777" w:rsidR="00C02ADB" w:rsidRPr="00C02ADB" w:rsidRDefault="00C02ADB" w:rsidP="00E44AE7">
      <w:pPr>
        <w:widowControl w:val="0"/>
        <w:numPr>
          <w:ilvl w:val="0"/>
          <w:numId w:val="1"/>
        </w:numPr>
        <w:overflowPunct w:val="0"/>
        <w:outlineLvl w:val="0"/>
        <w:rPr>
          <w:i/>
          <w:sz w:val="24"/>
          <w:szCs w:val="24"/>
          <w:lang w:eastAsia="zh-CN"/>
        </w:rPr>
      </w:pPr>
      <w:r w:rsidRPr="00C02ADB">
        <w:rPr>
          <w:rFonts w:hint="eastAsia"/>
          <w:sz w:val="24"/>
          <w:szCs w:val="24"/>
          <w:lang w:eastAsia="zh-CN"/>
        </w:rPr>
        <w:t>多边基金支助项目的性别问题主流化业务政策已纳入第一次付款的活动中。鼓励妇</w:t>
      </w:r>
      <w:r w:rsidRPr="00C02ADB">
        <w:rPr>
          <w:rFonts w:hint="eastAsia"/>
          <w:sz w:val="24"/>
          <w:szCs w:val="24"/>
          <w:lang w:eastAsia="zh-CN"/>
        </w:rPr>
        <w:lastRenderedPageBreak/>
        <w:t>女参与所有活动。因此第一期培训中有</w:t>
      </w:r>
      <w:r w:rsidRPr="00C02ADB">
        <w:rPr>
          <w:rFonts w:hint="eastAsia"/>
          <w:sz w:val="24"/>
          <w:szCs w:val="24"/>
          <w:lang w:eastAsia="zh-CN"/>
        </w:rPr>
        <w:t>1</w:t>
      </w:r>
      <w:r w:rsidRPr="00C02ADB">
        <w:rPr>
          <w:sz w:val="24"/>
          <w:szCs w:val="24"/>
          <w:lang w:eastAsia="zh-CN"/>
        </w:rPr>
        <w:t>5%</w:t>
      </w:r>
      <w:r w:rsidRPr="00C02ADB">
        <w:rPr>
          <w:rFonts w:hint="eastAsia"/>
          <w:sz w:val="24"/>
          <w:szCs w:val="24"/>
          <w:lang w:eastAsia="zh-CN"/>
        </w:rPr>
        <w:t>的培训员是妇女；七名妇女参加了认证制度讲习班；认证和培训工作会议的与会人员中，有</w:t>
      </w:r>
      <w:r w:rsidRPr="00C02ADB">
        <w:rPr>
          <w:rFonts w:hint="eastAsia"/>
          <w:sz w:val="24"/>
          <w:szCs w:val="24"/>
          <w:lang w:eastAsia="zh-CN"/>
        </w:rPr>
        <w:t>6</w:t>
      </w:r>
      <w:r w:rsidRPr="00C02ADB">
        <w:rPr>
          <w:sz w:val="24"/>
          <w:szCs w:val="24"/>
          <w:lang w:eastAsia="zh-CN"/>
        </w:rPr>
        <w:t>0%</w:t>
      </w:r>
      <w:r w:rsidRPr="00C02ADB">
        <w:rPr>
          <w:rFonts w:hint="eastAsia"/>
          <w:sz w:val="24"/>
          <w:szCs w:val="24"/>
          <w:lang w:eastAsia="zh-CN"/>
        </w:rPr>
        <w:t>是来自培训和认证机构以及国家臭氧机构的妇女代表。在与摩洛哥制冷专业人员协会的定期交流中，开展了关于性别</w:t>
      </w:r>
      <w:r w:rsidRPr="00D97AEA">
        <w:rPr>
          <w:rFonts w:hint="eastAsia"/>
          <w:sz w:val="24"/>
          <w:szCs w:val="24"/>
          <w:lang w:eastAsia="zh-CN"/>
        </w:rPr>
        <w:t>平衡</w:t>
      </w:r>
      <w:r w:rsidRPr="00C02ADB">
        <w:rPr>
          <w:rFonts w:hint="eastAsia"/>
          <w:sz w:val="24"/>
          <w:szCs w:val="24"/>
          <w:lang w:eastAsia="zh-CN"/>
        </w:rPr>
        <w:t>的认识提高工作。</w:t>
      </w:r>
      <w:r w:rsidRPr="00C02ADB">
        <w:rPr>
          <w:rFonts w:hint="eastAsia"/>
          <w:sz w:val="24"/>
          <w:szCs w:val="24"/>
          <w:lang w:eastAsia="zh-CN"/>
        </w:rPr>
        <w:t>2</w:t>
      </w:r>
      <w:r w:rsidRPr="00C02ADB">
        <w:rPr>
          <w:sz w:val="24"/>
          <w:szCs w:val="24"/>
          <w:lang w:eastAsia="zh-CN"/>
        </w:rPr>
        <w:t>023</w:t>
      </w:r>
      <w:r w:rsidRPr="00C02ADB">
        <w:rPr>
          <w:rFonts w:hint="eastAsia"/>
          <w:sz w:val="24"/>
          <w:szCs w:val="24"/>
          <w:lang w:eastAsia="zh-CN"/>
        </w:rPr>
        <w:t>年世界制冷日庆祝活动中，</w:t>
      </w:r>
      <w:r w:rsidRPr="00C02ADB">
        <w:rPr>
          <w:rFonts w:hint="eastAsia"/>
          <w:sz w:val="24"/>
          <w:szCs w:val="24"/>
          <w:lang w:eastAsia="zh-CN"/>
        </w:rPr>
        <w:t>1</w:t>
      </w:r>
      <w:r w:rsidRPr="00C02ADB">
        <w:rPr>
          <w:sz w:val="24"/>
          <w:szCs w:val="24"/>
          <w:lang w:eastAsia="zh-CN"/>
        </w:rPr>
        <w:t>0%</w:t>
      </w:r>
      <w:r w:rsidRPr="00C02ADB">
        <w:rPr>
          <w:rFonts w:hint="eastAsia"/>
          <w:sz w:val="24"/>
          <w:szCs w:val="24"/>
          <w:lang w:eastAsia="zh-CN"/>
        </w:rPr>
        <w:t>的参与者是妇女。对性别问题主流化政策的持续推广有望在妇女参与氟氯烃淘汰管理计划活动方面产生积极成果。</w:t>
      </w:r>
    </w:p>
    <w:p w14:paraId="55084DF9" w14:textId="77777777" w:rsidR="00C02ADB" w:rsidRPr="00C02ADB" w:rsidRDefault="00C02ADB" w:rsidP="00E44AE7">
      <w:pPr>
        <w:widowControl w:val="0"/>
        <w:overflowPunct w:val="0"/>
        <w:outlineLvl w:val="0"/>
        <w:rPr>
          <w:i/>
          <w:sz w:val="24"/>
          <w:szCs w:val="24"/>
          <w:lang w:eastAsia="zh-CN"/>
        </w:rPr>
      </w:pPr>
    </w:p>
    <w:p w14:paraId="3AA43368" w14:textId="77777777" w:rsidR="00C02ADB" w:rsidRPr="00C02ADB" w:rsidRDefault="00C02ADB" w:rsidP="00E44AE7">
      <w:pPr>
        <w:widowControl w:val="0"/>
        <w:overflowPunct w:val="0"/>
        <w:rPr>
          <w:sz w:val="24"/>
          <w:szCs w:val="24"/>
          <w:u w:val="single"/>
          <w:lang w:eastAsia="zh-CN"/>
        </w:rPr>
      </w:pPr>
      <w:r w:rsidRPr="00C02ADB">
        <w:rPr>
          <w:rFonts w:hint="eastAsia"/>
          <w:sz w:val="24"/>
          <w:szCs w:val="24"/>
          <w:u w:val="single"/>
          <w:lang w:eastAsia="zh-CN"/>
        </w:rPr>
        <w:t>氟氯烃淘汰工作的可持续性以及风险评估</w:t>
      </w:r>
    </w:p>
    <w:p w14:paraId="4854F07A" w14:textId="77777777" w:rsidR="00C02ADB" w:rsidRPr="00C02ADB" w:rsidRDefault="00C02ADB" w:rsidP="00E44AE7">
      <w:pPr>
        <w:widowControl w:val="0"/>
        <w:overflowPunct w:val="0"/>
        <w:rPr>
          <w:sz w:val="24"/>
          <w:szCs w:val="24"/>
          <w:u w:val="single"/>
          <w:lang w:eastAsia="zh-CN"/>
        </w:rPr>
      </w:pPr>
    </w:p>
    <w:p w14:paraId="7D9A4E09" w14:textId="77777777" w:rsidR="00C02ADB" w:rsidRPr="00C02ADB" w:rsidRDefault="00C02ADB" w:rsidP="00E44AE7">
      <w:pPr>
        <w:numPr>
          <w:ilvl w:val="0"/>
          <w:numId w:val="1"/>
        </w:numPr>
        <w:overflowPunct w:val="0"/>
        <w:outlineLvl w:val="0"/>
        <w:rPr>
          <w:sz w:val="24"/>
          <w:szCs w:val="24"/>
          <w:lang w:eastAsia="zh-CN"/>
        </w:rPr>
      </w:pPr>
      <w:r w:rsidRPr="00C02ADB">
        <w:rPr>
          <w:rFonts w:hint="eastAsia"/>
          <w:bCs/>
          <w:sz w:val="24"/>
          <w:szCs w:val="24"/>
          <w:lang w:eastAsia="zh-CN"/>
        </w:rPr>
        <w:t>摩洛哥政府实行了可执行的许可证和配额制度，自</w:t>
      </w:r>
      <w:r w:rsidRPr="00C02ADB">
        <w:rPr>
          <w:rFonts w:hint="eastAsia"/>
          <w:bCs/>
          <w:sz w:val="24"/>
          <w:szCs w:val="24"/>
          <w:lang w:eastAsia="zh-CN"/>
        </w:rPr>
        <w:t>2</w:t>
      </w:r>
      <w:r w:rsidRPr="00C02ADB">
        <w:rPr>
          <w:bCs/>
          <w:sz w:val="24"/>
          <w:szCs w:val="24"/>
          <w:lang w:eastAsia="zh-CN"/>
        </w:rPr>
        <w:t>015</w:t>
      </w:r>
      <w:r w:rsidRPr="00C02ADB">
        <w:rPr>
          <w:rFonts w:hint="eastAsia"/>
          <w:bCs/>
          <w:sz w:val="24"/>
          <w:szCs w:val="24"/>
          <w:lang w:eastAsia="zh-CN"/>
        </w:rPr>
        <w:t>年</w:t>
      </w:r>
      <w:r w:rsidRPr="00C02ADB">
        <w:rPr>
          <w:rFonts w:hint="eastAsia"/>
          <w:bCs/>
          <w:sz w:val="24"/>
          <w:szCs w:val="24"/>
          <w:lang w:eastAsia="zh-CN"/>
        </w:rPr>
        <w:t>1</w:t>
      </w:r>
      <w:r w:rsidRPr="00C02ADB">
        <w:rPr>
          <w:rFonts w:hint="eastAsia"/>
          <w:bCs/>
          <w:sz w:val="24"/>
          <w:szCs w:val="24"/>
          <w:lang w:eastAsia="zh-CN"/>
        </w:rPr>
        <w:t>月</w:t>
      </w:r>
      <w:r w:rsidRPr="00C02ADB">
        <w:rPr>
          <w:rFonts w:hint="eastAsia"/>
          <w:bCs/>
          <w:sz w:val="24"/>
          <w:szCs w:val="24"/>
          <w:lang w:eastAsia="zh-CN"/>
        </w:rPr>
        <w:t>1</w:t>
      </w:r>
      <w:r w:rsidRPr="00C02ADB">
        <w:rPr>
          <w:rFonts w:hint="eastAsia"/>
          <w:bCs/>
          <w:sz w:val="24"/>
          <w:szCs w:val="24"/>
          <w:lang w:eastAsia="zh-CN"/>
        </w:rPr>
        <w:t>日起禁止纯</w:t>
      </w:r>
      <w:r w:rsidRPr="00C02ADB">
        <w:rPr>
          <w:rFonts w:hint="eastAsia"/>
          <w:bCs/>
          <w:sz w:val="24"/>
          <w:szCs w:val="24"/>
          <w:lang w:eastAsia="zh-CN"/>
        </w:rPr>
        <w:t>H</w:t>
      </w:r>
      <w:r w:rsidRPr="00C02ADB">
        <w:rPr>
          <w:bCs/>
          <w:sz w:val="24"/>
          <w:szCs w:val="24"/>
          <w:lang w:eastAsia="zh-CN"/>
        </w:rPr>
        <w:t>CFC-141</w:t>
      </w:r>
      <w:r w:rsidRPr="00C02ADB">
        <w:rPr>
          <w:rFonts w:hint="eastAsia"/>
          <w:bCs/>
          <w:sz w:val="24"/>
          <w:szCs w:val="24"/>
          <w:lang w:eastAsia="zh-CN"/>
        </w:rPr>
        <w:t>b</w:t>
      </w:r>
      <w:r w:rsidRPr="00C02ADB">
        <w:rPr>
          <w:rFonts w:hint="eastAsia"/>
          <w:bCs/>
          <w:sz w:val="24"/>
          <w:szCs w:val="24"/>
          <w:lang w:eastAsia="zh-CN"/>
        </w:rPr>
        <w:t>的进口，并承诺禁止进口和使用预混多元醇所含</w:t>
      </w:r>
      <w:r w:rsidRPr="00C02ADB">
        <w:rPr>
          <w:rFonts w:hint="eastAsia"/>
          <w:bCs/>
          <w:sz w:val="24"/>
          <w:szCs w:val="24"/>
          <w:lang w:eastAsia="zh-CN"/>
        </w:rPr>
        <w:t>H</w:t>
      </w:r>
      <w:r w:rsidRPr="00C02ADB">
        <w:rPr>
          <w:bCs/>
          <w:sz w:val="24"/>
          <w:szCs w:val="24"/>
          <w:lang w:eastAsia="zh-CN"/>
        </w:rPr>
        <w:t>CFC-141</w:t>
      </w:r>
      <w:r w:rsidRPr="00C02ADB">
        <w:rPr>
          <w:rFonts w:hint="eastAsia"/>
          <w:bCs/>
          <w:sz w:val="24"/>
          <w:szCs w:val="24"/>
          <w:lang w:eastAsia="zh-CN"/>
        </w:rPr>
        <w:t>b</w:t>
      </w:r>
      <w:r w:rsidRPr="00C02ADB">
        <w:rPr>
          <w:rFonts w:hint="eastAsia"/>
          <w:bCs/>
          <w:sz w:val="24"/>
          <w:szCs w:val="24"/>
          <w:lang w:eastAsia="zh-CN"/>
        </w:rPr>
        <w:t>。后一项禁令将在</w:t>
      </w:r>
      <w:r w:rsidRPr="00C02ADB">
        <w:rPr>
          <w:rFonts w:hint="eastAsia"/>
          <w:bCs/>
          <w:sz w:val="24"/>
          <w:szCs w:val="24"/>
          <w:lang w:eastAsia="zh-CN"/>
        </w:rPr>
        <w:t>2</w:t>
      </w:r>
      <w:r w:rsidRPr="00C02ADB">
        <w:rPr>
          <w:bCs/>
          <w:sz w:val="24"/>
          <w:szCs w:val="24"/>
          <w:lang w:eastAsia="zh-CN"/>
        </w:rPr>
        <w:t>025</w:t>
      </w:r>
      <w:r w:rsidRPr="00C02ADB">
        <w:rPr>
          <w:rFonts w:hint="eastAsia"/>
          <w:bCs/>
          <w:sz w:val="24"/>
          <w:szCs w:val="24"/>
          <w:lang w:eastAsia="zh-CN"/>
        </w:rPr>
        <w:t>年</w:t>
      </w:r>
      <w:r w:rsidRPr="00C02ADB">
        <w:rPr>
          <w:rFonts w:hint="eastAsia"/>
          <w:bCs/>
          <w:sz w:val="24"/>
          <w:szCs w:val="24"/>
          <w:lang w:eastAsia="zh-CN"/>
        </w:rPr>
        <w:t>1</w:t>
      </w:r>
      <w:r w:rsidRPr="00C02ADB">
        <w:rPr>
          <w:rFonts w:hint="eastAsia"/>
          <w:bCs/>
          <w:sz w:val="24"/>
          <w:szCs w:val="24"/>
          <w:lang w:eastAsia="zh-CN"/>
        </w:rPr>
        <w:t>月</w:t>
      </w:r>
      <w:r w:rsidRPr="00C02ADB">
        <w:rPr>
          <w:rFonts w:hint="eastAsia"/>
          <w:bCs/>
          <w:sz w:val="24"/>
          <w:szCs w:val="24"/>
          <w:lang w:eastAsia="zh-CN"/>
        </w:rPr>
        <w:t>1</w:t>
      </w:r>
      <w:r w:rsidRPr="00C02ADB">
        <w:rPr>
          <w:rFonts w:hint="eastAsia"/>
          <w:bCs/>
          <w:sz w:val="24"/>
          <w:szCs w:val="24"/>
          <w:lang w:eastAsia="zh-CN"/>
        </w:rPr>
        <w:t>日总体项目完成后开始生效，以维持泡沫塑料行业对</w:t>
      </w:r>
      <w:r w:rsidRPr="00C02ADB">
        <w:rPr>
          <w:rFonts w:hint="eastAsia"/>
          <w:bCs/>
          <w:sz w:val="24"/>
          <w:szCs w:val="24"/>
          <w:lang w:eastAsia="zh-CN"/>
        </w:rPr>
        <w:t>H</w:t>
      </w:r>
      <w:r w:rsidRPr="00C02ADB">
        <w:rPr>
          <w:bCs/>
          <w:sz w:val="24"/>
          <w:szCs w:val="24"/>
          <w:lang w:eastAsia="zh-CN"/>
        </w:rPr>
        <w:t>CFC-141</w:t>
      </w:r>
      <w:r w:rsidRPr="00C02ADB">
        <w:rPr>
          <w:rFonts w:hint="eastAsia"/>
          <w:bCs/>
          <w:sz w:val="24"/>
          <w:szCs w:val="24"/>
          <w:lang w:eastAsia="zh-CN"/>
        </w:rPr>
        <w:t>b</w:t>
      </w:r>
      <w:r w:rsidRPr="00C02ADB">
        <w:rPr>
          <w:rFonts w:hint="eastAsia"/>
          <w:bCs/>
          <w:sz w:val="24"/>
          <w:szCs w:val="24"/>
          <w:lang w:eastAsia="zh-CN"/>
        </w:rPr>
        <w:t>的淘汰。目前正在制定技术员认证制度，以确保维修技术员有能力在采用替代制冷剂时对其进行安全处理。培训课程会接受定期审查和更新，以纳入最新问题。法规的执行将确保氟氯烃淘汰工作的可持续性。阻碍和潜在风险包括，</w:t>
      </w:r>
      <w:r w:rsidRPr="00C02ADB">
        <w:rPr>
          <w:rFonts w:ascii="STKaiti" w:eastAsia="STKaiti" w:hAnsi="STKaiti" w:hint="eastAsia"/>
          <w:bCs/>
          <w:sz w:val="24"/>
          <w:szCs w:val="24"/>
          <w:lang w:eastAsia="zh-CN"/>
        </w:rPr>
        <w:t>除其他外</w:t>
      </w:r>
      <w:r w:rsidRPr="00C02ADB">
        <w:rPr>
          <w:rFonts w:hint="eastAsia"/>
          <w:bCs/>
          <w:sz w:val="24"/>
          <w:szCs w:val="24"/>
          <w:lang w:eastAsia="zh-CN"/>
        </w:rPr>
        <w:t>，获得替代品信息的渠道有限；缺乏激励制造商和最终用户改用新技术的措施；对技术员处理替代品的培训有限。这些阻碍和潜在风险可能危及摩洛哥成功淘汰氟氯烃。氟氯烃淘汰管理计划中设计的干预措施，包括氟氯烃及含氟氯烃设备进口管制的法律和体制框架、培训，以及认识提高活动，将有助于消除阻碍并将风险降至最低。</w:t>
      </w:r>
    </w:p>
    <w:p w14:paraId="23B0A7AE" w14:textId="77777777" w:rsidR="00C02ADB" w:rsidRPr="00C02ADB" w:rsidRDefault="00C02ADB" w:rsidP="00E44AE7">
      <w:pPr>
        <w:overflowPunct w:val="0"/>
        <w:outlineLvl w:val="0"/>
        <w:rPr>
          <w:sz w:val="24"/>
          <w:szCs w:val="24"/>
          <w:lang w:eastAsia="zh-CN"/>
        </w:rPr>
      </w:pPr>
    </w:p>
    <w:p w14:paraId="4B1D9427" w14:textId="77777777" w:rsidR="00C02ADB" w:rsidRPr="00C02ADB" w:rsidRDefault="00C02ADB" w:rsidP="00E44AE7">
      <w:pPr>
        <w:overflowPunct w:val="0"/>
        <w:outlineLvl w:val="0"/>
        <w:rPr>
          <w:sz w:val="24"/>
          <w:szCs w:val="24"/>
          <w:u w:val="single"/>
          <w:lang w:eastAsia="zh-CN"/>
        </w:rPr>
      </w:pPr>
      <w:r w:rsidRPr="00C02ADB">
        <w:rPr>
          <w:rFonts w:hint="eastAsia"/>
          <w:sz w:val="24"/>
          <w:szCs w:val="24"/>
          <w:u w:val="single"/>
          <w:lang w:eastAsia="zh-CN"/>
        </w:rPr>
        <w:t>结论</w:t>
      </w:r>
    </w:p>
    <w:p w14:paraId="48C9831F" w14:textId="77777777" w:rsidR="00C02ADB" w:rsidRPr="00C02ADB" w:rsidRDefault="00C02ADB" w:rsidP="00E44AE7">
      <w:pPr>
        <w:overflowPunct w:val="0"/>
        <w:outlineLvl w:val="0"/>
        <w:rPr>
          <w:sz w:val="24"/>
          <w:szCs w:val="24"/>
          <w:u w:val="single"/>
        </w:rPr>
      </w:pPr>
    </w:p>
    <w:p w14:paraId="75B805C3" w14:textId="2650A1D2" w:rsidR="00C02ADB" w:rsidRPr="00C02ADB" w:rsidRDefault="00C02ADB" w:rsidP="00E44AE7">
      <w:pPr>
        <w:numPr>
          <w:ilvl w:val="0"/>
          <w:numId w:val="1"/>
        </w:numPr>
        <w:overflowPunct w:val="0"/>
        <w:outlineLvl w:val="0"/>
        <w:rPr>
          <w:sz w:val="24"/>
          <w:szCs w:val="24"/>
          <w:u w:val="single"/>
          <w:lang w:eastAsia="zh-CN"/>
        </w:rPr>
      </w:pPr>
      <w:r w:rsidRPr="00C02ADB">
        <w:rPr>
          <w:rFonts w:hint="eastAsia"/>
          <w:sz w:val="24"/>
          <w:szCs w:val="24"/>
          <w:lang w:eastAsia="zh-CN"/>
        </w:rPr>
        <w:t>摩洛哥已完成其与执行委员会的</w:t>
      </w:r>
      <w:r w:rsidR="00F56474">
        <w:rPr>
          <w:rFonts w:hint="eastAsia"/>
          <w:sz w:val="24"/>
          <w:szCs w:val="24"/>
          <w:lang w:eastAsia="zh-CN"/>
        </w:rPr>
        <w:t>《</w:t>
      </w:r>
      <w:r w:rsidRPr="00C02ADB">
        <w:rPr>
          <w:rFonts w:hint="eastAsia"/>
          <w:sz w:val="24"/>
          <w:szCs w:val="24"/>
          <w:lang w:eastAsia="zh-CN"/>
        </w:rPr>
        <w:t>协定</w:t>
      </w:r>
      <w:r w:rsidR="00F56474">
        <w:rPr>
          <w:rFonts w:hint="eastAsia"/>
          <w:sz w:val="24"/>
          <w:szCs w:val="24"/>
          <w:lang w:eastAsia="zh-CN"/>
        </w:rPr>
        <w:t>》</w:t>
      </w:r>
      <w:r w:rsidRPr="00C02ADB">
        <w:rPr>
          <w:rFonts w:hint="eastAsia"/>
          <w:sz w:val="24"/>
          <w:szCs w:val="24"/>
          <w:lang w:eastAsia="zh-CN"/>
        </w:rPr>
        <w:t>中设定的管制目标以及《蒙特利尔议定书》下的管制目标。该国正在执行许可证和配额制度，管制氟氯烃进口，并正在努力建立含</w:t>
      </w:r>
      <w:r w:rsidRPr="00C02ADB">
        <w:rPr>
          <w:rFonts w:hint="eastAsia"/>
          <w:sz w:val="24"/>
          <w:szCs w:val="24"/>
          <w:lang w:eastAsia="zh-CN"/>
        </w:rPr>
        <w:t>H</w:t>
      </w:r>
      <w:r w:rsidRPr="00C02ADB">
        <w:rPr>
          <w:sz w:val="24"/>
          <w:szCs w:val="24"/>
          <w:lang w:eastAsia="zh-CN"/>
        </w:rPr>
        <w:t>CFC-22</w:t>
      </w:r>
      <w:r w:rsidRPr="00C02ADB">
        <w:rPr>
          <w:rFonts w:hint="eastAsia"/>
          <w:sz w:val="24"/>
          <w:szCs w:val="24"/>
          <w:lang w:eastAsia="zh-CN"/>
        </w:rPr>
        <w:t>的制冷和空调设备进口许可证制度，以及制定到</w:t>
      </w:r>
      <w:r w:rsidRPr="00C02ADB">
        <w:rPr>
          <w:rFonts w:hint="eastAsia"/>
          <w:sz w:val="24"/>
          <w:szCs w:val="24"/>
          <w:lang w:eastAsia="zh-CN"/>
        </w:rPr>
        <w:t>2</w:t>
      </w:r>
      <w:r w:rsidRPr="00C02ADB">
        <w:rPr>
          <w:sz w:val="24"/>
          <w:szCs w:val="24"/>
          <w:lang w:eastAsia="zh-CN"/>
        </w:rPr>
        <w:t>025</w:t>
      </w:r>
      <w:r w:rsidRPr="00C02ADB">
        <w:rPr>
          <w:rFonts w:hint="eastAsia"/>
          <w:sz w:val="24"/>
          <w:szCs w:val="24"/>
          <w:lang w:eastAsia="zh-CN"/>
        </w:rPr>
        <w:t>年</w:t>
      </w:r>
      <w:r w:rsidRPr="00C02ADB">
        <w:rPr>
          <w:rFonts w:hint="eastAsia"/>
          <w:sz w:val="24"/>
          <w:szCs w:val="24"/>
          <w:lang w:eastAsia="zh-CN"/>
        </w:rPr>
        <w:t>1</w:t>
      </w:r>
      <w:r w:rsidRPr="00C02ADB">
        <w:rPr>
          <w:rFonts w:hint="eastAsia"/>
          <w:sz w:val="24"/>
          <w:szCs w:val="24"/>
          <w:lang w:eastAsia="zh-CN"/>
        </w:rPr>
        <w:t>月</w:t>
      </w:r>
      <w:r w:rsidRPr="00C02ADB">
        <w:rPr>
          <w:rFonts w:hint="eastAsia"/>
          <w:sz w:val="24"/>
          <w:szCs w:val="24"/>
          <w:lang w:eastAsia="zh-CN"/>
        </w:rPr>
        <w:t>1</w:t>
      </w:r>
      <w:r w:rsidRPr="00C02ADB">
        <w:rPr>
          <w:rFonts w:hint="eastAsia"/>
          <w:sz w:val="24"/>
          <w:szCs w:val="24"/>
          <w:lang w:eastAsia="zh-CN"/>
        </w:rPr>
        <w:t>日禁止进口预混多元醇所含</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的禁令。淘汰</w:t>
      </w:r>
      <w:r w:rsidRPr="00C02ADB">
        <w:rPr>
          <w:rFonts w:hint="eastAsia"/>
          <w:sz w:val="24"/>
          <w:szCs w:val="24"/>
          <w:lang w:eastAsia="zh-CN"/>
        </w:rPr>
        <w:t>H</w:t>
      </w:r>
      <w:r w:rsidRPr="00C02ADB">
        <w:rPr>
          <w:sz w:val="24"/>
          <w:szCs w:val="24"/>
          <w:lang w:eastAsia="zh-CN"/>
        </w:rPr>
        <w:t>CFC-141</w:t>
      </w:r>
      <w:r w:rsidRPr="00C02ADB">
        <w:rPr>
          <w:rFonts w:hint="eastAsia"/>
          <w:sz w:val="24"/>
          <w:szCs w:val="24"/>
          <w:lang w:eastAsia="zh-CN"/>
        </w:rPr>
        <w:t>b</w:t>
      </w:r>
      <w:r w:rsidRPr="00C02ADB">
        <w:rPr>
          <w:rFonts w:hint="eastAsia"/>
          <w:sz w:val="24"/>
          <w:szCs w:val="24"/>
          <w:lang w:eastAsia="zh-CN"/>
        </w:rPr>
        <w:t>多元醇以支持泡沫塑料行业向非氟氯烃、低全球升温潜能值替代品转型的项目正在取得进展。已经编制了培训模块和业务守则，为技术员的培训和强制性认证提供支持。第一次付款已发放</w:t>
      </w:r>
      <w:r w:rsidRPr="00C02ADB">
        <w:rPr>
          <w:rFonts w:hint="eastAsia"/>
          <w:sz w:val="24"/>
          <w:szCs w:val="24"/>
          <w:lang w:eastAsia="zh-CN"/>
        </w:rPr>
        <w:t>2</w:t>
      </w:r>
      <w:r w:rsidRPr="00C02ADB">
        <w:rPr>
          <w:sz w:val="24"/>
          <w:szCs w:val="24"/>
          <w:lang w:eastAsia="zh-CN"/>
        </w:rPr>
        <w:t>3%</w:t>
      </w:r>
      <w:r w:rsidRPr="00C02ADB">
        <w:rPr>
          <w:rFonts w:hint="eastAsia"/>
          <w:sz w:val="24"/>
          <w:szCs w:val="24"/>
          <w:lang w:eastAsia="zh-CN"/>
        </w:rPr>
        <w:t>。</w:t>
      </w:r>
    </w:p>
    <w:p w14:paraId="2FC21150" w14:textId="77777777" w:rsidR="00C02ADB" w:rsidRPr="00C02ADB" w:rsidRDefault="00C02ADB" w:rsidP="00E44AE7">
      <w:pPr>
        <w:overflowPunct w:val="0"/>
        <w:outlineLvl w:val="0"/>
        <w:rPr>
          <w:sz w:val="24"/>
          <w:szCs w:val="24"/>
          <w:u w:val="single"/>
          <w:lang w:eastAsia="zh-CN"/>
        </w:rPr>
      </w:pPr>
    </w:p>
    <w:p w14:paraId="431EED20" w14:textId="77777777" w:rsidR="00C02ADB" w:rsidRPr="00336033" w:rsidRDefault="00C02ADB" w:rsidP="00E44AE7">
      <w:pPr>
        <w:overflowPunct w:val="0"/>
        <w:rPr>
          <w:rFonts w:eastAsia="SimHei"/>
          <w:b/>
          <w:sz w:val="28"/>
          <w:szCs w:val="28"/>
          <w:lang w:eastAsia="zh-CN"/>
        </w:rPr>
      </w:pPr>
      <w:r w:rsidRPr="00336033">
        <w:rPr>
          <w:rFonts w:eastAsia="SimHei" w:hint="eastAsia"/>
          <w:b/>
          <w:sz w:val="28"/>
          <w:szCs w:val="28"/>
          <w:lang w:eastAsia="zh-CN"/>
        </w:rPr>
        <w:t>建议</w:t>
      </w:r>
    </w:p>
    <w:p w14:paraId="147BADE8" w14:textId="77777777" w:rsidR="00C02ADB" w:rsidRPr="00C02ADB" w:rsidRDefault="00C02ADB" w:rsidP="00E44AE7">
      <w:pPr>
        <w:overflowPunct w:val="0"/>
        <w:rPr>
          <w:rFonts w:eastAsia="SimHei"/>
          <w:b/>
          <w:sz w:val="24"/>
          <w:szCs w:val="24"/>
        </w:rPr>
      </w:pPr>
    </w:p>
    <w:p w14:paraId="67CB697B" w14:textId="1F6B947F" w:rsidR="00C02ADB" w:rsidRPr="00C02ADB" w:rsidRDefault="00C02ADB" w:rsidP="00E44AE7">
      <w:pPr>
        <w:numPr>
          <w:ilvl w:val="0"/>
          <w:numId w:val="1"/>
        </w:numPr>
        <w:overflowPunct w:val="0"/>
        <w:spacing w:after="240"/>
        <w:outlineLvl w:val="0"/>
        <w:rPr>
          <w:sz w:val="24"/>
          <w:szCs w:val="24"/>
          <w:lang w:eastAsia="zh-CN"/>
        </w:rPr>
      </w:pPr>
      <w:bookmarkStart w:id="3" w:name="_Hlk122622077"/>
      <w:r w:rsidRPr="00C02ADB">
        <w:rPr>
          <w:rFonts w:hint="eastAsia"/>
          <w:sz w:val="24"/>
          <w:szCs w:val="24"/>
          <w:lang w:eastAsia="zh-CN"/>
        </w:rPr>
        <w:t>基金秘书处建议执行委员会注意到关于摩洛哥氟氯烃淘汰管理计划第二阶段第一次付款的执行</w:t>
      </w:r>
      <w:r w:rsidR="00336033">
        <w:rPr>
          <w:rFonts w:hint="eastAsia"/>
          <w:sz w:val="24"/>
          <w:szCs w:val="24"/>
          <w:lang w:eastAsia="zh-CN"/>
        </w:rPr>
        <w:t>进度</w:t>
      </w:r>
      <w:r w:rsidRPr="00C02ADB">
        <w:rPr>
          <w:rFonts w:hint="eastAsia"/>
          <w:sz w:val="24"/>
          <w:szCs w:val="24"/>
          <w:lang w:eastAsia="zh-CN"/>
        </w:rPr>
        <w:t>报告，并进一步建议以下表所示供资水平一揽子核准摩洛哥的氟氯烃淘汰管理计划第二阶段第二次付款以及相应的</w:t>
      </w:r>
      <w:r w:rsidRPr="00C02ADB">
        <w:rPr>
          <w:rFonts w:hint="eastAsia"/>
          <w:sz w:val="24"/>
          <w:szCs w:val="24"/>
          <w:lang w:eastAsia="zh-CN"/>
        </w:rPr>
        <w:t>2</w:t>
      </w:r>
      <w:r w:rsidRPr="00C02ADB">
        <w:rPr>
          <w:sz w:val="24"/>
          <w:szCs w:val="24"/>
          <w:lang w:eastAsia="zh-CN"/>
        </w:rPr>
        <w:t>024–2025</w:t>
      </w:r>
      <w:r w:rsidRPr="00C02ADB">
        <w:rPr>
          <w:rFonts w:hint="eastAsia"/>
          <w:sz w:val="24"/>
          <w:szCs w:val="24"/>
          <w:lang w:eastAsia="zh-CN"/>
        </w:rPr>
        <w:t>年付款执行计划。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3854"/>
        <w:gridCol w:w="1799"/>
        <w:gridCol w:w="1621"/>
        <w:gridCol w:w="1524"/>
      </w:tblGrid>
      <w:tr w:rsidR="00C02ADB" w:rsidRPr="00336033" w14:paraId="7C8C65E8" w14:textId="77777777" w:rsidTr="00336033">
        <w:trPr>
          <w:tblHeader/>
        </w:trPr>
        <w:tc>
          <w:tcPr>
            <w:tcW w:w="295" w:type="pct"/>
          </w:tcPr>
          <w:p w14:paraId="019A897A" w14:textId="77777777" w:rsidR="00C02ADB" w:rsidRPr="00336033" w:rsidRDefault="00C02ADB" w:rsidP="00E44AE7">
            <w:pPr>
              <w:overflowPunct w:val="0"/>
              <w:rPr>
                <w:rFonts w:eastAsia="SimHei"/>
                <w:b/>
                <w:bCs/>
                <w:sz w:val="24"/>
                <w:szCs w:val="24"/>
                <w:lang w:eastAsia="zh-CN"/>
              </w:rPr>
            </w:pPr>
          </w:p>
        </w:tc>
        <w:tc>
          <w:tcPr>
            <w:tcW w:w="2061" w:type="pct"/>
          </w:tcPr>
          <w:p w14:paraId="2098AF1D" w14:textId="77777777" w:rsidR="00C02ADB" w:rsidRPr="00336033" w:rsidRDefault="00C02ADB" w:rsidP="00E44AE7">
            <w:pPr>
              <w:overflowPunct w:val="0"/>
              <w:jc w:val="center"/>
              <w:rPr>
                <w:rFonts w:eastAsia="SimHei"/>
                <w:b/>
                <w:bCs/>
                <w:sz w:val="24"/>
                <w:szCs w:val="24"/>
              </w:rPr>
            </w:pPr>
            <w:r w:rsidRPr="00336033">
              <w:rPr>
                <w:rFonts w:eastAsia="SimHei" w:hint="eastAsia"/>
                <w:b/>
                <w:bCs/>
                <w:sz w:val="24"/>
                <w:szCs w:val="24"/>
                <w:lang w:eastAsia="zh-CN"/>
              </w:rPr>
              <w:t>项目名称</w:t>
            </w:r>
          </w:p>
        </w:tc>
        <w:tc>
          <w:tcPr>
            <w:tcW w:w="962" w:type="pct"/>
            <w:tcMar>
              <w:left w:w="29" w:type="dxa"/>
              <w:right w:w="29" w:type="dxa"/>
            </w:tcMar>
          </w:tcPr>
          <w:p w14:paraId="1C82C24E" w14:textId="77777777" w:rsidR="00C02ADB" w:rsidRPr="00336033" w:rsidRDefault="00C02ADB" w:rsidP="00E44AE7">
            <w:pPr>
              <w:overflowPunct w:val="0"/>
              <w:jc w:val="center"/>
              <w:rPr>
                <w:rFonts w:eastAsia="SimHei"/>
                <w:b/>
                <w:bCs/>
                <w:sz w:val="24"/>
                <w:szCs w:val="24"/>
                <w:lang w:eastAsia="zh-CN"/>
              </w:rPr>
            </w:pPr>
            <w:r w:rsidRPr="00336033">
              <w:rPr>
                <w:rFonts w:eastAsia="SimHei" w:hint="eastAsia"/>
                <w:b/>
                <w:bCs/>
                <w:sz w:val="24"/>
                <w:szCs w:val="24"/>
                <w:lang w:eastAsia="zh-CN"/>
              </w:rPr>
              <w:t>项目供资</w:t>
            </w:r>
          </w:p>
          <w:p w14:paraId="5F64F659" w14:textId="77777777" w:rsidR="00C02ADB" w:rsidRPr="00336033" w:rsidRDefault="00C02ADB" w:rsidP="00E44AE7">
            <w:pPr>
              <w:overflowPunct w:val="0"/>
              <w:jc w:val="center"/>
              <w:rPr>
                <w:rFonts w:eastAsia="SimHei"/>
                <w:b/>
                <w:bCs/>
                <w:sz w:val="24"/>
                <w:szCs w:val="24"/>
              </w:rPr>
            </w:pPr>
            <w:r w:rsidRPr="00336033">
              <w:rPr>
                <w:rFonts w:eastAsia="SimHei" w:hint="eastAsia"/>
                <w:b/>
                <w:bCs/>
                <w:sz w:val="24"/>
                <w:szCs w:val="24"/>
                <w:lang w:eastAsia="zh-CN"/>
              </w:rPr>
              <w:t>（美元）</w:t>
            </w:r>
          </w:p>
        </w:tc>
        <w:tc>
          <w:tcPr>
            <w:tcW w:w="867" w:type="pct"/>
            <w:tcMar>
              <w:left w:w="29" w:type="dxa"/>
              <w:right w:w="29" w:type="dxa"/>
            </w:tcMar>
          </w:tcPr>
          <w:p w14:paraId="3F4BABE1" w14:textId="77777777" w:rsidR="00C02ADB" w:rsidRPr="00336033" w:rsidRDefault="00C02ADB" w:rsidP="00E44AE7">
            <w:pPr>
              <w:overflowPunct w:val="0"/>
              <w:jc w:val="center"/>
              <w:rPr>
                <w:rFonts w:eastAsia="SimHei"/>
                <w:b/>
                <w:bCs/>
                <w:sz w:val="24"/>
                <w:szCs w:val="24"/>
                <w:lang w:eastAsia="zh-CN"/>
              </w:rPr>
            </w:pPr>
            <w:r w:rsidRPr="00336033">
              <w:rPr>
                <w:rFonts w:eastAsia="SimHei" w:hint="eastAsia"/>
                <w:b/>
                <w:bCs/>
                <w:sz w:val="24"/>
                <w:szCs w:val="24"/>
                <w:lang w:eastAsia="zh-CN"/>
              </w:rPr>
              <w:t>支助费用</w:t>
            </w:r>
          </w:p>
          <w:p w14:paraId="550DBC57" w14:textId="77777777" w:rsidR="00C02ADB" w:rsidRPr="00336033" w:rsidRDefault="00C02ADB" w:rsidP="00E44AE7">
            <w:pPr>
              <w:overflowPunct w:val="0"/>
              <w:jc w:val="center"/>
              <w:rPr>
                <w:rFonts w:eastAsia="SimHei"/>
                <w:b/>
                <w:bCs/>
                <w:sz w:val="24"/>
                <w:szCs w:val="24"/>
              </w:rPr>
            </w:pPr>
            <w:r w:rsidRPr="00336033">
              <w:rPr>
                <w:rFonts w:eastAsia="SimHei" w:hint="eastAsia"/>
                <w:b/>
                <w:bCs/>
                <w:sz w:val="24"/>
                <w:szCs w:val="24"/>
                <w:lang w:eastAsia="zh-CN"/>
              </w:rPr>
              <w:t>（美元）</w:t>
            </w:r>
          </w:p>
        </w:tc>
        <w:tc>
          <w:tcPr>
            <w:tcW w:w="816" w:type="pct"/>
            <w:tcBorders>
              <w:bottom w:val="single" w:sz="4" w:space="0" w:color="auto"/>
            </w:tcBorders>
            <w:tcMar>
              <w:left w:w="29" w:type="dxa"/>
              <w:right w:w="29" w:type="dxa"/>
            </w:tcMar>
          </w:tcPr>
          <w:p w14:paraId="0AFF3B23" w14:textId="77777777" w:rsidR="00C02ADB" w:rsidRPr="00336033" w:rsidRDefault="00C02ADB" w:rsidP="00E44AE7">
            <w:pPr>
              <w:overflowPunct w:val="0"/>
              <w:jc w:val="center"/>
              <w:rPr>
                <w:rFonts w:eastAsia="SimHei"/>
                <w:b/>
                <w:bCs/>
                <w:sz w:val="24"/>
                <w:szCs w:val="24"/>
              </w:rPr>
            </w:pPr>
            <w:r w:rsidRPr="00336033">
              <w:rPr>
                <w:rFonts w:eastAsia="SimHei" w:hint="eastAsia"/>
                <w:b/>
                <w:bCs/>
                <w:sz w:val="24"/>
                <w:szCs w:val="24"/>
                <w:lang w:eastAsia="zh-CN"/>
              </w:rPr>
              <w:t>执行机构</w:t>
            </w:r>
          </w:p>
        </w:tc>
      </w:tr>
      <w:tr w:rsidR="00C02ADB" w:rsidRPr="00336033" w14:paraId="3FB17721" w14:textId="77777777" w:rsidTr="00336033">
        <w:tc>
          <w:tcPr>
            <w:tcW w:w="295" w:type="pct"/>
          </w:tcPr>
          <w:p w14:paraId="312E7E54" w14:textId="77777777" w:rsidR="00C02ADB" w:rsidRPr="00336033" w:rsidRDefault="00C02ADB" w:rsidP="00E44AE7">
            <w:pPr>
              <w:overflowPunct w:val="0"/>
              <w:rPr>
                <w:sz w:val="24"/>
                <w:szCs w:val="24"/>
              </w:rPr>
            </w:pPr>
            <w:r w:rsidRPr="00336033">
              <w:rPr>
                <w:sz w:val="24"/>
                <w:szCs w:val="24"/>
              </w:rPr>
              <w:t>(a)</w:t>
            </w:r>
          </w:p>
        </w:tc>
        <w:tc>
          <w:tcPr>
            <w:tcW w:w="2061" w:type="pct"/>
          </w:tcPr>
          <w:p w14:paraId="5FB11888" w14:textId="77777777" w:rsidR="00C02ADB" w:rsidRPr="00336033" w:rsidRDefault="00C02ADB" w:rsidP="00E44AE7">
            <w:pPr>
              <w:overflowPunct w:val="0"/>
              <w:jc w:val="left"/>
              <w:rPr>
                <w:sz w:val="24"/>
                <w:szCs w:val="24"/>
                <w:lang w:eastAsia="zh-CN"/>
              </w:rPr>
            </w:pPr>
            <w:r w:rsidRPr="00336033">
              <w:rPr>
                <w:rFonts w:hint="eastAsia"/>
                <w:sz w:val="24"/>
                <w:szCs w:val="24"/>
                <w:lang w:eastAsia="zh-CN"/>
              </w:rPr>
              <w:t>氟氯烃淘汰管理计划（第二阶段，</w:t>
            </w:r>
            <w:r w:rsidRPr="00336033">
              <w:rPr>
                <w:sz w:val="24"/>
                <w:szCs w:val="24"/>
                <w:lang w:eastAsia="zh-CN"/>
              </w:rPr>
              <w:br/>
            </w:r>
            <w:r w:rsidRPr="00336033">
              <w:rPr>
                <w:rFonts w:hint="eastAsia"/>
                <w:sz w:val="24"/>
                <w:szCs w:val="24"/>
                <w:lang w:eastAsia="zh-CN"/>
              </w:rPr>
              <w:t>第二次付款）</w:t>
            </w:r>
          </w:p>
        </w:tc>
        <w:tc>
          <w:tcPr>
            <w:tcW w:w="962" w:type="pct"/>
          </w:tcPr>
          <w:p w14:paraId="28070634" w14:textId="77777777" w:rsidR="00C02ADB" w:rsidRPr="00336033" w:rsidRDefault="00C02ADB" w:rsidP="00E44AE7">
            <w:pPr>
              <w:overflowPunct w:val="0"/>
              <w:jc w:val="right"/>
              <w:rPr>
                <w:sz w:val="24"/>
                <w:szCs w:val="24"/>
              </w:rPr>
            </w:pPr>
            <w:r w:rsidRPr="00336033">
              <w:rPr>
                <w:sz w:val="24"/>
                <w:szCs w:val="24"/>
              </w:rPr>
              <w:t>305,000</w:t>
            </w:r>
          </w:p>
        </w:tc>
        <w:tc>
          <w:tcPr>
            <w:tcW w:w="867" w:type="pct"/>
          </w:tcPr>
          <w:p w14:paraId="3085C8D7" w14:textId="77777777" w:rsidR="00C02ADB" w:rsidRPr="00336033" w:rsidRDefault="00C02ADB" w:rsidP="00E44AE7">
            <w:pPr>
              <w:overflowPunct w:val="0"/>
              <w:jc w:val="right"/>
              <w:rPr>
                <w:sz w:val="24"/>
                <w:szCs w:val="24"/>
              </w:rPr>
            </w:pPr>
            <w:r w:rsidRPr="00336033">
              <w:rPr>
                <w:sz w:val="24"/>
                <w:szCs w:val="24"/>
              </w:rPr>
              <w:t>21,350</w:t>
            </w:r>
          </w:p>
        </w:tc>
        <w:tc>
          <w:tcPr>
            <w:tcW w:w="816" w:type="pct"/>
            <w:tcBorders>
              <w:top w:val="single" w:sz="4" w:space="0" w:color="auto"/>
            </w:tcBorders>
          </w:tcPr>
          <w:p w14:paraId="1776B2AE" w14:textId="77777777" w:rsidR="00C02ADB" w:rsidRPr="00336033" w:rsidRDefault="00C02ADB" w:rsidP="00E44AE7">
            <w:pPr>
              <w:overflowPunct w:val="0"/>
              <w:jc w:val="center"/>
              <w:rPr>
                <w:sz w:val="24"/>
                <w:szCs w:val="24"/>
              </w:rPr>
            </w:pPr>
            <w:r w:rsidRPr="00336033">
              <w:rPr>
                <w:rFonts w:hint="eastAsia"/>
                <w:sz w:val="24"/>
                <w:szCs w:val="24"/>
                <w:lang w:eastAsia="zh-CN"/>
              </w:rPr>
              <w:t>工发组织</w:t>
            </w:r>
          </w:p>
        </w:tc>
      </w:tr>
      <w:bookmarkEnd w:id="3"/>
    </w:tbl>
    <w:p w14:paraId="1634167D" w14:textId="77777777" w:rsidR="00C02ADB" w:rsidRPr="00C02ADB" w:rsidRDefault="00C02ADB" w:rsidP="00E44AE7">
      <w:pPr>
        <w:overflowPunct w:val="0"/>
        <w:rPr>
          <w:sz w:val="24"/>
          <w:szCs w:val="24"/>
          <w:lang w:eastAsia="zh-CN"/>
        </w:rPr>
      </w:pPr>
    </w:p>
    <w:p w14:paraId="674F89A8" w14:textId="77777777" w:rsidR="00C02ADB" w:rsidRPr="00C02ADB" w:rsidRDefault="00C02ADB" w:rsidP="00C02ADB">
      <w:pPr>
        <w:rPr>
          <w:sz w:val="24"/>
          <w:szCs w:val="24"/>
          <w:lang w:eastAsia="zh-CN"/>
        </w:rPr>
      </w:pPr>
    </w:p>
    <w:p w14:paraId="7160E079" w14:textId="77777777" w:rsidR="00C02ADB" w:rsidRPr="00C02ADB" w:rsidRDefault="00C02ADB" w:rsidP="00C02ADB">
      <w:pPr>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2ADB" w:rsidRPr="00C02ADB" w14:paraId="40B262DF" w14:textId="77777777" w:rsidTr="00723567">
        <w:tc>
          <w:tcPr>
            <w:tcW w:w="1915" w:type="dxa"/>
          </w:tcPr>
          <w:p w14:paraId="2C90781F" w14:textId="77777777" w:rsidR="00C02ADB" w:rsidRPr="00C02ADB" w:rsidRDefault="00C02ADB" w:rsidP="00C02ADB">
            <w:pPr>
              <w:rPr>
                <w:sz w:val="24"/>
                <w:szCs w:val="24"/>
                <w:lang w:eastAsia="zh-CN"/>
              </w:rPr>
            </w:pPr>
          </w:p>
        </w:tc>
        <w:tc>
          <w:tcPr>
            <w:tcW w:w="1915" w:type="dxa"/>
          </w:tcPr>
          <w:p w14:paraId="3D5D01F9" w14:textId="77777777" w:rsidR="00C02ADB" w:rsidRPr="00C02ADB" w:rsidRDefault="00C02ADB" w:rsidP="00C02ADB">
            <w:pPr>
              <w:rPr>
                <w:sz w:val="24"/>
                <w:szCs w:val="24"/>
                <w:lang w:eastAsia="zh-CN"/>
              </w:rPr>
            </w:pPr>
          </w:p>
        </w:tc>
        <w:tc>
          <w:tcPr>
            <w:tcW w:w="1915" w:type="dxa"/>
            <w:tcBorders>
              <w:bottom w:val="single" w:sz="4" w:space="0" w:color="auto"/>
            </w:tcBorders>
          </w:tcPr>
          <w:p w14:paraId="34217697" w14:textId="77777777" w:rsidR="00C02ADB" w:rsidRPr="00C02ADB" w:rsidRDefault="00C02ADB" w:rsidP="00C02ADB">
            <w:pPr>
              <w:rPr>
                <w:sz w:val="24"/>
                <w:szCs w:val="24"/>
                <w:lang w:eastAsia="zh-CN"/>
              </w:rPr>
            </w:pPr>
          </w:p>
        </w:tc>
        <w:tc>
          <w:tcPr>
            <w:tcW w:w="1915" w:type="dxa"/>
          </w:tcPr>
          <w:p w14:paraId="02CF3D20" w14:textId="77777777" w:rsidR="00C02ADB" w:rsidRPr="00C02ADB" w:rsidRDefault="00C02ADB" w:rsidP="00C02ADB">
            <w:pPr>
              <w:rPr>
                <w:sz w:val="24"/>
                <w:szCs w:val="24"/>
                <w:lang w:eastAsia="zh-CN"/>
              </w:rPr>
            </w:pPr>
          </w:p>
        </w:tc>
        <w:tc>
          <w:tcPr>
            <w:tcW w:w="1916" w:type="dxa"/>
          </w:tcPr>
          <w:p w14:paraId="6368A5ED" w14:textId="77777777" w:rsidR="00C02ADB" w:rsidRPr="00C02ADB" w:rsidRDefault="00C02ADB" w:rsidP="00C02ADB">
            <w:pPr>
              <w:rPr>
                <w:sz w:val="24"/>
                <w:szCs w:val="24"/>
                <w:lang w:eastAsia="zh-CN"/>
              </w:rPr>
            </w:pPr>
          </w:p>
        </w:tc>
      </w:tr>
    </w:tbl>
    <w:p w14:paraId="1687D377" w14:textId="77777777" w:rsidR="00C02ADB" w:rsidRPr="00C02ADB" w:rsidRDefault="00C02ADB" w:rsidP="00C02ADB">
      <w:pPr>
        <w:rPr>
          <w:sz w:val="24"/>
          <w:szCs w:val="24"/>
          <w:lang w:eastAsia="zh-CN"/>
        </w:rPr>
      </w:pPr>
    </w:p>
    <w:p w14:paraId="008D5EB1" w14:textId="3C049B82" w:rsidR="009E09C7" w:rsidRPr="00D434FD" w:rsidRDefault="009E09C7" w:rsidP="00C02ADB">
      <w:pPr>
        <w:widowControl w:val="0"/>
        <w:tabs>
          <w:tab w:val="left" w:pos="3705"/>
        </w:tabs>
        <w:adjustRightInd w:val="0"/>
        <w:spacing w:before="60" w:line="240" w:lineRule="atLeast"/>
        <w:textAlignment w:val="baseline"/>
        <w:rPr>
          <w:rFonts w:eastAsia="SimSun"/>
          <w:sz w:val="24"/>
          <w:szCs w:val="24"/>
          <w:lang w:val="en-US" w:eastAsia="zh-CN"/>
        </w:rPr>
      </w:pPr>
    </w:p>
    <w:sectPr w:rsidR="009E09C7" w:rsidRPr="00D434FD" w:rsidSect="008779BC">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954AD" w14:textId="77777777" w:rsidR="00E85E68" w:rsidRDefault="00E85E68" w:rsidP="004A504B">
      <w:r>
        <w:separator/>
      </w:r>
    </w:p>
  </w:endnote>
  <w:endnote w:type="continuationSeparator" w:id="0">
    <w:p w14:paraId="7EBCDBA7" w14:textId="77777777" w:rsidR="00E85E68" w:rsidRDefault="00E85E68" w:rsidP="004A504B">
      <w:r>
        <w:continuationSeparator/>
      </w:r>
    </w:p>
  </w:endnote>
  <w:endnote w:type="continuationNotice" w:id="1">
    <w:p w14:paraId="6F163D92" w14:textId="77777777" w:rsidR="00E85E68" w:rsidRDefault="00E85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84685"/>
      <w:docPartObj>
        <w:docPartGallery w:val="Page Numbers (Bottom of Page)"/>
        <w:docPartUnique/>
      </w:docPartObj>
    </w:sdtPr>
    <w:sdtEndPr>
      <w:rPr>
        <w:noProof/>
        <w:sz w:val="24"/>
        <w:szCs w:val="24"/>
      </w:rPr>
    </w:sdtEndPr>
    <w:sdtContent>
      <w:p w14:paraId="6930E28C" w14:textId="535EE2BA" w:rsidR="0002615D" w:rsidRPr="00F32CB0" w:rsidRDefault="0002615D">
        <w:pPr>
          <w:pStyle w:val="Footer"/>
          <w:jc w:val="center"/>
          <w:rPr>
            <w:sz w:val="24"/>
            <w:szCs w:val="24"/>
          </w:rPr>
        </w:pPr>
        <w:r w:rsidRPr="00F32CB0">
          <w:rPr>
            <w:sz w:val="24"/>
            <w:szCs w:val="24"/>
          </w:rPr>
          <w:fldChar w:fldCharType="begin"/>
        </w:r>
        <w:r w:rsidRPr="00F32CB0">
          <w:rPr>
            <w:sz w:val="24"/>
            <w:szCs w:val="24"/>
          </w:rPr>
          <w:instrText xml:space="preserve"> PAGE   \* MERGEFORMAT </w:instrText>
        </w:r>
        <w:r w:rsidRPr="00F32CB0">
          <w:rPr>
            <w:sz w:val="24"/>
            <w:szCs w:val="24"/>
          </w:rPr>
          <w:fldChar w:fldCharType="separate"/>
        </w:r>
        <w:r w:rsidR="0049380E" w:rsidRPr="00F32CB0">
          <w:rPr>
            <w:noProof/>
            <w:sz w:val="24"/>
            <w:szCs w:val="24"/>
          </w:rPr>
          <w:t>6</w:t>
        </w:r>
        <w:r w:rsidRPr="00F32CB0">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48C325FD" w:rsidR="006A29AD" w:rsidRPr="00336033" w:rsidRDefault="006A29AD">
    <w:pPr>
      <w:jc w:val="center"/>
      <w:rPr>
        <w:sz w:val="24"/>
        <w:szCs w:val="24"/>
      </w:rPr>
    </w:pPr>
    <w:r w:rsidRPr="00336033">
      <w:rPr>
        <w:sz w:val="24"/>
        <w:szCs w:val="24"/>
      </w:rPr>
      <w:fldChar w:fldCharType="begin"/>
    </w:r>
    <w:r w:rsidRPr="00336033">
      <w:rPr>
        <w:sz w:val="24"/>
        <w:szCs w:val="24"/>
      </w:rPr>
      <w:instrText xml:space="preserve"> PAGE </w:instrText>
    </w:r>
    <w:r w:rsidRPr="00336033">
      <w:rPr>
        <w:sz w:val="24"/>
        <w:szCs w:val="24"/>
      </w:rPr>
      <w:fldChar w:fldCharType="separate"/>
    </w:r>
    <w:r w:rsidR="0049380E" w:rsidRPr="00336033">
      <w:rPr>
        <w:noProof/>
        <w:sz w:val="24"/>
        <w:szCs w:val="24"/>
      </w:rPr>
      <w:t>7</w:t>
    </w:r>
    <w:r w:rsidRPr="00336033">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70F05" w14:textId="77777777" w:rsidR="00F32CB0" w:rsidRPr="00055B36" w:rsidRDefault="00F32CB0" w:rsidP="00F32CB0">
    <w:pPr>
      <w:pBdr>
        <w:top w:val="single" w:sz="4" w:space="1" w:color="auto"/>
        <w:left w:val="single" w:sz="4" w:space="4" w:color="auto"/>
        <w:bottom w:val="single" w:sz="4" w:space="1" w:color="auto"/>
        <w:right w:val="single" w:sz="4" w:space="4" w:color="auto"/>
      </w:pBdr>
      <w:rPr>
        <w:rFonts w:ascii="SimSun" w:hAnsi="SimSun"/>
        <w:sz w:val="6"/>
        <w:szCs w:val="6"/>
      </w:rPr>
    </w:pPr>
  </w:p>
  <w:p w14:paraId="73D823A8" w14:textId="77777777" w:rsidR="00F32CB0" w:rsidRDefault="00F32CB0" w:rsidP="00F32CB0">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45DCD300" w14:textId="77777777" w:rsidR="00F32CB0" w:rsidRPr="00F0630C" w:rsidRDefault="00F32CB0" w:rsidP="00F32CB0">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00EAF" w14:textId="77777777" w:rsidR="00E85E68" w:rsidRDefault="00E85E68" w:rsidP="004A504B">
      <w:r>
        <w:separator/>
      </w:r>
    </w:p>
  </w:footnote>
  <w:footnote w:type="continuationSeparator" w:id="0">
    <w:p w14:paraId="45A60324" w14:textId="77777777" w:rsidR="00E85E68" w:rsidRDefault="00E85E68" w:rsidP="004A504B">
      <w:r>
        <w:continuationSeparator/>
      </w:r>
    </w:p>
  </w:footnote>
  <w:footnote w:type="continuationNotice" w:id="1">
    <w:p w14:paraId="248AF36A" w14:textId="77777777" w:rsidR="00E85E68" w:rsidRDefault="00E85E68"/>
  </w:footnote>
  <w:footnote w:id="2">
    <w:p w14:paraId="73C83686" w14:textId="77777777" w:rsidR="00C02ADB" w:rsidRPr="00567DCB" w:rsidRDefault="00C02ADB" w:rsidP="00C02ADB">
      <w:pPr>
        <w:pStyle w:val="FootnoteText"/>
        <w:spacing w:after="60"/>
        <w:rPr>
          <w:rFonts w:eastAsia="SimSun"/>
          <w:lang w:eastAsia="zh-CN"/>
        </w:rPr>
      </w:pPr>
      <w:r w:rsidRPr="00567DCB">
        <w:rPr>
          <w:rStyle w:val="FootnoteReference"/>
          <w:rFonts w:eastAsia="SimSun"/>
        </w:rPr>
        <w:footnoteRef/>
      </w:r>
      <w:r w:rsidRPr="00567DCB">
        <w:rPr>
          <w:rFonts w:eastAsia="SimSun"/>
          <w:lang w:eastAsia="zh-CN"/>
        </w:rPr>
        <w:t xml:space="preserve"> UNEP/</w:t>
      </w:r>
      <w:proofErr w:type="spellStart"/>
      <w:r w:rsidRPr="00567DCB">
        <w:rPr>
          <w:rFonts w:eastAsia="SimSun"/>
          <w:lang w:eastAsia="zh-CN"/>
        </w:rPr>
        <w:t>OzL.Pro</w:t>
      </w:r>
      <w:proofErr w:type="spellEnd"/>
      <w:r w:rsidRPr="00567DCB">
        <w:rPr>
          <w:rFonts w:eastAsia="SimSun"/>
          <w:lang w:eastAsia="zh-CN"/>
        </w:rPr>
        <w:t>/ExCom/93/1</w:t>
      </w:r>
      <w:r w:rsidRPr="00567DCB">
        <w:rPr>
          <w:rFonts w:eastAsia="SimSun" w:hint="eastAsia"/>
          <w:lang w:eastAsia="zh-CN"/>
        </w:rPr>
        <w:t>。</w:t>
      </w:r>
    </w:p>
  </w:footnote>
  <w:footnote w:id="3">
    <w:p w14:paraId="62E098A8" w14:textId="24DC331A" w:rsidR="00C02ADB" w:rsidRPr="00567DCB" w:rsidRDefault="00C02ADB" w:rsidP="00C02ADB">
      <w:pPr>
        <w:pStyle w:val="FootnoteText"/>
        <w:spacing w:after="60"/>
        <w:rPr>
          <w:rFonts w:eastAsia="SimSun"/>
          <w:lang w:eastAsia="zh-CN"/>
        </w:rPr>
      </w:pPr>
      <w:r w:rsidRPr="00567DCB">
        <w:rPr>
          <w:rStyle w:val="FootnoteReference"/>
          <w:rFonts w:eastAsia="SimSun"/>
        </w:rPr>
        <w:footnoteRef/>
      </w:r>
      <w:r w:rsidR="00E07D26">
        <w:rPr>
          <w:rFonts w:eastAsia="SimSun" w:hint="eastAsia"/>
          <w:lang w:eastAsia="zh-CN"/>
        </w:rPr>
        <w:t xml:space="preserve"> </w:t>
      </w:r>
      <w:r w:rsidRPr="00567DCB">
        <w:rPr>
          <w:rFonts w:eastAsia="SimSun" w:hint="eastAsia"/>
          <w:lang w:eastAsia="zh-CN"/>
        </w:rPr>
        <w:t>根据</w:t>
      </w:r>
      <w:r w:rsidRPr="00567DCB">
        <w:rPr>
          <w:rFonts w:eastAsia="SimSun" w:hint="eastAsia"/>
          <w:lang w:eastAsia="zh-CN"/>
        </w:rPr>
        <w:t>2</w:t>
      </w:r>
      <w:r w:rsidRPr="00567DCB">
        <w:rPr>
          <w:rFonts w:eastAsia="SimSun"/>
          <w:lang w:eastAsia="zh-CN"/>
        </w:rPr>
        <w:t>023</w:t>
      </w:r>
      <w:r w:rsidRPr="00567DCB">
        <w:rPr>
          <w:rFonts w:eastAsia="SimSun" w:hint="eastAsia"/>
          <w:lang w:eastAsia="zh-CN"/>
        </w:rPr>
        <w:t>年</w:t>
      </w:r>
      <w:r w:rsidRPr="00567DCB">
        <w:rPr>
          <w:rFonts w:eastAsia="SimSun" w:hint="eastAsia"/>
          <w:lang w:eastAsia="zh-CN"/>
        </w:rPr>
        <w:t>1</w:t>
      </w:r>
      <w:r w:rsidRPr="00567DCB">
        <w:rPr>
          <w:rFonts w:eastAsia="SimSun"/>
          <w:lang w:eastAsia="zh-CN"/>
        </w:rPr>
        <w:t>0</w:t>
      </w:r>
      <w:r w:rsidRPr="00567DCB">
        <w:rPr>
          <w:rFonts w:eastAsia="SimSun" w:hint="eastAsia"/>
          <w:lang w:eastAsia="zh-CN"/>
        </w:rPr>
        <w:t>月</w:t>
      </w:r>
      <w:r w:rsidRPr="00567DCB">
        <w:rPr>
          <w:rFonts w:eastAsia="SimSun"/>
          <w:lang w:eastAsia="zh-CN"/>
        </w:rPr>
        <w:t>4</w:t>
      </w:r>
      <w:r w:rsidRPr="00567DCB">
        <w:rPr>
          <w:rFonts w:eastAsia="SimSun" w:hint="eastAsia"/>
          <w:lang w:eastAsia="zh-CN"/>
        </w:rPr>
        <w:t>日摩洛哥工业、商业、绿色和数字经济部给工发组织的信。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6CD6" w14:textId="36B88186" w:rsidR="00271E73" w:rsidRPr="00F32CB0" w:rsidRDefault="00FF155D" w:rsidP="00B1321C">
    <w:pPr>
      <w:jc w:val="left"/>
      <w:rPr>
        <w:sz w:val="24"/>
        <w:szCs w:val="24"/>
      </w:rPr>
    </w:pPr>
    <w:r w:rsidRPr="00F32CB0">
      <w:rPr>
        <w:sz w:val="24"/>
        <w:szCs w:val="24"/>
      </w:rPr>
      <w:fldChar w:fldCharType="begin"/>
    </w:r>
    <w:r w:rsidRPr="00F32CB0">
      <w:rPr>
        <w:sz w:val="24"/>
        <w:szCs w:val="24"/>
      </w:rPr>
      <w:instrText xml:space="preserve"> DOCPROPERTY "Document number"  \* MERGEFORMAT </w:instrText>
    </w:r>
    <w:r w:rsidRPr="00F32CB0">
      <w:rPr>
        <w:sz w:val="24"/>
        <w:szCs w:val="24"/>
      </w:rPr>
      <w:fldChar w:fldCharType="separate"/>
    </w:r>
    <w:r w:rsidR="00B10433">
      <w:rPr>
        <w:sz w:val="24"/>
        <w:szCs w:val="24"/>
      </w:rPr>
      <w:t>UNEP/</w:t>
    </w:r>
    <w:proofErr w:type="spellStart"/>
    <w:r w:rsidR="00B10433">
      <w:rPr>
        <w:sz w:val="24"/>
        <w:szCs w:val="24"/>
      </w:rPr>
      <w:t>OzL.Pro</w:t>
    </w:r>
    <w:proofErr w:type="spellEnd"/>
    <w:r w:rsidR="00B10433">
      <w:rPr>
        <w:sz w:val="24"/>
        <w:szCs w:val="24"/>
      </w:rPr>
      <w:t>/ExCom/93/72</w:t>
    </w:r>
    <w:r w:rsidRPr="00F32CB0">
      <w:rPr>
        <w:sz w:val="24"/>
        <w:szCs w:val="24"/>
      </w:rPr>
      <w:fldChar w:fldCharType="end"/>
    </w:r>
  </w:p>
  <w:p w14:paraId="6DAD4A6C" w14:textId="77777777" w:rsidR="00271E73" w:rsidRPr="00F25BBC" w:rsidRDefault="00271E73" w:rsidP="00271E73">
    <w:pPr>
      <w:jc w:val="right"/>
    </w:pPr>
  </w:p>
  <w:p w14:paraId="5584DB1E" w14:textId="77777777" w:rsidR="00E22EEB" w:rsidRPr="00F25BBC"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B9EC" w14:textId="4894893D" w:rsidR="00E22EEB" w:rsidRPr="00F32CB0" w:rsidRDefault="00FF155D" w:rsidP="00B1321C">
    <w:pPr>
      <w:jc w:val="right"/>
      <w:rPr>
        <w:sz w:val="24"/>
        <w:szCs w:val="24"/>
      </w:rPr>
    </w:pPr>
    <w:r w:rsidRPr="00F32CB0">
      <w:rPr>
        <w:sz w:val="24"/>
        <w:szCs w:val="24"/>
      </w:rPr>
      <w:fldChar w:fldCharType="begin"/>
    </w:r>
    <w:r w:rsidRPr="00F32CB0">
      <w:rPr>
        <w:sz w:val="24"/>
        <w:szCs w:val="24"/>
      </w:rPr>
      <w:instrText xml:space="preserve"> DOCPROPERTY "Document number"  \* MERGEFORMAT </w:instrText>
    </w:r>
    <w:r w:rsidRPr="00F32CB0">
      <w:rPr>
        <w:sz w:val="24"/>
        <w:szCs w:val="24"/>
      </w:rPr>
      <w:fldChar w:fldCharType="separate"/>
    </w:r>
    <w:r w:rsidR="00B10433">
      <w:rPr>
        <w:sz w:val="24"/>
        <w:szCs w:val="24"/>
      </w:rPr>
      <w:t>UNEP/</w:t>
    </w:r>
    <w:proofErr w:type="spellStart"/>
    <w:r w:rsidR="00B10433">
      <w:rPr>
        <w:sz w:val="24"/>
        <w:szCs w:val="24"/>
      </w:rPr>
      <w:t>OzL.Pro</w:t>
    </w:r>
    <w:proofErr w:type="spellEnd"/>
    <w:r w:rsidR="00B10433">
      <w:rPr>
        <w:sz w:val="24"/>
        <w:szCs w:val="24"/>
      </w:rPr>
      <w:t>/ExCom/93/72</w:t>
    </w:r>
    <w:r w:rsidRPr="00F32CB0">
      <w:rPr>
        <w:sz w:val="24"/>
        <w:szCs w:val="24"/>
      </w:rPr>
      <w:fldChar w:fldCharType="end"/>
    </w:r>
  </w:p>
  <w:p w14:paraId="62655784" w14:textId="77777777" w:rsidR="00E22EEB" w:rsidRPr="0033525D" w:rsidRDefault="00E22EEB" w:rsidP="00E22EEB">
    <w:pPr>
      <w:jc w:val="right"/>
    </w:pPr>
  </w:p>
  <w:p w14:paraId="71BC5D2B" w14:textId="77777777" w:rsidR="004E39C3" w:rsidRPr="0033525D" w:rsidRDefault="004E39C3"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6827C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A2A3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ascii="Times New Roma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310A4FA"/>
    <w:lvl w:ilvl="0" w:tplc="47005CA4">
      <w:start w:val="1"/>
      <w:numFmt w:val="lowerRoman"/>
      <w:pStyle w:val="Heading5"/>
      <w:lvlText w:val="%1."/>
      <w:lvlJc w:val="right"/>
      <w:pPr>
        <w:ind w:left="3583" w:hanging="360"/>
      </w:pPr>
    </w:lvl>
    <w:lvl w:ilvl="1" w:tplc="773A7712">
      <w:start w:val="1"/>
      <w:numFmt w:val="lowerLetter"/>
      <w:lvlText w:val="(%2)"/>
      <w:lvlJc w:val="left"/>
      <w:pPr>
        <w:ind w:left="4303" w:hanging="360"/>
      </w:pPr>
      <w:rPr>
        <w:rFonts w:hint="eastAsia"/>
      </w:r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F077C0"/>
    <w:multiLevelType w:val="hybridMultilevel"/>
    <w:tmpl w:val="B7FCD352"/>
    <w:lvl w:ilvl="0" w:tplc="1EF60BB6">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930D36"/>
    <w:multiLevelType w:val="multilevel"/>
    <w:tmpl w:val="5A930D36"/>
    <w:lvl w:ilvl="0">
      <w:start w:val="1"/>
      <w:numFmt w:val="bullet"/>
      <w:lvlText w:val=""/>
      <w:lvlJc w:val="left"/>
      <w:pPr>
        <w:ind w:left="720" w:hanging="360"/>
      </w:pPr>
      <w:rPr>
        <w:rFonts w:ascii="Symbol" w:hAnsi="Symbol" w:hint="default"/>
        <w:sz w:val="16"/>
        <w:szCs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11076E9"/>
    <w:multiLevelType w:val="hybridMultilevel"/>
    <w:tmpl w:val="1C9E2FFA"/>
    <w:lvl w:ilvl="0" w:tplc="9510245A">
      <w:start w:val="1"/>
      <w:numFmt w:val="lowerRoman"/>
      <w:lvlText w:val="(%1)"/>
      <w:lvlJc w:val="left"/>
      <w:pPr>
        <w:ind w:left="1880" w:hanging="440"/>
      </w:pPr>
      <w:rPr>
        <w:rFonts w:hint="eastAsia"/>
      </w:rPr>
    </w:lvl>
    <w:lvl w:ilvl="1" w:tplc="04090019" w:tentative="1">
      <w:start w:val="1"/>
      <w:numFmt w:val="lowerLetter"/>
      <w:lvlText w:val="%2)"/>
      <w:lvlJc w:val="left"/>
      <w:pPr>
        <w:ind w:left="880" w:hanging="440"/>
      </w:pPr>
    </w:lvl>
    <w:lvl w:ilvl="2" w:tplc="8D0C9132">
      <w:start w:val="1"/>
      <w:numFmt w:val="lowerRoman"/>
      <w:lvlText w:val="(%3)"/>
      <w:lvlJc w:val="right"/>
      <w:pPr>
        <w:ind w:left="1320" w:hanging="440"/>
      </w:pPr>
      <w:rPr>
        <w:rFonts w:hint="eastAsia"/>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680E1C54"/>
    <w:multiLevelType w:val="multilevel"/>
    <w:tmpl w:val="51F214D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ascii="Times New Roma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Letter"/>
      <w:lvlText w:val="(%7)"/>
      <w:lvlJc w:val="left"/>
      <w:pPr>
        <w:ind w:left="4731" w:hanging="440"/>
      </w:pPr>
      <w:rPr>
        <w:rFonts w:hint="eastAsia"/>
      </w:r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27634425">
    <w:abstractNumId w:val="10"/>
  </w:num>
  <w:num w:numId="2" w16cid:durableId="840781903">
    <w:abstractNumId w:val="10"/>
  </w:num>
  <w:num w:numId="3" w16cid:durableId="767582495">
    <w:abstractNumId w:val="10"/>
  </w:num>
  <w:num w:numId="4" w16cid:durableId="434130004">
    <w:abstractNumId w:val="10"/>
  </w:num>
  <w:num w:numId="5" w16cid:durableId="1336107008">
    <w:abstractNumId w:val="10"/>
  </w:num>
  <w:num w:numId="6" w16cid:durableId="164128760">
    <w:abstractNumId w:val="9"/>
  </w:num>
  <w:num w:numId="7" w16cid:durableId="294414958">
    <w:abstractNumId w:val="7"/>
  </w:num>
  <w:num w:numId="8" w16cid:durableId="1136340655">
    <w:abstractNumId w:val="6"/>
  </w:num>
  <w:num w:numId="9" w16cid:durableId="616063667">
    <w:abstractNumId w:val="5"/>
  </w:num>
  <w:num w:numId="10" w16cid:durableId="1104378433">
    <w:abstractNumId w:val="4"/>
  </w:num>
  <w:num w:numId="11" w16cid:durableId="1671712673">
    <w:abstractNumId w:val="8"/>
  </w:num>
  <w:num w:numId="12" w16cid:durableId="2002080406">
    <w:abstractNumId w:val="3"/>
  </w:num>
  <w:num w:numId="13" w16cid:durableId="282542251">
    <w:abstractNumId w:val="2"/>
  </w:num>
  <w:num w:numId="14" w16cid:durableId="1347099851">
    <w:abstractNumId w:val="1"/>
  </w:num>
  <w:num w:numId="15" w16cid:durableId="1126042995">
    <w:abstractNumId w:val="0"/>
  </w:num>
  <w:num w:numId="16" w16cid:durableId="28997137">
    <w:abstractNumId w:val="11"/>
  </w:num>
  <w:num w:numId="17" w16cid:durableId="1970160311">
    <w:abstractNumId w:val="16"/>
  </w:num>
  <w:num w:numId="18" w16cid:durableId="782961008">
    <w:abstractNumId w:val="17"/>
  </w:num>
  <w:num w:numId="19" w16cid:durableId="2045206738">
    <w:abstractNumId w:val="22"/>
  </w:num>
  <w:num w:numId="20" w16cid:durableId="804086773">
    <w:abstractNumId w:val="12"/>
  </w:num>
  <w:num w:numId="21" w16cid:durableId="1978337186">
    <w:abstractNumId w:val="14"/>
  </w:num>
  <w:num w:numId="22" w16cid:durableId="80109983">
    <w:abstractNumId w:val="19"/>
  </w:num>
  <w:num w:numId="23" w16cid:durableId="975985477">
    <w:abstractNumId w:val="10"/>
  </w:num>
  <w:num w:numId="24" w16cid:durableId="1325814934">
    <w:abstractNumId w:val="10"/>
  </w:num>
  <w:num w:numId="25" w16cid:durableId="966083425">
    <w:abstractNumId w:val="10"/>
  </w:num>
  <w:num w:numId="26" w16cid:durableId="1064065253">
    <w:abstractNumId w:val="10"/>
  </w:num>
  <w:num w:numId="27" w16cid:durableId="2124886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34846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5350764">
    <w:abstractNumId w:val="10"/>
  </w:num>
  <w:num w:numId="30" w16cid:durableId="1632057597">
    <w:abstractNumId w:val="10"/>
  </w:num>
  <w:num w:numId="31" w16cid:durableId="241767712">
    <w:abstractNumId w:val="15"/>
  </w:num>
  <w:num w:numId="32" w16cid:durableId="4553522">
    <w:abstractNumId w:val="10"/>
  </w:num>
  <w:num w:numId="33" w16cid:durableId="759760077">
    <w:abstractNumId w:val="10"/>
    <w:lvlOverride w:ilvl="0">
      <w:lvl w:ilvl="0">
        <w:start w:val="1"/>
        <w:numFmt w:val="decimal"/>
        <w:lvlText w:val="1%1."/>
        <w:lvlJc w:val="left"/>
        <w:pPr>
          <w:ind w:left="420" w:hanging="420"/>
        </w:pPr>
        <w:rPr>
          <w:rFonts w:hint="eastAsia"/>
        </w:rPr>
      </w:lvl>
    </w:lvlOverride>
    <w:lvlOverride w:ilvl="1">
      <w:lvl w:ilvl="1">
        <w:start w:val="1"/>
        <w:numFmt w:val="lowerLetter"/>
        <w:lvlText w:val="%2)"/>
        <w:lvlJc w:val="left"/>
        <w:pPr>
          <w:ind w:left="840" w:hanging="420"/>
        </w:pPr>
        <w:rPr>
          <w:rFonts w:hint="eastAsia"/>
        </w:rPr>
      </w:lvl>
    </w:lvlOverride>
    <w:lvlOverride w:ilvl="2">
      <w:lvl w:ilvl="2">
        <w:start w:val="1"/>
        <w:numFmt w:val="lowerRoman"/>
        <w:lvlText w:val="%3."/>
        <w:lvlJc w:val="righ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lvlText w:val="%6."/>
        <w:lvlJc w:val="righ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lvlText w:val="%9."/>
        <w:lvlJc w:val="right"/>
        <w:pPr>
          <w:ind w:left="3780" w:hanging="420"/>
        </w:pPr>
        <w:rPr>
          <w:rFonts w:hint="eastAsia"/>
        </w:rPr>
      </w:lvl>
    </w:lvlOverride>
  </w:num>
  <w:num w:numId="34" w16cid:durableId="646322981">
    <w:abstractNumId w:val="10"/>
    <w:lvlOverride w:ilvl="0">
      <w:startOverride w:val="1"/>
      <w:lvl w:ilvl="0">
        <w:start w:val="1"/>
        <w:numFmt w:val="decimal"/>
        <w:lvlText w:val="1%1."/>
        <w:lvlJc w:val="left"/>
        <w:pPr>
          <w:ind w:left="420" w:hanging="420"/>
        </w:pPr>
        <w:rPr>
          <w:rFonts w:hint="eastAsia"/>
        </w:rPr>
      </w:lvl>
    </w:lvlOverride>
    <w:lvlOverride w:ilvl="1">
      <w:startOverride w:val="1"/>
      <w:lvl w:ilvl="1">
        <w:start w:val="1"/>
        <w:numFmt w:val="lowerLetter"/>
        <w:lvlText w:val="%2)"/>
        <w:lvlJc w:val="left"/>
        <w:pPr>
          <w:ind w:left="840" w:hanging="420"/>
        </w:pPr>
        <w:rPr>
          <w:rFonts w:hint="eastAsia"/>
        </w:rPr>
      </w:lvl>
    </w:lvlOverride>
    <w:lvlOverride w:ilvl="2">
      <w:startOverride w:val="1"/>
      <w:lvl w:ilvl="2">
        <w:start w:val="1"/>
        <w:numFmt w:val="lowerRoman"/>
        <w:lvlText w:val="%3."/>
        <w:lvlJc w:val="right"/>
        <w:pPr>
          <w:ind w:left="1260" w:hanging="420"/>
        </w:pPr>
        <w:rPr>
          <w:rFonts w:hint="eastAsia"/>
        </w:rPr>
      </w:lvl>
    </w:lvlOverride>
    <w:lvlOverride w:ilvl="3">
      <w:startOverride w:val="1"/>
      <w:lvl w:ilvl="3">
        <w:start w:val="1"/>
        <w:numFmt w:val="decimal"/>
        <w:lvlText w:val="%4."/>
        <w:lvlJc w:val="left"/>
        <w:pPr>
          <w:ind w:left="1680" w:hanging="420"/>
        </w:pPr>
        <w:rPr>
          <w:rFonts w:hint="eastAsia"/>
        </w:rPr>
      </w:lvl>
    </w:lvlOverride>
    <w:lvlOverride w:ilvl="4">
      <w:startOverride w:val="1"/>
      <w:lvl w:ilvl="4">
        <w:start w:val="1"/>
        <w:numFmt w:val="lowerLetter"/>
        <w:lvlText w:val="%5)"/>
        <w:lvlJc w:val="left"/>
        <w:pPr>
          <w:ind w:left="2100" w:hanging="420"/>
        </w:pPr>
        <w:rPr>
          <w:rFonts w:hint="eastAsia"/>
        </w:rPr>
      </w:lvl>
    </w:lvlOverride>
    <w:lvlOverride w:ilvl="5">
      <w:startOverride w:val="1"/>
      <w:lvl w:ilvl="5">
        <w:start w:val="1"/>
        <w:numFmt w:val="lowerRoman"/>
        <w:lvlText w:val="%6."/>
        <w:lvlJc w:val="right"/>
        <w:pPr>
          <w:ind w:left="2520" w:hanging="420"/>
        </w:pPr>
        <w:rPr>
          <w:rFonts w:hint="eastAsia"/>
        </w:rPr>
      </w:lvl>
    </w:lvlOverride>
    <w:lvlOverride w:ilvl="6">
      <w:startOverride w:val="1"/>
      <w:lvl w:ilvl="6">
        <w:start w:val="1"/>
        <w:numFmt w:val="decimal"/>
        <w:lvlText w:val="%7."/>
        <w:lvlJc w:val="left"/>
        <w:pPr>
          <w:ind w:left="2940" w:hanging="420"/>
        </w:pPr>
        <w:rPr>
          <w:rFonts w:hint="eastAsia"/>
        </w:rPr>
      </w:lvl>
    </w:lvlOverride>
    <w:lvlOverride w:ilvl="7">
      <w:startOverride w:val="1"/>
      <w:lvl w:ilvl="7">
        <w:start w:val="1"/>
        <w:numFmt w:val="lowerLetter"/>
        <w:lvlText w:val="%8)"/>
        <w:lvlJc w:val="left"/>
        <w:pPr>
          <w:ind w:left="3360" w:hanging="420"/>
        </w:pPr>
        <w:rPr>
          <w:rFonts w:hint="eastAsia"/>
        </w:rPr>
      </w:lvl>
    </w:lvlOverride>
    <w:lvlOverride w:ilvl="8">
      <w:startOverride w:val="1"/>
      <w:lvl w:ilvl="8">
        <w:start w:val="1"/>
        <w:numFmt w:val="lowerRoman"/>
        <w:lvlText w:val="%9."/>
        <w:lvlJc w:val="right"/>
        <w:pPr>
          <w:ind w:left="3780" w:hanging="420"/>
        </w:pPr>
        <w:rPr>
          <w:rFonts w:hint="eastAsia"/>
        </w:rPr>
      </w:lvl>
    </w:lvlOverride>
  </w:num>
  <w:num w:numId="35" w16cid:durableId="2022469381">
    <w:abstractNumId w:val="10"/>
    <w:lvlOverride w:ilvl="0">
      <w:lvl w:ilvl="0">
        <w:start w:val="1"/>
        <w:numFmt w:val="decimal"/>
        <w:lvlText w:val="%1."/>
        <w:lvlJc w:val="left"/>
        <w:pPr>
          <w:tabs>
            <w:tab w:val="num" w:pos="0"/>
          </w:tabs>
          <w:ind w:left="0" w:firstLine="0"/>
        </w:pPr>
      </w:lvl>
    </w:lvlOverride>
    <w:lvlOverride w:ilvl="1">
      <w:lvl w:ilvl="1">
        <w:start w:val="1"/>
        <w:numFmt w:val="lowerLetter"/>
        <w:lvlText w:val="%1.%2."/>
        <w:lvlJc w:val="left"/>
        <w:pPr>
          <w:tabs>
            <w:tab w:val="num" w:pos="0"/>
          </w:tabs>
          <w:ind w:left="1440" w:hanging="720"/>
        </w:pPr>
      </w:lvl>
    </w:lvlOverride>
    <w:lvlOverride w:ilvl="2">
      <w:lvl w:ilvl="2">
        <w:start w:val="1"/>
        <w:numFmt w:val="chineseCounting"/>
        <w:lvlText w:val="%1.%2.%3."/>
        <w:lvlJc w:val="left"/>
        <w:pPr>
          <w:tabs>
            <w:tab w:val="num" w:pos="0"/>
          </w:tabs>
          <w:ind w:left="2160" w:hanging="720"/>
        </w:pPr>
      </w:lvl>
    </w:lvlOverride>
  </w:num>
  <w:num w:numId="36" w16cid:durableId="91585617">
    <w:abstractNumId w:val="22"/>
    <w:lvlOverride w:ilvl="0">
      <w:lvl w:ilvl="0" w:tplc="10C23008">
        <w:start w:val="1"/>
        <w:numFmt w:val="lowerLetter"/>
        <w:pStyle w:val="Header4"/>
        <w:lvlText w:val="%1."/>
        <w:lvlJc w:val="left"/>
        <w:pPr>
          <w:tabs>
            <w:tab w:val="num" w:pos="3600"/>
          </w:tabs>
          <w:ind w:left="3600" w:hanging="360"/>
        </w:pPr>
      </w:lvl>
    </w:lvlOverride>
  </w:num>
  <w:num w:numId="37" w16cid:durableId="1271669852">
    <w:abstractNumId w:val="18"/>
    <w:lvlOverride w:ilvl="0">
      <w:lvl w:ilvl="0">
        <w:start w:val="1"/>
        <w:numFmt w:val="bullet"/>
        <w:lvlText w:val=""/>
        <w:lvlJc w:val="left"/>
        <w:pPr>
          <w:ind w:left="720" w:hanging="360"/>
        </w:pPr>
        <w:rPr>
          <w:rFonts w:ascii="Symbol" w:hAnsi="Symbol" w:hint="default"/>
          <w:sz w:val="16"/>
          <w:szCs w:val="16"/>
        </w:rPr>
      </w:lvl>
    </w:lvlOverride>
  </w:num>
  <w:num w:numId="38" w16cid:durableId="961691409">
    <w:abstractNumId w:val="10"/>
    <w:lvlOverride w:ilvl="0">
      <w:lvl w:ilvl="0">
        <w:numFmt w:val="decimal"/>
        <w:lvlText w:val="%1."/>
        <w:lvlJc w:val="left"/>
        <w:pPr>
          <w:tabs>
            <w:tab w:val="num" w:pos="0"/>
          </w:tabs>
          <w:ind w:left="0" w:firstLine="0"/>
        </w:pPr>
        <w:rPr>
          <w:rFonts w:hint="eastAsia"/>
        </w:rPr>
      </w:lvl>
    </w:lvlOverride>
    <w:lvlOverride w:ilvl="1">
      <w:lvl w:ilvl="1">
        <w:start w:val="1"/>
        <w:numFmt w:val="lowerLetter"/>
        <w:lvlText w:val="(%2)"/>
        <w:lvlJc w:val="left"/>
        <w:pPr>
          <w:tabs>
            <w:tab w:val="num" w:pos="0"/>
          </w:tabs>
          <w:ind w:left="1440" w:hanging="720"/>
        </w:pPr>
        <w:rPr>
          <w:rFonts w:hint="eastAsia"/>
        </w:rPr>
      </w:lvl>
    </w:lvlOverride>
    <w:lvlOverride w:ilvl="2">
      <w:lvl w:ilvl="2">
        <w:start w:val="1"/>
        <w:numFmt w:val="chineseCounting"/>
        <w:lvlText w:val="%1.%2.%3."/>
        <w:lvlJc w:val="left"/>
        <w:pPr>
          <w:tabs>
            <w:tab w:val="num" w:pos="0"/>
          </w:tabs>
          <w:ind w:left="2160" w:hanging="720"/>
        </w:pPr>
        <w:rPr>
          <w:rFonts w:hint="eastAsia"/>
        </w:rPr>
      </w:lvl>
    </w:lvlOverride>
    <w:lvlOverride w:ilvl="3">
      <w:lvl w:ilvl="3">
        <w:start w:val="1"/>
        <w:numFmt w:val="lowerLetter"/>
        <w:lvlText w:val="%4)"/>
        <w:lvlJc w:val="left"/>
        <w:pPr>
          <w:tabs>
            <w:tab w:val="num" w:pos="-90"/>
          </w:tabs>
          <w:ind w:left="2776" w:hanging="706"/>
        </w:pPr>
        <w:rPr>
          <w:rFonts w:hint="eastAsia"/>
          <w:b w:val="0"/>
          <w:i w:val="0"/>
        </w:rPr>
      </w:lvl>
    </w:lvlOverride>
    <w:lvlOverride w:ilvl="4">
      <w:lvl w:ilvl="4">
        <w:start w:val="1"/>
        <w:numFmt w:val="decimal"/>
        <w:lvlText w:val="(%5)"/>
        <w:lvlJc w:val="left"/>
        <w:pPr>
          <w:tabs>
            <w:tab w:val="num" w:pos="0"/>
          </w:tabs>
          <w:ind w:left="3571" w:hanging="705"/>
        </w:pPr>
        <w:rPr>
          <w:rFonts w:hint="eastAsia"/>
        </w:rPr>
      </w:lvl>
    </w:lvlOverride>
    <w:lvlOverride w:ilvl="5">
      <w:lvl w:ilvl="5">
        <w:start w:val="1"/>
        <w:numFmt w:val="lowerLetter"/>
        <w:lvlText w:val="(%6)"/>
        <w:lvlJc w:val="left"/>
        <w:pPr>
          <w:tabs>
            <w:tab w:val="num" w:pos="0"/>
          </w:tabs>
          <w:ind w:left="4291" w:hanging="720"/>
        </w:pPr>
        <w:rPr>
          <w:rFonts w:hint="eastAsia"/>
        </w:rPr>
      </w:lvl>
    </w:lvlOverride>
    <w:lvlOverride w:ilvl="6">
      <w:lvl w:ilvl="6">
        <w:start w:val="1"/>
        <w:numFmt w:val="lowerRoman"/>
        <w:lvlText w:val="(%7)"/>
        <w:lvlJc w:val="left"/>
        <w:pPr>
          <w:tabs>
            <w:tab w:val="num" w:pos="0"/>
          </w:tabs>
          <w:ind w:left="4997" w:hanging="706"/>
        </w:pPr>
        <w:rPr>
          <w:rFonts w:hint="eastAsia"/>
        </w:rPr>
      </w:lvl>
    </w:lvlOverride>
    <w:lvlOverride w:ilvl="7">
      <w:lvl w:ilvl="7">
        <w:start w:val="1"/>
        <w:numFmt w:val="lowerLetter"/>
        <w:lvlText w:val="(%8)"/>
        <w:lvlJc w:val="left"/>
        <w:pPr>
          <w:tabs>
            <w:tab w:val="num" w:pos="0"/>
          </w:tabs>
          <w:ind w:left="5702" w:hanging="705"/>
        </w:pPr>
        <w:rPr>
          <w:rFonts w:hint="eastAsia"/>
        </w:rPr>
      </w:lvl>
    </w:lvlOverride>
    <w:lvlOverride w:ilvl="8">
      <w:lvl w:ilvl="8">
        <w:start w:val="1"/>
        <w:numFmt w:val="lowerRoman"/>
        <w:lvlText w:val="(%9)"/>
        <w:lvlJc w:val="left"/>
        <w:pPr>
          <w:tabs>
            <w:tab w:val="num" w:pos="0"/>
          </w:tabs>
          <w:ind w:left="6408" w:hanging="706"/>
        </w:pPr>
        <w:rPr>
          <w:rFonts w:hint="eastAsia"/>
        </w:rPr>
      </w:lvl>
    </w:lvlOverride>
  </w:num>
  <w:num w:numId="39" w16cid:durableId="2086955022">
    <w:abstractNumId w:val="22"/>
    <w:lvlOverride w:ilvl="0">
      <w:lvl w:ilvl="0" w:tplc="10C23008" w:tentative="1">
        <w:start w:val="1"/>
        <w:numFmt w:val="lowerLetter"/>
        <w:pStyle w:val="Header4"/>
        <w:lvlText w:val="%1."/>
        <w:lvlJc w:val="left"/>
        <w:pPr>
          <w:tabs>
            <w:tab w:val="left" w:pos="3600"/>
          </w:tabs>
          <w:ind w:left="3600" w:hanging="360"/>
        </w:pPr>
      </w:lvl>
    </w:lvlOverride>
  </w:num>
  <w:num w:numId="40" w16cid:durableId="6874840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6997379">
    <w:abstractNumId w:val="20"/>
  </w:num>
  <w:num w:numId="42" w16cid:durableId="2055426077">
    <w:abstractNumId w:val="21"/>
  </w:num>
  <w:num w:numId="43" w16cid:durableId="49284069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3F"/>
    <w:rsid w:val="000260BE"/>
    <w:rsid w:val="0002615D"/>
    <w:rsid w:val="0002633A"/>
    <w:rsid w:val="00031260"/>
    <w:rsid w:val="00032777"/>
    <w:rsid w:val="000333D6"/>
    <w:rsid w:val="000339A4"/>
    <w:rsid w:val="00035686"/>
    <w:rsid w:val="00036552"/>
    <w:rsid w:val="0003681A"/>
    <w:rsid w:val="00036EEC"/>
    <w:rsid w:val="000372B7"/>
    <w:rsid w:val="000410C9"/>
    <w:rsid w:val="000439DC"/>
    <w:rsid w:val="0004509A"/>
    <w:rsid w:val="00045320"/>
    <w:rsid w:val="00045DFD"/>
    <w:rsid w:val="000460D0"/>
    <w:rsid w:val="00046C4F"/>
    <w:rsid w:val="00050F6E"/>
    <w:rsid w:val="00052AD6"/>
    <w:rsid w:val="00056168"/>
    <w:rsid w:val="0005668F"/>
    <w:rsid w:val="000573BB"/>
    <w:rsid w:val="00057A6C"/>
    <w:rsid w:val="00061EC2"/>
    <w:rsid w:val="000623D5"/>
    <w:rsid w:val="00062B72"/>
    <w:rsid w:val="00065786"/>
    <w:rsid w:val="00066CE8"/>
    <w:rsid w:val="00067F33"/>
    <w:rsid w:val="0007010C"/>
    <w:rsid w:val="00071612"/>
    <w:rsid w:val="0007244E"/>
    <w:rsid w:val="000741A7"/>
    <w:rsid w:val="00074687"/>
    <w:rsid w:val="00075DBB"/>
    <w:rsid w:val="00077B8D"/>
    <w:rsid w:val="00077E8B"/>
    <w:rsid w:val="00080ED0"/>
    <w:rsid w:val="0008120B"/>
    <w:rsid w:val="000824E2"/>
    <w:rsid w:val="00082A58"/>
    <w:rsid w:val="00082D32"/>
    <w:rsid w:val="00085B8F"/>
    <w:rsid w:val="000869F7"/>
    <w:rsid w:val="00090481"/>
    <w:rsid w:val="00090EDF"/>
    <w:rsid w:val="00091513"/>
    <w:rsid w:val="0009194F"/>
    <w:rsid w:val="000921DF"/>
    <w:rsid w:val="00093934"/>
    <w:rsid w:val="00094984"/>
    <w:rsid w:val="000949C0"/>
    <w:rsid w:val="000959B6"/>
    <w:rsid w:val="00095BF4"/>
    <w:rsid w:val="000A079C"/>
    <w:rsid w:val="000A2237"/>
    <w:rsid w:val="000A2F95"/>
    <w:rsid w:val="000A2F98"/>
    <w:rsid w:val="000A31BB"/>
    <w:rsid w:val="000A3826"/>
    <w:rsid w:val="000A6C26"/>
    <w:rsid w:val="000B0897"/>
    <w:rsid w:val="000B17B4"/>
    <w:rsid w:val="000B3EE0"/>
    <w:rsid w:val="000B509D"/>
    <w:rsid w:val="000B57FB"/>
    <w:rsid w:val="000B5865"/>
    <w:rsid w:val="000B6933"/>
    <w:rsid w:val="000B7760"/>
    <w:rsid w:val="000C1821"/>
    <w:rsid w:val="000C37BA"/>
    <w:rsid w:val="000C41EB"/>
    <w:rsid w:val="000C5814"/>
    <w:rsid w:val="000D185B"/>
    <w:rsid w:val="000D284F"/>
    <w:rsid w:val="000D4A20"/>
    <w:rsid w:val="000D52A4"/>
    <w:rsid w:val="000D687F"/>
    <w:rsid w:val="000D7F93"/>
    <w:rsid w:val="000E07BC"/>
    <w:rsid w:val="000E1CF7"/>
    <w:rsid w:val="000E364B"/>
    <w:rsid w:val="000E50CD"/>
    <w:rsid w:val="000E6020"/>
    <w:rsid w:val="000F1CD4"/>
    <w:rsid w:val="000F3FDA"/>
    <w:rsid w:val="000F4103"/>
    <w:rsid w:val="000F4E13"/>
    <w:rsid w:val="000F70A7"/>
    <w:rsid w:val="00103C65"/>
    <w:rsid w:val="0010613D"/>
    <w:rsid w:val="00106211"/>
    <w:rsid w:val="00110232"/>
    <w:rsid w:val="001110CE"/>
    <w:rsid w:val="00112968"/>
    <w:rsid w:val="00113CCA"/>
    <w:rsid w:val="001159AD"/>
    <w:rsid w:val="001165D9"/>
    <w:rsid w:val="00117217"/>
    <w:rsid w:val="0012046B"/>
    <w:rsid w:val="0012080C"/>
    <w:rsid w:val="00121D82"/>
    <w:rsid w:val="00122B93"/>
    <w:rsid w:val="00122F25"/>
    <w:rsid w:val="0012379E"/>
    <w:rsid w:val="00124FB0"/>
    <w:rsid w:val="00126708"/>
    <w:rsid w:val="00130ABE"/>
    <w:rsid w:val="00131261"/>
    <w:rsid w:val="001312E6"/>
    <w:rsid w:val="00132371"/>
    <w:rsid w:val="00133F94"/>
    <w:rsid w:val="0013410B"/>
    <w:rsid w:val="00135980"/>
    <w:rsid w:val="0013786F"/>
    <w:rsid w:val="00142562"/>
    <w:rsid w:val="00142660"/>
    <w:rsid w:val="001509E4"/>
    <w:rsid w:val="00151461"/>
    <w:rsid w:val="0015191F"/>
    <w:rsid w:val="0015193C"/>
    <w:rsid w:val="00151D98"/>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1E2D"/>
    <w:rsid w:val="001726D5"/>
    <w:rsid w:val="001773B9"/>
    <w:rsid w:val="00177562"/>
    <w:rsid w:val="001804EA"/>
    <w:rsid w:val="0018060D"/>
    <w:rsid w:val="00180AB0"/>
    <w:rsid w:val="00180CC8"/>
    <w:rsid w:val="00181DE6"/>
    <w:rsid w:val="00182E0F"/>
    <w:rsid w:val="00183415"/>
    <w:rsid w:val="0018388A"/>
    <w:rsid w:val="00184C13"/>
    <w:rsid w:val="00185393"/>
    <w:rsid w:val="001874BC"/>
    <w:rsid w:val="00187D82"/>
    <w:rsid w:val="00190A61"/>
    <w:rsid w:val="00190C63"/>
    <w:rsid w:val="0019209D"/>
    <w:rsid w:val="00192B51"/>
    <w:rsid w:val="00195FB4"/>
    <w:rsid w:val="0019719B"/>
    <w:rsid w:val="001A0627"/>
    <w:rsid w:val="001A2215"/>
    <w:rsid w:val="001A3342"/>
    <w:rsid w:val="001A3E3D"/>
    <w:rsid w:val="001A40EE"/>
    <w:rsid w:val="001A4351"/>
    <w:rsid w:val="001A43D9"/>
    <w:rsid w:val="001A7049"/>
    <w:rsid w:val="001B141F"/>
    <w:rsid w:val="001B1604"/>
    <w:rsid w:val="001B1E40"/>
    <w:rsid w:val="001B36DA"/>
    <w:rsid w:val="001B49EC"/>
    <w:rsid w:val="001C1A36"/>
    <w:rsid w:val="001C1BB6"/>
    <w:rsid w:val="001C2A79"/>
    <w:rsid w:val="001C2BFA"/>
    <w:rsid w:val="001C2FB2"/>
    <w:rsid w:val="001C6BAF"/>
    <w:rsid w:val="001C73D2"/>
    <w:rsid w:val="001C764E"/>
    <w:rsid w:val="001D2836"/>
    <w:rsid w:val="001D2E4F"/>
    <w:rsid w:val="001D50FF"/>
    <w:rsid w:val="001D52F2"/>
    <w:rsid w:val="001D53D9"/>
    <w:rsid w:val="001D6DA3"/>
    <w:rsid w:val="001D776A"/>
    <w:rsid w:val="001E01D9"/>
    <w:rsid w:val="001E067E"/>
    <w:rsid w:val="001E1052"/>
    <w:rsid w:val="001E21B1"/>
    <w:rsid w:val="001E2319"/>
    <w:rsid w:val="001E2F93"/>
    <w:rsid w:val="001E39EA"/>
    <w:rsid w:val="001E4554"/>
    <w:rsid w:val="001E4D56"/>
    <w:rsid w:val="001E603B"/>
    <w:rsid w:val="001E61E5"/>
    <w:rsid w:val="001E6880"/>
    <w:rsid w:val="001E6D38"/>
    <w:rsid w:val="001E72EB"/>
    <w:rsid w:val="001F02B3"/>
    <w:rsid w:val="001F2159"/>
    <w:rsid w:val="001F239E"/>
    <w:rsid w:val="001F3A32"/>
    <w:rsid w:val="001F3B26"/>
    <w:rsid w:val="001F53FD"/>
    <w:rsid w:val="001F55CE"/>
    <w:rsid w:val="002021E4"/>
    <w:rsid w:val="002051A7"/>
    <w:rsid w:val="00205B3A"/>
    <w:rsid w:val="002061BC"/>
    <w:rsid w:val="00206607"/>
    <w:rsid w:val="00206B34"/>
    <w:rsid w:val="0020702E"/>
    <w:rsid w:val="002073DB"/>
    <w:rsid w:val="00210B8B"/>
    <w:rsid w:val="00211DF0"/>
    <w:rsid w:val="00211FB5"/>
    <w:rsid w:val="00214863"/>
    <w:rsid w:val="002156B4"/>
    <w:rsid w:val="00215CD7"/>
    <w:rsid w:val="0021684F"/>
    <w:rsid w:val="002172CB"/>
    <w:rsid w:val="00220F7D"/>
    <w:rsid w:val="00222113"/>
    <w:rsid w:val="00223AFE"/>
    <w:rsid w:val="00224B1B"/>
    <w:rsid w:val="00224CDE"/>
    <w:rsid w:val="00224FCD"/>
    <w:rsid w:val="00225553"/>
    <w:rsid w:val="00225A22"/>
    <w:rsid w:val="00225ACE"/>
    <w:rsid w:val="00225DA1"/>
    <w:rsid w:val="0022654F"/>
    <w:rsid w:val="0022659B"/>
    <w:rsid w:val="00231B5F"/>
    <w:rsid w:val="00231FA7"/>
    <w:rsid w:val="002323CB"/>
    <w:rsid w:val="00233937"/>
    <w:rsid w:val="002340B4"/>
    <w:rsid w:val="00234E4D"/>
    <w:rsid w:val="00236BEE"/>
    <w:rsid w:val="0023752C"/>
    <w:rsid w:val="002425D0"/>
    <w:rsid w:val="00242C81"/>
    <w:rsid w:val="00244941"/>
    <w:rsid w:val="00247443"/>
    <w:rsid w:val="00250929"/>
    <w:rsid w:val="00250C0E"/>
    <w:rsid w:val="002524AD"/>
    <w:rsid w:val="00253222"/>
    <w:rsid w:val="00257A72"/>
    <w:rsid w:val="002604AF"/>
    <w:rsid w:val="002605E5"/>
    <w:rsid w:val="00261C13"/>
    <w:rsid w:val="00262847"/>
    <w:rsid w:val="0026392B"/>
    <w:rsid w:val="0026458C"/>
    <w:rsid w:val="00264C3A"/>
    <w:rsid w:val="002652C4"/>
    <w:rsid w:val="00271E73"/>
    <w:rsid w:val="0027204C"/>
    <w:rsid w:val="00275214"/>
    <w:rsid w:val="0027596C"/>
    <w:rsid w:val="00280480"/>
    <w:rsid w:val="00281BB2"/>
    <w:rsid w:val="00283764"/>
    <w:rsid w:val="0028431E"/>
    <w:rsid w:val="002906BE"/>
    <w:rsid w:val="002928C3"/>
    <w:rsid w:val="002944CB"/>
    <w:rsid w:val="00296D0D"/>
    <w:rsid w:val="002975DD"/>
    <w:rsid w:val="002A03C3"/>
    <w:rsid w:val="002A49FC"/>
    <w:rsid w:val="002A5512"/>
    <w:rsid w:val="002A5ED6"/>
    <w:rsid w:val="002A64D8"/>
    <w:rsid w:val="002A66F6"/>
    <w:rsid w:val="002A6817"/>
    <w:rsid w:val="002B254E"/>
    <w:rsid w:val="002B3773"/>
    <w:rsid w:val="002B5E55"/>
    <w:rsid w:val="002B72E9"/>
    <w:rsid w:val="002C19D0"/>
    <w:rsid w:val="002C225B"/>
    <w:rsid w:val="002C4C15"/>
    <w:rsid w:val="002C4FDA"/>
    <w:rsid w:val="002C5AFC"/>
    <w:rsid w:val="002C63A1"/>
    <w:rsid w:val="002C666C"/>
    <w:rsid w:val="002C7456"/>
    <w:rsid w:val="002C7998"/>
    <w:rsid w:val="002D0270"/>
    <w:rsid w:val="002D0891"/>
    <w:rsid w:val="002D50C8"/>
    <w:rsid w:val="002D61B6"/>
    <w:rsid w:val="002E32A8"/>
    <w:rsid w:val="002E4484"/>
    <w:rsid w:val="002E55C9"/>
    <w:rsid w:val="002E5C8B"/>
    <w:rsid w:val="002E647C"/>
    <w:rsid w:val="002E7BC2"/>
    <w:rsid w:val="002F075B"/>
    <w:rsid w:val="002F09A0"/>
    <w:rsid w:val="002F148B"/>
    <w:rsid w:val="002F154F"/>
    <w:rsid w:val="002F1E53"/>
    <w:rsid w:val="002F2CAA"/>
    <w:rsid w:val="002F2D26"/>
    <w:rsid w:val="002F3512"/>
    <w:rsid w:val="002F4126"/>
    <w:rsid w:val="002F5DB4"/>
    <w:rsid w:val="002F65A1"/>
    <w:rsid w:val="002F6ED9"/>
    <w:rsid w:val="0030052C"/>
    <w:rsid w:val="0030350D"/>
    <w:rsid w:val="0030404A"/>
    <w:rsid w:val="00304F40"/>
    <w:rsid w:val="00305EE8"/>
    <w:rsid w:val="00307003"/>
    <w:rsid w:val="0030760D"/>
    <w:rsid w:val="00310467"/>
    <w:rsid w:val="00310DD8"/>
    <w:rsid w:val="003138D0"/>
    <w:rsid w:val="00316010"/>
    <w:rsid w:val="00317D52"/>
    <w:rsid w:val="00320668"/>
    <w:rsid w:val="00320E5A"/>
    <w:rsid w:val="003210F2"/>
    <w:rsid w:val="0032124B"/>
    <w:rsid w:val="003228FE"/>
    <w:rsid w:val="0032305E"/>
    <w:rsid w:val="00324950"/>
    <w:rsid w:val="003306E1"/>
    <w:rsid w:val="003320E4"/>
    <w:rsid w:val="00332BB3"/>
    <w:rsid w:val="00334130"/>
    <w:rsid w:val="00334477"/>
    <w:rsid w:val="0033463D"/>
    <w:rsid w:val="00334BC8"/>
    <w:rsid w:val="0033525D"/>
    <w:rsid w:val="00336033"/>
    <w:rsid w:val="00337108"/>
    <w:rsid w:val="00337562"/>
    <w:rsid w:val="00337B62"/>
    <w:rsid w:val="00340623"/>
    <w:rsid w:val="00340681"/>
    <w:rsid w:val="00340D1E"/>
    <w:rsid w:val="003414F3"/>
    <w:rsid w:val="00342CD6"/>
    <w:rsid w:val="0034503F"/>
    <w:rsid w:val="0034528C"/>
    <w:rsid w:val="00345ACF"/>
    <w:rsid w:val="00345EBA"/>
    <w:rsid w:val="00346B32"/>
    <w:rsid w:val="00350DC0"/>
    <w:rsid w:val="00352123"/>
    <w:rsid w:val="0035401E"/>
    <w:rsid w:val="0035613E"/>
    <w:rsid w:val="003563D6"/>
    <w:rsid w:val="003609C1"/>
    <w:rsid w:val="00361C79"/>
    <w:rsid w:val="0036231D"/>
    <w:rsid w:val="00363EE9"/>
    <w:rsid w:val="003653F2"/>
    <w:rsid w:val="003713B1"/>
    <w:rsid w:val="0037295D"/>
    <w:rsid w:val="0037587E"/>
    <w:rsid w:val="00376128"/>
    <w:rsid w:val="00376FCE"/>
    <w:rsid w:val="0037742E"/>
    <w:rsid w:val="00377D56"/>
    <w:rsid w:val="003807F8"/>
    <w:rsid w:val="00380A09"/>
    <w:rsid w:val="00380B13"/>
    <w:rsid w:val="0038245A"/>
    <w:rsid w:val="003840E6"/>
    <w:rsid w:val="00385CFC"/>
    <w:rsid w:val="00391368"/>
    <w:rsid w:val="00392447"/>
    <w:rsid w:val="0039278C"/>
    <w:rsid w:val="0039337A"/>
    <w:rsid w:val="003935AC"/>
    <w:rsid w:val="0039481A"/>
    <w:rsid w:val="00394B97"/>
    <w:rsid w:val="003966CE"/>
    <w:rsid w:val="00396C04"/>
    <w:rsid w:val="0039760A"/>
    <w:rsid w:val="00397AA6"/>
    <w:rsid w:val="003A04AE"/>
    <w:rsid w:val="003A1A23"/>
    <w:rsid w:val="003A2573"/>
    <w:rsid w:val="003A3189"/>
    <w:rsid w:val="003A3CA7"/>
    <w:rsid w:val="003A43DB"/>
    <w:rsid w:val="003A7268"/>
    <w:rsid w:val="003B33BD"/>
    <w:rsid w:val="003B34AD"/>
    <w:rsid w:val="003B3B81"/>
    <w:rsid w:val="003B4CD6"/>
    <w:rsid w:val="003B569D"/>
    <w:rsid w:val="003C0AD3"/>
    <w:rsid w:val="003C1C44"/>
    <w:rsid w:val="003C1FD9"/>
    <w:rsid w:val="003C3C0E"/>
    <w:rsid w:val="003C3E4D"/>
    <w:rsid w:val="003C55B8"/>
    <w:rsid w:val="003C5B07"/>
    <w:rsid w:val="003C60FC"/>
    <w:rsid w:val="003C6D30"/>
    <w:rsid w:val="003C728E"/>
    <w:rsid w:val="003C7C15"/>
    <w:rsid w:val="003D11DD"/>
    <w:rsid w:val="003D1A11"/>
    <w:rsid w:val="003D2B04"/>
    <w:rsid w:val="003D2DFE"/>
    <w:rsid w:val="003D41CF"/>
    <w:rsid w:val="003D42A6"/>
    <w:rsid w:val="003D480D"/>
    <w:rsid w:val="003D4BF2"/>
    <w:rsid w:val="003D4F21"/>
    <w:rsid w:val="003D4FAC"/>
    <w:rsid w:val="003D511D"/>
    <w:rsid w:val="003D68AA"/>
    <w:rsid w:val="003D7B31"/>
    <w:rsid w:val="003E0434"/>
    <w:rsid w:val="003E17E2"/>
    <w:rsid w:val="003E45BB"/>
    <w:rsid w:val="003E6669"/>
    <w:rsid w:val="003E7567"/>
    <w:rsid w:val="003E7906"/>
    <w:rsid w:val="003F000F"/>
    <w:rsid w:val="003F0A64"/>
    <w:rsid w:val="003F32DB"/>
    <w:rsid w:val="003F3C50"/>
    <w:rsid w:val="003F4692"/>
    <w:rsid w:val="003F55F3"/>
    <w:rsid w:val="003F60A7"/>
    <w:rsid w:val="00401BF7"/>
    <w:rsid w:val="00403B14"/>
    <w:rsid w:val="00403B54"/>
    <w:rsid w:val="0040435D"/>
    <w:rsid w:val="00405048"/>
    <w:rsid w:val="00405B71"/>
    <w:rsid w:val="00406202"/>
    <w:rsid w:val="00406A6A"/>
    <w:rsid w:val="00406B22"/>
    <w:rsid w:val="00410A47"/>
    <w:rsid w:val="00411F15"/>
    <w:rsid w:val="004131C9"/>
    <w:rsid w:val="0041426E"/>
    <w:rsid w:val="00416818"/>
    <w:rsid w:val="00416D56"/>
    <w:rsid w:val="0042013F"/>
    <w:rsid w:val="00422CCA"/>
    <w:rsid w:val="004240D5"/>
    <w:rsid w:val="0042615A"/>
    <w:rsid w:val="004267E6"/>
    <w:rsid w:val="00426CD6"/>
    <w:rsid w:val="00427819"/>
    <w:rsid w:val="0043083F"/>
    <w:rsid w:val="00432622"/>
    <w:rsid w:val="004328A7"/>
    <w:rsid w:val="00434C74"/>
    <w:rsid w:val="004351E7"/>
    <w:rsid w:val="00435A46"/>
    <w:rsid w:val="004362A3"/>
    <w:rsid w:val="004363CA"/>
    <w:rsid w:val="0043714F"/>
    <w:rsid w:val="00437391"/>
    <w:rsid w:val="00437B20"/>
    <w:rsid w:val="0044079C"/>
    <w:rsid w:val="00441402"/>
    <w:rsid w:val="00441849"/>
    <w:rsid w:val="004421A7"/>
    <w:rsid w:val="004436AF"/>
    <w:rsid w:val="004458A7"/>
    <w:rsid w:val="00446144"/>
    <w:rsid w:val="0044623B"/>
    <w:rsid w:val="004469EF"/>
    <w:rsid w:val="00446B19"/>
    <w:rsid w:val="00447242"/>
    <w:rsid w:val="00447A8D"/>
    <w:rsid w:val="00452F7F"/>
    <w:rsid w:val="00454492"/>
    <w:rsid w:val="00454883"/>
    <w:rsid w:val="004558FE"/>
    <w:rsid w:val="00456EB4"/>
    <w:rsid w:val="00457827"/>
    <w:rsid w:val="004604A6"/>
    <w:rsid w:val="00470431"/>
    <w:rsid w:val="00470AF6"/>
    <w:rsid w:val="004717FD"/>
    <w:rsid w:val="004718F3"/>
    <w:rsid w:val="00474993"/>
    <w:rsid w:val="00475040"/>
    <w:rsid w:val="00475763"/>
    <w:rsid w:val="00481477"/>
    <w:rsid w:val="00482588"/>
    <w:rsid w:val="00482FE4"/>
    <w:rsid w:val="00483139"/>
    <w:rsid w:val="00486D8B"/>
    <w:rsid w:val="0048788F"/>
    <w:rsid w:val="00490C06"/>
    <w:rsid w:val="00491823"/>
    <w:rsid w:val="00492F0F"/>
    <w:rsid w:val="0049380E"/>
    <w:rsid w:val="00493D40"/>
    <w:rsid w:val="00493EE3"/>
    <w:rsid w:val="004945B8"/>
    <w:rsid w:val="004967B6"/>
    <w:rsid w:val="004972E9"/>
    <w:rsid w:val="004A156C"/>
    <w:rsid w:val="004A1795"/>
    <w:rsid w:val="004A3F89"/>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39C3"/>
    <w:rsid w:val="004E43F3"/>
    <w:rsid w:val="004E4DBB"/>
    <w:rsid w:val="004E4E41"/>
    <w:rsid w:val="004E73DB"/>
    <w:rsid w:val="004E7F9C"/>
    <w:rsid w:val="004F003A"/>
    <w:rsid w:val="004F15DF"/>
    <w:rsid w:val="004F3493"/>
    <w:rsid w:val="004F364B"/>
    <w:rsid w:val="004F465A"/>
    <w:rsid w:val="004F5143"/>
    <w:rsid w:val="004F6268"/>
    <w:rsid w:val="00500996"/>
    <w:rsid w:val="0050168A"/>
    <w:rsid w:val="005027AD"/>
    <w:rsid w:val="005049C1"/>
    <w:rsid w:val="005115A6"/>
    <w:rsid w:val="00511782"/>
    <w:rsid w:val="00512B09"/>
    <w:rsid w:val="00513578"/>
    <w:rsid w:val="005154FB"/>
    <w:rsid w:val="00515DB7"/>
    <w:rsid w:val="005220ED"/>
    <w:rsid w:val="00522312"/>
    <w:rsid w:val="00523966"/>
    <w:rsid w:val="00526521"/>
    <w:rsid w:val="00526BC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53CB"/>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E08E3"/>
    <w:rsid w:val="005E2B2F"/>
    <w:rsid w:val="005E2C28"/>
    <w:rsid w:val="005E401F"/>
    <w:rsid w:val="005E57C0"/>
    <w:rsid w:val="005F15D8"/>
    <w:rsid w:val="005F4A20"/>
    <w:rsid w:val="005F75FD"/>
    <w:rsid w:val="005F77BB"/>
    <w:rsid w:val="005F7FA0"/>
    <w:rsid w:val="00601BCC"/>
    <w:rsid w:val="00602990"/>
    <w:rsid w:val="00604C15"/>
    <w:rsid w:val="00605175"/>
    <w:rsid w:val="006063D6"/>
    <w:rsid w:val="006070D5"/>
    <w:rsid w:val="00612CB9"/>
    <w:rsid w:val="006158D5"/>
    <w:rsid w:val="00620EBF"/>
    <w:rsid w:val="00624882"/>
    <w:rsid w:val="006249B7"/>
    <w:rsid w:val="006258FC"/>
    <w:rsid w:val="00625D83"/>
    <w:rsid w:val="00627A3E"/>
    <w:rsid w:val="006301F0"/>
    <w:rsid w:val="00630A4E"/>
    <w:rsid w:val="00633D26"/>
    <w:rsid w:val="00634C51"/>
    <w:rsid w:val="0063514B"/>
    <w:rsid w:val="006361B4"/>
    <w:rsid w:val="006367E7"/>
    <w:rsid w:val="006400CA"/>
    <w:rsid w:val="0064083A"/>
    <w:rsid w:val="00643152"/>
    <w:rsid w:val="00643975"/>
    <w:rsid w:val="00645371"/>
    <w:rsid w:val="00646572"/>
    <w:rsid w:val="00646AAD"/>
    <w:rsid w:val="00646AFD"/>
    <w:rsid w:val="006500C5"/>
    <w:rsid w:val="00650A64"/>
    <w:rsid w:val="00651984"/>
    <w:rsid w:val="00656BCB"/>
    <w:rsid w:val="00660B5A"/>
    <w:rsid w:val="00660F36"/>
    <w:rsid w:val="006623E7"/>
    <w:rsid w:val="00662B80"/>
    <w:rsid w:val="00666F91"/>
    <w:rsid w:val="00670380"/>
    <w:rsid w:val="00670631"/>
    <w:rsid w:val="00670F6C"/>
    <w:rsid w:val="00672E3F"/>
    <w:rsid w:val="00673BF9"/>
    <w:rsid w:val="006769EE"/>
    <w:rsid w:val="00676E58"/>
    <w:rsid w:val="00681210"/>
    <w:rsid w:val="00682758"/>
    <w:rsid w:val="006850AD"/>
    <w:rsid w:val="006852C7"/>
    <w:rsid w:val="006852CE"/>
    <w:rsid w:val="00685CD3"/>
    <w:rsid w:val="00687D2A"/>
    <w:rsid w:val="00692D14"/>
    <w:rsid w:val="00694807"/>
    <w:rsid w:val="00694817"/>
    <w:rsid w:val="00697506"/>
    <w:rsid w:val="00697B8F"/>
    <w:rsid w:val="006A29AD"/>
    <w:rsid w:val="006A2B0D"/>
    <w:rsid w:val="006A2F97"/>
    <w:rsid w:val="006A47FC"/>
    <w:rsid w:val="006A4909"/>
    <w:rsid w:val="006A51C3"/>
    <w:rsid w:val="006A61EE"/>
    <w:rsid w:val="006A632B"/>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373C"/>
    <w:rsid w:val="00704CE9"/>
    <w:rsid w:val="00705192"/>
    <w:rsid w:val="0070616B"/>
    <w:rsid w:val="00706295"/>
    <w:rsid w:val="00706FDA"/>
    <w:rsid w:val="0071004E"/>
    <w:rsid w:val="00711F9A"/>
    <w:rsid w:val="00713810"/>
    <w:rsid w:val="00715A35"/>
    <w:rsid w:val="007166C8"/>
    <w:rsid w:val="0071734E"/>
    <w:rsid w:val="0072187A"/>
    <w:rsid w:val="00724670"/>
    <w:rsid w:val="007301FF"/>
    <w:rsid w:val="007303A5"/>
    <w:rsid w:val="00730B3E"/>
    <w:rsid w:val="00732121"/>
    <w:rsid w:val="0073290F"/>
    <w:rsid w:val="00733502"/>
    <w:rsid w:val="00733C50"/>
    <w:rsid w:val="0073420B"/>
    <w:rsid w:val="0073458C"/>
    <w:rsid w:val="00734D72"/>
    <w:rsid w:val="00735855"/>
    <w:rsid w:val="00735B49"/>
    <w:rsid w:val="00736367"/>
    <w:rsid w:val="00736880"/>
    <w:rsid w:val="00737CE9"/>
    <w:rsid w:val="00740B09"/>
    <w:rsid w:val="00743952"/>
    <w:rsid w:val="00744344"/>
    <w:rsid w:val="0074534D"/>
    <w:rsid w:val="00745914"/>
    <w:rsid w:val="0074744C"/>
    <w:rsid w:val="0074760E"/>
    <w:rsid w:val="007501C4"/>
    <w:rsid w:val="007508C7"/>
    <w:rsid w:val="00751FC6"/>
    <w:rsid w:val="0075466D"/>
    <w:rsid w:val="00754ABA"/>
    <w:rsid w:val="00756DDF"/>
    <w:rsid w:val="00757836"/>
    <w:rsid w:val="00761C6C"/>
    <w:rsid w:val="0076599C"/>
    <w:rsid w:val="00765EF1"/>
    <w:rsid w:val="007671A9"/>
    <w:rsid w:val="00767A75"/>
    <w:rsid w:val="00780DB7"/>
    <w:rsid w:val="007823DC"/>
    <w:rsid w:val="007823E9"/>
    <w:rsid w:val="0078268B"/>
    <w:rsid w:val="00782B0D"/>
    <w:rsid w:val="00785FF2"/>
    <w:rsid w:val="0078634D"/>
    <w:rsid w:val="00786D38"/>
    <w:rsid w:val="0079198E"/>
    <w:rsid w:val="00792073"/>
    <w:rsid w:val="00793DA4"/>
    <w:rsid w:val="00794568"/>
    <w:rsid w:val="00796372"/>
    <w:rsid w:val="00796678"/>
    <w:rsid w:val="0079685F"/>
    <w:rsid w:val="007A0BC7"/>
    <w:rsid w:val="007A1546"/>
    <w:rsid w:val="007A228C"/>
    <w:rsid w:val="007A2308"/>
    <w:rsid w:val="007A368E"/>
    <w:rsid w:val="007A3B3A"/>
    <w:rsid w:val="007A5868"/>
    <w:rsid w:val="007A5B16"/>
    <w:rsid w:val="007A7141"/>
    <w:rsid w:val="007B04CE"/>
    <w:rsid w:val="007B3312"/>
    <w:rsid w:val="007B647F"/>
    <w:rsid w:val="007B6871"/>
    <w:rsid w:val="007B7545"/>
    <w:rsid w:val="007B7A2F"/>
    <w:rsid w:val="007C2935"/>
    <w:rsid w:val="007C3250"/>
    <w:rsid w:val="007C3D33"/>
    <w:rsid w:val="007C3E35"/>
    <w:rsid w:val="007D0E0D"/>
    <w:rsid w:val="007D197C"/>
    <w:rsid w:val="007D294A"/>
    <w:rsid w:val="007D381F"/>
    <w:rsid w:val="007D47D2"/>
    <w:rsid w:val="007D59C3"/>
    <w:rsid w:val="007D6920"/>
    <w:rsid w:val="007D6EC0"/>
    <w:rsid w:val="007D7E1D"/>
    <w:rsid w:val="007E066E"/>
    <w:rsid w:val="007E2D0D"/>
    <w:rsid w:val="007E4DD8"/>
    <w:rsid w:val="007E4F32"/>
    <w:rsid w:val="007E6605"/>
    <w:rsid w:val="007F052A"/>
    <w:rsid w:val="007F20F0"/>
    <w:rsid w:val="007F2333"/>
    <w:rsid w:val="007F3CAB"/>
    <w:rsid w:val="007F6487"/>
    <w:rsid w:val="007F78BE"/>
    <w:rsid w:val="007F7FB6"/>
    <w:rsid w:val="00800C5C"/>
    <w:rsid w:val="008104F6"/>
    <w:rsid w:val="008148EE"/>
    <w:rsid w:val="00814B01"/>
    <w:rsid w:val="00814EE1"/>
    <w:rsid w:val="00821B68"/>
    <w:rsid w:val="0082208D"/>
    <w:rsid w:val="0082322F"/>
    <w:rsid w:val="0082651C"/>
    <w:rsid w:val="00830019"/>
    <w:rsid w:val="0083071A"/>
    <w:rsid w:val="00831386"/>
    <w:rsid w:val="00831938"/>
    <w:rsid w:val="00831979"/>
    <w:rsid w:val="00832554"/>
    <w:rsid w:val="008335FB"/>
    <w:rsid w:val="00834943"/>
    <w:rsid w:val="008352B1"/>
    <w:rsid w:val="008421D7"/>
    <w:rsid w:val="00842FFA"/>
    <w:rsid w:val="00846F7B"/>
    <w:rsid w:val="00851352"/>
    <w:rsid w:val="008542B0"/>
    <w:rsid w:val="00856DA2"/>
    <w:rsid w:val="00857077"/>
    <w:rsid w:val="00857F21"/>
    <w:rsid w:val="00861E8F"/>
    <w:rsid w:val="00862292"/>
    <w:rsid w:val="00862CC9"/>
    <w:rsid w:val="00863230"/>
    <w:rsid w:val="00865BD0"/>
    <w:rsid w:val="008717D8"/>
    <w:rsid w:val="0087215C"/>
    <w:rsid w:val="00872768"/>
    <w:rsid w:val="008735F1"/>
    <w:rsid w:val="0087417C"/>
    <w:rsid w:val="00875D25"/>
    <w:rsid w:val="008761F4"/>
    <w:rsid w:val="008779BC"/>
    <w:rsid w:val="00880E35"/>
    <w:rsid w:val="00881953"/>
    <w:rsid w:val="008833EA"/>
    <w:rsid w:val="008846A4"/>
    <w:rsid w:val="008875FE"/>
    <w:rsid w:val="00887BE6"/>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2BA0"/>
    <w:rsid w:val="008B4EDF"/>
    <w:rsid w:val="008B6040"/>
    <w:rsid w:val="008B6F6B"/>
    <w:rsid w:val="008B7AB0"/>
    <w:rsid w:val="008C07B5"/>
    <w:rsid w:val="008C222B"/>
    <w:rsid w:val="008C5738"/>
    <w:rsid w:val="008C5B35"/>
    <w:rsid w:val="008C64A9"/>
    <w:rsid w:val="008C7EAD"/>
    <w:rsid w:val="008D0CFE"/>
    <w:rsid w:val="008D2B27"/>
    <w:rsid w:val="008D33DE"/>
    <w:rsid w:val="008D48D0"/>
    <w:rsid w:val="008D5353"/>
    <w:rsid w:val="008D5BE5"/>
    <w:rsid w:val="008D6152"/>
    <w:rsid w:val="008E0D28"/>
    <w:rsid w:val="008E2117"/>
    <w:rsid w:val="008E4294"/>
    <w:rsid w:val="008E583D"/>
    <w:rsid w:val="008E620E"/>
    <w:rsid w:val="008E64AB"/>
    <w:rsid w:val="008E7BA9"/>
    <w:rsid w:val="008E7CD1"/>
    <w:rsid w:val="008F04D4"/>
    <w:rsid w:val="008F0F81"/>
    <w:rsid w:val="008F153F"/>
    <w:rsid w:val="008F27BF"/>
    <w:rsid w:val="008F7024"/>
    <w:rsid w:val="008F7795"/>
    <w:rsid w:val="008F7A95"/>
    <w:rsid w:val="008F7DBF"/>
    <w:rsid w:val="00901BF3"/>
    <w:rsid w:val="0090265B"/>
    <w:rsid w:val="00902914"/>
    <w:rsid w:val="0091088C"/>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27675"/>
    <w:rsid w:val="00930757"/>
    <w:rsid w:val="009340E9"/>
    <w:rsid w:val="009361D5"/>
    <w:rsid w:val="00936B10"/>
    <w:rsid w:val="0094113B"/>
    <w:rsid w:val="0094180E"/>
    <w:rsid w:val="00941893"/>
    <w:rsid w:val="0094215C"/>
    <w:rsid w:val="009428A4"/>
    <w:rsid w:val="00947A98"/>
    <w:rsid w:val="009509B9"/>
    <w:rsid w:val="009520F9"/>
    <w:rsid w:val="00953BAF"/>
    <w:rsid w:val="00954AD3"/>
    <w:rsid w:val="00956555"/>
    <w:rsid w:val="00956D88"/>
    <w:rsid w:val="00957E73"/>
    <w:rsid w:val="00960C07"/>
    <w:rsid w:val="009620DB"/>
    <w:rsid w:val="009631A9"/>
    <w:rsid w:val="00963263"/>
    <w:rsid w:val="009640D0"/>
    <w:rsid w:val="009659F4"/>
    <w:rsid w:val="00966CDA"/>
    <w:rsid w:val="00970434"/>
    <w:rsid w:val="00970D60"/>
    <w:rsid w:val="009718C8"/>
    <w:rsid w:val="00972461"/>
    <w:rsid w:val="00977B84"/>
    <w:rsid w:val="00983418"/>
    <w:rsid w:val="00984387"/>
    <w:rsid w:val="0098453C"/>
    <w:rsid w:val="00985980"/>
    <w:rsid w:val="00986A5F"/>
    <w:rsid w:val="00987EEE"/>
    <w:rsid w:val="00987F9F"/>
    <w:rsid w:val="00992615"/>
    <w:rsid w:val="0099390E"/>
    <w:rsid w:val="009939DE"/>
    <w:rsid w:val="009940DF"/>
    <w:rsid w:val="009943AD"/>
    <w:rsid w:val="00995B80"/>
    <w:rsid w:val="009960E5"/>
    <w:rsid w:val="0099779B"/>
    <w:rsid w:val="009A0635"/>
    <w:rsid w:val="009A14D5"/>
    <w:rsid w:val="009A40F1"/>
    <w:rsid w:val="009A4127"/>
    <w:rsid w:val="009A5F80"/>
    <w:rsid w:val="009A6A36"/>
    <w:rsid w:val="009A7ADC"/>
    <w:rsid w:val="009A7E31"/>
    <w:rsid w:val="009B0AD3"/>
    <w:rsid w:val="009B0D30"/>
    <w:rsid w:val="009B14BC"/>
    <w:rsid w:val="009B3F15"/>
    <w:rsid w:val="009B53F4"/>
    <w:rsid w:val="009B6B8A"/>
    <w:rsid w:val="009B7D06"/>
    <w:rsid w:val="009C037C"/>
    <w:rsid w:val="009C092D"/>
    <w:rsid w:val="009C0E3F"/>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09C7"/>
    <w:rsid w:val="009E196C"/>
    <w:rsid w:val="009E29F3"/>
    <w:rsid w:val="009F03CC"/>
    <w:rsid w:val="009F068A"/>
    <w:rsid w:val="009F2912"/>
    <w:rsid w:val="009F32E1"/>
    <w:rsid w:val="009F346E"/>
    <w:rsid w:val="009F36BF"/>
    <w:rsid w:val="009F58B9"/>
    <w:rsid w:val="009F6844"/>
    <w:rsid w:val="009F6D9E"/>
    <w:rsid w:val="009F7A83"/>
    <w:rsid w:val="009F7AF9"/>
    <w:rsid w:val="00A032C6"/>
    <w:rsid w:val="00A06A40"/>
    <w:rsid w:val="00A06C0E"/>
    <w:rsid w:val="00A10035"/>
    <w:rsid w:val="00A10369"/>
    <w:rsid w:val="00A10389"/>
    <w:rsid w:val="00A111B6"/>
    <w:rsid w:val="00A13532"/>
    <w:rsid w:val="00A13740"/>
    <w:rsid w:val="00A17391"/>
    <w:rsid w:val="00A20043"/>
    <w:rsid w:val="00A20D12"/>
    <w:rsid w:val="00A26D27"/>
    <w:rsid w:val="00A31530"/>
    <w:rsid w:val="00A33601"/>
    <w:rsid w:val="00A34EE0"/>
    <w:rsid w:val="00A36675"/>
    <w:rsid w:val="00A36B14"/>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14B5"/>
    <w:rsid w:val="00A6447C"/>
    <w:rsid w:val="00A64B1B"/>
    <w:rsid w:val="00A64B82"/>
    <w:rsid w:val="00A64FE5"/>
    <w:rsid w:val="00A667C2"/>
    <w:rsid w:val="00A67827"/>
    <w:rsid w:val="00A704A3"/>
    <w:rsid w:val="00A75FB0"/>
    <w:rsid w:val="00A814DC"/>
    <w:rsid w:val="00A82336"/>
    <w:rsid w:val="00A823F6"/>
    <w:rsid w:val="00A82538"/>
    <w:rsid w:val="00A8260F"/>
    <w:rsid w:val="00A82CA5"/>
    <w:rsid w:val="00A84507"/>
    <w:rsid w:val="00A84604"/>
    <w:rsid w:val="00A86D09"/>
    <w:rsid w:val="00A8719E"/>
    <w:rsid w:val="00A90C0A"/>
    <w:rsid w:val="00A92A64"/>
    <w:rsid w:val="00A94721"/>
    <w:rsid w:val="00A9549C"/>
    <w:rsid w:val="00A97958"/>
    <w:rsid w:val="00A97B21"/>
    <w:rsid w:val="00AA0A89"/>
    <w:rsid w:val="00AA2BE4"/>
    <w:rsid w:val="00AA4CF1"/>
    <w:rsid w:val="00AA5368"/>
    <w:rsid w:val="00AA6429"/>
    <w:rsid w:val="00AA678C"/>
    <w:rsid w:val="00AB0252"/>
    <w:rsid w:val="00AB23F9"/>
    <w:rsid w:val="00AB321F"/>
    <w:rsid w:val="00AB376E"/>
    <w:rsid w:val="00AB4479"/>
    <w:rsid w:val="00AB50A4"/>
    <w:rsid w:val="00AB528A"/>
    <w:rsid w:val="00AB52BF"/>
    <w:rsid w:val="00AB716A"/>
    <w:rsid w:val="00AC01AA"/>
    <w:rsid w:val="00AC0C60"/>
    <w:rsid w:val="00AC1997"/>
    <w:rsid w:val="00AC2BA8"/>
    <w:rsid w:val="00AC4D86"/>
    <w:rsid w:val="00AC4F72"/>
    <w:rsid w:val="00AD0935"/>
    <w:rsid w:val="00AD2089"/>
    <w:rsid w:val="00AD25A6"/>
    <w:rsid w:val="00AD2FBC"/>
    <w:rsid w:val="00AD44E5"/>
    <w:rsid w:val="00AD76DE"/>
    <w:rsid w:val="00AE005B"/>
    <w:rsid w:val="00AE3C7F"/>
    <w:rsid w:val="00AE40E7"/>
    <w:rsid w:val="00AE531A"/>
    <w:rsid w:val="00AF0F1C"/>
    <w:rsid w:val="00AF1D90"/>
    <w:rsid w:val="00AF496F"/>
    <w:rsid w:val="00AF741A"/>
    <w:rsid w:val="00B01447"/>
    <w:rsid w:val="00B01ADB"/>
    <w:rsid w:val="00B01F53"/>
    <w:rsid w:val="00B03666"/>
    <w:rsid w:val="00B036C5"/>
    <w:rsid w:val="00B04161"/>
    <w:rsid w:val="00B056F9"/>
    <w:rsid w:val="00B065E3"/>
    <w:rsid w:val="00B10231"/>
    <w:rsid w:val="00B10433"/>
    <w:rsid w:val="00B106E9"/>
    <w:rsid w:val="00B11E3D"/>
    <w:rsid w:val="00B11FC0"/>
    <w:rsid w:val="00B129F8"/>
    <w:rsid w:val="00B12A0E"/>
    <w:rsid w:val="00B131F3"/>
    <w:rsid w:val="00B1321C"/>
    <w:rsid w:val="00B13772"/>
    <w:rsid w:val="00B14D29"/>
    <w:rsid w:val="00B14D2C"/>
    <w:rsid w:val="00B1570C"/>
    <w:rsid w:val="00B17E82"/>
    <w:rsid w:val="00B209D5"/>
    <w:rsid w:val="00B20A5F"/>
    <w:rsid w:val="00B22D31"/>
    <w:rsid w:val="00B25655"/>
    <w:rsid w:val="00B2702F"/>
    <w:rsid w:val="00B300F3"/>
    <w:rsid w:val="00B30E10"/>
    <w:rsid w:val="00B31D40"/>
    <w:rsid w:val="00B32253"/>
    <w:rsid w:val="00B331CF"/>
    <w:rsid w:val="00B34C1A"/>
    <w:rsid w:val="00B35271"/>
    <w:rsid w:val="00B364E9"/>
    <w:rsid w:val="00B40B21"/>
    <w:rsid w:val="00B41675"/>
    <w:rsid w:val="00B43EE0"/>
    <w:rsid w:val="00B4575A"/>
    <w:rsid w:val="00B461D8"/>
    <w:rsid w:val="00B46845"/>
    <w:rsid w:val="00B46DC2"/>
    <w:rsid w:val="00B4705D"/>
    <w:rsid w:val="00B50DD9"/>
    <w:rsid w:val="00B51ADB"/>
    <w:rsid w:val="00B53B5A"/>
    <w:rsid w:val="00B542F6"/>
    <w:rsid w:val="00B556A5"/>
    <w:rsid w:val="00B575BA"/>
    <w:rsid w:val="00B578AB"/>
    <w:rsid w:val="00B60F36"/>
    <w:rsid w:val="00B612B1"/>
    <w:rsid w:val="00B626B6"/>
    <w:rsid w:val="00B636A5"/>
    <w:rsid w:val="00B653C3"/>
    <w:rsid w:val="00B65712"/>
    <w:rsid w:val="00B66CEB"/>
    <w:rsid w:val="00B67DC9"/>
    <w:rsid w:val="00B7061C"/>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03E"/>
    <w:rsid w:val="00B86471"/>
    <w:rsid w:val="00B86F25"/>
    <w:rsid w:val="00B907DD"/>
    <w:rsid w:val="00B92DD7"/>
    <w:rsid w:val="00B93265"/>
    <w:rsid w:val="00B932D6"/>
    <w:rsid w:val="00B94040"/>
    <w:rsid w:val="00B94152"/>
    <w:rsid w:val="00B946FF"/>
    <w:rsid w:val="00B95566"/>
    <w:rsid w:val="00B95592"/>
    <w:rsid w:val="00B956D4"/>
    <w:rsid w:val="00B96BBE"/>
    <w:rsid w:val="00B97446"/>
    <w:rsid w:val="00B979D2"/>
    <w:rsid w:val="00BA3730"/>
    <w:rsid w:val="00BA4479"/>
    <w:rsid w:val="00BA7272"/>
    <w:rsid w:val="00BA7432"/>
    <w:rsid w:val="00BA7AA7"/>
    <w:rsid w:val="00BB0253"/>
    <w:rsid w:val="00BB075C"/>
    <w:rsid w:val="00BB2764"/>
    <w:rsid w:val="00BB540E"/>
    <w:rsid w:val="00BC11BE"/>
    <w:rsid w:val="00BC1AA0"/>
    <w:rsid w:val="00BC1EB3"/>
    <w:rsid w:val="00BC2426"/>
    <w:rsid w:val="00BC2495"/>
    <w:rsid w:val="00BC314A"/>
    <w:rsid w:val="00BC40C9"/>
    <w:rsid w:val="00BC4638"/>
    <w:rsid w:val="00BC6977"/>
    <w:rsid w:val="00BC7EB9"/>
    <w:rsid w:val="00BC7FCC"/>
    <w:rsid w:val="00BD087F"/>
    <w:rsid w:val="00BD2643"/>
    <w:rsid w:val="00BD2B43"/>
    <w:rsid w:val="00BD56B1"/>
    <w:rsid w:val="00BD6558"/>
    <w:rsid w:val="00BD769A"/>
    <w:rsid w:val="00BD76B0"/>
    <w:rsid w:val="00BD7D49"/>
    <w:rsid w:val="00BE1DAB"/>
    <w:rsid w:val="00BE1EEB"/>
    <w:rsid w:val="00BE2873"/>
    <w:rsid w:val="00BE4B44"/>
    <w:rsid w:val="00BE4D74"/>
    <w:rsid w:val="00BE6460"/>
    <w:rsid w:val="00BE7273"/>
    <w:rsid w:val="00BE7B58"/>
    <w:rsid w:val="00BF0DCC"/>
    <w:rsid w:val="00BF1354"/>
    <w:rsid w:val="00BF2AAA"/>
    <w:rsid w:val="00BF2AD7"/>
    <w:rsid w:val="00BF2F76"/>
    <w:rsid w:val="00BF3022"/>
    <w:rsid w:val="00BF3214"/>
    <w:rsid w:val="00BF4DB8"/>
    <w:rsid w:val="00BF4FE4"/>
    <w:rsid w:val="00BF5573"/>
    <w:rsid w:val="00BF65C0"/>
    <w:rsid w:val="00C0001D"/>
    <w:rsid w:val="00C00851"/>
    <w:rsid w:val="00C01D8C"/>
    <w:rsid w:val="00C02ADB"/>
    <w:rsid w:val="00C03306"/>
    <w:rsid w:val="00C045ED"/>
    <w:rsid w:val="00C07207"/>
    <w:rsid w:val="00C108B6"/>
    <w:rsid w:val="00C15867"/>
    <w:rsid w:val="00C15A78"/>
    <w:rsid w:val="00C16EC7"/>
    <w:rsid w:val="00C16FAF"/>
    <w:rsid w:val="00C20185"/>
    <w:rsid w:val="00C2296D"/>
    <w:rsid w:val="00C23155"/>
    <w:rsid w:val="00C23D20"/>
    <w:rsid w:val="00C30362"/>
    <w:rsid w:val="00C317A1"/>
    <w:rsid w:val="00C32FFB"/>
    <w:rsid w:val="00C4041F"/>
    <w:rsid w:val="00C4042C"/>
    <w:rsid w:val="00C40432"/>
    <w:rsid w:val="00C40C41"/>
    <w:rsid w:val="00C42CF7"/>
    <w:rsid w:val="00C42FB5"/>
    <w:rsid w:val="00C4353B"/>
    <w:rsid w:val="00C44DB1"/>
    <w:rsid w:val="00C45885"/>
    <w:rsid w:val="00C50026"/>
    <w:rsid w:val="00C50F22"/>
    <w:rsid w:val="00C5118E"/>
    <w:rsid w:val="00C52AB0"/>
    <w:rsid w:val="00C52EBC"/>
    <w:rsid w:val="00C532B5"/>
    <w:rsid w:val="00C558CC"/>
    <w:rsid w:val="00C55EE4"/>
    <w:rsid w:val="00C57971"/>
    <w:rsid w:val="00C60B2B"/>
    <w:rsid w:val="00C60ECB"/>
    <w:rsid w:val="00C626F3"/>
    <w:rsid w:val="00C642BD"/>
    <w:rsid w:val="00C65BD7"/>
    <w:rsid w:val="00C674C9"/>
    <w:rsid w:val="00C72BA7"/>
    <w:rsid w:val="00C76BA4"/>
    <w:rsid w:val="00C77B9C"/>
    <w:rsid w:val="00C80BEE"/>
    <w:rsid w:val="00C82E13"/>
    <w:rsid w:val="00C83A48"/>
    <w:rsid w:val="00C85865"/>
    <w:rsid w:val="00C85E85"/>
    <w:rsid w:val="00C86F75"/>
    <w:rsid w:val="00C902C6"/>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373F"/>
    <w:rsid w:val="00CB3D3A"/>
    <w:rsid w:val="00CB426A"/>
    <w:rsid w:val="00CB5354"/>
    <w:rsid w:val="00CB57E2"/>
    <w:rsid w:val="00CC036C"/>
    <w:rsid w:val="00CC0C59"/>
    <w:rsid w:val="00CC0DE9"/>
    <w:rsid w:val="00CC1072"/>
    <w:rsid w:val="00CC1A7F"/>
    <w:rsid w:val="00CC277D"/>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20B5"/>
    <w:rsid w:val="00CE4C22"/>
    <w:rsid w:val="00CE5BF9"/>
    <w:rsid w:val="00CE6B65"/>
    <w:rsid w:val="00CE76E5"/>
    <w:rsid w:val="00CE7BE1"/>
    <w:rsid w:val="00CF1175"/>
    <w:rsid w:val="00CF3834"/>
    <w:rsid w:val="00CF41EC"/>
    <w:rsid w:val="00CF5D04"/>
    <w:rsid w:val="00CF68E4"/>
    <w:rsid w:val="00CF6F65"/>
    <w:rsid w:val="00D048CE"/>
    <w:rsid w:val="00D04DE4"/>
    <w:rsid w:val="00D063F1"/>
    <w:rsid w:val="00D0763E"/>
    <w:rsid w:val="00D1024A"/>
    <w:rsid w:val="00D10D6E"/>
    <w:rsid w:val="00D14F22"/>
    <w:rsid w:val="00D16ED3"/>
    <w:rsid w:val="00D17440"/>
    <w:rsid w:val="00D20938"/>
    <w:rsid w:val="00D216CF"/>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34FD"/>
    <w:rsid w:val="00D45270"/>
    <w:rsid w:val="00D45656"/>
    <w:rsid w:val="00D45971"/>
    <w:rsid w:val="00D46D7A"/>
    <w:rsid w:val="00D4741C"/>
    <w:rsid w:val="00D47A2B"/>
    <w:rsid w:val="00D510F9"/>
    <w:rsid w:val="00D51D95"/>
    <w:rsid w:val="00D52DD9"/>
    <w:rsid w:val="00D550C2"/>
    <w:rsid w:val="00D560A1"/>
    <w:rsid w:val="00D57918"/>
    <w:rsid w:val="00D60A53"/>
    <w:rsid w:val="00D64C00"/>
    <w:rsid w:val="00D6567F"/>
    <w:rsid w:val="00D65D33"/>
    <w:rsid w:val="00D71524"/>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97294"/>
    <w:rsid w:val="00D97AEA"/>
    <w:rsid w:val="00DA0C85"/>
    <w:rsid w:val="00DA0CE2"/>
    <w:rsid w:val="00DA1C84"/>
    <w:rsid w:val="00DA2D2B"/>
    <w:rsid w:val="00DA3411"/>
    <w:rsid w:val="00DA475E"/>
    <w:rsid w:val="00DA7A07"/>
    <w:rsid w:val="00DB210B"/>
    <w:rsid w:val="00DB2CC0"/>
    <w:rsid w:val="00DB6CC1"/>
    <w:rsid w:val="00DB7B34"/>
    <w:rsid w:val="00DC0B2C"/>
    <w:rsid w:val="00DC31EE"/>
    <w:rsid w:val="00DC32A6"/>
    <w:rsid w:val="00DC468A"/>
    <w:rsid w:val="00DC6759"/>
    <w:rsid w:val="00DC6912"/>
    <w:rsid w:val="00DC6A10"/>
    <w:rsid w:val="00DD088E"/>
    <w:rsid w:val="00DD5347"/>
    <w:rsid w:val="00DD5395"/>
    <w:rsid w:val="00DD5C11"/>
    <w:rsid w:val="00DD6980"/>
    <w:rsid w:val="00DD709B"/>
    <w:rsid w:val="00DD7100"/>
    <w:rsid w:val="00DE07FB"/>
    <w:rsid w:val="00DE1770"/>
    <w:rsid w:val="00DE2478"/>
    <w:rsid w:val="00DE26F5"/>
    <w:rsid w:val="00DE2D3C"/>
    <w:rsid w:val="00DE3BB9"/>
    <w:rsid w:val="00DE5FDC"/>
    <w:rsid w:val="00DE657E"/>
    <w:rsid w:val="00DF110D"/>
    <w:rsid w:val="00DF21FA"/>
    <w:rsid w:val="00DF4704"/>
    <w:rsid w:val="00DF493F"/>
    <w:rsid w:val="00DF4C08"/>
    <w:rsid w:val="00DF6AE6"/>
    <w:rsid w:val="00DF6E22"/>
    <w:rsid w:val="00E01BD7"/>
    <w:rsid w:val="00E024AA"/>
    <w:rsid w:val="00E03A39"/>
    <w:rsid w:val="00E03A7E"/>
    <w:rsid w:val="00E07D26"/>
    <w:rsid w:val="00E15C77"/>
    <w:rsid w:val="00E16AFA"/>
    <w:rsid w:val="00E22755"/>
    <w:rsid w:val="00E22EEB"/>
    <w:rsid w:val="00E23521"/>
    <w:rsid w:val="00E250F1"/>
    <w:rsid w:val="00E257A6"/>
    <w:rsid w:val="00E26668"/>
    <w:rsid w:val="00E26B53"/>
    <w:rsid w:val="00E30C5D"/>
    <w:rsid w:val="00E33229"/>
    <w:rsid w:val="00E3550D"/>
    <w:rsid w:val="00E36C9C"/>
    <w:rsid w:val="00E40021"/>
    <w:rsid w:val="00E42835"/>
    <w:rsid w:val="00E4484F"/>
    <w:rsid w:val="00E44AE7"/>
    <w:rsid w:val="00E44D62"/>
    <w:rsid w:val="00E5091B"/>
    <w:rsid w:val="00E51A77"/>
    <w:rsid w:val="00E52838"/>
    <w:rsid w:val="00E56623"/>
    <w:rsid w:val="00E57278"/>
    <w:rsid w:val="00E574DF"/>
    <w:rsid w:val="00E57B68"/>
    <w:rsid w:val="00E60DB9"/>
    <w:rsid w:val="00E610FA"/>
    <w:rsid w:val="00E612ED"/>
    <w:rsid w:val="00E614E0"/>
    <w:rsid w:val="00E622FD"/>
    <w:rsid w:val="00E62554"/>
    <w:rsid w:val="00E62D48"/>
    <w:rsid w:val="00E6584D"/>
    <w:rsid w:val="00E6668B"/>
    <w:rsid w:val="00E668C5"/>
    <w:rsid w:val="00E66BA1"/>
    <w:rsid w:val="00E7212D"/>
    <w:rsid w:val="00E72996"/>
    <w:rsid w:val="00E73C68"/>
    <w:rsid w:val="00E73F7F"/>
    <w:rsid w:val="00E753E8"/>
    <w:rsid w:val="00E75ED9"/>
    <w:rsid w:val="00E762AE"/>
    <w:rsid w:val="00E76A36"/>
    <w:rsid w:val="00E76C82"/>
    <w:rsid w:val="00E807E9"/>
    <w:rsid w:val="00E80D26"/>
    <w:rsid w:val="00E816F3"/>
    <w:rsid w:val="00E8211F"/>
    <w:rsid w:val="00E82824"/>
    <w:rsid w:val="00E83954"/>
    <w:rsid w:val="00E83C6F"/>
    <w:rsid w:val="00E85409"/>
    <w:rsid w:val="00E85C34"/>
    <w:rsid w:val="00E85E68"/>
    <w:rsid w:val="00E87E83"/>
    <w:rsid w:val="00E90778"/>
    <w:rsid w:val="00E91266"/>
    <w:rsid w:val="00E92D25"/>
    <w:rsid w:val="00E94037"/>
    <w:rsid w:val="00E94A67"/>
    <w:rsid w:val="00E9532E"/>
    <w:rsid w:val="00E95B38"/>
    <w:rsid w:val="00E95DA6"/>
    <w:rsid w:val="00E96D81"/>
    <w:rsid w:val="00E976E0"/>
    <w:rsid w:val="00EA2982"/>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5484"/>
    <w:rsid w:val="00ED6CD4"/>
    <w:rsid w:val="00ED7137"/>
    <w:rsid w:val="00ED7909"/>
    <w:rsid w:val="00EE2FF8"/>
    <w:rsid w:val="00EE3BDD"/>
    <w:rsid w:val="00EE72E5"/>
    <w:rsid w:val="00EE7807"/>
    <w:rsid w:val="00EF0624"/>
    <w:rsid w:val="00EF0651"/>
    <w:rsid w:val="00EF06EA"/>
    <w:rsid w:val="00EF566B"/>
    <w:rsid w:val="00EF6B2B"/>
    <w:rsid w:val="00EF76A1"/>
    <w:rsid w:val="00F015A4"/>
    <w:rsid w:val="00F0190B"/>
    <w:rsid w:val="00F0278F"/>
    <w:rsid w:val="00F0316C"/>
    <w:rsid w:val="00F03AFD"/>
    <w:rsid w:val="00F03F1A"/>
    <w:rsid w:val="00F045B5"/>
    <w:rsid w:val="00F0611C"/>
    <w:rsid w:val="00F06B51"/>
    <w:rsid w:val="00F06D77"/>
    <w:rsid w:val="00F10ED5"/>
    <w:rsid w:val="00F129DF"/>
    <w:rsid w:val="00F133DD"/>
    <w:rsid w:val="00F14627"/>
    <w:rsid w:val="00F2096C"/>
    <w:rsid w:val="00F20BD6"/>
    <w:rsid w:val="00F21088"/>
    <w:rsid w:val="00F242EE"/>
    <w:rsid w:val="00F252C7"/>
    <w:rsid w:val="00F25BBC"/>
    <w:rsid w:val="00F25CEE"/>
    <w:rsid w:val="00F327E7"/>
    <w:rsid w:val="00F32CB0"/>
    <w:rsid w:val="00F34114"/>
    <w:rsid w:val="00F34705"/>
    <w:rsid w:val="00F34C8D"/>
    <w:rsid w:val="00F35746"/>
    <w:rsid w:val="00F36F07"/>
    <w:rsid w:val="00F37016"/>
    <w:rsid w:val="00F3770C"/>
    <w:rsid w:val="00F415D7"/>
    <w:rsid w:val="00F447C7"/>
    <w:rsid w:val="00F45585"/>
    <w:rsid w:val="00F459B4"/>
    <w:rsid w:val="00F45A02"/>
    <w:rsid w:val="00F4694A"/>
    <w:rsid w:val="00F471D0"/>
    <w:rsid w:val="00F50F5E"/>
    <w:rsid w:val="00F51374"/>
    <w:rsid w:val="00F517E9"/>
    <w:rsid w:val="00F5211B"/>
    <w:rsid w:val="00F53699"/>
    <w:rsid w:val="00F544E7"/>
    <w:rsid w:val="00F54FB6"/>
    <w:rsid w:val="00F554A9"/>
    <w:rsid w:val="00F55660"/>
    <w:rsid w:val="00F56474"/>
    <w:rsid w:val="00F568F7"/>
    <w:rsid w:val="00F56BCA"/>
    <w:rsid w:val="00F572EC"/>
    <w:rsid w:val="00F57D3D"/>
    <w:rsid w:val="00F61C8F"/>
    <w:rsid w:val="00F61E37"/>
    <w:rsid w:val="00F634AC"/>
    <w:rsid w:val="00F644C0"/>
    <w:rsid w:val="00F6480A"/>
    <w:rsid w:val="00F652AA"/>
    <w:rsid w:val="00F6619A"/>
    <w:rsid w:val="00F676B2"/>
    <w:rsid w:val="00F716FD"/>
    <w:rsid w:val="00F760FC"/>
    <w:rsid w:val="00F76AE4"/>
    <w:rsid w:val="00F77262"/>
    <w:rsid w:val="00F7733E"/>
    <w:rsid w:val="00F80000"/>
    <w:rsid w:val="00F80355"/>
    <w:rsid w:val="00F809E1"/>
    <w:rsid w:val="00F81D2E"/>
    <w:rsid w:val="00F82FC9"/>
    <w:rsid w:val="00F84BFD"/>
    <w:rsid w:val="00F84CAD"/>
    <w:rsid w:val="00F8624C"/>
    <w:rsid w:val="00F87C43"/>
    <w:rsid w:val="00F905A5"/>
    <w:rsid w:val="00F915F2"/>
    <w:rsid w:val="00F91ACE"/>
    <w:rsid w:val="00F96A6A"/>
    <w:rsid w:val="00F97753"/>
    <w:rsid w:val="00F977BD"/>
    <w:rsid w:val="00FA5722"/>
    <w:rsid w:val="00FA674B"/>
    <w:rsid w:val="00FB0C73"/>
    <w:rsid w:val="00FB0C81"/>
    <w:rsid w:val="00FB274C"/>
    <w:rsid w:val="00FB3238"/>
    <w:rsid w:val="00FC19D1"/>
    <w:rsid w:val="00FC2200"/>
    <w:rsid w:val="00FC2540"/>
    <w:rsid w:val="00FC3586"/>
    <w:rsid w:val="00FC3895"/>
    <w:rsid w:val="00FC44C0"/>
    <w:rsid w:val="00FC4F77"/>
    <w:rsid w:val="00FC6DC8"/>
    <w:rsid w:val="00FD1A8D"/>
    <w:rsid w:val="00FD4D3F"/>
    <w:rsid w:val="00FD694B"/>
    <w:rsid w:val="00FE0DEB"/>
    <w:rsid w:val="00FE0F4E"/>
    <w:rsid w:val="00FE325E"/>
    <w:rsid w:val="00FE3DF8"/>
    <w:rsid w:val="00FE5734"/>
    <w:rsid w:val="00FF0204"/>
    <w:rsid w:val="00FF155D"/>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437B20"/>
    <w:pPr>
      <w:ind w:left="720"/>
      <w:contextualSpacing/>
    </w:pPr>
    <w:rPr>
      <w:lang w:val="en-GB"/>
    </w:rPr>
  </w:style>
  <w:style w:type="paragraph" w:styleId="Revision">
    <w:name w:val="Revision"/>
    <w:hidden/>
    <w:uiPriority w:val="99"/>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customStyle="1" w:styleId="UnresolvedMention1">
    <w:name w:val="Unresolved Mention1"/>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 w:type="table" w:customStyle="1" w:styleId="1">
    <w:name w:val="学术论文的三线表1"/>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8E7CD1"/>
    <w:pPr>
      <w:jc w:val="both"/>
    </w:pPr>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无列表1"/>
    <w:next w:val="NoList"/>
    <w:uiPriority w:val="99"/>
    <w:semiHidden/>
    <w:unhideWhenUsed/>
    <w:rsid w:val="009E09C7"/>
  </w:style>
  <w:style w:type="paragraph" w:styleId="Caption">
    <w:name w:val="caption"/>
    <w:basedOn w:val="Normal"/>
    <w:next w:val="Normal"/>
    <w:qFormat/>
    <w:rsid w:val="009E09C7"/>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pacing w:after="120" w:line="360" w:lineRule="auto"/>
    </w:pPr>
    <w:rPr>
      <w:rFonts w:eastAsia="SimSun"/>
      <w:b/>
      <w:snapToGrid w:val="0"/>
      <w:sz w:val="20"/>
      <w:szCs w:val="20"/>
      <w:lang w:val="en-GB" w:eastAsia="fr-FR"/>
    </w:rPr>
  </w:style>
  <w:style w:type="paragraph" w:styleId="BodyText">
    <w:name w:val="Body Text"/>
    <w:basedOn w:val="Normal"/>
    <w:link w:val="BodyTextChar"/>
    <w:uiPriority w:val="99"/>
    <w:semiHidden/>
    <w:unhideWhenUsed/>
    <w:rsid w:val="009E09C7"/>
    <w:pPr>
      <w:spacing w:after="120" w:line="280" w:lineRule="exact"/>
    </w:pPr>
    <w:rPr>
      <w:rFonts w:eastAsia="SimSun"/>
      <w:sz w:val="21"/>
      <w:szCs w:val="10"/>
      <w:lang w:val="en-US" w:eastAsia="zh-CN"/>
    </w:rPr>
  </w:style>
  <w:style w:type="character" w:customStyle="1" w:styleId="BodyTextChar">
    <w:name w:val="Body Text Char"/>
    <w:basedOn w:val="DefaultParagraphFont"/>
    <w:link w:val="BodyText"/>
    <w:uiPriority w:val="99"/>
    <w:semiHidden/>
    <w:rsid w:val="009E09C7"/>
    <w:rPr>
      <w:rFonts w:eastAsia="SimSun"/>
      <w:sz w:val="21"/>
      <w:szCs w:val="10"/>
      <w:lang w:eastAsia="zh-CN"/>
    </w:rPr>
  </w:style>
  <w:style w:type="paragraph" w:customStyle="1" w:styleId="11">
    <w:name w:val="正文文本缩进1"/>
    <w:basedOn w:val="Normal"/>
    <w:next w:val="BodyTextIndent"/>
    <w:uiPriority w:val="99"/>
    <w:semiHidden/>
    <w:unhideWhenUsed/>
    <w:rsid w:val="009E09C7"/>
    <w:pPr>
      <w:spacing w:after="120" w:line="280" w:lineRule="exact"/>
      <w:ind w:left="360"/>
    </w:pPr>
    <w:rPr>
      <w:sz w:val="21"/>
      <w:szCs w:val="10"/>
      <w:lang w:val="en-US" w:eastAsia="zh-CN"/>
    </w:rPr>
  </w:style>
  <w:style w:type="paragraph" w:styleId="ListBullet5">
    <w:name w:val="List Bullet 5"/>
    <w:basedOn w:val="Normal"/>
    <w:uiPriority w:val="99"/>
    <w:semiHidden/>
    <w:unhideWhenUsed/>
    <w:rsid w:val="009E09C7"/>
    <w:pPr>
      <w:tabs>
        <w:tab w:val="left" w:pos="1800"/>
      </w:tabs>
      <w:spacing w:after="120" w:line="280" w:lineRule="exact"/>
      <w:ind w:left="1800" w:hanging="360"/>
    </w:pPr>
    <w:rPr>
      <w:rFonts w:eastAsia="SimSun"/>
      <w:sz w:val="21"/>
      <w:szCs w:val="10"/>
      <w:lang w:val="en-GB" w:eastAsia="zh-CN"/>
    </w:rPr>
  </w:style>
  <w:style w:type="paragraph" w:customStyle="1" w:styleId="12">
    <w:name w:val="尾注文本1"/>
    <w:basedOn w:val="FootnoteText"/>
    <w:next w:val="EndnoteText"/>
    <w:link w:val="a"/>
    <w:uiPriority w:val="99"/>
    <w:semiHidden/>
    <w:unhideWhenUsed/>
    <w:rsid w:val="009E09C7"/>
    <w:pPr>
      <w:spacing w:line="210" w:lineRule="exact"/>
      <w:ind w:left="475" w:hanging="475"/>
      <w:jc w:val="left"/>
    </w:pPr>
    <w:rPr>
      <w:rFonts w:eastAsia="SimSun"/>
      <w:lang w:val="en-GB"/>
    </w:rPr>
  </w:style>
  <w:style w:type="paragraph" w:customStyle="1" w:styleId="13">
    <w:name w:val="普通(网站)1"/>
    <w:basedOn w:val="Normal"/>
    <w:next w:val="NormalWeb"/>
    <w:link w:val="a0"/>
    <w:uiPriority w:val="99"/>
    <w:unhideWhenUsed/>
    <w:qFormat/>
    <w:rsid w:val="009E09C7"/>
    <w:pPr>
      <w:spacing w:after="120" w:line="280" w:lineRule="exact"/>
      <w:jc w:val="left"/>
    </w:pPr>
    <w:rPr>
      <w:rFonts w:eastAsia="Calibri"/>
      <w:sz w:val="24"/>
      <w:szCs w:val="24"/>
      <w:lang w:val="en-US" w:eastAsia="en-CA"/>
    </w:rPr>
  </w:style>
  <w:style w:type="paragraph" w:styleId="BodyTextIndent">
    <w:name w:val="Body Text Indent"/>
    <w:basedOn w:val="Normal"/>
    <w:link w:val="BodyTextIndentChar"/>
    <w:uiPriority w:val="99"/>
    <w:semiHidden/>
    <w:unhideWhenUsed/>
    <w:rsid w:val="009E09C7"/>
    <w:pPr>
      <w:spacing w:after="120"/>
      <w:ind w:leftChars="200" w:left="420"/>
    </w:pPr>
  </w:style>
  <w:style w:type="character" w:customStyle="1" w:styleId="BodyTextIndentChar">
    <w:name w:val="Body Text Indent Char"/>
    <w:basedOn w:val="DefaultParagraphFont"/>
    <w:link w:val="BodyTextIndent"/>
    <w:uiPriority w:val="99"/>
    <w:semiHidden/>
    <w:rsid w:val="009E09C7"/>
    <w:rPr>
      <w:sz w:val="22"/>
      <w:szCs w:val="22"/>
      <w:lang w:val="en-CA"/>
    </w:rPr>
  </w:style>
  <w:style w:type="paragraph" w:styleId="BodyTextFirstIndent2">
    <w:name w:val="Body Text First Indent 2"/>
    <w:basedOn w:val="BodyTextIndent"/>
    <w:link w:val="BodyTextFirstIndent2Char"/>
    <w:uiPriority w:val="99"/>
    <w:semiHidden/>
    <w:unhideWhenUsed/>
    <w:rsid w:val="009E09C7"/>
    <w:pPr>
      <w:spacing w:after="0" w:line="280" w:lineRule="exact"/>
      <w:ind w:leftChars="0" w:left="360" w:firstLine="360"/>
    </w:pPr>
    <w:rPr>
      <w:sz w:val="21"/>
      <w:szCs w:val="10"/>
      <w:lang w:val="en-US" w:eastAsia="zh-CN"/>
    </w:rPr>
  </w:style>
  <w:style w:type="character" w:customStyle="1" w:styleId="BodyTextFirstIndent2Char">
    <w:name w:val="Body Text First Indent 2 Char"/>
    <w:basedOn w:val="BodyTextIndentChar"/>
    <w:link w:val="BodyTextFirstIndent2"/>
    <w:uiPriority w:val="99"/>
    <w:semiHidden/>
    <w:rsid w:val="009E09C7"/>
    <w:rPr>
      <w:sz w:val="21"/>
      <w:szCs w:val="10"/>
      <w:lang w:val="en-CA" w:eastAsia="zh-CN"/>
    </w:rPr>
  </w:style>
  <w:style w:type="table" w:customStyle="1" w:styleId="110">
    <w:name w:val="彩色型 11"/>
    <w:basedOn w:val="TableNormal"/>
    <w:next w:val="TableColorful1"/>
    <w:semiHidden/>
    <w:rsid w:val="009E09C7"/>
    <w:pPr>
      <w:jc w:val="both"/>
    </w:pPr>
    <w:rPr>
      <w:color w:val="FFFFFF"/>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
    <w:name w:val="彩色型 21"/>
    <w:basedOn w:val="TableNormal"/>
    <w:next w:val="TableColorful2"/>
    <w:semiHidden/>
    <w:rsid w:val="009E09C7"/>
    <w:pPr>
      <w:jc w:val="both"/>
    </w:pPr>
    <w:rPr>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
    <w:name w:val="彩色型 31"/>
    <w:basedOn w:val="TableNormal"/>
    <w:next w:val="TableColorful3"/>
    <w:semiHidden/>
    <w:rsid w:val="009E09C7"/>
    <w:pPr>
      <w:jc w:val="both"/>
    </w:pPr>
    <w:rPr>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4">
    <w:name w:val="典雅型1"/>
    <w:basedOn w:val="TableNormal"/>
    <w:next w:val="TableElegant"/>
    <w:semiHidden/>
    <w:rsid w:val="009E09C7"/>
    <w:pPr>
      <w:jc w:val="both"/>
    </w:pPr>
    <w:rPr>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il"/>
          <w:tr2bl w:val="nil"/>
        </w:tcBorders>
      </w:tcPr>
    </w:tblStylePr>
  </w:style>
  <w:style w:type="table" w:customStyle="1" w:styleId="111">
    <w:name w:val="古典型 11"/>
    <w:basedOn w:val="TableNormal"/>
    <w:next w:val="TableClassic1"/>
    <w:semiHidden/>
    <w:rsid w:val="009E09C7"/>
    <w:pPr>
      <w:jc w:val="both"/>
    </w:pPr>
    <w:rPr>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0">
    <w:name w:val="古典型 21"/>
    <w:basedOn w:val="TableNormal"/>
    <w:next w:val="TableClassic2"/>
    <w:semiHidden/>
    <w:rsid w:val="009E09C7"/>
    <w:pPr>
      <w:jc w:val="both"/>
    </w:pPr>
    <w:rPr>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0">
    <w:name w:val="古典型 31"/>
    <w:basedOn w:val="TableNormal"/>
    <w:next w:val="TableClassic3"/>
    <w:semiHidden/>
    <w:rsid w:val="009E09C7"/>
    <w:pPr>
      <w:jc w:val="both"/>
    </w:pPr>
    <w:rPr>
      <w:color w:val="00008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
    <w:name w:val="古典型 41"/>
    <w:basedOn w:val="TableNormal"/>
    <w:next w:val="TableClassic4"/>
    <w:semiHidden/>
    <w:rsid w:val="009E09C7"/>
    <w:pPr>
      <w:jc w:val="both"/>
    </w:pPr>
    <w:rPr>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12">
    <w:name w:val="简明型 11"/>
    <w:basedOn w:val="TableNormal"/>
    <w:next w:val="TableSimple1"/>
    <w:semiHidden/>
    <w:rsid w:val="009E09C7"/>
    <w:pPr>
      <w:jc w:val="both"/>
    </w:pPr>
    <w:rPr>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
    <w:name w:val="简明型 21"/>
    <w:basedOn w:val="TableNormal"/>
    <w:next w:val="TableSimple2"/>
    <w:semiHidden/>
    <w:rsid w:val="009E09C7"/>
    <w:pPr>
      <w:jc w:val="both"/>
    </w:pPr>
    <w:rPr>
      <w:lang w:eastAsia="zh-CN"/>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
    <w:name w:val="简明型 31"/>
    <w:basedOn w:val="TableNormal"/>
    <w:next w:val="TableSimple3"/>
    <w:semiHidden/>
    <w:rsid w:val="009E09C7"/>
    <w:pPr>
      <w:jc w:val="both"/>
    </w:pPr>
    <w:rPr>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3">
    <w:name w:val="精巧型 11"/>
    <w:basedOn w:val="TableNormal"/>
    <w:next w:val="TableSubtle1"/>
    <w:semiHidden/>
    <w:rsid w:val="009E09C7"/>
    <w:pPr>
      <w:jc w:val="both"/>
    </w:pPr>
    <w:rPr>
      <w:lang w:eastAsia="zh-CN"/>
    </w:r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
    <w:name w:val="精巧型 21"/>
    <w:basedOn w:val="TableNormal"/>
    <w:next w:val="TableSubtle2"/>
    <w:semiHidden/>
    <w:rsid w:val="009E09C7"/>
    <w:pPr>
      <w:jc w:val="both"/>
    </w:pPr>
    <w:rPr>
      <w:lang w:eastAsia="zh-CN"/>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4">
    <w:name w:val="表三维效果 11"/>
    <w:basedOn w:val="TableNormal"/>
    <w:next w:val="Table3Deffects1"/>
    <w:semiHidden/>
    <w:rsid w:val="009E09C7"/>
    <w:pPr>
      <w:jc w:val="both"/>
    </w:pPr>
    <w:rPr>
      <w:lang w:eastAsia="zh-CN"/>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3">
    <w:name w:val="表三维效果 21"/>
    <w:basedOn w:val="TableNormal"/>
    <w:next w:val="Table3Deffects2"/>
    <w:semiHidden/>
    <w:rsid w:val="009E09C7"/>
    <w:pPr>
      <w:jc w:val="both"/>
    </w:pPr>
    <w:rPr>
      <w:lang w:eastAsia="zh-CN"/>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
    <w:name w:val="表三维效果 31"/>
    <w:basedOn w:val="TableNormal"/>
    <w:next w:val="Table3Deffects3"/>
    <w:semiHidden/>
    <w:rsid w:val="009E09C7"/>
    <w:pPr>
      <w:jc w:val="both"/>
    </w:pPr>
    <w:rPr>
      <w:lang w:eastAsia="zh-CN"/>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5">
    <w:name w:val="列表型 11"/>
    <w:basedOn w:val="TableNormal"/>
    <w:next w:val="TableList1"/>
    <w:semiHidden/>
    <w:rsid w:val="009E09C7"/>
    <w:pPr>
      <w:jc w:val="both"/>
    </w:pPr>
    <w:rPr>
      <w:lang w:eastAsia="zh-C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4">
    <w:name w:val="列表型 21"/>
    <w:basedOn w:val="TableNormal"/>
    <w:next w:val="TableList2"/>
    <w:semiHidden/>
    <w:rsid w:val="009E09C7"/>
    <w:pPr>
      <w:jc w:val="both"/>
    </w:pPr>
    <w:rPr>
      <w:lang w:eastAsia="zh-CN"/>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3">
    <w:name w:val="列表型 31"/>
    <w:basedOn w:val="TableNormal"/>
    <w:next w:val="TableList3"/>
    <w:semiHidden/>
    <w:rsid w:val="009E09C7"/>
    <w:pPr>
      <w:jc w:val="both"/>
    </w:pPr>
    <w:rPr>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0">
    <w:name w:val="列表型 41"/>
    <w:basedOn w:val="TableNormal"/>
    <w:next w:val="TableList4"/>
    <w:semiHidden/>
    <w:rsid w:val="009E09C7"/>
    <w:pPr>
      <w:jc w:val="both"/>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
    <w:name w:val="列表型 51"/>
    <w:basedOn w:val="TableNormal"/>
    <w:next w:val="TableList5"/>
    <w:semiHidden/>
    <w:rsid w:val="009E09C7"/>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
    <w:name w:val="列表型 61"/>
    <w:basedOn w:val="TableNormal"/>
    <w:next w:val="TableList6"/>
    <w:semiHidden/>
    <w:rsid w:val="009E09C7"/>
    <w:pPr>
      <w:jc w:val="both"/>
    </w:pPr>
    <w:rPr>
      <w:lang w:eastAsia="zh-C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
    <w:name w:val="列表型 71"/>
    <w:basedOn w:val="TableNormal"/>
    <w:next w:val="TableList7"/>
    <w:semiHidden/>
    <w:rsid w:val="009E09C7"/>
    <w:pPr>
      <w:jc w:val="both"/>
    </w:pPr>
    <w:rPr>
      <w:lang w:eastAsia="zh-C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
    <w:name w:val="列表型 81"/>
    <w:basedOn w:val="TableNormal"/>
    <w:next w:val="TableList8"/>
    <w:semiHidden/>
    <w:rsid w:val="009E09C7"/>
    <w:pPr>
      <w:jc w:val="both"/>
    </w:pPr>
    <w:rPr>
      <w:lang w:eastAsia="zh-C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5">
    <w:name w:val="流行型1"/>
    <w:basedOn w:val="TableNormal"/>
    <w:next w:val="TableContemporary"/>
    <w:semiHidden/>
    <w:rsid w:val="009E09C7"/>
    <w:pPr>
      <w:jc w:val="both"/>
    </w:pPr>
    <w:rPr>
      <w:lang w:eastAsia="zh-CN"/>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6">
    <w:name w:val="竖列型 11"/>
    <w:basedOn w:val="TableNormal"/>
    <w:next w:val="TableColumns1"/>
    <w:semiHidden/>
    <w:rsid w:val="009E09C7"/>
    <w:pPr>
      <w:jc w:val="both"/>
    </w:pPr>
    <w:rPr>
      <w:b/>
      <w:bCs/>
      <w:lang w:eastAsia="zh-CN"/>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5">
    <w:name w:val="竖列型 21"/>
    <w:basedOn w:val="TableNormal"/>
    <w:next w:val="TableColumns2"/>
    <w:semiHidden/>
    <w:rsid w:val="009E09C7"/>
    <w:pPr>
      <w:jc w:val="both"/>
    </w:pPr>
    <w:rPr>
      <w:b/>
      <w:bCs/>
      <w:lang w:eastAsia="zh-CN"/>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4">
    <w:name w:val="竖列型 31"/>
    <w:basedOn w:val="TableNormal"/>
    <w:next w:val="TableColumns3"/>
    <w:semiHidden/>
    <w:rsid w:val="009E09C7"/>
    <w:pPr>
      <w:jc w:val="both"/>
    </w:pPr>
    <w:rPr>
      <w:b/>
      <w:bCs/>
      <w:lang w:eastAsia="zh-CN"/>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
    <w:name w:val="竖列型 41"/>
    <w:basedOn w:val="TableNormal"/>
    <w:next w:val="TableColumns4"/>
    <w:semiHidden/>
    <w:rsid w:val="009E09C7"/>
    <w:pPr>
      <w:jc w:val="both"/>
    </w:pPr>
    <w:rPr>
      <w:lang w:eastAsia="zh-CN"/>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竖列型 51"/>
    <w:basedOn w:val="TableNormal"/>
    <w:next w:val="TableColumns5"/>
    <w:semiHidden/>
    <w:rsid w:val="009E09C7"/>
    <w:pPr>
      <w:jc w:val="both"/>
    </w:pPr>
    <w:rPr>
      <w:lang w:eastAsia="zh-C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17">
    <w:name w:val="网格型 11"/>
    <w:basedOn w:val="TableNormal"/>
    <w:next w:val="TableGrid1"/>
    <w:semiHidden/>
    <w:rsid w:val="009E09C7"/>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6">
    <w:name w:val="网格型 21"/>
    <w:basedOn w:val="TableNormal"/>
    <w:next w:val="TableGrid2"/>
    <w:semiHidden/>
    <w:rsid w:val="009E09C7"/>
    <w:pPr>
      <w:jc w:val="both"/>
    </w:pPr>
    <w:rPr>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5">
    <w:name w:val="网格型 31"/>
    <w:basedOn w:val="TableNormal"/>
    <w:next w:val="TableGrid3"/>
    <w:semiHidden/>
    <w:rsid w:val="009E09C7"/>
    <w:pPr>
      <w:jc w:val="both"/>
    </w:pPr>
    <w:rPr>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
    <w:name w:val="网格型 41"/>
    <w:basedOn w:val="TableNormal"/>
    <w:next w:val="TableGrid4"/>
    <w:semiHidden/>
    <w:rsid w:val="009E09C7"/>
    <w:pPr>
      <w:jc w:val="both"/>
    </w:pPr>
    <w:rPr>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
    <w:name w:val="网格型 51"/>
    <w:basedOn w:val="TableNormal"/>
    <w:next w:val="TableGrid5"/>
    <w:semiHidden/>
    <w:rsid w:val="009E09C7"/>
    <w:pPr>
      <w:jc w:val="both"/>
    </w:pPr>
    <w:rPr>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0">
    <w:name w:val="网格型 61"/>
    <w:basedOn w:val="TableNormal"/>
    <w:next w:val="TableGrid6"/>
    <w:semiHidden/>
    <w:rsid w:val="009E09C7"/>
    <w:pPr>
      <w:jc w:val="both"/>
    </w:pPr>
    <w:rPr>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0">
    <w:name w:val="网格型 71"/>
    <w:basedOn w:val="TableNormal"/>
    <w:next w:val="TableGrid7"/>
    <w:semiHidden/>
    <w:rsid w:val="009E09C7"/>
    <w:pPr>
      <w:jc w:val="both"/>
    </w:pPr>
    <w:rPr>
      <w:b/>
      <w:bCs/>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0">
    <w:name w:val="网格型 81"/>
    <w:basedOn w:val="TableNormal"/>
    <w:next w:val="TableGrid8"/>
    <w:semiHidden/>
    <w:rsid w:val="009E09C7"/>
    <w:pPr>
      <w:jc w:val="both"/>
    </w:pPr>
    <w:rPr>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
    <w:name w:val="网页型 11"/>
    <w:basedOn w:val="TableNormal"/>
    <w:next w:val="TableWeb1"/>
    <w:semiHidden/>
    <w:rsid w:val="009E09C7"/>
    <w:pPr>
      <w:jc w:val="both"/>
    </w:pPr>
    <w:rPr>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7">
    <w:name w:val="网页型 21"/>
    <w:basedOn w:val="TableNormal"/>
    <w:next w:val="TableWeb2"/>
    <w:semiHidden/>
    <w:rsid w:val="009E09C7"/>
    <w:pPr>
      <w:jc w:val="both"/>
    </w:pPr>
    <w:rPr>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6">
    <w:name w:val="网页型 31"/>
    <w:basedOn w:val="TableNormal"/>
    <w:next w:val="TableWeb3"/>
    <w:semiHidden/>
    <w:rsid w:val="009E09C7"/>
    <w:pPr>
      <w:jc w:val="both"/>
    </w:pPr>
    <w:rPr>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6">
    <w:name w:val="专业型1"/>
    <w:basedOn w:val="TableNormal"/>
    <w:next w:val="TableProfessional"/>
    <w:semiHidden/>
    <w:rsid w:val="009E09C7"/>
    <w:pPr>
      <w:jc w:val="both"/>
    </w:pPr>
    <w:rPr>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FootnoteReference"/>
    <w:uiPriority w:val="99"/>
    <w:semiHidden/>
    <w:unhideWhenUsed/>
    <w:rsid w:val="009E09C7"/>
    <w:rPr>
      <w:rFonts w:ascii="Times New Roman" w:eastAsia="SimSun" w:hAnsi="Times New Roman"/>
      <w:color w:val="000000"/>
      <w:spacing w:val="-7"/>
      <w:w w:val="130"/>
      <w:position w:val="-4"/>
      <w:vertAlign w:val="superscript"/>
    </w:rPr>
  </w:style>
  <w:style w:type="character" w:styleId="Emphasis">
    <w:name w:val="Emphasis"/>
    <w:basedOn w:val="DefaultParagraphFont"/>
    <w:uiPriority w:val="20"/>
    <w:qFormat/>
    <w:rsid w:val="009E09C7"/>
    <w:rPr>
      <w:i/>
      <w:iCs/>
    </w:rPr>
  </w:style>
  <w:style w:type="character" w:customStyle="1" w:styleId="Para1Char1">
    <w:name w:val="Para (1) Char1"/>
    <w:basedOn w:val="DefaultParagraphFont"/>
    <w:uiPriority w:val="9"/>
    <w:rsid w:val="009E09C7"/>
    <w:rPr>
      <w:rFonts w:ascii="Cambria" w:eastAsia="SimSun" w:hAnsi="Cambria" w:cs="Times New Roman"/>
      <w:color w:val="365F91"/>
      <w:sz w:val="32"/>
      <w:szCs w:val="3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E09C7"/>
    <w:rPr>
      <w:sz w:val="22"/>
      <w:szCs w:val="22"/>
      <w:lang w:val="en-CA"/>
    </w:rPr>
  </w:style>
  <w:style w:type="character" w:customStyle="1" w:styleId="Heading5Char">
    <w:name w:val="Heading 5 Char"/>
    <w:basedOn w:val="DefaultParagraphFont"/>
    <w:link w:val="Heading5"/>
    <w:rsid w:val="009E09C7"/>
    <w:rPr>
      <w:sz w:val="22"/>
      <w:szCs w:val="22"/>
      <w:lang w:val="en-CA"/>
    </w:rPr>
  </w:style>
  <w:style w:type="character" w:customStyle="1" w:styleId="Heading6Char">
    <w:name w:val="Heading 6 Char"/>
    <w:basedOn w:val="DefaultParagraphFont"/>
    <w:link w:val="Heading6"/>
    <w:rsid w:val="009E09C7"/>
    <w:rPr>
      <w:rFonts w:ascii="Arial" w:hAnsi="Arial"/>
      <w:i/>
      <w:sz w:val="22"/>
      <w:szCs w:val="22"/>
      <w:lang w:val="en-CA"/>
    </w:rPr>
  </w:style>
  <w:style w:type="character" w:customStyle="1" w:styleId="Heading7Char">
    <w:name w:val="Heading 7 Char"/>
    <w:basedOn w:val="DefaultParagraphFont"/>
    <w:link w:val="Heading7"/>
    <w:rsid w:val="009E09C7"/>
    <w:rPr>
      <w:rFonts w:ascii="Arial" w:hAnsi="Arial"/>
      <w:sz w:val="22"/>
      <w:szCs w:val="22"/>
      <w:lang w:val="en-CA"/>
    </w:rPr>
  </w:style>
  <w:style w:type="character" w:customStyle="1" w:styleId="Heading8Char">
    <w:name w:val="Heading 8 Char"/>
    <w:basedOn w:val="DefaultParagraphFont"/>
    <w:link w:val="Heading8"/>
    <w:rsid w:val="009E09C7"/>
    <w:rPr>
      <w:b/>
      <w:sz w:val="22"/>
      <w:szCs w:val="22"/>
      <w:lang w:val="en-CA"/>
    </w:rPr>
  </w:style>
  <w:style w:type="character" w:customStyle="1" w:styleId="Heading9Char">
    <w:name w:val="Heading 9 Char"/>
    <w:basedOn w:val="DefaultParagraphFont"/>
    <w:link w:val="Heading9"/>
    <w:rsid w:val="009E09C7"/>
    <w:rPr>
      <w:rFonts w:ascii="Arial" w:hAnsi="Arial"/>
      <w:i/>
      <w:sz w:val="18"/>
      <w:szCs w:val="22"/>
      <w:lang w:val="en-CA"/>
    </w:rPr>
  </w:style>
  <w:style w:type="character" w:customStyle="1" w:styleId="Heading2Char4">
    <w:name w:val="Heading 2 Char4"/>
    <w:basedOn w:val="DefaultParagraphFont"/>
    <w:uiPriority w:val="9"/>
    <w:semiHidden/>
    <w:rsid w:val="009E09C7"/>
    <w:rPr>
      <w:rFonts w:ascii="Cambria" w:eastAsia="SimSun" w:hAnsi="Cambria" w:cs="Times New Roman"/>
      <w:color w:val="365F91"/>
      <w:sz w:val="26"/>
      <w:szCs w:val="26"/>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qFormat/>
    <w:locked/>
    <w:rsid w:val="009E09C7"/>
    <w:rPr>
      <w:sz w:val="22"/>
      <w:szCs w:val="22"/>
      <w:lang w:val="en-CA"/>
    </w:rPr>
  </w:style>
  <w:style w:type="character" w:customStyle="1" w:styleId="Heading4Char1">
    <w:name w:val="Heading 4 Char1"/>
    <w:basedOn w:val="DefaultParagraphFont"/>
    <w:uiPriority w:val="9"/>
    <w:semiHidden/>
    <w:rsid w:val="009E09C7"/>
    <w:rPr>
      <w:rFonts w:ascii="Cambria" w:eastAsia="SimSun" w:hAnsi="Cambria" w:cs="Times New Roman"/>
      <w:i/>
      <w:iCs/>
      <w:color w:val="365F91"/>
      <w:sz w:val="22"/>
      <w:szCs w:val="22"/>
      <w:lang w:val="en-CA"/>
    </w:rPr>
  </w:style>
  <w:style w:type="paragraph" w:customStyle="1" w:styleId="msonormal0">
    <w:name w:val="msonormal"/>
    <w:basedOn w:val="Normal"/>
    <w:uiPriority w:val="99"/>
    <w:rsid w:val="009E09C7"/>
    <w:pPr>
      <w:spacing w:after="120" w:line="280" w:lineRule="exact"/>
      <w:jc w:val="left"/>
    </w:pPr>
    <w:rPr>
      <w:rFonts w:eastAsia="Calibri"/>
      <w:sz w:val="24"/>
      <w:szCs w:val="24"/>
      <w:lang w:val="en-US" w:eastAsia="en-CA"/>
    </w:rPr>
  </w:style>
  <w:style w:type="character" w:customStyle="1" w:styleId="HeaderChar">
    <w:name w:val="Header Char"/>
    <w:basedOn w:val="DefaultParagraphFont"/>
    <w:link w:val="Header"/>
    <w:rsid w:val="009E09C7"/>
    <w:rPr>
      <w:sz w:val="22"/>
      <w:szCs w:val="22"/>
      <w:lang w:val="en-CA"/>
    </w:rPr>
  </w:style>
  <w:style w:type="character" w:customStyle="1" w:styleId="TitleChar">
    <w:name w:val="Title Char"/>
    <w:basedOn w:val="DefaultParagraphFont"/>
    <w:link w:val="Title"/>
    <w:rsid w:val="009E09C7"/>
    <w:rPr>
      <w:rFonts w:ascii="Arial" w:hAnsi="Arial" w:cs="Arial"/>
      <w:b/>
      <w:bCs/>
      <w:kern w:val="28"/>
      <w:sz w:val="22"/>
      <w:szCs w:val="22"/>
      <w:lang w:val="en-CA"/>
    </w:rPr>
  </w:style>
  <w:style w:type="character" w:customStyle="1" w:styleId="SubtitleChar">
    <w:name w:val="Subtitle Char"/>
    <w:basedOn w:val="DefaultParagraphFont"/>
    <w:link w:val="Subtitle"/>
    <w:rsid w:val="009E09C7"/>
    <w:rPr>
      <w:rFonts w:ascii="Arial" w:hAnsi="Arial" w:cs="Arial"/>
      <w:sz w:val="22"/>
      <w:szCs w:val="22"/>
      <w:lang w:val="en-CA"/>
    </w:rPr>
  </w:style>
  <w:style w:type="character" w:customStyle="1" w:styleId="DateChar">
    <w:name w:val="Date Char"/>
    <w:basedOn w:val="DefaultParagraphFont"/>
    <w:link w:val="Date"/>
    <w:rsid w:val="009E09C7"/>
    <w:rPr>
      <w:sz w:val="22"/>
      <w:szCs w:val="22"/>
      <w:lang w:val="en-CA"/>
    </w:rPr>
  </w:style>
  <w:style w:type="character" w:customStyle="1" w:styleId="BodyText3Char">
    <w:name w:val="Body Text 3 Char"/>
    <w:basedOn w:val="DefaultParagraphFont"/>
    <w:link w:val="BodyText3"/>
    <w:semiHidden/>
    <w:rsid w:val="009E09C7"/>
    <w:rPr>
      <w:sz w:val="16"/>
      <w:szCs w:val="16"/>
      <w:lang w:val="en-CA"/>
    </w:rPr>
  </w:style>
  <w:style w:type="character" w:customStyle="1" w:styleId="BodyTextIndent3Char">
    <w:name w:val="Body Text Indent 3 Char"/>
    <w:basedOn w:val="DefaultParagraphFont"/>
    <w:link w:val="BodyTextIndent3"/>
    <w:semiHidden/>
    <w:rsid w:val="009E09C7"/>
    <w:rPr>
      <w:sz w:val="16"/>
      <w:szCs w:val="16"/>
      <w:lang w:val="en-CA"/>
    </w:rPr>
  </w:style>
  <w:style w:type="character" w:customStyle="1" w:styleId="PlainTextChar">
    <w:name w:val="Plain Text Char"/>
    <w:basedOn w:val="DefaultParagraphFont"/>
    <w:link w:val="PlainText"/>
    <w:semiHidden/>
    <w:rsid w:val="009E09C7"/>
    <w:rPr>
      <w:rFonts w:ascii="Courier New" w:hAnsi="Courier New" w:cs="Courier New"/>
      <w:szCs w:val="22"/>
      <w:lang w:val="en-CA"/>
    </w:rPr>
  </w:style>
  <w:style w:type="paragraph" w:styleId="NoSpacing">
    <w:name w:val="No Spacing"/>
    <w:uiPriority w:val="1"/>
    <w:qFormat/>
    <w:rsid w:val="009E09C7"/>
    <w:pPr>
      <w:jc w:val="both"/>
    </w:pPr>
    <w:rPr>
      <w:rFonts w:eastAsia="SimSun"/>
      <w:sz w:val="22"/>
      <w:szCs w:val="22"/>
      <w:lang w:val="en-CA" w:eastAsia="en-GB"/>
    </w:rPr>
  </w:style>
  <w:style w:type="paragraph" w:customStyle="1" w:styleId="17">
    <w:name w:val="修订1"/>
    <w:uiPriority w:val="99"/>
    <w:semiHidden/>
    <w:rsid w:val="009E09C7"/>
    <w:rPr>
      <w:rFonts w:eastAsia="SimSun"/>
      <w:sz w:val="22"/>
      <w:szCs w:val="22"/>
      <w:lang w:val="en-GB" w:eastAsia="en-GB"/>
    </w:rPr>
  </w:style>
  <w:style w:type="character" w:customStyle="1" w:styleId="ListParagraphChar">
    <w:name w:val="List Paragraph Char"/>
    <w:link w:val="ListParagraph"/>
    <w:uiPriority w:val="34"/>
    <w:qFormat/>
    <w:locked/>
    <w:rsid w:val="009E09C7"/>
    <w:rPr>
      <w:sz w:val="22"/>
      <w:szCs w:val="22"/>
      <w:lang w:val="en-GB"/>
    </w:rPr>
  </w:style>
  <w:style w:type="paragraph" w:customStyle="1" w:styleId="LightGrid-Accent31">
    <w:name w:val="Light Grid - Accent 31"/>
    <w:basedOn w:val="Normal"/>
    <w:uiPriority w:val="34"/>
    <w:qFormat/>
    <w:rsid w:val="009E09C7"/>
    <w:pPr>
      <w:spacing w:after="120" w:line="280" w:lineRule="exact"/>
      <w:ind w:left="720"/>
      <w:contextualSpacing/>
    </w:pPr>
    <w:rPr>
      <w:rFonts w:eastAsia="SimSun"/>
      <w:sz w:val="21"/>
      <w:szCs w:val="10"/>
      <w:lang w:val="en-GB" w:eastAsia="zh-CN"/>
    </w:rPr>
  </w:style>
  <w:style w:type="paragraph" w:customStyle="1" w:styleId="Footer1">
    <w:name w:val="Footer1"/>
    <w:basedOn w:val="Normal"/>
    <w:rsid w:val="009E09C7"/>
    <w:pPr>
      <w:widowControl w:val="0"/>
      <w:tabs>
        <w:tab w:val="center" w:pos="4320"/>
        <w:tab w:val="right" w:pos="8640"/>
        <w:tab w:val="left" w:pos="9000"/>
      </w:tabs>
      <w:snapToGrid w:val="0"/>
      <w:spacing w:after="120" w:line="280" w:lineRule="exact"/>
      <w:jc w:val="left"/>
    </w:pPr>
    <w:rPr>
      <w:rFonts w:eastAsia="SimSun"/>
      <w:sz w:val="20"/>
      <w:szCs w:val="20"/>
      <w:lang w:val="en-US" w:eastAsia="zh-CN"/>
    </w:rPr>
  </w:style>
  <w:style w:type="paragraph" w:customStyle="1" w:styleId="NormalIndent1">
    <w:name w:val="Normal Indent1"/>
    <w:basedOn w:val="Normal"/>
    <w:uiPriority w:val="99"/>
    <w:rsid w:val="009E09C7"/>
    <w:pPr>
      <w:widowControl w:val="0"/>
      <w:spacing w:after="120" w:line="280" w:lineRule="exact"/>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9E09C7"/>
    <w:pPr>
      <w:spacing w:after="240" w:line="360" w:lineRule="auto"/>
      <w:jc w:val="left"/>
    </w:pPr>
    <w:rPr>
      <w:rFonts w:eastAsia="SimSun"/>
      <w:i/>
      <w:sz w:val="24"/>
      <w:szCs w:val="24"/>
      <w:lang w:val="en-US" w:eastAsia="zh-CN"/>
    </w:rPr>
  </w:style>
  <w:style w:type="table" w:customStyle="1" w:styleId="TableGrid10">
    <w:name w:val="Table Grid1"/>
    <w:basedOn w:val="TableNormal"/>
    <w:uiPriority w:val="59"/>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9E09C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未处理的提及1"/>
    <w:basedOn w:val="DefaultParagraphFont"/>
    <w:uiPriority w:val="99"/>
    <w:semiHidden/>
    <w:unhideWhenUsed/>
    <w:rsid w:val="009E09C7"/>
    <w:rPr>
      <w:color w:val="605E5C"/>
      <w:shd w:val="clear" w:color="auto" w:fill="E1DFDD"/>
    </w:rPr>
  </w:style>
  <w:style w:type="character" w:customStyle="1" w:styleId="markedcontent">
    <w:name w:val="markedcontent"/>
    <w:basedOn w:val="DefaultParagraphFont"/>
    <w:rsid w:val="009E09C7"/>
  </w:style>
  <w:style w:type="character" w:customStyle="1" w:styleId="a0">
    <w:name w:val="普通(网站) 字符"/>
    <w:link w:val="13"/>
    <w:uiPriority w:val="99"/>
    <w:qFormat/>
    <w:rsid w:val="009E09C7"/>
    <w:rPr>
      <w:rFonts w:eastAsia="Calibri"/>
      <w:sz w:val="24"/>
      <w:szCs w:val="24"/>
      <w:lang w:val="en-CA" w:eastAsia="en-CA"/>
    </w:rPr>
  </w:style>
  <w:style w:type="character" w:customStyle="1" w:styleId="normaltextrun">
    <w:name w:val="normaltextrun"/>
    <w:basedOn w:val="DefaultParagraphFont"/>
    <w:rsid w:val="009E09C7"/>
  </w:style>
  <w:style w:type="character" w:customStyle="1" w:styleId="a">
    <w:name w:val="尾注文本 字符"/>
    <w:basedOn w:val="DefaultParagraphFont"/>
    <w:link w:val="12"/>
    <w:uiPriority w:val="99"/>
    <w:semiHidden/>
    <w:rsid w:val="009E09C7"/>
    <w:rPr>
      <w:rFonts w:eastAsia="SimSun"/>
      <w:lang w:val="en-GB"/>
    </w:rPr>
  </w:style>
  <w:style w:type="character" w:customStyle="1" w:styleId="ui-provider">
    <w:name w:val="ui-provider"/>
    <w:basedOn w:val="DefaultParagraphFont"/>
    <w:rsid w:val="009E09C7"/>
  </w:style>
  <w:style w:type="paragraph" w:customStyle="1" w:styleId="pf0">
    <w:name w:val="pf0"/>
    <w:basedOn w:val="Normal"/>
    <w:rsid w:val="009E09C7"/>
    <w:pPr>
      <w:spacing w:before="100" w:beforeAutospacing="1" w:after="100" w:afterAutospacing="1" w:line="280" w:lineRule="exact"/>
      <w:jc w:val="left"/>
    </w:pPr>
    <w:rPr>
      <w:sz w:val="24"/>
      <w:szCs w:val="24"/>
      <w:lang w:val="en-US" w:eastAsia="en-CA"/>
    </w:rPr>
  </w:style>
  <w:style w:type="character" w:customStyle="1" w:styleId="font31">
    <w:name w:val="font31"/>
    <w:rsid w:val="009E09C7"/>
    <w:rPr>
      <w:rFonts w:ascii="SimSun" w:eastAsia="SimSun" w:hAnsi="SimSun" w:cs="SimSun" w:hint="eastAsia"/>
      <w:color w:val="000000"/>
      <w:sz w:val="21"/>
      <w:szCs w:val="21"/>
      <w:u w:val="none"/>
    </w:rPr>
  </w:style>
  <w:style w:type="character" w:customStyle="1" w:styleId="font01">
    <w:name w:val="font01"/>
    <w:rsid w:val="009E09C7"/>
    <w:rPr>
      <w:rFonts w:ascii="Times New Roman" w:hAnsi="Times New Roman" w:cs="Times New Roman" w:hint="default"/>
      <w:color w:val="000000"/>
      <w:sz w:val="21"/>
      <w:szCs w:val="21"/>
      <w:u w:val="none"/>
    </w:rPr>
  </w:style>
  <w:style w:type="paragraph" w:customStyle="1" w:styleId="20">
    <w:name w:val="修订2"/>
    <w:hidden/>
    <w:uiPriority w:val="99"/>
    <w:unhideWhenUsed/>
    <w:rsid w:val="009E09C7"/>
    <w:rPr>
      <w:rFonts w:eastAsia="SimSun"/>
      <w:sz w:val="21"/>
      <w:szCs w:val="10"/>
      <w:lang w:eastAsia="zh-CN"/>
    </w:rPr>
  </w:style>
  <w:style w:type="paragraph" w:styleId="EndnoteText">
    <w:name w:val="endnote text"/>
    <w:basedOn w:val="Normal"/>
    <w:link w:val="EndnoteTextChar"/>
    <w:uiPriority w:val="99"/>
    <w:semiHidden/>
    <w:unhideWhenUsed/>
    <w:rsid w:val="009E09C7"/>
    <w:pPr>
      <w:snapToGrid w:val="0"/>
      <w:jc w:val="left"/>
    </w:pPr>
  </w:style>
  <w:style w:type="character" w:customStyle="1" w:styleId="EndnoteTextChar">
    <w:name w:val="Endnote Text Char"/>
    <w:basedOn w:val="DefaultParagraphFont"/>
    <w:link w:val="EndnoteText"/>
    <w:uiPriority w:val="99"/>
    <w:semiHidden/>
    <w:rsid w:val="009E09C7"/>
    <w:rPr>
      <w:sz w:val="22"/>
      <w:szCs w:val="22"/>
      <w:lang w:val="en-CA"/>
    </w:rPr>
  </w:style>
  <w:style w:type="paragraph" w:styleId="NormalWeb">
    <w:name w:val="Normal (Web)"/>
    <w:basedOn w:val="Normal"/>
    <w:uiPriority w:val="99"/>
    <w:semiHidden/>
    <w:unhideWhenUsed/>
    <w:rsid w:val="009E09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UNEP/OzL.Pro/ExCom/93/72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7B3FDD-7C6F-4422-A579-50E342479E4D}"/>
</file>

<file path=customXml/itemProps2.xml><?xml version="1.0" encoding="utf-8"?>
<ds:datastoreItem xmlns:ds="http://schemas.openxmlformats.org/officeDocument/2006/customXml" ds:itemID="{5AC694A2-421C-4A98-802B-07BB583F4649}"/>
</file>

<file path=customXml/itemProps3.xml><?xml version="1.0" encoding="utf-8"?>
<ds:datastoreItem xmlns:ds="http://schemas.openxmlformats.org/officeDocument/2006/customXml" ds:itemID="{040DF03A-C922-43B9-8547-ABBA4CBB9C7D}"/>
</file>

<file path=customXml/itemProps4.xml><?xml version="1.0" encoding="utf-8"?>
<ds:datastoreItem xmlns:ds="http://schemas.openxmlformats.org/officeDocument/2006/customXml" ds:itemID="{AE38BF38-15C6-462B-9358-98587499A97C}"/>
</file>

<file path=docProps/app.xml><?xml version="1.0" encoding="utf-8"?>
<Properties xmlns="http://schemas.openxmlformats.org/officeDocument/2006/extended-properties" xmlns:vt="http://schemas.openxmlformats.org/officeDocument/2006/docPropsVTypes">
  <Template>Normal</Template>
  <TotalTime>1</TotalTime>
  <Pages>7</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项目提案：摩洛哥</vt:lpstr>
    </vt:vector>
  </TitlesOfParts>
  <Company>UNMFS</Company>
  <LinksUpToDate>false</LinksUpToDate>
  <CharactersWithSpaces>6156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项目提案：摩洛哥</dc:title>
  <dc:subject>UNEP/OzL.Pro/ExCom/93/72</dc:subject>
  <dc:creator>UNMFS</dc:creator>
  <cp:keywords>93rd</cp:keywords>
  <cp:lastModifiedBy>Martine Chery</cp:lastModifiedBy>
  <cp:revision>2</cp:revision>
  <cp:lastPrinted>2023-11-28T13:48:00Z</cp:lastPrinted>
  <dcterms:created xsi:type="dcterms:W3CDTF">2023-11-28T14:09:00Z</dcterms:created>
  <dcterms:modified xsi:type="dcterms:W3CDTF">2023-11-28T14:09:00Z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UNEP/OzL.Pro/ExCom/93/72</vt:lpwstr>
  </property>
  <property fmtid="{D5CDD505-2E9C-101B-9397-08002B2CF9AE}" pid="3" name="Revision date">
    <vt:lpwstr>11/27/2023</vt:lpwstr>
  </property>
  <property fmtid="{D5CDD505-2E9C-101B-9397-08002B2CF9AE}" pid="4" name="MediaServiceImageTags">
    <vt:lpwstr/>
  </property>
  <property fmtid="{D5CDD505-2E9C-101B-9397-08002B2CF9AE}" pid="5" name="ContentTypeId">
    <vt:lpwstr>0x0101000C6FEC1244EBA6448C3D795F58507761</vt:lpwstr>
  </property>
  <property fmtid="{D5CDD505-2E9C-101B-9397-08002B2CF9AE}" pid="6" name="lcf76f155ced4ddcb4097134ff3c332f">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ies>
</file>