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6B4CE" w14:textId="77777777" w:rsidR="00243625" w:rsidRDefault="00243625" w:rsidP="00A53321">
      <w:pPr>
        <w:jc w:val="left"/>
      </w:pPr>
    </w:p>
    <w:tbl>
      <w:tblPr>
        <w:tblW w:w="0" w:type="auto"/>
        <w:tblInd w:w="-432" w:type="dxa"/>
        <w:tblLayout w:type="fixed"/>
        <w:tblLook w:val="0000" w:firstRow="0" w:lastRow="0" w:firstColumn="0" w:lastColumn="0" w:noHBand="0" w:noVBand="0"/>
      </w:tblPr>
      <w:tblGrid>
        <w:gridCol w:w="2070"/>
        <w:gridCol w:w="3420"/>
        <w:gridCol w:w="4590"/>
      </w:tblGrid>
      <w:tr w:rsidR="00243625" w:rsidRPr="00CC6E10" w14:paraId="01CBBE8F" w14:textId="77777777" w:rsidTr="00927C06">
        <w:trPr>
          <w:trHeight w:val="720"/>
        </w:trPr>
        <w:tc>
          <w:tcPr>
            <w:tcW w:w="5490" w:type="dxa"/>
            <w:gridSpan w:val="2"/>
            <w:tcBorders>
              <w:bottom w:val="single" w:sz="18" w:space="0" w:color="auto"/>
            </w:tcBorders>
          </w:tcPr>
          <w:p w14:paraId="6C873F73" w14:textId="77777777" w:rsidR="00243625" w:rsidRPr="00CC6E10" w:rsidRDefault="00243625" w:rsidP="00927C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1B9A195D" w14:textId="77777777" w:rsidR="00243625" w:rsidRPr="00CC6E10" w:rsidRDefault="00243625" w:rsidP="00927C06">
            <w:pPr>
              <w:jc w:val="right"/>
              <w:rPr>
                <w:sz w:val="52"/>
                <w:szCs w:val="52"/>
              </w:rPr>
            </w:pPr>
            <w:r w:rsidRPr="00CC6E10">
              <w:rPr>
                <w:rFonts w:ascii="Univers Bold" w:hAnsi="Univers Bold"/>
                <w:b/>
                <w:sz w:val="72"/>
              </w:rPr>
              <w:t>EP</w:t>
            </w:r>
          </w:p>
        </w:tc>
      </w:tr>
      <w:tr w:rsidR="00243625" w:rsidRPr="00CC6E10" w14:paraId="0BA7A689" w14:textId="77777777" w:rsidTr="00927C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5A2927" w14:textId="77777777" w:rsidR="00243625" w:rsidRPr="00CC6E10" w:rsidRDefault="00243625" w:rsidP="00927C0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39AC82F4" wp14:editId="2A28926C">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F951A01"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1DE96F4D" w14:textId="77777777" w:rsidR="00243625" w:rsidRPr="004F6138" w:rsidRDefault="00243625" w:rsidP="00927C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F6138">
              <w:rPr>
                <w:rFonts w:ascii="Univers" w:hAnsi="Univers"/>
                <w:b/>
                <w:sz w:val="32"/>
              </w:rPr>
              <w:t>United Nations</w:t>
            </w:r>
          </w:p>
          <w:p w14:paraId="1F5F94F1" w14:textId="77777777" w:rsidR="00243625" w:rsidRPr="004F6138" w:rsidRDefault="00243625" w:rsidP="00927C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F6138">
              <w:rPr>
                <w:rFonts w:ascii="Univers" w:hAnsi="Univers"/>
                <w:b/>
                <w:sz w:val="32"/>
              </w:rPr>
              <w:t>Environment</w:t>
            </w:r>
          </w:p>
          <w:p w14:paraId="30E19F11" w14:textId="77777777" w:rsidR="00243625" w:rsidRPr="004F6138" w:rsidRDefault="00243625" w:rsidP="00927C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F6138">
              <w:rPr>
                <w:rFonts w:ascii="Univers" w:hAnsi="Univers"/>
                <w:b/>
                <w:sz w:val="32"/>
              </w:rPr>
              <w:t>Programme</w:t>
            </w:r>
          </w:p>
          <w:p w14:paraId="5AA02DE2" w14:textId="77777777" w:rsidR="00243625" w:rsidRPr="004F6138" w:rsidRDefault="00243625" w:rsidP="00927C06">
            <w:pPr>
              <w:spacing w:before="720"/>
              <w:ind w:left="158"/>
            </w:pPr>
          </w:p>
        </w:tc>
        <w:tc>
          <w:tcPr>
            <w:tcW w:w="4590" w:type="dxa"/>
            <w:tcBorders>
              <w:top w:val="nil"/>
              <w:left w:val="nil"/>
              <w:bottom w:val="single" w:sz="36" w:space="0" w:color="auto"/>
              <w:right w:val="nil"/>
            </w:tcBorders>
          </w:tcPr>
          <w:p w14:paraId="4E0D27B8" w14:textId="77777777" w:rsidR="00243625" w:rsidRPr="004F6138" w:rsidRDefault="00243625" w:rsidP="00927C06">
            <w:r w:rsidRPr="004F6138">
              <w:t>Distr.</w:t>
            </w:r>
          </w:p>
          <w:p w14:paraId="69B997E8" w14:textId="77777777" w:rsidR="00243625" w:rsidRPr="004F6138" w:rsidRDefault="00243625" w:rsidP="00927C06">
            <w:r w:rsidRPr="004F6138">
              <w:t>GENERAL</w:t>
            </w:r>
          </w:p>
          <w:p w14:paraId="100585DD" w14:textId="77777777" w:rsidR="00243625" w:rsidRPr="004F6138" w:rsidRDefault="00243625" w:rsidP="00927C06"/>
          <w:p w14:paraId="3EED15F3" w14:textId="77777777" w:rsidR="00243625" w:rsidRPr="004F6138" w:rsidRDefault="00243625" w:rsidP="00927C06"/>
          <w:p w14:paraId="286FDAA1" w14:textId="151FD719" w:rsidR="00243625" w:rsidRPr="004F6138" w:rsidRDefault="00243625" w:rsidP="00927C06">
            <w:r>
              <w:fldChar w:fldCharType="begin"/>
            </w:r>
            <w:r>
              <w:instrText>DOCPROPERTY "Document number"  \* MERGEFORMAT</w:instrText>
            </w:r>
            <w:r>
              <w:fldChar w:fldCharType="separate"/>
            </w:r>
            <w:r>
              <w:t>UNEP/</w:t>
            </w:r>
            <w:proofErr w:type="spellStart"/>
            <w:r>
              <w:t>OzL.Pro</w:t>
            </w:r>
            <w:proofErr w:type="spellEnd"/>
            <w:r>
              <w:t>/ExCom/97/85</w:t>
            </w:r>
            <w:r>
              <w:fldChar w:fldCharType="end"/>
            </w:r>
            <w:r w:rsidR="00194453">
              <w:t>*</w:t>
            </w:r>
          </w:p>
          <w:p w14:paraId="662313AD" w14:textId="0FCECA15" w:rsidR="00243625" w:rsidRPr="004F6138" w:rsidRDefault="00243625" w:rsidP="00927C06">
            <w:r w:rsidRPr="004F6138">
              <w:fldChar w:fldCharType="begin"/>
            </w:r>
            <w:r w:rsidRPr="004F6138">
              <w:instrText xml:space="preserve"> DOCPROPERTY "Revision date" \@ "d MMMM YYYY"  \* MERGEFORMAT </w:instrText>
            </w:r>
            <w:r w:rsidRPr="004F6138">
              <w:fldChar w:fldCharType="separate"/>
            </w:r>
            <w:r w:rsidR="00A5116D">
              <w:t>13 November 2025</w:t>
            </w:r>
            <w:r w:rsidRPr="004F6138">
              <w:fldChar w:fldCharType="end"/>
            </w:r>
          </w:p>
          <w:p w14:paraId="6AB6AEBC" w14:textId="77777777" w:rsidR="00243625" w:rsidRPr="004F6138" w:rsidRDefault="00243625" w:rsidP="00927C06">
            <w:pPr>
              <w:rPr>
                <w:caps/>
              </w:rPr>
            </w:pPr>
          </w:p>
          <w:p w14:paraId="7D5A48CC" w14:textId="77777777" w:rsidR="00243625" w:rsidRPr="004F6138" w:rsidRDefault="00243625" w:rsidP="00927C06">
            <w:r w:rsidRPr="004F6138">
              <w:t>ORIGINAL: ENGLISH</w:t>
            </w:r>
          </w:p>
        </w:tc>
      </w:tr>
    </w:tbl>
    <w:p w14:paraId="36403810" w14:textId="453B0CE7" w:rsidR="00E72900" w:rsidRDefault="00227F4F" w:rsidP="00A53321">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E72900" w:rsidRPr="00B52AA8">
        <w:t>Ninety-</w:t>
      </w:r>
      <w:r w:rsidR="00711591">
        <w:t>s</w:t>
      </w:r>
      <w:r w:rsidR="00013236">
        <w:t>even</w:t>
      </w:r>
      <w:r w:rsidR="00DF4D84" w:rsidRPr="00DF4D84">
        <w:t xml:space="preserve">th </w:t>
      </w:r>
      <w:r w:rsidR="00E72900">
        <w:t>Meeting</w:t>
      </w:r>
    </w:p>
    <w:p w14:paraId="58B3909B" w14:textId="59FEE35F" w:rsidR="00E72900" w:rsidRDefault="00E72900" w:rsidP="00A53321">
      <w:pPr>
        <w:jc w:val="left"/>
      </w:pPr>
      <w:r>
        <w:t xml:space="preserve">Montreal, </w:t>
      </w:r>
      <w:r w:rsidR="00013236" w:rsidRPr="00013236">
        <w:t>1</w:t>
      </w:r>
      <w:r w:rsidR="000A49B5">
        <w:t>–</w:t>
      </w:r>
      <w:r w:rsidR="00013236" w:rsidRPr="00013236">
        <w:t>5 December</w:t>
      </w:r>
      <w:r w:rsidR="00711591">
        <w:t xml:space="preserve"> 2025</w:t>
      </w:r>
    </w:p>
    <w:p w14:paraId="26AD1D00" w14:textId="67574108" w:rsidR="00D05563" w:rsidRDefault="00D05563" w:rsidP="00A53321">
      <w:pPr>
        <w:jc w:val="left"/>
      </w:pPr>
      <w:r>
        <w:t xml:space="preserve">Item </w:t>
      </w:r>
      <w:r w:rsidR="00495370">
        <w:t>10</w:t>
      </w:r>
      <w:r>
        <w:t xml:space="preserve"> of </w:t>
      </w:r>
      <w:r w:rsidRPr="00512BEF">
        <w:t>the provisional agenda</w:t>
      </w:r>
      <w:r w:rsidRPr="00512BEF">
        <w:rPr>
          <w:rStyle w:val="FootnoteReference"/>
        </w:rPr>
        <w:footnoteReference w:id="1"/>
      </w:r>
    </w:p>
    <w:p w14:paraId="5178FF58" w14:textId="77777777" w:rsidR="00A25033" w:rsidRDefault="00A25033" w:rsidP="00A25033">
      <w:pPr>
        <w:spacing w:after="240"/>
        <w:jc w:val="left"/>
        <w:outlineLvl w:val="0"/>
        <w:rPr>
          <w:b/>
          <w:caps/>
        </w:rPr>
      </w:pPr>
    </w:p>
    <w:p w14:paraId="1EB91447" w14:textId="77777777" w:rsidR="00A25033" w:rsidRDefault="00A25033" w:rsidP="00A25033">
      <w:pPr>
        <w:spacing w:after="240"/>
        <w:jc w:val="left"/>
        <w:outlineLvl w:val="0"/>
        <w:rPr>
          <w:b/>
          <w:caps/>
        </w:rPr>
      </w:pPr>
    </w:p>
    <w:p w14:paraId="712728E8" w14:textId="71AB12CA" w:rsidR="000A2AA9" w:rsidRPr="000A2AA9" w:rsidRDefault="000A2AA9" w:rsidP="00A53321">
      <w:pPr>
        <w:spacing w:after="360"/>
        <w:jc w:val="center"/>
        <w:outlineLvl w:val="0"/>
        <w:rPr>
          <w:b/>
          <w:caps/>
        </w:rPr>
      </w:pPr>
      <w:r w:rsidRPr="000A2AA9">
        <w:rPr>
          <w:b/>
          <w:caps/>
        </w:rPr>
        <w:t>Update on the operationalization of centres of excellence for sustainable cooling (</w:t>
      </w:r>
      <w:r w:rsidRPr="000A2AA9">
        <w:rPr>
          <w:b/>
        </w:rPr>
        <w:t>D</w:t>
      </w:r>
      <w:r w:rsidR="00A25033">
        <w:rPr>
          <w:b/>
          <w:lang w:val="en-US"/>
        </w:rPr>
        <w:t>ECISION</w:t>
      </w:r>
      <w:r w:rsidRPr="000A2AA9">
        <w:rPr>
          <w:b/>
          <w:caps/>
        </w:rPr>
        <w:t xml:space="preserve"> 95/87(</w:t>
      </w:r>
      <w:r w:rsidRPr="000A2AA9">
        <w:rPr>
          <w:b/>
        </w:rPr>
        <w:t>e</w:t>
      </w:r>
      <w:r w:rsidRPr="000A2AA9">
        <w:rPr>
          <w:b/>
          <w:caps/>
        </w:rPr>
        <w:t>))</w:t>
      </w:r>
    </w:p>
    <w:p w14:paraId="06593F00" w14:textId="77777777" w:rsidR="000A2AA9" w:rsidRPr="000A2AA9" w:rsidRDefault="000A2AA9" w:rsidP="00DA2D91">
      <w:pPr>
        <w:keepNext/>
        <w:spacing w:after="240"/>
        <w:rPr>
          <w:b/>
        </w:rPr>
      </w:pPr>
      <w:r w:rsidRPr="000A2AA9">
        <w:rPr>
          <w:b/>
        </w:rPr>
        <w:t>Introduction</w:t>
      </w:r>
    </w:p>
    <w:p w14:paraId="28D29A13" w14:textId="2B36C671" w:rsidR="000A2AA9" w:rsidRPr="000A2AA9" w:rsidRDefault="000A2AA9" w:rsidP="00A53321">
      <w:pPr>
        <w:numPr>
          <w:ilvl w:val="0"/>
          <w:numId w:val="1"/>
        </w:numPr>
        <w:spacing w:after="240"/>
        <w:outlineLvl w:val="0"/>
      </w:pPr>
      <w:r w:rsidRPr="000A2AA9">
        <w:t>At its 95</w:t>
      </w:r>
      <w:r w:rsidRPr="000A2AA9">
        <w:rPr>
          <w:vertAlign w:val="superscript"/>
        </w:rPr>
        <w:t>th</w:t>
      </w:r>
      <w:r w:rsidRPr="000A2AA9">
        <w:t xml:space="preserve"> meeting, the Executive Committee, under the agenda </w:t>
      </w:r>
      <w:r w:rsidR="000A49B5">
        <w:t xml:space="preserve">item </w:t>
      </w:r>
      <w:r w:rsidRPr="000A2AA9">
        <w:t>relating to further elaborating the operational framework on energy efficiency while phasing down HFCs</w:t>
      </w:r>
      <w:r w:rsidRPr="000A2AA9">
        <w:rPr>
          <w:vertAlign w:val="superscript"/>
        </w:rPr>
        <w:footnoteReference w:id="2"/>
      </w:r>
      <w:r w:rsidRPr="000A2AA9">
        <w:t xml:space="preserve"> requested the Secretariat to prepare, for its consideration at the 97</w:t>
      </w:r>
      <w:r w:rsidRPr="000A2AA9">
        <w:rPr>
          <w:vertAlign w:val="superscript"/>
        </w:rPr>
        <w:t>th</w:t>
      </w:r>
      <w:r w:rsidRPr="000A2AA9">
        <w:t xml:space="preserve"> meeting, an updated paper that would (i) elaborate the specific functions for both </w:t>
      </w:r>
      <w:r w:rsidR="000A49B5">
        <w:t xml:space="preserve">the </w:t>
      </w:r>
      <w:r w:rsidRPr="000A2AA9">
        <w:t xml:space="preserve">centres of excellence for sustainable cooling and </w:t>
      </w:r>
      <w:r w:rsidR="000A49B5">
        <w:t xml:space="preserve">the </w:t>
      </w:r>
      <w:r w:rsidRPr="000A2AA9">
        <w:t>testing centres for energy efficiency; (ii) assess sustainable business models for regional centres; (iii) assess potential duplication with activities funded under HCFC phase-out management plans and/or Kigali HFC implementation plans</w:t>
      </w:r>
      <w:r w:rsidR="006D1132">
        <w:t xml:space="preserve"> (KIPs)</w:t>
      </w:r>
      <w:r w:rsidRPr="000A2AA9">
        <w:t xml:space="preserve">, as well as with existing centres; </w:t>
      </w:r>
      <w:r w:rsidR="000A49B5">
        <w:t xml:space="preserve">and </w:t>
      </w:r>
      <w:r w:rsidRPr="000A2AA9">
        <w:t xml:space="preserve">(iv) identify potential opportunities to use existing centres and mechanisms already in place for testing the energy efficiency of equipment (decision 95/87(e)). </w:t>
      </w:r>
      <w:r w:rsidR="000A49B5" w:rsidRPr="000A2AA9">
        <w:t>Th</w:t>
      </w:r>
      <w:r w:rsidR="000A49B5">
        <w:t>e present</w:t>
      </w:r>
      <w:r w:rsidR="000A49B5" w:rsidRPr="000A2AA9">
        <w:t xml:space="preserve"> </w:t>
      </w:r>
      <w:r w:rsidRPr="000A2AA9">
        <w:t xml:space="preserve">document is </w:t>
      </w:r>
      <w:r w:rsidR="00910EF0">
        <w:t xml:space="preserve">prepared </w:t>
      </w:r>
      <w:r w:rsidRPr="000A2AA9">
        <w:t>in response to the decision, and it covers the different aspects relating to centres of excellence for sustainable cooling.</w:t>
      </w:r>
      <w:r w:rsidR="00441E82">
        <w:t xml:space="preserve"> The different aspects relating to testing centres for energy efficiency are covered in document </w:t>
      </w:r>
      <w:r w:rsidR="00441E82" w:rsidRPr="00441E82">
        <w:t>UNEP/</w:t>
      </w:r>
      <w:proofErr w:type="spellStart"/>
      <w:r w:rsidR="00441E82" w:rsidRPr="00441E82">
        <w:t>OzL.Pro</w:t>
      </w:r>
      <w:proofErr w:type="spellEnd"/>
      <w:r w:rsidR="00441E82" w:rsidRPr="00441E82">
        <w:t>/ExCom/97/</w:t>
      </w:r>
      <w:r w:rsidR="00441E82">
        <w:t>86.</w:t>
      </w:r>
    </w:p>
    <w:p w14:paraId="50F271C1" w14:textId="7971DE7A" w:rsidR="0081104E" w:rsidRDefault="000A2AA9" w:rsidP="0081104E">
      <w:pPr>
        <w:numPr>
          <w:ilvl w:val="0"/>
          <w:numId w:val="1"/>
        </w:numPr>
        <w:spacing w:after="520"/>
        <w:outlineLvl w:val="0"/>
      </w:pPr>
      <w:r w:rsidRPr="000A2AA9">
        <w:t xml:space="preserve">In preparing this document, the Secretariat took note of what was previously presented and discussed </w:t>
      </w:r>
      <w:r w:rsidR="000A49B5">
        <w:t>at</w:t>
      </w:r>
      <w:r w:rsidR="000A49B5" w:rsidRPr="000A2AA9">
        <w:t xml:space="preserve"> </w:t>
      </w:r>
      <w:r w:rsidR="000A49B5">
        <w:t xml:space="preserve">the </w:t>
      </w:r>
      <w:r w:rsidRPr="000A2AA9">
        <w:t>93</w:t>
      </w:r>
      <w:r w:rsidRPr="000A2AA9">
        <w:rPr>
          <w:vertAlign w:val="superscript"/>
        </w:rPr>
        <w:t>rd</w:t>
      </w:r>
      <w:r w:rsidRPr="000A2AA9">
        <w:t xml:space="preserve"> </w:t>
      </w:r>
      <w:r w:rsidR="000A49B5">
        <w:t>to</w:t>
      </w:r>
      <w:r w:rsidR="000A49B5" w:rsidRPr="000A2AA9">
        <w:t xml:space="preserve"> </w:t>
      </w:r>
      <w:r w:rsidRPr="000A2AA9">
        <w:t>95</w:t>
      </w:r>
      <w:r w:rsidRPr="000A2AA9">
        <w:rPr>
          <w:vertAlign w:val="superscript"/>
        </w:rPr>
        <w:t>th</w:t>
      </w:r>
      <w:r w:rsidRPr="000A2AA9">
        <w:t xml:space="preserve"> meetings</w:t>
      </w:r>
      <w:r w:rsidR="000A49B5">
        <w:t>,</w:t>
      </w:r>
      <w:r w:rsidRPr="000A2AA9">
        <w:rPr>
          <w:vertAlign w:val="superscript"/>
        </w:rPr>
        <w:footnoteReference w:id="3"/>
      </w:r>
      <w:r w:rsidRPr="000A2AA9">
        <w:t xml:space="preserve"> </w:t>
      </w:r>
      <w:proofErr w:type="gramStart"/>
      <w:r w:rsidR="000A49B5">
        <w:t xml:space="preserve">in particular </w:t>
      </w:r>
      <w:r w:rsidRPr="000A2AA9">
        <w:t>the</w:t>
      </w:r>
      <w:proofErr w:type="gramEnd"/>
      <w:r w:rsidRPr="000A2AA9">
        <w:t xml:space="preserve"> Secretariat’s p</w:t>
      </w:r>
      <w:r w:rsidRPr="000A2AA9">
        <w:rPr>
          <w:rFonts w:asciiTheme="majorBidi" w:hAnsiTheme="majorBidi" w:cstheme="majorBidi"/>
        </w:rPr>
        <w:t>aper on how HCFC phase-out and HFC phase</w:t>
      </w:r>
      <w:r w:rsidR="000114F6">
        <w:rPr>
          <w:rFonts w:asciiTheme="majorBidi" w:hAnsiTheme="majorBidi" w:cstheme="majorBidi"/>
        </w:rPr>
        <w:noBreakHyphen/>
      </w:r>
      <w:r w:rsidRPr="000A2AA9">
        <w:rPr>
          <w:rFonts w:asciiTheme="majorBidi" w:hAnsiTheme="majorBidi" w:cstheme="majorBidi"/>
        </w:rPr>
        <w:t>down</w:t>
      </w:r>
      <w:r w:rsidR="008F0172">
        <w:rPr>
          <w:rFonts w:asciiTheme="majorBidi" w:hAnsiTheme="majorBidi" w:cstheme="majorBidi"/>
        </w:rPr>
        <w:t xml:space="preserve"> </w:t>
      </w:r>
      <w:r w:rsidR="00B27F83">
        <w:rPr>
          <w:rFonts w:asciiTheme="majorBidi" w:hAnsiTheme="majorBidi" w:cstheme="majorBidi"/>
        </w:rPr>
        <w:t xml:space="preserve"> </w:t>
      </w:r>
      <w:r w:rsidR="0081104E">
        <w:rPr>
          <w:rFonts w:asciiTheme="majorBidi" w:hAnsiTheme="majorBidi" w:cstheme="majorBidi"/>
        </w:rPr>
        <w:t xml:space="preserve"> </w:t>
      </w:r>
      <w:r w:rsidRPr="000A2AA9">
        <w:rPr>
          <w:rFonts w:asciiTheme="majorBidi" w:hAnsiTheme="majorBidi" w:cstheme="majorBidi"/>
        </w:rPr>
        <w:t>activities</w:t>
      </w:r>
      <w:r w:rsidR="00B27F83">
        <w:rPr>
          <w:rFonts w:asciiTheme="majorBidi" w:hAnsiTheme="majorBidi" w:cstheme="majorBidi"/>
        </w:rPr>
        <w:t xml:space="preserve"> </w:t>
      </w:r>
      <w:r w:rsidRPr="000A2AA9">
        <w:rPr>
          <w:rFonts w:asciiTheme="majorBidi" w:hAnsiTheme="majorBidi" w:cstheme="majorBidi"/>
        </w:rPr>
        <w:t xml:space="preserve"> </w:t>
      </w:r>
      <w:r w:rsidR="008F0172">
        <w:rPr>
          <w:rFonts w:asciiTheme="majorBidi" w:hAnsiTheme="majorBidi" w:cstheme="majorBidi"/>
        </w:rPr>
        <w:t xml:space="preserve"> </w:t>
      </w:r>
      <w:proofErr w:type="gramStart"/>
      <w:r w:rsidRPr="000A2AA9">
        <w:rPr>
          <w:rFonts w:asciiTheme="majorBidi" w:hAnsiTheme="majorBidi" w:cstheme="majorBidi"/>
        </w:rPr>
        <w:t>might</w:t>
      </w:r>
      <w:r w:rsidR="00183121">
        <w:rPr>
          <w:rFonts w:asciiTheme="majorBidi" w:hAnsiTheme="majorBidi" w:cstheme="majorBidi"/>
        </w:rPr>
        <w:t xml:space="preserve"> </w:t>
      </w:r>
      <w:r w:rsidR="008F0172">
        <w:rPr>
          <w:rFonts w:asciiTheme="majorBidi" w:hAnsiTheme="majorBidi" w:cstheme="majorBidi"/>
        </w:rPr>
        <w:t xml:space="preserve"> </w:t>
      </w:r>
      <w:r w:rsidRPr="000A2AA9">
        <w:rPr>
          <w:rFonts w:asciiTheme="majorBidi" w:hAnsiTheme="majorBidi" w:cstheme="majorBidi"/>
        </w:rPr>
        <w:t>contribute</w:t>
      </w:r>
      <w:proofErr w:type="gramEnd"/>
      <w:r w:rsidR="00B27F83">
        <w:rPr>
          <w:rFonts w:asciiTheme="majorBidi" w:hAnsiTheme="majorBidi" w:cstheme="majorBidi"/>
        </w:rPr>
        <w:t xml:space="preserve"> </w:t>
      </w:r>
      <w:r w:rsidRPr="000A2AA9">
        <w:rPr>
          <w:rFonts w:asciiTheme="majorBidi" w:hAnsiTheme="majorBidi" w:cstheme="majorBidi"/>
        </w:rPr>
        <w:t xml:space="preserve"> </w:t>
      </w:r>
      <w:r w:rsidR="008F0172">
        <w:rPr>
          <w:rFonts w:asciiTheme="majorBidi" w:hAnsiTheme="majorBidi" w:cstheme="majorBidi"/>
        </w:rPr>
        <w:t xml:space="preserve"> </w:t>
      </w:r>
      <w:r w:rsidRPr="000A2AA9">
        <w:rPr>
          <w:rFonts w:asciiTheme="majorBidi" w:hAnsiTheme="majorBidi" w:cstheme="majorBidi"/>
        </w:rPr>
        <w:t>to</w:t>
      </w:r>
      <w:r w:rsidR="00B27F83">
        <w:rPr>
          <w:rFonts w:asciiTheme="majorBidi" w:hAnsiTheme="majorBidi" w:cstheme="majorBidi"/>
        </w:rPr>
        <w:t xml:space="preserve"> </w:t>
      </w:r>
      <w:r w:rsidR="00183121">
        <w:rPr>
          <w:rFonts w:asciiTheme="majorBidi" w:hAnsiTheme="majorBidi" w:cstheme="majorBidi"/>
        </w:rPr>
        <w:t xml:space="preserve"> </w:t>
      </w:r>
      <w:r w:rsidR="008F0172">
        <w:rPr>
          <w:rFonts w:asciiTheme="majorBidi" w:hAnsiTheme="majorBidi" w:cstheme="majorBidi"/>
        </w:rPr>
        <w:t xml:space="preserve"> </w:t>
      </w:r>
      <w:proofErr w:type="gramStart"/>
      <w:r w:rsidRPr="000A2AA9">
        <w:rPr>
          <w:rFonts w:asciiTheme="majorBidi" w:hAnsiTheme="majorBidi" w:cstheme="majorBidi"/>
        </w:rPr>
        <w:t>sustainable</w:t>
      </w:r>
      <w:r w:rsidR="008F0172">
        <w:rPr>
          <w:rFonts w:asciiTheme="majorBidi" w:hAnsiTheme="majorBidi" w:cstheme="majorBidi"/>
        </w:rPr>
        <w:t xml:space="preserve"> </w:t>
      </w:r>
      <w:r w:rsidR="00183121">
        <w:rPr>
          <w:rFonts w:asciiTheme="majorBidi" w:hAnsiTheme="majorBidi" w:cstheme="majorBidi"/>
        </w:rPr>
        <w:t xml:space="preserve"> </w:t>
      </w:r>
      <w:r w:rsidRPr="000A2AA9">
        <w:rPr>
          <w:rFonts w:asciiTheme="majorBidi" w:hAnsiTheme="majorBidi" w:cstheme="majorBidi"/>
        </w:rPr>
        <w:t>cooling</w:t>
      </w:r>
      <w:proofErr w:type="gramEnd"/>
      <w:r w:rsidR="000A49B5">
        <w:rPr>
          <w:rFonts w:asciiTheme="majorBidi" w:hAnsiTheme="majorBidi" w:cstheme="majorBidi"/>
        </w:rPr>
        <w:t>.</w:t>
      </w:r>
      <w:r w:rsidRPr="000A2AA9">
        <w:rPr>
          <w:rFonts w:asciiTheme="majorBidi" w:hAnsiTheme="majorBidi" w:cstheme="majorBidi"/>
          <w:vertAlign w:val="superscript"/>
        </w:rPr>
        <w:footnoteReference w:id="4"/>
      </w:r>
      <w:r w:rsidR="008F0172">
        <w:t xml:space="preserve">   </w:t>
      </w:r>
      <w:proofErr w:type="gramStart"/>
      <w:r w:rsidRPr="000A2AA9">
        <w:t>The</w:t>
      </w:r>
      <w:r w:rsidR="00B27F83">
        <w:t xml:space="preserve"> </w:t>
      </w:r>
      <w:r w:rsidRPr="000A2AA9">
        <w:t xml:space="preserve"> preparatory</w:t>
      </w:r>
      <w:proofErr w:type="gramEnd"/>
      <w:r w:rsidRPr="000A2AA9">
        <w:t xml:space="preserve"> </w:t>
      </w:r>
      <w:r w:rsidR="00183121">
        <w:t xml:space="preserve"> </w:t>
      </w:r>
      <w:proofErr w:type="gramStart"/>
      <w:r w:rsidRPr="000A2AA9">
        <w:t xml:space="preserve">work </w:t>
      </w:r>
      <w:r w:rsidR="00183121">
        <w:t xml:space="preserve"> </w:t>
      </w:r>
      <w:r w:rsidRPr="000A2AA9">
        <w:t>also</w:t>
      </w:r>
      <w:proofErr w:type="gramEnd"/>
      <w:r w:rsidRPr="000A2AA9">
        <w:t xml:space="preserve"> </w:t>
      </w:r>
      <w:r w:rsidR="00183121">
        <w:t xml:space="preserve"> </w:t>
      </w:r>
      <w:r w:rsidRPr="000A2AA9">
        <w:t>included</w:t>
      </w:r>
      <w:r w:rsidR="008F0172">
        <w:t xml:space="preserve"> </w:t>
      </w:r>
    </w:p>
    <w:p w14:paraId="32B7DF13" w14:textId="26754ACE" w:rsidR="0088122E" w:rsidRDefault="0081104E" w:rsidP="0081104E">
      <w:pPr>
        <w:spacing w:after="240"/>
        <w:outlineLvl w:val="0"/>
      </w:pPr>
      <w:r w:rsidRPr="00326D10">
        <w:rPr>
          <w:sz w:val="20"/>
          <w:szCs w:val="20"/>
        </w:rPr>
        <w:t>* Re</w:t>
      </w:r>
      <w:r>
        <w:rPr>
          <w:sz w:val="20"/>
          <w:szCs w:val="20"/>
        </w:rPr>
        <w:t>-</w:t>
      </w:r>
      <w:r w:rsidRPr="00326D10">
        <w:rPr>
          <w:sz w:val="20"/>
          <w:szCs w:val="20"/>
        </w:rPr>
        <w:t>issued for technical reasons</w:t>
      </w:r>
      <w:r>
        <w:rPr>
          <w:sz w:val="20"/>
          <w:szCs w:val="20"/>
        </w:rPr>
        <w:t xml:space="preserve"> on 19 November 2025.</w:t>
      </w:r>
    </w:p>
    <w:p w14:paraId="326D91C9" w14:textId="21541BB6" w:rsidR="000A2AA9" w:rsidRPr="00C03398" w:rsidRDefault="000A2AA9" w:rsidP="0088122E">
      <w:pPr>
        <w:spacing w:after="240"/>
        <w:outlineLvl w:val="0"/>
      </w:pPr>
      <w:r w:rsidRPr="000A2AA9">
        <w:lastRenderedPageBreak/>
        <w:t xml:space="preserve"> consultation with international experts</w:t>
      </w:r>
      <w:r w:rsidRPr="000A2AA9">
        <w:rPr>
          <w:vertAlign w:val="superscript"/>
        </w:rPr>
        <w:footnoteReference w:id="5"/>
      </w:r>
      <w:r w:rsidRPr="000A2AA9">
        <w:t xml:space="preserve"> involved in sustainable cooling program</w:t>
      </w:r>
      <w:r w:rsidR="000114F6">
        <w:t>me</w:t>
      </w:r>
      <w:r w:rsidRPr="000A2AA9">
        <w:t xml:space="preserve">s </w:t>
      </w:r>
      <w:r w:rsidR="000A49B5">
        <w:t>on</w:t>
      </w:r>
      <w:r w:rsidRPr="000A2AA9">
        <w:t xml:space="preserve"> the scope, operations and business model of </w:t>
      </w:r>
      <w:r w:rsidR="000A49B5">
        <w:t>existing</w:t>
      </w:r>
      <w:r w:rsidR="000A49B5" w:rsidRPr="000A2AA9">
        <w:t xml:space="preserve"> </w:t>
      </w:r>
      <w:r w:rsidRPr="000A2AA9">
        <w:t>centres</w:t>
      </w:r>
      <w:r w:rsidR="00A47274">
        <w:t xml:space="preserve"> or program</w:t>
      </w:r>
      <w:r w:rsidR="00A7134C">
        <w:t>me</w:t>
      </w:r>
      <w:r w:rsidR="00A47274">
        <w:t>s</w:t>
      </w:r>
      <w:r w:rsidRPr="000A2AA9">
        <w:rPr>
          <w:lang w:val="en-US"/>
        </w:rPr>
        <w:t>.</w:t>
      </w:r>
    </w:p>
    <w:p w14:paraId="319F9B66" w14:textId="44EA1882" w:rsidR="00BB2F09" w:rsidRPr="00C03398" w:rsidRDefault="00BB2F09" w:rsidP="00C03398">
      <w:pPr>
        <w:spacing w:after="240"/>
        <w:outlineLvl w:val="0"/>
        <w:rPr>
          <w:b/>
          <w:bCs/>
        </w:rPr>
      </w:pPr>
      <w:r w:rsidRPr="00C03398">
        <w:rPr>
          <w:b/>
          <w:bCs/>
          <w:lang w:val="en-US"/>
        </w:rPr>
        <w:t xml:space="preserve">Scope of regional </w:t>
      </w:r>
      <w:proofErr w:type="spellStart"/>
      <w:r w:rsidRPr="00C03398">
        <w:rPr>
          <w:b/>
          <w:bCs/>
          <w:lang w:val="en-US"/>
        </w:rPr>
        <w:t>centres</w:t>
      </w:r>
      <w:proofErr w:type="spellEnd"/>
      <w:r w:rsidRPr="00C03398">
        <w:rPr>
          <w:b/>
          <w:bCs/>
          <w:lang w:val="en-US"/>
        </w:rPr>
        <w:t xml:space="preserve"> of excellence on sustainable cooling</w:t>
      </w:r>
    </w:p>
    <w:p w14:paraId="44560884" w14:textId="032408DB" w:rsidR="00C6311C" w:rsidRDefault="00D1279C" w:rsidP="00A53321">
      <w:pPr>
        <w:numPr>
          <w:ilvl w:val="0"/>
          <w:numId w:val="1"/>
        </w:numPr>
        <w:spacing w:after="240"/>
        <w:outlineLvl w:val="0"/>
      </w:pPr>
      <w:r>
        <w:rPr>
          <w:lang w:val="en-US"/>
        </w:rPr>
        <w:t xml:space="preserve">While </w:t>
      </w:r>
      <w:proofErr w:type="spellStart"/>
      <w:r>
        <w:rPr>
          <w:lang w:val="en-US"/>
        </w:rPr>
        <w:t>centres</w:t>
      </w:r>
      <w:proofErr w:type="spellEnd"/>
      <w:r>
        <w:rPr>
          <w:lang w:val="en-US"/>
        </w:rPr>
        <w:t xml:space="preserve"> of excellence are common in financial and </w:t>
      </w:r>
      <w:r w:rsidR="008C5D6F">
        <w:rPr>
          <w:lang w:val="en-US"/>
        </w:rPr>
        <w:t>technological activities (e.g.</w:t>
      </w:r>
      <w:r w:rsidR="00DC628D">
        <w:rPr>
          <w:lang w:val="en-US"/>
        </w:rPr>
        <w:t>,</w:t>
      </w:r>
      <w:r w:rsidR="008C5D6F">
        <w:rPr>
          <w:lang w:val="en-US"/>
        </w:rPr>
        <w:t xml:space="preserve"> engineering, manufacturing, information technology and others), there</w:t>
      </w:r>
      <w:r w:rsidR="00441E82" w:rsidRPr="00845D28">
        <w:rPr>
          <w:lang w:val="en-US"/>
        </w:rPr>
        <w:t xml:space="preserve"> </w:t>
      </w:r>
      <w:r w:rsidR="000A2AA9" w:rsidRPr="00845D28">
        <w:t>is no universal definition of the term “</w:t>
      </w:r>
      <w:r w:rsidR="00BB2F09" w:rsidRPr="00845D28">
        <w:t xml:space="preserve">centre </w:t>
      </w:r>
      <w:r w:rsidR="000A2AA9" w:rsidRPr="00845D28">
        <w:t xml:space="preserve">of </w:t>
      </w:r>
      <w:r w:rsidR="00BB2F09" w:rsidRPr="00845D28">
        <w:t>excellence</w:t>
      </w:r>
      <w:r w:rsidR="000A2AA9" w:rsidRPr="00845D28">
        <w:t>”. However, it can be defined</w:t>
      </w:r>
      <w:r w:rsidR="000A2AA9" w:rsidRPr="00845D28">
        <w:rPr>
          <w:vertAlign w:val="superscript"/>
        </w:rPr>
        <w:footnoteReference w:id="6"/>
      </w:r>
      <w:r w:rsidR="000A2AA9" w:rsidRPr="00845D28">
        <w:t xml:space="preserve"> as an institutional model that provides high-quality leadership</w:t>
      </w:r>
      <w:r w:rsidR="009513CB" w:rsidRPr="009513CB">
        <w:t xml:space="preserve"> in developing and sharing knowledge, innovation and best sector practices</w:t>
      </w:r>
      <w:r w:rsidR="000A2AA9" w:rsidRPr="00845D28">
        <w:t xml:space="preserve"> through </w:t>
      </w:r>
      <w:r w:rsidR="00B042BC" w:rsidRPr="00845D28">
        <w:t>market assessment</w:t>
      </w:r>
      <w:r w:rsidR="000A2AA9" w:rsidRPr="00845D28">
        <w:t xml:space="preserve">, </w:t>
      </w:r>
      <w:r w:rsidR="00D80D31">
        <w:t>provision of training</w:t>
      </w:r>
      <w:r w:rsidR="000A2AA9" w:rsidRPr="00845D28">
        <w:t>, capacity building and support in specific area</w:t>
      </w:r>
      <w:r w:rsidR="00AF19FD" w:rsidRPr="00845D28">
        <w:t xml:space="preserve">s where countries need </w:t>
      </w:r>
      <w:r w:rsidR="00845D28" w:rsidRPr="00C03398">
        <w:t>it</w:t>
      </w:r>
      <w:r w:rsidR="000A2AA9" w:rsidRPr="00C03398">
        <w:t>.</w:t>
      </w:r>
    </w:p>
    <w:p w14:paraId="3719A15D" w14:textId="68927E0F" w:rsidR="00913072" w:rsidRPr="00845D28" w:rsidRDefault="00545937" w:rsidP="00A53321">
      <w:pPr>
        <w:numPr>
          <w:ilvl w:val="0"/>
          <w:numId w:val="1"/>
        </w:numPr>
        <w:spacing w:after="240"/>
        <w:outlineLvl w:val="0"/>
      </w:pPr>
      <w:r w:rsidRPr="00545937">
        <w:t>In the context of sustainable cooling, and in light of Article 5 countries’ commitments under the Kigali Amendment to phase down HFCs while maintaining or improving energy efficiency, centr</w:t>
      </w:r>
      <w:r w:rsidR="003028D7">
        <w:t>e</w:t>
      </w:r>
      <w:r w:rsidRPr="00545937">
        <w:t>s of excellence can play an important role beyond the services already provided by existing traditional training centr</w:t>
      </w:r>
      <w:r w:rsidR="004B36FB">
        <w:t>e</w:t>
      </w:r>
      <w:r w:rsidRPr="00545937">
        <w:t xml:space="preserve">s, to assist refrigeration and air-conditioning </w:t>
      </w:r>
      <w:r w:rsidR="00D15C7C">
        <w:t xml:space="preserve">(RAC) </w:t>
      </w:r>
      <w:r w:rsidRPr="00545937">
        <w:t>manufacturers, installers, technicians, training institutions and national authorities to navigate the transition to low-</w:t>
      </w:r>
      <w:r w:rsidR="006A38A6">
        <w:rPr>
          <w:rFonts w:eastAsia="Calibri"/>
          <w:color w:val="000000" w:themeColor="text1"/>
        </w:rPr>
        <w:t>global-warming-potential</w:t>
      </w:r>
      <w:r w:rsidR="006A38A6">
        <w:t xml:space="preserve"> (</w:t>
      </w:r>
      <w:r w:rsidRPr="00545937">
        <w:t>GWP</w:t>
      </w:r>
      <w:r w:rsidR="006A38A6">
        <w:t>)</w:t>
      </w:r>
      <w:r w:rsidRPr="00545937">
        <w:t xml:space="preserve"> technologies</w:t>
      </w:r>
      <w:r>
        <w:t>,</w:t>
      </w:r>
      <w:r w:rsidRPr="00545937">
        <w:t xml:space="preserve"> including in specialized areas where additional expertise is needed. This </w:t>
      </w:r>
      <w:r w:rsidR="00547F8D">
        <w:t>entails support in</w:t>
      </w:r>
      <w:r w:rsidRPr="00545937">
        <w:t xml:space="preserve"> setting standards and best practices to assist countries to address technical, energy efficiency, safety, and regulatory aspects associated with emerging technologies</w:t>
      </w:r>
      <w:r>
        <w:t xml:space="preserve">. </w:t>
      </w:r>
      <w:r w:rsidR="00913072" w:rsidRPr="00156FAC">
        <w:t>Annex I provides a brief description of existing relevant centres or mechanisms supporting sustainable cooling</w:t>
      </w:r>
      <w:r w:rsidR="00B7541F" w:rsidRPr="00156FAC">
        <w:t xml:space="preserve"> and other similar initiatives</w:t>
      </w:r>
      <w:r w:rsidR="00913072" w:rsidRPr="00156FAC">
        <w:t>.</w:t>
      </w:r>
    </w:p>
    <w:p w14:paraId="3B47E737" w14:textId="0141DB1D" w:rsidR="00BB2F09" w:rsidRPr="00845D28" w:rsidRDefault="00DA1D7C" w:rsidP="00A53321">
      <w:pPr>
        <w:numPr>
          <w:ilvl w:val="0"/>
          <w:numId w:val="1"/>
        </w:numPr>
        <w:spacing w:after="240"/>
        <w:outlineLvl w:val="0"/>
      </w:pPr>
      <w:r w:rsidRPr="00845D28">
        <w:t xml:space="preserve">The Secretariat elaborated further on the concept of the </w:t>
      </w:r>
      <w:r w:rsidR="000A2AA9" w:rsidRPr="00845D28">
        <w:t xml:space="preserve">regional </w:t>
      </w:r>
      <w:r w:rsidR="00BB2F09" w:rsidRPr="00845D28">
        <w:t>c</w:t>
      </w:r>
      <w:r w:rsidRPr="00845D28">
        <w:t xml:space="preserve">entre of </w:t>
      </w:r>
      <w:r w:rsidR="00BB2F09" w:rsidRPr="00845D28">
        <w:t>e</w:t>
      </w:r>
      <w:r w:rsidRPr="00845D28">
        <w:t xml:space="preserve">xcellence </w:t>
      </w:r>
      <w:r w:rsidR="000A2AA9" w:rsidRPr="00845D28">
        <w:t xml:space="preserve">for sustainable cooling </w:t>
      </w:r>
      <w:r w:rsidRPr="00845D28">
        <w:t>that could provide</w:t>
      </w:r>
      <w:r w:rsidR="004F38E1">
        <w:t>:</w:t>
      </w:r>
      <w:r w:rsidRPr="00845D28">
        <w:t xml:space="preserve"> (a) </w:t>
      </w:r>
      <w:r w:rsidR="000A2AA9" w:rsidRPr="00845D28">
        <w:t>state</w:t>
      </w:r>
      <w:r w:rsidR="000A49B5" w:rsidRPr="00845D28">
        <w:t>-</w:t>
      </w:r>
      <w:r w:rsidR="000A2AA9" w:rsidRPr="00845D28">
        <w:t>of</w:t>
      </w:r>
      <w:r w:rsidR="000A49B5" w:rsidRPr="00845D28">
        <w:t>-the-</w:t>
      </w:r>
      <w:r w:rsidR="000A2AA9" w:rsidRPr="00845D28">
        <w:t>art service</w:t>
      </w:r>
      <w:r w:rsidR="00EB147D" w:rsidRPr="00845D28">
        <w:t>s</w:t>
      </w:r>
      <w:r w:rsidR="000A2AA9" w:rsidRPr="00845D28">
        <w:t xml:space="preserve"> to facilitate the advancement of sustainable cooling</w:t>
      </w:r>
      <w:r w:rsidR="000A2AA9" w:rsidRPr="00845D28">
        <w:rPr>
          <w:vertAlign w:val="superscript"/>
        </w:rPr>
        <w:footnoteReference w:id="7"/>
      </w:r>
      <w:r w:rsidR="000A2AA9" w:rsidRPr="00845D28">
        <w:t xml:space="preserve"> in </w:t>
      </w:r>
      <w:r w:rsidR="00705E92" w:rsidRPr="00845D28">
        <w:t xml:space="preserve">multiple </w:t>
      </w:r>
      <w:r w:rsidR="000A2AA9" w:rsidRPr="00845D28">
        <w:t>countries within a region</w:t>
      </w:r>
      <w:r w:rsidR="004F38E1">
        <w:t>;</w:t>
      </w:r>
      <w:r w:rsidRPr="00845D28">
        <w:t xml:space="preserve"> and (b) </w:t>
      </w:r>
      <w:r w:rsidR="007A731E" w:rsidRPr="00845D28">
        <w:t>co-financing</w:t>
      </w:r>
      <w:r w:rsidRPr="00845D28">
        <w:t xml:space="preserve"> target</w:t>
      </w:r>
      <w:r w:rsidR="00E31866" w:rsidRPr="00845D28">
        <w:t xml:space="preserve">ing specific </w:t>
      </w:r>
      <w:r w:rsidR="00313468" w:rsidRPr="00845D28">
        <w:t xml:space="preserve">sectors to adopt </w:t>
      </w:r>
      <w:r w:rsidR="00BB2F09" w:rsidRPr="00845D28">
        <w:t xml:space="preserve">sustainable cooling </w:t>
      </w:r>
      <w:r w:rsidR="00313468" w:rsidRPr="00845D28">
        <w:t>technologies</w:t>
      </w:r>
      <w:r w:rsidR="00845D28" w:rsidRPr="00C03398">
        <w:t xml:space="preserve"> in the region</w:t>
      </w:r>
      <w:r w:rsidR="000A2AA9" w:rsidRPr="00845D28">
        <w:t>.</w:t>
      </w:r>
      <w:r w:rsidR="00F62F5E" w:rsidRPr="00845D28">
        <w:t xml:space="preserve"> </w:t>
      </w:r>
      <w:r w:rsidR="00E31866" w:rsidRPr="00845D28">
        <w:t>The Secretariat propose</w:t>
      </w:r>
      <w:r w:rsidR="00845D28" w:rsidRPr="00845D28">
        <w:t>s</w:t>
      </w:r>
      <w:r w:rsidR="00E31866" w:rsidRPr="00845D28">
        <w:t xml:space="preserve"> to replace the </w:t>
      </w:r>
      <w:r w:rsidR="00845D28" w:rsidRPr="00845D28">
        <w:t xml:space="preserve">concept of </w:t>
      </w:r>
      <w:r w:rsidR="00BB2F09" w:rsidRPr="00845D28">
        <w:t>c</w:t>
      </w:r>
      <w:r w:rsidR="00E31866" w:rsidRPr="00845D28">
        <w:t xml:space="preserve">entres of </w:t>
      </w:r>
      <w:r w:rsidR="00BB2F09" w:rsidRPr="00845D28">
        <w:t>e</w:t>
      </w:r>
      <w:r w:rsidR="00E31866" w:rsidRPr="00845D28">
        <w:t xml:space="preserve">xcellence for sustainable cooling with the </w:t>
      </w:r>
      <w:r w:rsidR="00264065">
        <w:t xml:space="preserve">clearer and more functional </w:t>
      </w:r>
      <w:r w:rsidR="00E31866" w:rsidRPr="00845D28">
        <w:t xml:space="preserve">concept of a </w:t>
      </w:r>
      <w:r w:rsidR="00BB2F09" w:rsidRPr="00C03398">
        <w:rPr>
          <w:b/>
          <w:bCs/>
        </w:rPr>
        <w:t>“</w:t>
      </w:r>
      <w:r w:rsidR="00E31866" w:rsidRPr="00C03398">
        <w:rPr>
          <w:b/>
          <w:bCs/>
        </w:rPr>
        <w:t xml:space="preserve">thematic regional </w:t>
      </w:r>
      <w:r w:rsidR="002E4FCD">
        <w:rPr>
          <w:b/>
          <w:bCs/>
        </w:rPr>
        <w:t>centre</w:t>
      </w:r>
      <w:r w:rsidR="00BB2F09" w:rsidRPr="00C03398">
        <w:rPr>
          <w:b/>
          <w:bCs/>
        </w:rPr>
        <w:t>”</w:t>
      </w:r>
      <w:r w:rsidR="00E31866" w:rsidRPr="00845D28">
        <w:t xml:space="preserve"> for sustainable cooling.</w:t>
      </w:r>
    </w:p>
    <w:p w14:paraId="04B685B8" w14:textId="33938845" w:rsidR="000A2AA9" w:rsidRDefault="00BB2F09" w:rsidP="00A53321">
      <w:pPr>
        <w:numPr>
          <w:ilvl w:val="0"/>
          <w:numId w:val="1"/>
        </w:numPr>
        <w:spacing w:after="240"/>
        <w:outlineLvl w:val="0"/>
      </w:pPr>
      <w:proofErr w:type="gramStart"/>
      <w:r w:rsidRPr="00845D28">
        <w:t>In order for</w:t>
      </w:r>
      <w:proofErr w:type="gramEnd"/>
      <w:r w:rsidRPr="00845D28">
        <w:t xml:space="preserve"> a </w:t>
      </w:r>
      <w:r w:rsidR="002E4FCD">
        <w:t xml:space="preserve">thematic </w:t>
      </w:r>
      <w:r w:rsidR="008D5126" w:rsidRPr="00845D28">
        <w:t xml:space="preserve">regional </w:t>
      </w:r>
      <w:r w:rsidR="002E4FCD">
        <w:t>centre</w:t>
      </w:r>
      <w:r w:rsidR="008D5126" w:rsidRPr="00845D28">
        <w:t xml:space="preserve"> </w:t>
      </w:r>
      <w:r w:rsidRPr="00845D28">
        <w:t>to attain credibility</w:t>
      </w:r>
      <w:r w:rsidR="008D5126" w:rsidRPr="00845D28">
        <w:t>,</w:t>
      </w:r>
      <w:r w:rsidRPr="00845D28">
        <w:t xml:space="preserve"> offer state-of-art services</w:t>
      </w:r>
      <w:r w:rsidR="008D5126" w:rsidRPr="00845D28">
        <w:t xml:space="preserve"> and mobilise resources outside of the Multilateral Fund</w:t>
      </w:r>
      <w:r w:rsidRPr="00845D28">
        <w:t xml:space="preserve">, it needs to be thematically focused by offering </w:t>
      </w:r>
      <w:r w:rsidR="007D1AC6" w:rsidRPr="00845D28">
        <w:t>high-quality</w:t>
      </w:r>
      <w:r w:rsidRPr="00845D28">
        <w:t xml:space="preserve"> services</w:t>
      </w:r>
      <w:r w:rsidR="007D1AC6" w:rsidRPr="00845D28">
        <w:t xml:space="preserve"> cost-effectively</w:t>
      </w:r>
      <w:r w:rsidRPr="00845D28">
        <w:t xml:space="preserve"> in </w:t>
      </w:r>
      <w:r w:rsidR="007D1AC6" w:rsidRPr="00845D28">
        <w:t>the relevant</w:t>
      </w:r>
      <w:r w:rsidR="00845D28">
        <w:t xml:space="preserve"> </w:t>
      </w:r>
      <w:r w:rsidR="00845D28" w:rsidRPr="000A2AA9">
        <w:t>refrigeration, air-conditioning, and heat pumps (RACHP) sector</w:t>
      </w:r>
      <w:r w:rsidRPr="00845D28">
        <w:t xml:space="preserve">. </w:t>
      </w:r>
      <w:r w:rsidR="008D5126" w:rsidRPr="00845D28">
        <w:t>Examples</w:t>
      </w:r>
      <w:r w:rsidRPr="00845D28">
        <w:t xml:space="preserve"> of emerging sector</w:t>
      </w:r>
      <w:r w:rsidR="008D5126" w:rsidRPr="00845D28">
        <w:t>s</w:t>
      </w:r>
      <w:r w:rsidRPr="00845D28">
        <w:t xml:space="preserve"> or sectors in which many developing countries lack sufficient local expertise</w:t>
      </w:r>
      <w:r w:rsidR="008D5126" w:rsidRPr="00845D28">
        <w:t xml:space="preserve"> </w:t>
      </w:r>
      <w:r w:rsidR="0031385E">
        <w:t>to address HFC phase</w:t>
      </w:r>
      <w:r w:rsidR="00751F71">
        <w:t>-</w:t>
      </w:r>
      <w:r w:rsidR="0031385E">
        <w:t xml:space="preserve">down </w:t>
      </w:r>
      <w:r w:rsidR="008D5126" w:rsidRPr="00845D28">
        <w:t xml:space="preserve">and could benefit from a regional approach, </w:t>
      </w:r>
      <w:r w:rsidRPr="00845D28">
        <w:t xml:space="preserve">are the marine and fisheries sectors, data centres, cold chain, not-in-kind technologies or other areas that can be identified as priority needs </w:t>
      </w:r>
      <w:r w:rsidR="005756ED" w:rsidRPr="00845D28">
        <w:t>for</w:t>
      </w:r>
      <w:r w:rsidRPr="00845D28">
        <w:t xml:space="preserve"> </w:t>
      </w:r>
      <w:r w:rsidR="00913072" w:rsidRPr="00845D28">
        <w:t xml:space="preserve">complementing </w:t>
      </w:r>
      <w:r w:rsidR="005756ED" w:rsidRPr="00845D28">
        <w:t xml:space="preserve">activities to achieve </w:t>
      </w:r>
      <w:r w:rsidR="00913072" w:rsidRPr="00845D28">
        <w:t>the Kigali Amendment</w:t>
      </w:r>
      <w:r w:rsidR="005756ED" w:rsidRPr="00845D28">
        <w:t xml:space="preserve"> targe</w:t>
      </w:r>
      <w:r w:rsidR="005756ED" w:rsidRPr="00C03398">
        <w:t>t</w:t>
      </w:r>
      <w:r w:rsidR="005756ED" w:rsidRPr="00845D28">
        <w:t>s</w:t>
      </w:r>
      <w:r w:rsidR="00913072" w:rsidRPr="00845D28">
        <w:t xml:space="preserve"> and </w:t>
      </w:r>
      <w:r w:rsidRPr="00845D28">
        <w:t xml:space="preserve">supporting the attainment of </w:t>
      </w:r>
      <w:r w:rsidR="00913072" w:rsidRPr="00845D28">
        <w:t>sustainable cooling</w:t>
      </w:r>
      <w:r w:rsidRPr="00845D28">
        <w:t xml:space="preserve"> in a particular region.</w:t>
      </w:r>
      <w:r w:rsidR="008D5126" w:rsidRPr="00845D28">
        <w:t xml:space="preserve"> Those thematic regional </w:t>
      </w:r>
      <w:r w:rsidR="002E4FCD">
        <w:t>centres</w:t>
      </w:r>
      <w:r w:rsidR="008D5126" w:rsidRPr="00845D28">
        <w:t xml:space="preserve"> will be relevant both to low</w:t>
      </w:r>
      <w:r w:rsidR="00D90F56">
        <w:noBreakHyphen/>
      </w:r>
      <w:r w:rsidR="008D5126" w:rsidRPr="00845D28">
        <w:t>volume consuming (LVC) countries and non-LVC</w:t>
      </w:r>
      <w:r w:rsidR="00D90F56">
        <w:t xml:space="preserve"> countrie</w:t>
      </w:r>
      <w:r w:rsidR="008D5126" w:rsidRPr="00845D28">
        <w:t xml:space="preserve">s. </w:t>
      </w:r>
      <w:r w:rsidR="005848EB" w:rsidRPr="00845D28">
        <w:t xml:space="preserve">The theme of the regional </w:t>
      </w:r>
      <w:r w:rsidR="002E4FCD">
        <w:t>centres</w:t>
      </w:r>
      <w:r w:rsidR="005848EB" w:rsidRPr="00845D28">
        <w:t xml:space="preserve"> will be determined by an assessment of the needs of the region</w:t>
      </w:r>
      <w:r w:rsidR="00845D28" w:rsidRPr="00845D28">
        <w:t xml:space="preserve">. Such assessment will </w:t>
      </w:r>
      <w:r w:rsidR="005756ED" w:rsidRPr="00845D28">
        <w:t xml:space="preserve">be based on RACHP technology market </w:t>
      </w:r>
      <w:r w:rsidR="00F9452C" w:rsidRPr="00845D28">
        <w:t xml:space="preserve">in the </w:t>
      </w:r>
      <w:r w:rsidR="00845D28" w:rsidRPr="00C03398">
        <w:t>respective region</w:t>
      </w:r>
      <w:r w:rsidR="00F9452C" w:rsidRPr="00845D28">
        <w:t xml:space="preserve"> and expected trends relat</w:t>
      </w:r>
      <w:r w:rsidR="00D93AAA">
        <w:t>ed</w:t>
      </w:r>
      <w:r w:rsidR="00F9452C" w:rsidRPr="00845D28">
        <w:t xml:space="preserve"> to </w:t>
      </w:r>
      <w:r w:rsidR="00D93AAA">
        <w:t xml:space="preserve">the </w:t>
      </w:r>
      <w:r w:rsidR="00F9452C" w:rsidRPr="00845D28">
        <w:t>adoption of sustainable cooling technologies</w:t>
      </w:r>
      <w:r w:rsidR="005848EB" w:rsidRPr="00845D28">
        <w:t>.</w:t>
      </w:r>
    </w:p>
    <w:p w14:paraId="14F8ACF6" w14:textId="25A1A067" w:rsidR="00705C61" w:rsidRPr="00845D28" w:rsidRDefault="00705C61" w:rsidP="00705C61">
      <w:pPr>
        <w:numPr>
          <w:ilvl w:val="0"/>
          <w:numId w:val="1"/>
        </w:numPr>
        <w:spacing w:after="240"/>
        <w:outlineLvl w:val="0"/>
      </w:pPr>
      <w:r>
        <w:t>The</w:t>
      </w:r>
      <w:r w:rsidR="00B3597E">
        <w:t xml:space="preserve"> thematic</w:t>
      </w:r>
      <w:r w:rsidRPr="00472538">
        <w:t xml:space="preserve"> </w:t>
      </w:r>
      <w:r w:rsidRPr="00C03398">
        <w:t xml:space="preserve">regional </w:t>
      </w:r>
      <w:r w:rsidR="002E4FCD">
        <w:t>centre</w:t>
      </w:r>
      <w:r w:rsidRPr="00472538">
        <w:t xml:space="preserve"> can bring policy and technical advi</w:t>
      </w:r>
      <w:r w:rsidR="008817AC">
        <w:t>c</w:t>
      </w:r>
      <w:r w:rsidRPr="00472538">
        <w:t xml:space="preserve">e </w:t>
      </w:r>
      <w:r w:rsidR="00DE5070">
        <w:t>that</w:t>
      </w:r>
      <w:r w:rsidR="00DE5070" w:rsidRPr="00472538">
        <w:t xml:space="preserve"> </w:t>
      </w:r>
      <w:r w:rsidRPr="00472538">
        <w:t>not only address</w:t>
      </w:r>
      <w:r w:rsidR="00DE5070">
        <w:t>es</w:t>
      </w:r>
      <w:r w:rsidRPr="00472538">
        <w:t xml:space="preserve"> Montreal Protocol </w:t>
      </w:r>
      <w:r w:rsidRPr="00871DB1">
        <w:t xml:space="preserve">compliance but could </w:t>
      </w:r>
      <w:r w:rsidR="00545277">
        <w:t xml:space="preserve">also </w:t>
      </w:r>
      <w:r w:rsidRPr="00871DB1">
        <w:t>address challenges associated with a specific sector</w:t>
      </w:r>
      <w:r>
        <w:t xml:space="preserve">. </w:t>
      </w:r>
      <w:r w:rsidR="00B74FA8" w:rsidRPr="00B74FA8">
        <w:rPr>
          <w:rStyle w:val="cf01"/>
          <w:rFonts w:ascii="Times New Roman" w:hAnsi="Times New Roman" w:cs="Times New Roman"/>
          <w:sz w:val="22"/>
          <w:szCs w:val="22"/>
        </w:rPr>
        <w:t xml:space="preserve">A centre that </w:t>
      </w:r>
      <w:r w:rsidR="00B74FA8" w:rsidRPr="00B74FA8">
        <w:rPr>
          <w:rStyle w:val="cf01"/>
          <w:rFonts w:ascii="Times New Roman" w:hAnsi="Times New Roman" w:cs="Times New Roman"/>
          <w:sz w:val="22"/>
          <w:szCs w:val="22"/>
        </w:rPr>
        <w:lastRenderedPageBreak/>
        <w:t>leverages resources other than from the Multilateral Fund could accelerate the design and demonstration of emerging innovative sustainable cooling technologies beyond the regular Montreal Protocol project design and implementation framework.</w:t>
      </w:r>
      <w:r w:rsidR="00B74FA8">
        <w:rPr>
          <w:rStyle w:val="cf01"/>
        </w:rPr>
        <w:t xml:space="preserve"> </w:t>
      </w:r>
      <w:r w:rsidRPr="00C03398">
        <w:t xml:space="preserve">Thus, with the Montreal Protocol compliance framework and with the energy efficiency activities </w:t>
      </w:r>
      <w:r w:rsidRPr="00871DB1">
        <w:t xml:space="preserve">that go beyond compliance </w:t>
      </w:r>
      <w:r w:rsidRPr="00C03398">
        <w:t xml:space="preserve">as </w:t>
      </w:r>
      <w:r>
        <w:t xml:space="preserve">a </w:t>
      </w:r>
      <w:r w:rsidRPr="00C03398">
        <w:t xml:space="preserve">foundation, these </w:t>
      </w:r>
      <w:r w:rsidR="00B3597E">
        <w:t xml:space="preserve">thematic </w:t>
      </w:r>
      <w:r w:rsidRPr="00C03398">
        <w:t xml:space="preserve">regional </w:t>
      </w:r>
      <w:r w:rsidR="002E4FCD">
        <w:t>centres</w:t>
      </w:r>
      <w:r w:rsidRPr="00C03398">
        <w:t xml:space="preserve"> can accelerate adoption of sustainable cooling technologies.</w:t>
      </w:r>
    </w:p>
    <w:p w14:paraId="54186940" w14:textId="03790C8D" w:rsidR="00441E82" w:rsidRPr="00C03398" w:rsidRDefault="00441E82" w:rsidP="00C03398">
      <w:pPr>
        <w:spacing w:after="240"/>
        <w:outlineLvl w:val="0"/>
        <w:rPr>
          <w:b/>
          <w:bCs/>
        </w:rPr>
      </w:pPr>
      <w:r w:rsidRPr="00C03398">
        <w:rPr>
          <w:b/>
          <w:bCs/>
        </w:rPr>
        <w:t xml:space="preserve">Rationale and advantages of </w:t>
      </w:r>
      <w:r w:rsidR="00913072" w:rsidRPr="00472538">
        <w:rPr>
          <w:b/>
          <w:bCs/>
        </w:rPr>
        <w:t xml:space="preserve">the </w:t>
      </w:r>
      <w:r w:rsidR="00DA2356" w:rsidRPr="00472538">
        <w:rPr>
          <w:b/>
          <w:bCs/>
        </w:rPr>
        <w:t>t</w:t>
      </w:r>
      <w:r w:rsidR="00BF3056" w:rsidRPr="00472538">
        <w:rPr>
          <w:b/>
          <w:bCs/>
        </w:rPr>
        <w:t xml:space="preserve">hematic </w:t>
      </w:r>
      <w:r w:rsidR="00DA2356" w:rsidRPr="00472538">
        <w:rPr>
          <w:b/>
          <w:bCs/>
        </w:rPr>
        <w:t xml:space="preserve">regional </w:t>
      </w:r>
      <w:r w:rsidR="002E4FCD">
        <w:rPr>
          <w:b/>
          <w:bCs/>
        </w:rPr>
        <w:t>centres</w:t>
      </w:r>
      <w:r w:rsidR="00BF3056" w:rsidRPr="00472538">
        <w:rPr>
          <w:b/>
          <w:bCs/>
        </w:rPr>
        <w:t xml:space="preserve"> </w:t>
      </w:r>
      <w:r w:rsidRPr="00C03398">
        <w:rPr>
          <w:b/>
          <w:bCs/>
        </w:rPr>
        <w:t>for sustainable cooling</w:t>
      </w:r>
    </w:p>
    <w:p w14:paraId="180DDCD6" w14:textId="14BD11CD" w:rsidR="00FF7302" w:rsidRDefault="000A2AA9" w:rsidP="007205AC">
      <w:pPr>
        <w:numPr>
          <w:ilvl w:val="0"/>
          <w:numId w:val="1"/>
        </w:numPr>
        <w:spacing w:after="240"/>
        <w:outlineLvl w:val="0"/>
      </w:pPr>
      <w:r w:rsidRPr="00472538">
        <w:t xml:space="preserve">The need for a </w:t>
      </w:r>
      <w:r w:rsidR="00B3597E">
        <w:t xml:space="preserve">thematic </w:t>
      </w:r>
      <w:r w:rsidR="00913072" w:rsidRPr="00472538">
        <w:t xml:space="preserve">regional </w:t>
      </w:r>
      <w:r w:rsidR="002E4FCD">
        <w:t>centre</w:t>
      </w:r>
      <w:r w:rsidR="00913072" w:rsidRPr="00472538">
        <w:t xml:space="preserve"> </w:t>
      </w:r>
      <w:r w:rsidRPr="00472538">
        <w:t xml:space="preserve">for sustainable cooling is driven by the complexity and challenges </w:t>
      </w:r>
      <w:r w:rsidR="00EB147D" w:rsidRPr="00472538">
        <w:t xml:space="preserve">that characterize </w:t>
      </w:r>
      <w:r w:rsidRPr="00472538">
        <w:t>the RACHP sector in most developing countries</w:t>
      </w:r>
      <w:r w:rsidR="00F50153" w:rsidRPr="00472538">
        <w:t xml:space="preserve">. While resources are available to countries through </w:t>
      </w:r>
      <w:r w:rsidR="00692B7E">
        <w:t>Multilateral Fund</w:t>
      </w:r>
      <w:r w:rsidR="00F50153" w:rsidRPr="00472538">
        <w:t xml:space="preserve"> to implement projects, </w:t>
      </w:r>
      <w:r w:rsidR="005B6636" w:rsidRPr="00472538">
        <w:t xml:space="preserve">the main imperative for the thematic regional </w:t>
      </w:r>
      <w:r w:rsidR="002E4FCD">
        <w:t>centre</w:t>
      </w:r>
      <w:r w:rsidR="005B6636" w:rsidRPr="00472538">
        <w:t xml:space="preserve"> is to provide continuous</w:t>
      </w:r>
      <w:r w:rsidR="00472538" w:rsidRPr="00C03398">
        <w:t>, complementary</w:t>
      </w:r>
      <w:r w:rsidR="005B6636" w:rsidRPr="00472538">
        <w:t xml:space="preserve"> and high-quality cost-effective support for </w:t>
      </w:r>
      <w:r w:rsidR="00F4378A" w:rsidRPr="00472538">
        <w:t>achieving sustainable cooling</w:t>
      </w:r>
      <w:r w:rsidR="00FF7302" w:rsidRPr="00472538">
        <w:t xml:space="preserve">. </w:t>
      </w:r>
      <w:r w:rsidR="00FF7302">
        <w:t xml:space="preserve">The primary drivers for </w:t>
      </w:r>
      <w:r w:rsidR="00214CF2">
        <w:t xml:space="preserve">establishing </w:t>
      </w:r>
      <w:r w:rsidR="00913072">
        <w:t xml:space="preserve">thematic </w:t>
      </w:r>
      <w:r w:rsidR="00DA2356">
        <w:t xml:space="preserve">regional </w:t>
      </w:r>
      <w:r w:rsidR="002E4FCD">
        <w:t>centres</w:t>
      </w:r>
      <w:r w:rsidR="00913072">
        <w:t xml:space="preserve"> </w:t>
      </w:r>
      <w:r w:rsidR="00FF7302">
        <w:t>are the following:</w:t>
      </w:r>
    </w:p>
    <w:p w14:paraId="781B14B2" w14:textId="55202AD4" w:rsidR="00FF7302" w:rsidRDefault="00FF7302" w:rsidP="00A53321">
      <w:pPr>
        <w:pStyle w:val="Heading2"/>
      </w:pPr>
      <w:r>
        <w:t>Limited capability</w:t>
      </w:r>
      <w:r w:rsidR="003C5794">
        <w:t xml:space="preserve"> and expertise</w:t>
      </w:r>
      <w:r>
        <w:t xml:space="preserve"> at </w:t>
      </w:r>
      <w:r w:rsidR="00EB147D">
        <w:t xml:space="preserve">the </w:t>
      </w:r>
      <w:r>
        <w:t xml:space="preserve">national level in undertaking </w:t>
      </w:r>
      <w:r w:rsidR="00063304">
        <w:t>in-</w:t>
      </w:r>
      <w:r w:rsidRPr="00FF7302">
        <w:t>depth market assessment</w:t>
      </w:r>
      <w:r w:rsidR="00EB147D">
        <w:t>s</w:t>
      </w:r>
      <w:r w:rsidRPr="00FF7302">
        <w:t xml:space="preserve"> </w:t>
      </w:r>
      <w:r w:rsidR="00EB147D">
        <w:t xml:space="preserve">of </w:t>
      </w:r>
      <w:r>
        <w:t>technology adoption trends</w:t>
      </w:r>
      <w:r w:rsidR="0096514C">
        <w:t xml:space="preserve"> for sustainable cooling</w:t>
      </w:r>
      <w:r w:rsidR="00EE293E">
        <w:t xml:space="preserve"> and</w:t>
      </w:r>
      <w:r>
        <w:t xml:space="preserve"> </w:t>
      </w:r>
      <w:r w:rsidR="001D42A5">
        <w:t xml:space="preserve">using data management and modelling tools; </w:t>
      </w:r>
      <w:r w:rsidR="003C357E">
        <w:t>support in</w:t>
      </w:r>
      <w:r w:rsidR="001D42A5">
        <w:t xml:space="preserve"> </w:t>
      </w:r>
      <w:r w:rsidR="00EB147D">
        <w:t>determining the needs of</w:t>
      </w:r>
      <w:r>
        <w:t xml:space="preserve"> different stakeholders</w:t>
      </w:r>
      <w:r w:rsidR="006F1718">
        <w:t xml:space="preserve"> and how th</w:t>
      </w:r>
      <w:r w:rsidR="00D56C44">
        <w:t>o</w:t>
      </w:r>
      <w:r w:rsidR="006F1718">
        <w:t xml:space="preserve">se needs </w:t>
      </w:r>
      <w:r w:rsidR="004A0935">
        <w:t xml:space="preserve">feed into the </w:t>
      </w:r>
      <w:r w:rsidR="006C5707">
        <w:t xml:space="preserve">national </w:t>
      </w:r>
      <w:r w:rsidR="003C357E">
        <w:t xml:space="preserve">and regional </w:t>
      </w:r>
      <w:r w:rsidR="006C5707">
        <w:t>priorities</w:t>
      </w:r>
      <w:r w:rsidR="00EB147D">
        <w:t>;</w:t>
      </w:r>
    </w:p>
    <w:p w14:paraId="6C823A78" w14:textId="7D45E827" w:rsidR="00FF7302" w:rsidRDefault="003C5794" w:rsidP="00A53321">
      <w:pPr>
        <w:pStyle w:val="Heading2"/>
      </w:pPr>
      <w:r>
        <w:t>Limited capacity of</w:t>
      </w:r>
      <w:r w:rsidR="00FF7302">
        <w:t xml:space="preserve"> </w:t>
      </w:r>
      <w:r w:rsidR="00FF7302" w:rsidRPr="00FF7302">
        <w:t xml:space="preserve">small </w:t>
      </w:r>
      <w:r w:rsidR="00EB147D">
        <w:t xml:space="preserve">and </w:t>
      </w:r>
      <w:r w:rsidR="00FF7302" w:rsidRPr="00FF7302">
        <w:t>medium enterprises (SMEs)</w:t>
      </w:r>
      <w:r w:rsidR="00FF7302">
        <w:t xml:space="preserve"> and end</w:t>
      </w:r>
      <w:r w:rsidR="0096514C">
        <w:t>-</w:t>
      </w:r>
      <w:r w:rsidR="00FF7302">
        <w:t xml:space="preserve">users in adopting </w:t>
      </w:r>
      <w:r w:rsidR="006D1132" w:rsidRPr="000A61AF">
        <w:rPr>
          <w:rFonts w:eastAsia="Calibri"/>
          <w:color w:val="000000" w:themeColor="text1"/>
        </w:rPr>
        <w:t>low</w:t>
      </w:r>
      <w:r w:rsidR="006D1132">
        <w:rPr>
          <w:rFonts w:eastAsia="Calibri"/>
          <w:color w:val="000000" w:themeColor="text1"/>
        </w:rPr>
        <w:noBreakHyphen/>
      </w:r>
      <w:r w:rsidR="00FF7302">
        <w:t>GWP energy</w:t>
      </w:r>
      <w:r w:rsidR="00EB147D">
        <w:t>-</w:t>
      </w:r>
      <w:r w:rsidR="00FF7302">
        <w:t xml:space="preserve">efficient technologies </w:t>
      </w:r>
      <w:r w:rsidR="00063304">
        <w:t xml:space="preserve">in different applications </w:t>
      </w:r>
      <w:r w:rsidR="00FF7302">
        <w:t>in manufacturing, onsite installation and assembly</w:t>
      </w:r>
      <w:r w:rsidR="00063304">
        <w:t>,</w:t>
      </w:r>
      <w:r w:rsidR="00FF7302">
        <w:t xml:space="preserve"> maintenance</w:t>
      </w:r>
      <w:r w:rsidR="00063304">
        <w:t>;</w:t>
      </w:r>
      <w:r>
        <w:t xml:space="preserve"> </w:t>
      </w:r>
      <w:r w:rsidR="0077661F">
        <w:t>absence</w:t>
      </w:r>
      <w:r>
        <w:t xml:space="preserve"> of easily accessible local support for addressing</w:t>
      </w:r>
      <w:r w:rsidR="009A3DD8">
        <w:t xml:space="preserve"> adequately</w:t>
      </w:r>
      <w:r>
        <w:t xml:space="preserve"> technology adoption</w:t>
      </w:r>
      <w:r w:rsidR="00EB147D">
        <w:t>;</w:t>
      </w:r>
      <w:r w:rsidR="00ED6040">
        <w:t xml:space="preserve"> and</w:t>
      </w:r>
    </w:p>
    <w:p w14:paraId="2953B615" w14:textId="7DE80CE3" w:rsidR="00FF7302" w:rsidRDefault="003C5794" w:rsidP="00A53321">
      <w:pPr>
        <w:pStyle w:val="Heading2"/>
      </w:pPr>
      <w:r>
        <w:t xml:space="preserve">Limited </w:t>
      </w:r>
      <w:r w:rsidR="004B2E6B">
        <w:t>local technical capacities</w:t>
      </w:r>
      <w:r w:rsidR="00FF7302">
        <w:t xml:space="preserve"> </w:t>
      </w:r>
      <w:r w:rsidR="00063304">
        <w:t xml:space="preserve">on the part of </w:t>
      </w:r>
      <w:r w:rsidR="00FF7302">
        <w:t xml:space="preserve">national stakeholders </w:t>
      </w:r>
      <w:r w:rsidR="00063304">
        <w:t xml:space="preserve">in conducting in-depth analysis </w:t>
      </w:r>
      <w:r w:rsidR="00705C61">
        <w:t>on</w:t>
      </w:r>
      <w:r w:rsidR="004B2E6B">
        <w:t xml:space="preserve"> technological issues </w:t>
      </w:r>
      <w:r w:rsidR="00705C61">
        <w:t xml:space="preserve">and </w:t>
      </w:r>
      <w:r w:rsidR="004B2E6B">
        <w:t>market dynamics</w:t>
      </w:r>
      <w:r w:rsidR="00063304">
        <w:t>,</w:t>
      </w:r>
      <w:r w:rsidR="004B2E6B">
        <w:t xml:space="preserve"> which would support the</w:t>
      </w:r>
      <w:r w:rsidR="00FF7302">
        <w:t xml:space="preserve"> </w:t>
      </w:r>
      <w:r w:rsidR="004B2E6B">
        <w:t>successful implementation of</w:t>
      </w:r>
      <w:r w:rsidR="00FF7302">
        <w:t xml:space="preserve"> activities relating to </w:t>
      </w:r>
      <w:r w:rsidR="006D1132" w:rsidRPr="007A603D">
        <w:t>KIPs</w:t>
      </w:r>
      <w:r w:rsidR="00FF7302">
        <w:t xml:space="preserve"> and other activities </w:t>
      </w:r>
      <w:r w:rsidR="004B2E6B">
        <w:t xml:space="preserve">supported by </w:t>
      </w:r>
      <w:r w:rsidR="006D1132">
        <w:t>Multilateral Fund</w:t>
      </w:r>
      <w:r w:rsidR="004B2E6B">
        <w:t>.</w:t>
      </w:r>
    </w:p>
    <w:p w14:paraId="14127E74" w14:textId="1442B48C" w:rsidR="00DA2356" w:rsidRPr="00472538" w:rsidRDefault="0081710C" w:rsidP="00A53321">
      <w:pPr>
        <w:numPr>
          <w:ilvl w:val="0"/>
          <w:numId w:val="1"/>
        </w:numPr>
        <w:spacing w:after="240"/>
        <w:outlineLvl w:val="0"/>
      </w:pPr>
      <w:r w:rsidRPr="00472538">
        <w:t>Although the</w:t>
      </w:r>
      <w:r w:rsidR="001E7F54">
        <w:t xml:space="preserve"> </w:t>
      </w:r>
      <w:r w:rsidR="000E2FC7">
        <w:t>above-mentioned</w:t>
      </w:r>
      <w:r w:rsidRPr="00472538">
        <w:t xml:space="preserve"> challenges are addressed at the national level </w:t>
      </w:r>
      <w:r w:rsidR="008E50C6" w:rsidRPr="00472538">
        <w:t>during the implementation of</w:t>
      </w:r>
      <w:r w:rsidRPr="00472538">
        <w:t xml:space="preserve"> the KIPs, t</w:t>
      </w:r>
      <w:r w:rsidR="000A2AA9" w:rsidRPr="00472538">
        <w:t xml:space="preserve">hese challenges are transboundary </w:t>
      </w:r>
      <w:r w:rsidR="00063304" w:rsidRPr="00472538">
        <w:t xml:space="preserve">in </w:t>
      </w:r>
      <w:r w:rsidR="000A2AA9" w:rsidRPr="00472538">
        <w:t>nature</w:t>
      </w:r>
      <w:r w:rsidR="00063304" w:rsidRPr="00472538">
        <w:t>,</w:t>
      </w:r>
      <w:r w:rsidR="000A2AA9" w:rsidRPr="00472538">
        <w:t xml:space="preserve"> especially in regions or subregions where markets are led by the same technology providers</w:t>
      </w:r>
      <w:r w:rsidR="006A6D38" w:rsidRPr="00472538">
        <w:t xml:space="preserve"> </w:t>
      </w:r>
      <w:r w:rsidR="00E6309F" w:rsidRPr="00472538">
        <w:t xml:space="preserve">for different categories of applications (e.g., fisheries, cold </w:t>
      </w:r>
      <w:r w:rsidR="00705C61">
        <w:t>chain, data centres</w:t>
      </w:r>
      <w:r w:rsidR="00E6309F" w:rsidRPr="00472538">
        <w:t>)</w:t>
      </w:r>
      <w:r w:rsidR="000A2AA9" w:rsidRPr="00472538">
        <w:t>.</w:t>
      </w:r>
      <w:r w:rsidR="00E6309F" w:rsidRPr="00472538">
        <w:t xml:space="preserve"> In addition, there are emerging areas such as </w:t>
      </w:r>
      <w:r w:rsidR="007B5DFD">
        <w:t>cooling solutions</w:t>
      </w:r>
      <w:r w:rsidR="00E6309F" w:rsidRPr="00472538">
        <w:t xml:space="preserve"> in data centres that are evolving. </w:t>
      </w:r>
      <w:r w:rsidR="000A2AA9" w:rsidRPr="00472538">
        <w:t xml:space="preserve">The </w:t>
      </w:r>
      <w:r w:rsidR="00705C61">
        <w:t xml:space="preserve">supply </w:t>
      </w:r>
      <w:r w:rsidR="00342DB2">
        <w:t>of</w:t>
      </w:r>
      <w:r w:rsidR="000A2AA9" w:rsidRPr="00472538">
        <w:t xml:space="preserve"> RACHP </w:t>
      </w:r>
      <w:r w:rsidR="007B5DFD">
        <w:t xml:space="preserve">equipment </w:t>
      </w:r>
      <w:r w:rsidR="000A2AA9" w:rsidRPr="00472538">
        <w:t>from large</w:t>
      </w:r>
      <w:r w:rsidR="00063304" w:rsidRPr="00472538">
        <w:t xml:space="preserve">r countries </w:t>
      </w:r>
      <w:r w:rsidR="000A2AA9" w:rsidRPr="00472538">
        <w:t xml:space="preserve">to the medium and small </w:t>
      </w:r>
      <w:r w:rsidR="00310FFB" w:rsidRPr="00472538">
        <w:t xml:space="preserve">countries </w:t>
      </w:r>
      <w:r w:rsidR="000A2AA9" w:rsidRPr="00472538">
        <w:t>in the same region</w:t>
      </w:r>
      <w:r w:rsidR="00063304" w:rsidRPr="00472538">
        <w:t>,</w:t>
      </w:r>
      <w:r w:rsidR="000A2AA9" w:rsidRPr="00472538">
        <w:t xml:space="preserve"> as well </w:t>
      </w:r>
      <w:r w:rsidR="00063304" w:rsidRPr="00472538">
        <w:t xml:space="preserve">as the movement of labour and experts </w:t>
      </w:r>
      <w:r w:rsidR="003C5794" w:rsidRPr="00472538">
        <w:t>drives</w:t>
      </w:r>
      <w:r w:rsidR="000A2AA9" w:rsidRPr="00472538">
        <w:t xml:space="preserve"> the need </w:t>
      </w:r>
      <w:r w:rsidR="00310FFB" w:rsidRPr="00472538">
        <w:t>for</w:t>
      </w:r>
      <w:r w:rsidR="000A2AA9" w:rsidRPr="00472538">
        <w:t xml:space="preserve"> a regional approach in tackling </w:t>
      </w:r>
      <w:r w:rsidR="00310FFB" w:rsidRPr="00472538">
        <w:t>joint</w:t>
      </w:r>
      <w:r w:rsidR="000A2AA9" w:rsidRPr="00472538">
        <w:t xml:space="preserve"> challenges.</w:t>
      </w:r>
      <w:r w:rsidR="00B847F5" w:rsidRPr="00472538">
        <w:t xml:space="preserve"> </w:t>
      </w:r>
      <w:r w:rsidR="00E6309F" w:rsidRPr="00472538">
        <w:t>Therefore, i</w:t>
      </w:r>
      <w:r w:rsidR="00B847F5" w:rsidRPr="00472538">
        <w:t>n the context of implementation of the Kigali Amendment</w:t>
      </w:r>
      <w:r w:rsidR="00063304" w:rsidRPr="00472538">
        <w:t>,</w:t>
      </w:r>
      <w:r w:rsidR="00B847F5" w:rsidRPr="00472538">
        <w:t xml:space="preserve"> including project implementation, </w:t>
      </w:r>
      <w:r w:rsidR="00063304" w:rsidRPr="00472538">
        <w:t xml:space="preserve">a </w:t>
      </w:r>
      <w:r w:rsidR="00B847F5" w:rsidRPr="00472538">
        <w:t xml:space="preserve">regional approach with a focus on thematic regional issues can result in </w:t>
      </w:r>
      <w:r w:rsidRPr="00472538">
        <w:t>effective</w:t>
      </w:r>
      <w:r w:rsidR="00B847F5" w:rsidRPr="00472538">
        <w:t xml:space="preserve"> support to the countries.</w:t>
      </w:r>
    </w:p>
    <w:p w14:paraId="0A39D003" w14:textId="2922C201" w:rsidR="00B847F5" w:rsidRPr="000A2AA9" w:rsidRDefault="00DA2356" w:rsidP="00485A66">
      <w:pPr>
        <w:numPr>
          <w:ilvl w:val="0"/>
          <w:numId w:val="1"/>
        </w:numPr>
        <w:spacing w:after="240"/>
        <w:outlineLvl w:val="0"/>
      </w:pPr>
      <w:r w:rsidRPr="00472538">
        <w:t>T</w:t>
      </w:r>
      <w:r w:rsidR="00E6309F" w:rsidRPr="00472538">
        <w:t>hese</w:t>
      </w:r>
      <w:r w:rsidR="00B3597E">
        <w:t xml:space="preserve"> thematic</w:t>
      </w:r>
      <w:r w:rsidR="00E6309F" w:rsidRPr="00472538">
        <w:t xml:space="preserve"> </w:t>
      </w:r>
      <w:r w:rsidR="0081710C" w:rsidRPr="00472538">
        <w:t xml:space="preserve">regional </w:t>
      </w:r>
      <w:r w:rsidR="002E4FCD">
        <w:t>centres</w:t>
      </w:r>
      <w:r w:rsidR="0081710C" w:rsidRPr="00472538">
        <w:t xml:space="preserve"> </w:t>
      </w:r>
      <w:r w:rsidR="00E6309F" w:rsidRPr="00472538">
        <w:t xml:space="preserve">can form a global network through </w:t>
      </w:r>
      <w:r w:rsidR="000A03A0">
        <w:t xml:space="preserve">knowledge transfer and </w:t>
      </w:r>
      <w:r w:rsidR="00C576A0">
        <w:t>shared lessons learnt</w:t>
      </w:r>
      <w:r w:rsidR="00C376A7" w:rsidRPr="00472538">
        <w:t xml:space="preserve"> </w:t>
      </w:r>
      <w:r w:rsidR="00E6309F" w:rsidRPr="00472538">
        <w:t xml:space="preserve">and make </w:t>
      </w:r>
      <w:r w:rsidR="00063304" w:rsidRPr="00472538">
        <w:t xml:space="preserve">services </w:t>
      </w:r>
      <w:r w:rsidR="00E6309F" w:rsidRPr="00472538">
        <w:t>available to countries in different parts of the world</w:t>
      </w:r>
      <w:r w:rsidR="001B6508" w:rsidRPr="00472538">
        <w:t xml:space="preserve"> (e.g., expertise in fisheries </w:t>
      </w:r>
      <w:r w:rsidR="00C376A7" w:rsidRPr="00472538">
        <w:t xml:space="preserve">or </w:t>
      </w:r>
      <w:r w:rsidR="001260F6">
        <w:t xml:space="preserve">other food cold chains, </w:t>
      </w:r>
      <w:r w:rsidR="00C376A7" w:rsidRPr="00472538">
        <w:t xml:space="preserve">data centre technologies </w:t>
      </w:r>
      <w:r w:rsidR="001B6508" w:rsidRPr="00472538">
        <w:t>in one region on technical and policy matters can be shared with other regions)</w:t>
      </w:r>
      <w:r w:rsidR="00E6309F" w:rsidRPr="00472538">
        <w:t>.</w:t>
      </w:r>
      <w:r w:rsidR="001E5EC3" w:rsidRPr="00472538">
        <w:t xml:space="preserve"> </w:t>
      </w:r>
      <w:r w:rsidR="00472538" w:rsidRPr="00C03398">
        <w:t xml:space="preserve">These </w:t>
      </w:r>
      <w:r w:rsidR="002E4FCD">
        <w:t>centres</w:t>
      </w:r>
      <w:r w:rsidR="00472538" w:rsidRPr="00C03398">
        <w:t xml:space="preserve"> can</w:t>
      </w:r>
      <w:r w:rsidR="00A92743" w:rsidRPr="00472538">
        <w:t xml:space="preserve"> </w:t>
      </w:r>
      <w:r w:rsidR="00A07AD5" w:rsidRPr="00472538">
        <w:t xml:space="preserve">secure </w:t>
      </w:r>
      <w:r w:rsidR="007B5DFD">
        <w:t xml:space="preserve">financial </w:t>
      </w:r>
      <w:r w:rsidR="00472538" w:rsidRPr="00C03398">
        <w:t>s</w:t>
      </w:r>
      <w:r w:rsidR="00A07AD5" w:rsidRPr="00472538">
        <w:t xml:space="preserve">ources outside </w:t>
      </w:r>
      <w:r w:rsidR="00472538" w:rsidRPr="00C03398">
        <w:t xml:space="preserve">the </w:t>
      </w:r>
      <w:r w:rsidR="00C2546F">
        <w:t xml:space="preserve">Multilateral Fund </w:t>
      </w:r>
      <w:r w:rsidR="00A07AD5" w:rsidRPr="00472538">
        <w:t xml:space="preserve">that could complement </w:t>
      </w:r>
      <w:r w:rsidR="00C2546F">
        <w:t>Multilateral Fund</w:t>
      </w:r>
      <w:r w:rsidR="00A07AD5" w:rsidRPr="00472538">
        <w:t xml:space="preserve"> funding </w:t>
      </w:r>
      <w:r w:rsidR="00472538" w:rsidRPr="00C03398">
        <w:t>and</w:t>
      </w:r>
      <w:r w:rsidR="00A07AD5" w:rsidRPr="00472538">
        <w:t xml:space="preserve"> </w:t>
      </w:r>
      <w:r w:rsidR="00EE54EA" w:rsidRPr="00472538">
        <w:t xml:space="preserve">implement projects/programmes that </w:t>
      </w:r>
      <w:r w:rsidR="00472538" w:rsidRPr="00C03398">
        <w:t>c</w:t>
      </w:r>
      <w:r w:rsidR="00EE54EA" w:rsidRPr="00472538">
        <w:t xml:space="preserve">ould contribute to sustainable cooling technologies. The structuring of co-financing options (e.g., </w:t>
      </w:r>
      <w:r w:rsidR="00574BD9" w:rsidRPr="00472538">
        <w:t xml:space="preserve">sources, governance mechanisms, timelines) would depend upon the business plan that would be operationalised by </w:t>
      </w:r>
      <w:r w:rsidR="00472538" w:rsidRPr="00C03398">
        <w:t xml:space="preserve">the thematic regional </w:t>
      </w:r>
      <w:r w:rsidR="002E4FCD">
        <w:t>centre</w:t>
      </w:r>
      <w:r w:rsidR="00574BD9" w:rsidRPr="00472538">
        <w:t>.</w:t>
      </w:r>
      <w:r w:rsidR="00705C61">
        <w:t xml:space="preserve"> </w:t>
      </w:r>
      <w:r w:rsidR="00B847F5">
        <w:t xml:space="preserve">Over time and with </w:t>
      </w:r>
      <w:r w:rsidR="00063304">
        <w:t xml:space="preserve">an evolving </w:t>
      </w:r>
      <w:r w:rsidR="00B847F5">
        <w:t xml:space="preserve">thematic focus </w:t>
      </w:r>
      <w:r w:rsidR="00063304">
        <w:t xml:space="preserve">based on the most relevant issues, the </w:t>
      </w:r>
      <w:r w:rsidR="00A2370D">
        <w:t xml:space="preserve">thematic regional </w:t>
      </w:r>
      <w:r w:rsidR="002E4FCD">
        <w:t>centres</w:t>
      </w:r>
      <w:r w:rsidR="00A2370D">
        <w:t xml:space="preserve"> </w:t>
      </w:r>
      <w:r w:rsidR="00B847F5">
        <w:t xml:space="preserve">would be able to seamlessly support </w:t>
      </w:r>
      <w:r w:rsidR="00063304">
        <w:t xml:space="preserve">the </w:t>
      </w:r>
      <w:r w:rsidR="00B847F5">
        <w:t xml:space="preserve">implementation of project activities relating to </w:t>
      </w:r>
      <w:r w:rsidR="000E0DC9">
        <w:t>sustainable cooling</w:t>
      </w:r>
      <w:r w:rsidR="00E2267B">
        <w:t xml:space="preserve">, beyond </w:t>
      </w:r>
      <w:r w:rsidR="00063304">
        <w:t xml:space="preserve">the </w:t>
      </w:r>
      <w:r w:rsidR="00E2267B">
        <w:t xml:space="preserve">lifetime of projects supported by </w:t>
      </w:r>
      <w:r w:rsidR="00C2546F">
        <w:t>Multilateral Fund</w:t>
      </w:r>
      <w:r w:rsidR="00E2267B">
        <w:t xml:space="preserve"> funding</w:t>
      </w:r>
      <w:r w:rsidR="000E0DC9">
        <w:t>.</w:t>
      </w:r>
    </w:p>
    <w:p w14:paraId="0DF8AB90" w14:textId="77777777" w:rsidR="00B57FA0" w:rsidRDefault="00B57FA0" w:rsidP="00A53321">
      <w:pPr>
        <w:keepNext/>
        <w:spacing w:after="240"/>
        <w:rPr>
          <w:b/>
        </w:rPr>
      </w:pPr>
    </w:p>
    <w:p w14:paraId="59402B43" w14:textId="7C2AB898" w:rsidR="00C3387D" w:rsidRPr="00C3387D" w:rsidRDefault="00C3387D" w:rsidP="00A53321">
      <w:pPr>
        <w:keepNext/>
        <w:spacing w:after="240"/>
        <w:rPr>
          <w:b/>
        </w:rPr>
      </w:pPr>
      <w:r w:rsidRPr="00C3387D">
        <w:rPr>
          <w:b/>
        </w:rPr>
        <w:t xml:space="preserve">Specific functions for a </w:t>
      </w:r>
      <w:r w:rsidR="00426BE9">
        <w:rPr>
          <w:b/>
        </w:rPr>
        <w:t xml:space="preserve">thematic regional </w:t>
      </w:r>
      <w:r w:rsidR="002E4FCD">
        <w:rPr>
          <w:b/>
        </w:rPr>
        <w:t>centre</w:t>
      </w:r>
    </w:p>
    <w:p w14:paraId="6051CDE6" w14:textId="3351CF90" w:rsidR="00C3387D" w:rsidRPr="00871DB1" w:rsidRDefault="00C3387D" w:rsidP="00A53321">
      <w:pPr>
        <w:numPr>
          <w:ilvl w:val="0"/>
          <w:numId w:val="1"/>
        </w:numPr>
        <w:spacing w:after="240"/>
        <w:outlineLvl w:val="0"/>
      </w:pPr>
      <w:r w:rsidRPr="000A2AA9">
        <w:t>The</w:t>
      </w:r>
      <w:r w:rsidR="00063304">
        <w:t>re are</w:t>
      </w:r>
      <w:r w:rsidRPr="000A2AA9">
        <w:t xml:space="preserve"> </w:t>
      </w:r>
      <w:r w:rsidR="00194453">
        <w:t>three</w:t>
      </w:r>
      <w:r w:rsidR="00E2267B">
        <w:t xml:space="preserve"> broad categories of services</w:t>
      </w:r>
      <w:r w:rsidRPr="000A2AA9">
        <w:t xml:space="preserve"> </w:t>
      </w:r>
      <w:r w:rsidR="00063304">
        <w:t xml:space="preserve">in the RACHP sector </w:t>
      </w:r>
      <w:r w:rsidRPr="000A2AA9">
        <w:t xml:space="preserve">that a thematic </w:t>
      </w:r>
      <w:r w:rsidR="00426BE9">
        <w:t xml:space="preserve">regional </w:t>
      </w:r>
      <w:r w:rsidR="002E4FCD">
        <w:t>centre</w:t>
      </w:r>
      <w:r w:rsidR="00426BE9" w:rsidRPr="000A2AA9">
        <w:t xml:space="preserve"> </w:t>
      </w:r>
      <w:r w:rsidR="00063304">
        <w:t>could</w:t>
      </w:r>
      <w:r w:rsidR="00063304" w:rsidRPr="000A2AA9">
        <w:t xml:space="preserve"> </w:t>
      </w:r>
      <w:r w:rsidR="00063304">
        <w:t>provide</w:t>
      </w:r>
      <w:r w:rsidR="000B4E8C">
        <w:t>:</w:t>
      </w:r>
    </w:p>
    <w:p w14:paraId="3D54DA6E" w14:textId="4C8E4517" w:rsidR="00C3387D" w:rsidRPr="000A2AA9" w:rsidRDefault="00C3387D" w:rsidP="00C03398">
      <w:pPr>
        <w:pStyle w:val="Heading2"/>
        <w:numPr>
          <w:ilvl w:val="1"/>
          <w:numId w:val="2"/>
        </w:numPr>
      </w:pPr>
      <w:r w:rsidRPr="00C03398">
        <w:rPr>
          <w:i/>
          <w:iCs/>
        </w:rPr>
        <w:t>Technical assessment, data management, and market-driven policies</w:t>
      </w:r>
      <w:r w:rsidRPr="000A2AA9">
        <w:t xml:space="preserve">: </w:t>
      </w:r>
      <w:r w:rsidR="005848EB">
        <w:t xml:space="preserve">Such functions </w:t>
      </w:r>
      <w:r w:rsidRPr="000A2AA9">
        <w:t>could include areas such as sectoral data analysis vis-à-vis different economic sectors</w:t>
      </w:r>
      <w:r w:rsidR="00063304">
        <w:t>;</w:t>
      </w:r>
      <w:r w:rsidRPr="000A2AA9">
        <w:t xml:space="preserve"> technology profiling across different applications</w:t>
      </w:r>
      <w:r w:rsidR="00063304">
        <w:t>;</w:t>
      </w:r>
      <w:r w:rsidRPr="000A2AA9">
        <w:t xml:space="preserve"> cutting-edge data management and modeling tools</w:t>
      </w:r>
      <w:r w:rsidR="00063304">
        <w:t>;</w:t>
      </w:r>
      <w:r w:rsidR="00063304" w:rsidRPr="000A2AA9">
        <w:t xml:space="preserve"> </w:t>
      </w:r>
      <w:r w:rsidRPr="000A2AA9">
        <w:t>studies on access to cooling across community clusters</w:t>
      </w:r>
      <w:r w:rsidR="0044037E">
        <w:t>,</w:t>
      </w:r>
      <w:r w:rsidRPr="000A2AA9">
        <w:t xml:space="preserve"> </w:t>
      </w:r>
      <w:r w:rsidR="00823E2B">
        <w:t>e.g.</w:t>
      </w:r>
      <w:r w:rsidRPr="000A2AA9">
        <w:t xml:space="preserve"> rural, urban and high/medium/low-income groups</w:t>
      </w:r>
      <w:r w:rsidR="00063304">
        <w:t>;</w:t>
      </w:r>
      <w:r w:rsidRPr="000A2AA9">
        <w:t xml:space="preserve"> alignment of regional energy</w:t>
      </w:r>
      <w:r w:rsidR="00063304">
        <w:t>-</w:t>
      </w:r>
      <w:r w:rsidRPr="000A2AA9">
        <w:t>efficiency standards</w:t>
      </w:r>
      <w:r w:rsidR="004A43B3">
        <w:t>, labelling</w:t>
      </w:r>
      <w:r w:rsidRPr="000A2AA9">
        <w:t xml:space="preserve"> and/or conformity schemes</w:t>
      </w:r>
      <w:r w:rsidR="00063304">
        <w:t>;</w:t>
      </w:r>
      <w:r w:rsidRPr="000A2AA9">
        <w:t xml:space="preserve"> development of smart green public procurement frameworks</w:t>
      </w:r>
      <w:r w:rsidR="00063304">
        <w:t>;</w:t>
      </w:r>
      <w:r w:rsidRPr="000A2AA9">
        <w:t xml:space="preserve"> designing market surveillance programmes</w:t>
      </w:r>
      <w:r w:rsidR="005848EB">
        <w:t xml:space="preserve">; </w:t>
      </w:r>
      <w:r w:rsidR="00063304">
        <w:t xml:space="preserve">methodologies for </w:t>
      </w:r>
      <w:r w:rsidR="00E2267B">
        <w:t xml:space="preserve">risk assessment and management </w:t>
      </w:r>
      <w:r w:rsidR="00063304">
        <w:t xml:space="preserve">when </w:t>
      </w:r>
      <w:r w:rsidR="00E2267B">
        <w:t>adopti</w:t>
      </w:r>
      <w:r w:rsidR="00063304">
        <w:t xml:space="preserve">ng </w:t>
      </w:r>
      <w:r w:rsidR="00E2267B">
        <w:t>low-GWP technologies</w:t>
      </w:r>
      <w:r w:rsidR="00063304">
        <w:t>;</w:t>
      </w:r>
      <w:r w:rsidRPr="000A2AA9">
        <w:t xml:space="preserve"> bridging</w:t>
      </w:r>
      <w:r w:rsidR="00976765">
        <w:t xml:space="preserve"> </w:t>
      </w:r>
      <w:r w:rsidR="00976765" w:rsidRPr="007E0FE2">
        <w:rPr>
          <w:rStyle w:val="cf01"/>
          <w:rFonts w:ascii="Times New Roman" w:hAnsi="Times New Roman" w:cs="Times New Roman"/>
          <w:sz w:val="22"/>
          <w:szCs w:val="22"/>
        </w:rPr>
        <w:t>policies implemented at the national level to implement the Kigali Amendment</w:t>
      </w:r>
      <w:r w:rsidRPr="000A2AA9">
        <w:t xml:space="preserve"> with other relevant national/regional </w:t>
      </w:r>
      <w:r w:rsidR="00E2267B">
        <w:t>issues</w:t>
      </w:r>
      <w:r w:rsidR="00E2267B" w:rsidRPr="000A2AA9">
        <w:t xml:space="preserve"> </w:t>
      </w:r>
      <w:r w:rsidR="00063304">
        <w:t>such as</w:t>
      </w:r>
      <w:r w:rsidRPr="000A2AA9">
        <w:t xml:space="preserve"> buildings, food security, health, tourism, or </w:t>
      </w:r>
      <w:r w:rsidR="00A178B0">
        <w:t xml:space="preserve">national </w:t>
      </w:r>
      <w:r w:rsidRPr="000A2AA9">
        <w:t>cooling action plans</w:t>
      </w:r>
      <w:r w:rsidR="00DA2D91">
        <w:t>;</w:t>
      </w:r>
    </w:p>
    <w:p w14:paraId="7B4C7AAF" w14:textId="282AB8B1" w:rsidR="00C3387D" w:rsidRDefault="00C3387D" w:rsidP="00C03398">
      <w:pPr>
        <w:widowControl w:val="0"/>
        <w:numPr>
          <w:ilvl w:val="1"/>
          <w:numId w:val="1"/>
        </w:numPr>
        <w:spacing w:after="240"/>
        <w:outlineLvl w:val="1"/>
      </w:pPr>
      <w:r w:rsidRPr="000A2AA9">
        <w:rPr>
          <w:i/>
          <w:iCs/>
        </w:rPr>
        <w:t xml:space="preserve">Market uptake and </w:t>
      </w:r>
      <w:r w:rsidR="00E2267B">
        <w:rPr>
          <w:i/>
          <w:iCs/>
        </w:rPr>
        <w:t>interventions for faster adoption of</w:t>
      </w:r>
      <w:r w:rsidRPr="000A2AA9">
        <w:rPr>
          <w:i/>
          <w:iCs/>
        </w:rPr>
        <w:t xml:space="preserve"> low-GWP technologies:</w:t>
      </w:r>
      <w:r w:rsidRPr="000A2AA9">
        <w:t xml:space="preserve"> </w:t>
      </w:r>
      <w:r w:rsidR="005848EB">
        <w:t xml:space="preserve">Such functions </w:t>
      </w:r>
      <w:r w:rsidR="00E2267B">
        <w:t>could include</w:t>
      </w:r>
      <w:r w:rsidR="005848EB">
        <w:t xml:space="preserve"> </w:t>
      </w:r>
      <w:r w:rsidRPr="000A2AA9">
        <w:t xml:space="preserve">application and use </w:t>
      </w:r>
      <w:r w:rsidR="00B32C91">
        <w:t xml:space="preserve">of </w:t>
      </w:r>
      <w:r w:rsidRPr="000A2AA9">
        <w:t>risk assessment studies</w:t>
      </w:r>
      <w:r w:rsidR="00063304">
        <w:t>;</w:t>
      </w:r>
      <w:r w:rsidRPr="000A2AA9">
        <w:t xml:space="preserve"> low-GWP transformation plans for specific economic segments</w:t>
      </w:r>
      <w:r w:rsidR="00063304">
        <w:t>,</w:t>
      </w:r>
      <w:r w:rsidRPr="000A2AA9">
        <w:t xml:space="preserve"> </w:t>
      </w:r>
      <w:r w:rsidR="00C523CB">
        <w:t>e.g.,</w:t>
      </w:r>
      <w:r w:rsidRPr="000A2AA9">
        <w:t xml:space="preserve"> </w:t>
      </w:r>
      <w:r w:rsidR="00FE7B89">
        <w:t>hospitality industry</w:t>
      </w:r>
      <w:r w:rsidR="00063304">
        <w:t>,</w:t>
      </w:r>
      <w:r w:rsidRPr="000A2AA9">
        <w:t xml:space="preserve"> health, retail, data centres, etc.</w:t>
      </w:r>
      <w:r w:rsidR="00063304">
        <w:t xml:space="preserve">; </w:t>
      </w:r>
      <w:r w:rsidRPr="000A2AA9">
        <w:t xml:space="preserve">building </w:t>
      </w:r>
      <w:r w:rsidR="00063304">
        <w:t xml:space="preserve">the </w:t>
      </w:r>
      <w:r w:rsidRPr="000A2AA9">
        <w:t xml:space="preserve">technical capacities of SMEs and </w:t>
      </w:r>
      <w:r w:rsidR="00B82BF8" w:rsidRPr="00B82BF8">
        <w:t>the local assembly and installation subsector</w:t>
      </w:r>
      <w:r w:rsidR="00063304">
        <w:t>;</w:t>
      </w:r>
      <w:r w:rsidRPr="000A2AA9">
        <w:t xml:space="preserve"> technician certification program</w:t>
      </w:r>
      <w:r w:rsidR="00AB70B6">
        <w:t>me</w:t>
      </w:r>
      <w:r w:rsidRPr="000A2AA9">
        <w:t xml:space="preserve">s </w:t>
      </w:r>
      <w:r>
        <w:t>for</w:t>
      </w:r>
      <w:r w:rsidRPr="000A2AA9">
        <w:t xml:space="preserve"> regional recognition</w:t>
      </w:r>
      <w:r>
        <w:t xml:space="preserve"> of </w:t>
      </w:r>
      <w:r w:rsidR="00063304">
        <w:t xml:space="preserve">the </w:t>
      </w:r>
      <w:r>
        <w:t>servicing workforce</w:t>
      </w:r>
      <w:r w:rsidR="00063304">
        <w:t>;</w:t>
      </w:r>
      <w:r w:rsidRPr="000A2AA9">
        <w:t xml:space="preserve"> end-user incentive</w:t>
      </w:r>
      <w:r w:rsidR="00063304">
        <w:t>s</w:t>
      </w:r>
      <w:r w:rsidRPr="000A2AA9">
        <w:t xml:space="preserve"> and/or early retirement schemes</w:t>
      </w:r>
      <w:r w:rsidR="00E2267B">
        <w:t xml:space="preserve"> including innovative financial products for different end</w:t>
      </w:r>
      <w:r w:rsidR="00063304">
        <w:t xml:space="preserve"> </w:t>
      </w:r>
      <w:r w:rsidR="00E2267B">
        <w:t>users</w:t>
      </w:r>
      <w:r w:rsidR="00063304">
        <w:t>;</w:t>
      </w:r>
      <w:r w:rsidRPr="000A2AA9">
        <w:t xml:space="preserve"> consumer protection program</w:t>
      </w:r>
      <w:r w:rsidR="000B3ABA">
        <w:t>me</w:t>
      </w:r>
      <w:r w:rsidRPr="000A2AA9">
        <w:t>s and tools</w:t>
      </w:r>
      <w:r w:rsidR="00063304">
        <w:t>; and</w:t>
      </w:r>
      <w:r w:rsidRPr="000A2AA9">
        <w:t xml:space="preserve"> </w:t>
      </w:r>
      <w:r w:rsidR="00063304">
        <w:t xml:space="preserve">the </w:t>
      </w:r>
      <w:r w:rsidRPr="000A2AA9">
        <w:t xml:space="preserve">digitalization of </w:t>
      </w:r>
      <w:r w:rsidR="005848EB">
        <w:t>t</w:t>
      </w:r>
      <w:r w:rsidR="005848EB" w:rsidRPr="005848EB">
        <w:t xml:space="preserve">echnical and vocational education and training </w:t>
      </w:r>
      <w:r w:rsidR="005848EB">
        <w:t xml:space="preserve">in </w:t>
      </w:r>
      <w:r w:rsidRPr="000A2AA9">
        <w:t>RACHP</w:t>
      </w:r>
      <w:r w:rsidR="001D2898">
        <w:t xml:space="preserve">; </w:t>
      </w:r>
      <w:r w:rsidR="007E0FE2">
        <w:t>and</w:t>
      </w:r>
    </w:p>
    <w:p w14:paraId="7CDC4715" w14:textId="6E2E07DC" w:rsidR="001D2898" w:rsidRPr="00A768D4" w:rsidRDefault="00F10BAF" w:rsidP="00C03398">
      <w:pPr>
        <w:widowControl w:val="0"/>
        <w:numPr>
          <w:ilvl w:val="1"/>
          <w:numId w:val="1"/>
        </w:numPr>
        <w:spacing w:after="240"/>
        <w:outlineLvl w:val="1"/>
      </w:pPr>
      <w:r w:rsidRPr="00A768D4">
        <w:rPr>
          <w:i/>
          <w:iCs/>
        </w:rPr>
        <w:t>A</w:t>
      </w:r>
      <w:r w:rsidR="007E0FE2" w:rsidRPr="00A768D4">
        <w:rPr>
          <w:i/>
          <w:iCs/>
        </w:rPr>
        <w:t>ttract and mobilize co-financing</w:t>
      </w:r>
      <w:r w:rsidRPr="00A768D4">
        <w:rPr>
          <w:i/>
          <w:iCs/>
        </w:rPr>
        <w:t xml:space="preserve"> on sustainable cooling</w:t>
      </w:r>
      <w:r w:rsidRPr="00A768D4">
        <w:t xml:space="preserve">: </w:t>
      </w:r>
      <w:r w:rsidR="00606CEB" w:rsidRPr="00A768D4">
        <w:t xml:space="preserve">Such thematic regional centres </w:t>
      </w:r>
      <w:r w:rsidR="007E0FE2" w:rsidRPr="00A768D4">
        <w:t xml:space="preserve">could both provide technical assistance to countries to raise </w:t>
      </w:r>
      <w:r w:rsidR="00F218E7" w:rsidRPr="00A768D4">
        <w:t>funds and</w:t>
      </w:r>
      <w:r w:rsidR="007E0FE2" w:rsidRPr="00A768D4">
        <w:t xml:space="preserve"> be the place funding institutions turn to when they are looking to fund activities related to sustainable cooling.  </w:t>
      </w:r>
      <w:r w:rsidR="00AA7DC4" w:rsidRPr="00A768D4">
        <w:t xml:space="preserve">The centres </w:t>
      </w:r>
      <w:r w:rsidR="00F666C6" w:rsidRPr="00A768D4">
        <w:t>c</w:t>
      </w:r>
      <w:r w:rsidR="00AA7DC4" w:rsidRPr="00A768D4">
        <w:t xml:space="preserve">ould assist </w:t>
      </w:r>
      <w:r w:rsidR="0075762A" w:rsidRPr="00A768D4">
        <w:t>national ozone units (</w:t>
      </w:r>
      <w:r w:rsidR="007E0FE2" w:rsidRPr="00A768D4">
        <w:t>NOUs</w:t>
      </w:r>
      <w:r w:rsidR="0075762A" w:rsidRPr="00A768D4">
        <w:t>)</w:t>
      </w:r>
      <w:r w:rsidR="007E0FE2" w:rsidRPr="00A768D4">
        <w:t xml:space="preserve"> on how to apply for funding from regional development banks</w:t>
      </w:r>
      <w:r w:rsidR="00B30A0B" w:rsidRPr="00A768D4">
        <w:t xml:space="preserve"> or </w:t>
      </w:r>
      <w:r w:rsidR="00AA7DC4" w:rsidRPr="00A768D4">
        <w:t>institutions</w:t>
      </w:r>
      <w:r w:rsidR="00914B71" w:rsidRPr="00A768D4">
        <w:t xml:space="preserve"> and </w:t>
      </w:r>
      <w:r w:rsidR="007E0FE2" w:rsidRPr="00A768D4">
        <w:t>philanthropy</w:t>
      </w:r>
      <w:r w:rsidR="00F62010" w:rsidRPr="00A768D4">
        <w:t xml:space="preserve">. </w:t>
      </w:r>
      <w:r w:rsidR="00307E9E" w:rsidRPr="00A768D4">
        <w:t>Additionally</w:t>
      </w:r>
      <w:r w:rsidR="00F62010" w:rsidRPr="00A768D4">
        <w:t xml:space="preserve">, </w:t>
      </w:r>
      <w:r w:rsidR="00307E9E" w:rsidRPr="00A768D4">
        <w:t>it could also help the governments and end</w:t>
      </w:r>
      <w:r w:rsidR="00B85260" w:rsidRPr="00A768D4">
        <w:t xml:space="preserve"> </w:t>
      </w:r>
      <w:r w:rsidR="00307E9E" w:rsidRPr="00A768D4">
        <w:t>users to build bankable financial models and/or public</w:t>
      </w:r>
      <w:r w:rsidR="0005231D" w:rsidRPr="00A768D4">
        <w:t>-</w:t>
      </w:r>
      <w:r w:rsidR="00307E9E" w:rsidRPr="00A768D4">
        <w:t>private partnership models to support financing sustainable cooling through</w:t>
      </w:r>
      <w:r w:rsidR="007E0FE2" w:rsidRPr="00A768D4">
        <w:t xml:space="preserve"> local</w:t>
      </w:r>
      <w:r w:rsidR="00307E9E" w:rsidRPr="00A768D4">
        <w:t>/regional/international b</w:t>
      </w:r>
      <w:r w:rsidR="007E0FE2" w:rsidRPr="00A768D4">
        <w:t>ank</w:t>
      </w:r>
      <w:r w:rsidR="00307E9E" w:rsidRPr="00A768D4">
        <w:t xml:space="preserve">s or financial institutions </w:t>
      </w:r>
      <w:r w:rsidR="00B30A0B" w:rsidRPr="00A768D4">
        <w:t xml:space="preserve">using traditional loans, concessional lending or </w:t>
      </w:r>
      <w:r w:rsidR="007E0FE2" w:rsidRPr="00A768D4">
        <w:t>revolving fund</w:t>
      </w:r>
      <w:r w:rsidR="00B30A0B" w:rsidRPr="00A768D4">
        <w:t xml:space="preserve"> modalities.</w:t>
      </w:r>
    </w:p>
    <w:p w14:paraId="400B8BC7" w14:textId="2226A543" w:rsidR="00C3387D" w:rsidRPr="00472538" w:rsidRDefault="00C3387D" w:rsidP="00C03398">
      <w:pPr>
        <w:numPr>
          <w:ilvl w:val="0"/>
          <w:numId w:val="1"/>
        </w:numPr>
        <w:spacing w:after="240"/>
        <w:outlineLvl w:val="0"/>
      </w:pPr>
      <w:r w:rsidRPr="00472538">
        <w:t xml:space="preserve">The </w:t>
      </w:r>
      <w:r w:rsidR="00BE0C37" w:rsidRPr="00472538">
        <w:t xml:space="preserve">above </w:t>
      </w:r>
      <w:r w:rsidRPr="00472538">
        <w:t>list of specific functions</w:t>
      </w:r>
      <w:r w:rsidR="00E2267B" w:rsidRPr="00472538">
        <w:t xml:space="preserve"> </w:t>
      </w:r>
      <w:r w:rsidR="005848EB" w:rsidRPr="00472538">
        <w:t>is indicative.</w:t>
      </w:r>
      <w:r w:rsidRPr="00472538">
        <w:t xml:space="preserve"> </w:t>
      </w:r>
      <w:r w:rsidR="00063304" w:rsidRPr="00472538">
        <w:t>A</w:t>
      </w:r>
      <w:r w:rsidRPr="00472538">
        <w:t xml:space="preserve">dditional services could be suggested </w:t>
      </w:r>
      <w:proofErr w:type="gramStart"/>
      <w:r w:rsidRPr="00472538">
        <w:t xml:space="preserve">as long </w:t>
      </w:r>
      <w:r w:rsidR="00063304" w:rsidRPr="00472538">
        <w:t>as</w:t>
      </w:r>
      <w:proofErr w:type="gramEnd"/>
      <w:r w:rsidR="00063304" w:rsidRPr="00472538">
        <w:t xml:space="preserve"> they have been </w:t>
      </w:r>
      <w:r w:rsidRPr="00472538">
        <w:t xml:space="preserve">demonstrated to be a regional priority, and </w:t>
      </w:r>
      <w:r w:rsidR="00063304" w:rsidRPr="00472538">
        <w:t>do</w:t>
      </w:r>
      <w:r w:rsidRPr="00472538">
        <w:t xml:space="preserve"> not duplicate activities </w:t>
      </w:r>
      <w:r w:rsidR="00BE0C37" w:rsidRPr="00472538">
        <w:t xml:space="preserve">already </w:t>
      </w:r>
      <w:r w:rsidR="00F93C4B" w:rsidRPr="00472538">
        <w:t xml:space="preserve">implemented with funding </w:t>
      </w:r>
      <w:r w:rsidRPr="00472538">
        <w:t xml:space="preserve">under KIPs, or any other funding window established by the </w:t>
      </w:r>
      <w:r w:rsidR="00CF7615">
        <w:t>Multilateral Fund</w:t>
      </w:r>
      <w:r w:rsidRPr="00472538">
        <w:t>.</w:t>
      </w:r>
      <w:r w:rsidR="008F2474" w:rsidRPr="00472538">
        <w:t xml:space="preserve"> Over time, </w:t>
      </w:r>
      <w:r w:rsidR="00063304" w:rsidRPr="00472538">
        <w:t>their</w:t>
      </w:r>
      <w:r w:rsidR="008F2474" w:rsidRPr="00472538">
        <w:t xml:space="preserve"> thematic focus, </w:t>
      </w:r>
      <w:r w:rsidR="005848EB" w:rsidRPr="00472538">
        <w:t>their</w:t>
      </w:r>
      <w:r w:rsidR="008F2474" w:rsidRPr="00472538">
        <w:t xml:space="preserve"> visibility </w:t>
      </w:r>
      <w:r w:rsidR="005848EB" w:rsidRPr="00472538">
        <w:t xml:space="preserve">and integration </w:t>
      </w:r>
      <w:r w:rsidR="008F2474" w:rsidRPr="00472538">
        <w:t xml:space="preserve">in the </w:t>
      </w:r>
      <w:r w:rsidR="008F2474" w:rsidRPr="006623E4">
        <w:t>region</w:t>
      </w:r>
      <w:r w:rsidR="00063304" w:rsidRPr="006623E4">
        <w:t xml:space="preserve">, </w:t>
      </w:r>
      <w:r w:rsidR="0068651B" w:rsidRPr="006623E4">
        <w:t xml:space="preserve">higher levels of coordination with </w:t>
      </w:r>
      <w:r w:rsidR="001176DA" w:rsidRPr="006623E4">
        <w:t xml:space="preserve">relevant industry players </w:t>
      </w:r>
      <w:r w:rsidR="008F2474" w:rsidRPr="006623E4">
        <w:t xml:space="preserve">and </w:t>
      </w:r>
      <w:r w:rsidR="005848EB" w:rsidRPr="006623E4">
        <w:t xml:space="preserve">the </w:t>
      </w:r>
      <w:r w:rsidR="008F2474" w:rsidRPr="006623E4">
        <w:t>global inter-regional networking</w:t>
      </w:r>
      <w:r w:rsidR="00063304" w:rsidRPr="006623E4">
        <w:t xml:space="preserve"> </w:t>
      </w:r>
      <w:r w:rsidR="00881968">
        <w:t xml:space="preserve">(national, regional and global connectivity) </w:t>
      </w:r>
      <w:r w:rsidR="00063304" w:rsidRPr="006623E4">
        <w:t>would enable</w:t>
      </w:r>
      <w:r w:rsidR="00063304" w:rsidRPr="00472538">
        <w:t xml:space="preserve"> the </w:t>
      </w:r>
      <w:r w:rsidR="00B3597E">
        <w:t xml:space="preserve">thematic </w:t>
      </w:r>
      <w:r w:rsidR="005848EB" w:rsidRPr="00472538">
        <w:t xml:space="preserve">regional </w:t>
      </w:r>
      <w:r w:rsidR="002E4FCD">
        <w:t>centres</w:t>
      </w:r>
      <w:r w:rsidR="005848EB" w:rsidRPr="00472538">
        <w:t xml:space="preserve"> </w:t>
      </w:r>
      <w:r w:rsidR="00063304" w:rsidRPr="00472538">
        <w:t>to</w:t>
      </w:r>
      <w:r w:rsidR="008F2474" w:rsidRPr="00472538">
        <w:t xml:space="preserve"> build on their technical and policy capabilities and </w:t>
      </w:r>
      <w:r w:rsidR="00063304" w:rsidRPr="00472538">
        <w:t xml:space="preserve">their </w:t>
      </w:r>
      <w:r w:rsidR="008F2474" w:rsidRPr="00472538">
        <w:t xml:space="preserve">network </w:t>
      </w:r>
      <w:r w:rsidR="00063304" w:rsidRPr="00472538">
        <w:t xml:space="preserve">to </w:t>
      </w:r>
      <w:r w:rsidR="008F2474" w:rsidRPr="00472538">
        <w:t xml:space="preserve">offer services </w:t>
      </w:r>
      <w:r w:rsidR="005848EB" w:rsidRPr="00472538">
        <w:t xml:space="preserve">on sustainable cooling </w:t>
      </w:r>
      <w:r w:rsidR="008F2474" w:rsidRPr="00472538">
        <w:t>to the countries.</w:t>
      </w:r>
    </w:p>
    <w:p w14:paraId="4E1B2694" w14:textId="11E48E01" w:rsidR="000A2AA9" w:rsidRPr="000A2AA9" w:rsidRDefault="000A2AA9" w:rsidP="00A53321">
      <w:pPr>
        <w:keepNext/>
        <w:spacing w:after="240"/>
        <w:rPr>
          <w:b/>
        </w:rPr>
      </w:pPr>
      <w:r w:rsidRPr="000A2AA9">
        <w:rPr>
          <w:b/>
        </w:rPr>
        <w:t xml:space="preserve">Guidelines for </w:t>
      </w:r>
      <w:r w:rsidR="00A7290A">
        <w:rPr>
          <w:b/>
        </w:rPr>
        <w:t>developing</w:t>
      </w:r>
      <w:r w:rsidR="00A7290A" w:rsidRPr="000A2AA9">
        <w:rPr>
          <w:b/>
        </w:rPr>
        <w:t xml:space="preserve"> </w:t>
      </w:r>
      <w:r w:rsidR="003711A2">
        <w:rPr>
          <w:b/>
        </w:rPr>
        <w:t xml:space="preserve">thematic </w:t>
      </w:r>
      <w:r w:rsidRPr="000A2AA9">
        <w:rPr>
          <w:b/>
        </w:rPr>
        <w:t xml:space="preserve">regional </w:t>
      </w:r>
      <w:r w:rsidR="002E4FCD">
        <w:rPr>
          <w:b/>
        </w:rPr>
        <w:t>centres</w:t>
      </w:r>
      <w:r w:rsidRPr="000A2AA9">
        <w:rPr>
          <w:b/>
        </w:rPr>
        <w:t xml:space="preserve"> for sustainable cooling</w:t>
      </w:r>
    </w:p>
    <w:p w14:paraId="5911C0C0" w14:textId="0F741A04" w:rsidR="007E4E5A" w:rsidRDefault="00DC50CA" w:rsidP="00A53321">
      <w:pPr>
        <w:numPr>
          <w:ilvl w:val="0"/>
          <w:numId w:val="1"/>
        </w:numPr>
        <w:spacing w:after="240"/>
        <w:outlineLvl w:val="0"/>
      </w:pPr>
      <w:r w:rsidRPr="000A2AA9">
        <w:t xml:space="preserve">To ensure a </w:t>
      </w:r>
      <w:r w:rsidR="0046164A" w:rsidRPr="000A2AA9">
        <w:t>sustain</w:t>
      </w:r>
      <w:r w:rsidR="0046164A">
        <w:t>able</w:t>
      </w:r>
      <w:r w:rsidR="0046164A" w:rsidRPr="000A2AA9">
        <w:t xml:space="preserve"> </w:t>
      </w:r>
      <w:r w:rsidRPr="000A2AA9">
        <w:t xml:space="preserve">business model for a </w:t>
      </w:r>
      <w:r w:rsidR="002F0E9C">
        <w:t xml:space="preserve">thematic </w:t>
      </w:r>
      <w:r w:rsidRPr="000A2AA9">
        <w:t xml:space="preserve">regional </w:t>
      </w:r>
      <w:r w:rsidR="002E4FCD">
        <w:t>centre</w:t>
      </w:r>
      <w:r w:rsidR="007E4E5A">
        <w:t xml:space="preserve"> for sustainable cooling, the following key </w:t>
      </w:r>
      <w:r w:rsidR="009F00DB">
        <w:t xml:space="preserve">elements </w:t>
      </w:r>
      <w:r>
        <w:t>should be well</w:t>
      </w:r>
      <w:r w:rsidR="00594888">
        <w:t xml:space="preserve"> </w:t>
      </w:r>
      <w:r>
        <w:t xml:space="preserve">designed and </w:t>
      </w:r>
      <w:r w:rsidR="00E87270">
        <w:t>elaborated</w:t>
      </w:r>
      <w:r w:rsidR="007E4E5A">
        <w:t>.</w:t>
      </w:r>
    </w:p>
    <w:p w14:paraId="4F532B59" w14:textId="466197A2" w:rsidR="007E4E5A" w:rsidRDefault="007E4E5A" w:rsidP="00A768D4">
      <w:pPr>
        <w:keepNext/>
        <w:spacing w:after="240"/>
        <w:outlineLvl w:val="0"/>
        <w:rPr>
          <w:u w:val="single"/>
        </w:rPr>
      </w:pPr>
      <w:r w:rsidRPr="00394A08">
        <w:rPr>
          <w:u w:val="single"/>
        </w:rPr>
        <w:lastRenderedPageBreak/>
        <w:t xml:space="preserve">Co-location with an existing centre or </w:t>
      </w:r>
      <w:r w:rsidR="002E4FCD" w:rsidRPr="00394A08">
        <w:rPr>
          <w:u w:val="single"/>
        </w:rPr>
        <w:t>centre</w:t>
      </w:r>
      <w:r w:rsidR="00394A08" w:rsidRPr="00394A08">
        <w:rPr>
          <w:u w:val="single"/>
        </w:rPr>
        <w:t>s</w:t>
      </w:r>
    </w:p>
    <w:p w14:paraId="2F5F3504" w14:textId="36E0AF53" w:rsidR="00212108" w:rsidRPr="006F5B08" w:rsidRDefault="00F8112B" w:rsidP="002E4FCD">
      <w:pPr>
        <w:numPr>
          <w:ilvl w:val="0"/>
          <w:numId w:val="1"/>
        </w:numPr>
        <w:spacing w:after="240"/>
        <w:outlineLvl w:val="0"/>
      </w:pPr>
      <w:r w:rsidRPr="00C03398">
        <w:t xml:space="preserve">Providing support to establish and operate a centre </w:t>
      </w:r>
      <w:r w:rsidR="00940B47" w:rsidRPr="00C03398">
        <w:t xml:space="preserve">for services relating to sustainable cooling </w:t>
      </w:r>
      <w:r w:rsidRPr="00C03398">
        <w:t xml:space="preserve">in an existing </w:t>
      </w:r>
      <w:r w:rsidR="007C5618" w:rsidRPr="00C03398">
        <w:t xml:space="preserve">centre or </w:t>
      </w:r>
      <w:r w:rsidR="002E4FCD" w:rsidRPr="00394A08">
        <w:t>centre</w:t>
      </w:r>
      <w:r w:rsidR="00394A08" w:rsidRPr="00394A08">
        <w:t>s</w:t>
      </w:r>
      <w:r w:rsidRPr="00C03398">
        <w:t xml:space="preserve"> </w:t>
      </w:r>
      <w:r w:rsidR="006965D5">
        <w:t>will likely</w:t>
      </w:r>
      <w:r w:rsidR="006965D5" w:rsidRPr="00C03398">
        <w:t xml:space="preserve"> </w:t>
      </w:r>
      <w:r w:rsidR="00940B47" w:rsidRPr="00C03398">
        <w:t>result in faster</w:t>
      </w:r>
      <w:r w:rsidR="00F87A4B" w:rsidRPr="006623E4">
        <w:t xml:space="preserve"> recognition and</w:t>
      </w:r>
      <w:r w:rsidR="00940B47" w:rsidRPr="00C03398">
        <w:t xml:space="preserve"> operationalisation of those </w:t>
      </w:r>
      <w:r w:rsidR="002E4FCD">
        <w:t>centres</w:t>
      </w:r>
      <w:r w:rsidR="006F5B08" w:rsidRPr="00C03398">
        <w:t>. This</w:t>
      </w:r>
      <w:r w:rsidR="00940B47" w:rsidRPr="00C03398">
        <w:t xml:space="preserve"> approach can also help the </w:t>
      </w:r>
      <w:r w:rsidR="002E4FCD">
        <w:t>centre</w:t>
      </w:r>
      <w:r w:rsidR="00940B47" w:rsidRPr="00C03398">
        <w:t xml:space="preserve"> </w:t>
      </w:r>
      <w:r w:rsidR="008F5567" w:rsidRPr="00C03398">
        <w:t xml:space="preserve">use </w:t>
      </w:r>
      <w:r w:rsidR="00EC5128" w:rsidRPr="006623E4">
        <w:t>relevant</w:t>
      </w:r>
      <w:r w:rsidR="008F5567" w:rsidRPr="00C03398">
        <w:t xml:space="preserve"> knowledge and expertise</w:t>
      </w:r>
      <w:r w:rsidR="004D2DDD" w:rsidRPr="006623E4">
        <w:t xml:space="preserve"> of an existing centre </w:t>
      </w:r>
      <w:proofErr w:type="gramStart"/>
      <w:r w:rsidR="004D2DDD" w:rsidRPr="006623E4">
        <w:t>and also</w:t>
      </w:r>
      <w:proofErr w:type="gramEnd"/>
      <w:r w:rsidR="004D2DDD" w:rsidRPr="006623E4">
        <w:t xml:space="preserve"> gain </w:t>
      </w:r>
      <w:r w:rsidR="00295B56" w:rsidRPr="006623E4">
        <w:t xml:space="preserve">acceptance </w:t>
      </w:r>
      <w:r w:rsidR="007C5618" w:rsidRPr="00C03398">
        <w:t>from the countries in the region.</w:t>
      </w:r>
      <w:r w:rsidR="00A53CAB" w:rsidRPr="00C03398">
        <w:t xml:space="preserve"> </w:t>
      </w:r>
      <w:r w:rsidR="006F5B08" w:rsidRPr="006623E4">
        <w:t>An</w:t>
      </w:r>
      <w:r w:rsidR="006F5B08">
        <w:t xml:space="preserve"> example of co-location is the Lawrence Berkeley National Laboratory (LBNL).</w:t>
      </w:r>
      <w:r w:rsidR="006F5B08">
        <w:rPr>
          <w:rStyle w:val="FootnoteReference"/>
        </w:rPr>
        <w:footnoteReference w:id="8"/>
      </w:r>
      <w:r w:rsidR="006F5B08">
        <w:t xml:space="preserve"> </w:t>
      </w:r>
      <w:r w:rsidR="002E4FCD">
        <w:t>M</w:t>
      </w:r>
      <w:r w:rsidR="002E4FCD" w:rsidRPr="002E4FCD">
        <w:t xml:space="preserve">apping </w:t>
      </w:r>
      <w:r w:rsidR="002E4FCD">
        <w:t xml:space="preserve">existing </w:t>
      </w:r>
      <w:r w:rsidR="002E4FCD" w:rsidRPr="002E4FCD">
        <w:t xml:space="preserve">regional centres or institutions that could host </w:t>
      </w:r>
      <w:r w:rsidR="002E4FCD">
        <w:t xml:space="preserve">the thematic regional centre </w:t>
      </w:r>
      <w:r w:rsidR="002E4FCD" w:rsidRPr="002E4FCD">
        <w:t xml:space="preserve">is </w:t>
      </w:r>
      <w:r w:rsidR="002E4FCD">
        <w:t xml:space="preserve">an </w:t>
      </w:r>
      <w:r w:rsidR="002E4FCD" w:rsidRPr="002E4FCD">
        <w:t xml:space="preserve">essential </w:t>
      </w:r>
      <w:r w:rsidR="002E4FCD">
        <w:t xml:space="preserve">exercise at the </w:t>
      </w:r>
      <w:r w:rsidR="002E4FCD" w:rsidRPr="002E4FCD">
        <w:t>planning stage</w:t>
      </w:r>
      <w:r w:rsidR="002E4FCD">
        <w:t>.</w:t>
      </w:r>
    </w:p>
    <w:p w14:paraId="4C6087FE" w14:textId="2F915D4F" w:rsidR="000A2AA9" w:rsidRPr="00C03398" w:rsidRDefault="000A2AA9" w:rsidP="00C03398">
      <w:pPr>
        <w:pStyle w:val="Heading2"/>
        <w:numPr>
          <w:ilvl w:val="0"/>
          <w:numId w:val="0"/>
        </w:numPr>
        <w:rPr>
          <w:u w:val="single"/>
        </w:rPr>
      </w:pPr>
      <w:r w:rsidRPr="00C03398">
        <w:rPr>
          <w:u w:val="single"/>
        </w:rPr>
        <w:t xml:space="preserve">Planning </w:t>
      </w:r>
      <w:r w:rsidR="00C56672" w:rsidRPr="006F5B08">
        <w:rPr>
          <w:u w:val="single"/>
        </w:rPr>
        <w:t>and priorities</w:t>
      </w:r>
    </w:p>
    <w:p w14:paraId="2E4DE6E1" w14:textId="3AE6B977" w:rsidR="000A2AA9" w:rsidRPr="006F5B08" w:rsidRDefault="00355CC2" w:rsidP="00A53321">
      <w:pPr>
        <w:numPr>
          <w:ilvl w:val="0"/>
          <w:numId w:val="1"/>
        </w:numPr>
        <w:spacing w:after="240"/>
        <w:outlineLvl w:val="0"/>
      </w:pPr>
      <w:r w:rsidRPr="006F5B08">
        <w:t xml:space="preserve">Planning </w:t>
      </w:r>
      <w:r w:rsidR="00892283" w:rsidRPr="006F5B08">
        <w:t xml:space="preserve">will be </w:t>
      </w:r>
      <w:r w:rsidRPr="006F5B08">
        <w:t>based on the needs of the region</w:t>
      </w:r>
      <w:r w:rsidR="00903092">
        <w:t>,</w:t>
      </w:r>
      <w:r w:rsidRPr="006F5B08">
        <w:t xml:space="preserve"> </w:t>
      </w:r>
      <w:r w:rsidR="00892283" w:rsidRPr="006F5B08">
        <w:t xml:space="preserve">which </w:t>
      </w:r>
      <w:r w:rsidRPr="006F5B08">
        <w:t>will i</w:t>
      </w:r>
      <w:r w:rsidR="000A2AA9" w:rsidRPr="006F5B08">
        <w:t xml:space="preserve">dentify </w:t>
      </w:r>
      <w:r w:rsidRPr="006F5B08">
        <w:t xml:space="preserve">the </w:t>
      </w:r>
      <w:r w:rsidR="000A2AA9" w:rsidRPr="006F5B08">
        <w:t xml:space="preserve">thematic priority </w:t>
      </w:r>
      <w:r w:rsidR="00E51816">
        <w:t xml:space="preserve">for the centre. </w:t>
      </w:r>
      <w:r w:rsidR="000E4491" w:rsidRPr="006F5B08">
        <w:t>The knowledge and expertise</w:t>
      </w:r>
      <w:r w:rsidR="005C4301" w:rsidRPr="00C03398">
        <w:t>, including industry collaboration,</w:t>
      </w:r>
      <w:r w:rsidR="000E4491" w:rsidRPr="006F5B08">
        <w:t xml:space="preserve"> on handling different challenges would evolve </w:t>
      </w:r>
      <w:r w:rsidR="0066328F" w:rsidRPr="006F5B08">
        <w:t xml:space="preserve">over </w:t>
      </w:r>
      <w:r w:rsidR="006F5B08" w:rsidRPr="006F5B08">
        <w:t>time,</w:t>
      </w:r>
      <w:r w:rsidR="008E08B5" w:rsidRPr="00C03398">
        <w:t xml:space="preserve"> and this is expected</w:t>
      </w:r>
      <w:r w:rsidR="006F5B08" w:rsidRPr="00C03398">
        <w:t xml:space="preserve"> to</w:t>
      </w:r>
      <w:r w:rsidR="008E08B5" w:rsidRPr="00C03398">
        <w:t xml:space="preserve"> build the strengths of the </w:t>
      </w:r>
      <w:r w:rsidR="006F5B08" w:rsidRPr="00C03398">
        <w:t xml:space="preserve">thematic regional </w:t>
      </w:r>
      <w:r w:rsidR="002E4FCD">
        <w:t>centres</w:t>
      </w:r>
      <w:r w:rsidR="006F5B08" w:rsidRPr="00C03398">
        <w:t xml:space="preserve"> </w:t>
      </w:r>
      <w:r w:rsidR="008E08B5" w:rsidRPr="00C03398">
        <w:t xml:space="preserve">to </w:t>
      </w:r>
      <w:r w:rsidR="007D4F6D" w:rsidRPr="00C03398">
        <w:t xml:space="preserve">offer services </w:t>
      </w:r>
      <w:r w:rsidR="006F5B08" w:rsidRPr="00C03398">
        <w:t xml:space="preserve">in the long run </w:t>
      </w:r>
      <w:r w:rsidR="007D4F6D" w:rsidRPr="00C03398">
        <w:t>more effectively</w:t>
      </w:r>
      <w:r w:rsidR="002E7CFE" w:rsidRPr="006F5B08">
        <w:t>.</w:t>
      </w:r>
      <w:r w:rsidR="002E4FCD">
        <w:t xml:space="preserve"> Thus, a thorough regional consultation is needed amongst the </w:t>
      </w:r>
      <w:r w:rsidR="002E4FCD" w:rsidRPr="000A2AA9">
        <w:t>NOU</w:t>
      </w:r>
      <w:r w:rsidR="002E4FCD">
        <w:t>s</w:t>
      </w:r>
      <w:r w:rsidR="00CB7CE4">
        <w:t xml:space="preserve">, </w:t>
      </w:r>
      <w:r w:rsidR="002E4FCD">
        <w:t>other relevant regional part</w:t>
      </w:r>
      <w:r w:rsidR="00BC674F">
        <w:t>n</w:t>
      </w:r>
      <w:r w:rsidR="002E4FCD">
        <w:t xml:space="preserve">ers or groups </w:t>
      </w:r>
      <w:r w:rsidR="00CB7CE4">
        <w:t xml:space="preserve">including financial institutions </w:t>
      </w:r>
      <w:r w:rsidR="002E4FCD">
        <w:t>to ensure building consensus about the regional needs and thematic priorities.</w:t>
      </w:r>
    </w:p>
    <w:p w14:paraId="000C74D1" w14:textId="21EB3B49" w:rsidR="00355CC2" w:rsidRPr="00C03398" w:rsidRDefault="00355CC2" w:rsidP="00C03398">
      <w:pPr>
        <w:spacing w:after="240"/>
        <w:outlineLvl w:val="0"/>
        <w:rPr>
          <w:u w:val="single"/>
        </w:rPr>
      </w:pPr>
      <w:r w:rsidRPr="00C03398">
        <w:rPr>
          <w:u w:val="single"/>
        </w:rPr>
        <w:t xml:space="preserve">Governance </w:t>
      </w:r>
      <w:r w:rsidR="00CA7A7E">
        <w:rPr>
          <w:u w:val="single"/>
        </w:rPr>
        <w:t>and operation</w:t>
      </w:r>
    </w:p>
    <w:p w14:paraId="277AB424" w14:textId="1E8A1FA5" w:rsidR="002E4FCD" w:rsidRDefault="00637AAF" w:rsidP="00C03398">
      <w:pPr>
        <w:numPr>
          <w:ilvl w:val="0"/>
          <w:numId w:val="1"/>
        </w:numPr>
        <w:spacing w:after="240"/>
        <w:outlineLvl w:val="0"/>
      </w:pPr>
      <w:r>
        <w:t xml:space="preserve">There are two </w:t>
      </w:r>
      <w:r w:rsidR="00AD21F3">
        <w:t>ways</w:t>
      </w:r>
      <w:r>
        <w:t xml:space="preserve"> in which a </w:t>
      </w:r>
      <w:r w:rsidR="00892283" w:rsidRPr="006F5B08">
        <w:t xml:space="preserve">thematic regional </w:t>
      </w:r>
      <w:r w:rsidR="002E4FCD">
        <w:t>centre</w:t>
      </w:r>
      <w:r w:rsidR="00CA7A7E" w:rsidRPr="006F5B08">
        <w:t xml:space="preserve"> </w:t>
      </w:r>
      <w:r>
        <w:t xml:space="preserve">can be </w:t>
      </w:r>
      <w:r w:rsidR="006D649A">
        <w:t>set up</w:t>
      </w:r>
      <w:r w:rsidR="002E4FCD">
        <w:t>, which are:</w:t>
      </w:r>
    </w:p>
    <w:p w14:paraId="1613D9A8" w14:textId="433953E3" w:rsidR="002E4FCD" w:rsidRDefault="00AD21F3" w:rsidP="002E4FCD">
      <w:pPr>
        <w:pStyle w:val="Heading2"/>
      </w:pPr>
      <w:r>
        <w:t>I</w:t>
      </w:r>
      <w:r w:rsidR="006D649A">
        <w:t xml:space="preserve">t can be </w:t>
      </w:r>
      <w:r w:rsidR="00CA7A7E" w:rsidRPr="006F5B08">
        <w:t xml:space="preserve">co-located with another centre </w:t>
      </w:r>
      <w:r w:rsidR="00394A08">
        <w:t xml:space="preserve">which is </w:t>
      </w:r>
      <w:r w:rsidR="000A2AA9" w:rsidRPr="006F5B08">
        <w:t xml:space="preserve">established through an intergovernmental process. This approach </w:t>
      </w:r>
      <w:r w:rsidR="006D649A">
        <w:t>can</w:t>
      </w:r>
      <w:r w:rsidR="006D649A" w:rsidRPr="006F5B08">
        <w:t xml:space="preserve"> </w:t>
      </w:r>
      <w:r w:rsidR="000A2AA9" w:rsidRPr="006F5B08">
        <w:t xml:space="preserve">create strong ownership </w:t>
      </w:r>
      <w:r w:rsidR="00CA7A7E" w:rsidRPr="006F5B08">
        <w:t>by the countries of the region</w:t>
      </w:r>
      <w:r w:rsidR="00050FA1" w:rsidRPr="006F5B08">
        <w:t xml:space="preserve"> and </w:t>
      </w:r>
      <w:r w:rsidR="002465FF" w:rsidRPr="006F5B08">
        <w:t xml:space="preserve">commitment to use the services of the </w:t>
      </w:r>
      <w:r w:rsidR="006F5B08" w:rsidRPr="00C03398">
        <w:t xml:space="preserve">thematic regional </w:t>
      </w:r>
      <w:r w:rsidR="002E4FCD">
        <w:t>centre</w:t>
      </w:r>
      <w:r w:rsidR="002465FF" w:rsidRPr="006F5B08">
        <w:t xml:space="preserve"> as appropriate</w:t>
      </w:r>
      <w:r w:rsidR="00CA7A7E" w:rsidRPr="006F5B08">
        <w:t>.</w:t>
      </w:r>
      <w:r w:rsidR="00BD693E">
        <w:t xml:space="preserve"> This implies a regional governance structure </w:t>
      </w:r>
      <w:proofErr w:type="gramStart"/>
      <w:r w:rsidR="00A12577">
        <w:t>similar</w:t>
      </w:r>
      <w:r w:rsidR="00390D28">
        <w:t xml:space="preserve"> to</w:t>
      </w:r>
      <w:proofErr w:type="gramEnd"/>
      <w:r w:rsidR="00390D28">
        <w:t xml:space="preserve"> the energy centre’s approach </w:t>
      </w:r>
      <w:r w:rsidR="00307D3F" w:rsidRPr="00307D3F">
        <w:t>supported by a global platform, hosted by UNIDO</w:t>
      </w:r>
      <w:r w:rsidR="0048436C">
        <w:t xml:space="preserve"> (see also annex I</w:t>
      </w:r>
      <w:r w:rsidR="00CF7615">
        <w:t xml:space="preserve"> to the present document</w:t>
      </w:r>
      <w:r w:rsidR="0048436C">
        <w:t>)</w:t>
      </w:r>
      <w:r w:rsidR="00CF7615">
        <w:t>;</w:t>
      </w:r>
      <w:r w:rsidR="00ED6040">
        <w:t xml:space="preserve"> and</w:t>
      </w:r>
    </w:p>
    <w:p w14:paraId="7635DAF8" w14:textId="00C52865" w:rsidR="00136F01" w:rsidRDefault="00AD21F3" w:rsidP="00190383">
      <w:pPr>
        <w:pStyle w:val="Heading2"/>
        <w:keepLines/>
      </w:pPr>
      <w:r>
        <w:t>I</w:t>
      </w:r>
      <w:r w:rsidR="0048436C">
        <w:t>t can be co-located with a</w:t>
      </w:r>
      <w:r w:rsidR="00A12577">
        <w:t>n existing</w:t>
      </w:r>
      <w:r w:rsidR="0048436C">
        <w:t xml:space="preserve"> </w:t>
      </w:r>
      <w:r w:rsidR="002E4FCD">
        <w:t>centre</w:t>
      </w:r>
      <w:r w:rsidR="0048436C">
        <w:t xml:space="preserve"> </w:t>
      </w:r>
      <w:r w:rsidR="00A12577">
        <w:t>that operates as a hub providing services not only to the host country but also to other countries in the region such as the</w:t>
      </w:r>
      <w:r w:rsidR="009B3932">
        <w:t xml:space="preserve"> case of the </w:t>
      </w:r>
      <w:r w:rsidR="009B3932" w:rsidRPr="009B3932">
        <w:t>Africa Centre of Excellence for Sustainable Cooling and Cold Chain Systems</w:t>
      </w:r>
      <w:r w:rsidR="00394A08">
        <w:t xml:space="preserve"> </w:t>
      </w:r>
      <w:r w:rsidR="00394A08" w:rsidRPr="000A2AA9">
        <w:t>(ACES)</w:t>
      </w:r>
      <w:r w:rsidR="00CF7615">
        <w:t>.</w:t>
      </w:r>
    </w:p>
    <w:p w14:paraId="71808245" w14:textId="5694BBA7" w:rsidR="001F0E33" w:rsidRDefault="00136F01" w:rsidP="00C03398">
      <w:pPr>
        <w:numPr>
          <w:ilvl w:val="0"/>
          <w:numId w:val="1"/>
        </w:numPr>
        <w:spacing w:after="240"/>
        <w:outlineLvl w:val="0"/>
      </w:pPr>
      <w:r>
        <w:t xml:space="preserve">In both </w:t>
      </w:r>
      <w:r w:rsidR="00A12577">
        <w:t>cases</w:t>
      </w:r>
      <w:r>
        <w:t xml:space="preserve">, and to </w:t>
      </w:r>
      <w:r w:rsidR="00CA7A7E" w:rsidRPr="006F5B08">
        <w:t xml:space="preserve">ensure robust and sustained operation and engagement with regional stakeholders, the </w:t>
      </w:r>
      <w:r w:rsidR="002E4FCD">
        <w:t>centre</w:t>
      </w:r>
      <w:r w:rsidR="00CA7A7E" w:rsidRPr="006F5B08">
        <w:t xml:space="preserve"> should have an organizational setup that supports smooth decision-making, delivery and reporting processes. The basic organizational structure and operational model would include a governing body to provide strategic oversight and ensure alignment with the mission and scope of work of the </w:t>
      </w:r>
      <w:r w:rsidR="002E4FCD">
        <w:t>centre</w:t>
      </w:r>
      <w:r w:rsidR="00CA7A7E" w:rsidRPr="006F5B08">
        <w:t xml:space="preserve"> that also ensures complementarity of activities with other initiatives in sustainable cooling.</w:t>
      </w:r>
    </w:p>
    <w:p w14:paraId="025550F4" w14:textId="36065B88" w:rsidR="00C56672" w:rsidRPr="00C56672" w:rsidRDefault="00CA7A7E" w:rsidP="00A53321">
      <w:pPr>
        <w:pStyle w:val="Heading1"/>
      </w:pPr>
      <w:r>
        <w:t xml:space="preserve">A team will be needed to manage the day-to-day operations, stakeholder engagement, representation, design of projects, delivery of activities, outreach and events, and operational support. </w:t>
      </w:r>
      <w:r w:rsidR="00C56672" w:rsidRPr="00C56672">
        <w:t>Affiliated partners</w:t>
      </w:r>
      <w:r w:rsidR="00C56672">
        <w:t xml:space="preserve"> can offer </w:t>
      </w:r>
      <w:r w:rsidR="00C56672" w:rsidRPr="00C56672">
        <w:t xml:space="preserve">expertise, linkage to existing cutting-edge services, and quick access to </w:t>
      </w:r>
      <w:r w:rsidR="00CD519A">
        <w:t xml:space="preserve">the </w:t>
      </w:r>
      <w:r w:rsidR="00C56672" w:rsidRPr="00C56672">
        <w:t>regional stakeholders</w:t>
      </w:r>
      <w:r w:rsidR="00C56672">
        <w:t xml:space="preserve">. </w:t>
      </w:r>
      <w:r w:rsidR="00C56672" w:rsidRPr="00C56672">
        <w:t xml:space="preserve">Technical </w:t>
      </w:r>
      <w:r w:rsidR="00C56672">
        <w:t>experts could offer t</w:t>
      </w:r>
      <w:r w:rsidR="00C56672" w:rsidRPr="00C56672">
        <w:t>echnical guidance on emerging issues, initiatives and projects led by the centre.</w:t>
      </w:r>
    </w:p>
    <w:p w14:paraId="201ACF1D" w14:textId="3DF3A635" w:rsidR="00796406" w:rsidRDefault="00C56672" w:rsidP="00A53321">
      <w:pPr>
        <w:pStyle w:val="Heading1"/>
      </w:pPr>
      <w:r>
        <w:t>The operation of the</w:t>
      </w:r>
      <w:r w:rsidR="00B3597E">
        <w:t xml:space="preserve"> thematic</w:t>
      </w:r>
      <w:r>
        <w:t xml:space="preserve"> regional </w:t>
      </w:r>
      <w:r w:rsidR="002E4FCD">
        <w:t>centre</w:t>
      </w:r>
      <w:r>
        <w:t xml:space="preserve"> should be designed </w:t>
      </w:r>
      <w:proofErr w:type="gramStart"/>
      <w:r>
        <w:t>taking into account</w:t>
      </w:r>
      <w:proofErr w:type="gramEnd"/>
      <w:r>
        <w:t xml:space="preserve"> capital and operational costs including, as a minimum, the following elements: a one-time cost that includes the co</w:t>
      </w:r>
      <w:r w:rsidR="00AD7D36">
        <w:noBreakHyphen/>
      </w:r>
      <w:r>
        <w:t xml:space="preserve">location of the </w:t>
      </w:r>
      <w:r w:rsidR="002E4FCD">
        <w:t>centre</w:t>
      </w:r>
      <w:r>
        <w:t>, intergovernmental and partner acceptance processes, necessary contractual and legal services</w:t>
      </w:r>
      <w:r w:rsidR="00EE441D">
        <w:t xml:space="preserve">, </w:t>
      </w:r>
      <w:r w:rsidR="00796406">
        <w:t>s</w:t>
      </w:r>
      <w:r>
        <w:t xml:space="preserve">taff </w:t>
      </w:r>
      <w:r w:rsidR="00796406">
        <w:t xml:space="preserve">and programmatic </w:t>
      </w:r>
      <w:r>
        <w:t>costs</w:t>
      </w:r>
      <w:r w:rsidR="00F6706C">
        <w:t xml:space="preserve"> and</w:t>
      </w:r>
      <w:r w:rsidR="00796406">
        <w:t xml:space="preserve"> operational and administrative costs.</w:t>
      </w:r>
    </w:p>
    <w:p w14:paraId="64D1C061" w14:textId="308CB28B" w:rsidR="00C56672" w:rsidRPr="00C03398" w:rsidRDefault="00796406" w:rsidP="00C03398">
      <w:pPr>
        <w:pStyle w:val="Heading1"/>
        <w:numPr>
          <w:ilvl w:val="0"/>
          <w:numId w:val="0"/>
        </w:numPr>
        <w:rPr>
          <w:u w:val="single"/>
        </w:rPr>
      </w:pPr>
      <w:r w:rsidRPr="00C03398">
        <w:rPr>
          <w:u w:val="single"/>
        </w:rPr>
        <w:lastRenderedPageBreak/>
        <w:t>Cost-estimate, co-financing</w:t>
      </w:r>
      <w:r w:rsidR="002B78A7">
        <w:rPr>
          <w:u w:val="single"/>
        </w:rPr>
        <w:t xml:space="preserve">, business model </w:t>
      </w:r>
      <w:r w:rsidRPr="00C03398">
        <w:rPr>
          <w:u w:val="single"/>
        </w:rPr>
        <w:t>and sustainability</w:t>
      </w:r>
    </w:p>
    <w:p w14:paraId="382961EA" w14:textId="4625D59B" w:rsidR="00796406" w:rsidRPr="00BD58C5" w:rsidRDefault="00796406" w:rsidP="00C03398">
      <w:pPr>
        <w:pStyle w:val="Heading1"/>
      </w:pPr>
      <w:r w:rsidRPr="00BD58C5">
        <w:t xml:space="preserve">A minimum of five years of support is recommended at the start-up of such </w:t>
      </w:r>
      <w:r w:rsidR="002E4FCD" w:rsidRPr="00BD58C5">
        <w:t>centres</w:t>
      </w:r>
      <w:r w:rsidRPr="00BD58C5">
        <w:t xml:space="preserve"> to establish the necessary credibility and build reliance on the services offered by the </w:t>
      </w:r>
      <w:r w:rsidR="002E4FCD" w:rsidRPr="00BD58C5">
        <w:t>centre</w:t>
      </w:r>
      <w:r w:rsidRPr="00BD58C5">
        <w:t xml:space="preserve"> within the region</w:t>
      </w:r>
      <w:r w:rsidR="002B78A7" w:rsidRPr="00BD58C5">
        <w:t xml:space="preserve">. </w:t>
      </w:r>
      <w:r w:rsidRPr="00BD58C5">
        <w:t>A</w:t>
      </w:r>
      <w:r w:rsidR="009D22FA" w:rsidRPr="00BD58C5">
        <w:t>n additional</w:t>
      </w:r>
      <w:r w:rsidRPr="00BD58C5">
        <w:t xml:space="preserve"> one-year period should be </w:t>
      </w:r>
      <w:r w:rsidR="009D22FA" w:rsidRPr="00BD58C5">
        <w:t>considered</w:t>
      </w:r>
      <w:r w:rsidRPr="00BD58C5">
        <w:t>, upon the approval of the project, to facilitate the start-up arrangements and recruitment of staff before the centre or programme starts functioning and offering the required technical and programmatic services</w:t>
      </w:r>
      <w:r w:rsidR="002B78A7" w:rsidRPr="00BD58C5">
        <w:t>.</w:t>
      </w:r>
    </w:p>
    <w:p w14:paraId="187138FE" w14:textId="25FA028C" w:rsidR="002B78A7" w:rsidRPr="00BD58C5" w:rsidRDefault="002B78A7" w:rsidP="00A53321">
      <w:pPr>
        <w:pStyle w:val="Heading1"/>
      </w:pPr>
      <w:r w:rsidRPr="00BD58C5">
        <w:t>The business plan needs to demonstrate the operational viability of the centre</w:t>
      </w:r>
      <w:r w:rsidR="002722B2">
        <w:t>.</w:t>
      </w:r>
      <w:r w:rsidR="002722B2" w:rsidRPr="00BD58C5">
        <w:t xml:space="preserve"> </w:t>
      </w:r>
      <w:r w:rsidRPr="00BD58C5">
        <w:t>The plan should identify revenue sources (e.g., technical consultancy support for services, services relating to training of technical personnel, market analysis and policy framework assessments, technology-adoption-related services), number of clients serviced,</w:t>
      </w:r>
      <w:r w:rsidRPr="00BD58C5">
        <w:rPr>
          <w:rStyle w:val="FootnoteReference"/>
        </w:rPr>
        <w:footnoteReference w:id="9"/>
      </w:r>
      <w:r w:rsidRPr="00BD58C5">
        <w:t xml:space="preserve"> and costs for operating those services. The business model should demonstrate viability with internally generated resources from the end of the fifth year.</w:t>
      </w:r>
    </w:p>
    <w:p w14:paraId="1D7115BD" w14:textId="2DBF31C4" w:rsidR="00796406" w:rsidRPr="00BD58C5" w:rsidRDefault="00796406" w:rsidP="00C03398">
      <w:pPr>
        <w:pStyle w:val="Heading1"/>
      </w:pPr>
      <w:r w:rsidRPr="00BD58C5">
        <w:t xml:space="preserve">An indicative estimate of the level of funding that could be necessary to establish a </w:t>
      </w:r>
      <w:r w:rsidR="002B78A7" w:rsidRPr="00BD58C5">
        <w:t xml:space="preserve">thematic </w:t>
      </w:r>
      <w:r w:rsidR="00B3597E" w:rsidRPr="00BD58C5">
        <w:t xml:space="preserve">regional </w:t>
      </w:r>
      <w:r w:rsidR="002E4FCD" w:rsidRPr="00BD58C5">
        <w:t>centre</w:t>
      </w:r>
      <w:r w:rsidR="002B78A7" w:rsidRPr="00BD58C5">
        <w:t xml:space="preserve"> that could also leverage on other funding resources and modalities, </w:t>
      </w:r>
      <w:r w:rsidRPr="00BD58C5">
        <w:t xml:space="preserve">that serves a region composed of </w:t>
      </w:r>
      <w:r w:rsidR="002B78A7" w:rsidRPr="00BD58C5">
        <w:t xml:space="preserve">eight to ten </w:t>
      </w:r>
      <w:r w:rsidRPr="00BD58C5">
        <w:t>countries, covering the start-up and operation for the first five years would be in the range of US</w:t>
      </w:r>
      <w:r w:rsidR="003F595B" w:rsidRPr="00BD58C5">
        <w:t> </w:t>
      </w:r>
      <w:r w:rsidRPr="00BD58C5">
        <w:t>$1.</w:t>
      </w:r>
      <w:r w:rsidR="002B78A7" w:rsidRPr="00BD58C5">
        <w:t>8</w:t>
      </w:r>
      <w:r w:rsidRPr="00BD58C5">
        <w:t xml:space="preserve"> to </w:t>
      </w:r>
      <w:r w:rsidR="002B78A7" w:rsidRPr="00BD58C5">
        <w:t>US $2</w:t>
      </w:r>
      <w:r w:rsidRPr="00BD58C5">
        <w:t xml:space="preserve"> million per year</w:t>
      </w:r>
      <w:r w:rsidR="006E1DB2" w:rsidRPr="00BD58C5">
        <w:t>.</w:t>
      </w:r>
      <w:r w:rsidR="00CF7615" w:rsidRPr="00BD58C5">
        <w:rPr>
          <w:rStyle w:val="FootnoteReference"/>
        </w:rPr>
        <w:footnoteReference w:id="10"/>
      </w:r>
    </w:p>
    <w:p w14:paraId="165BAF4E" w14:textId="4CF47EC7" w:rsidR="00796406" w:rsidRPr="00BD58C5" w:rsidRDefault="00796406" w:rsidP="00C03398">
      <w:pPr>
        <w:pStyle w:val="Heading1"/>
      </w:pPr>
      <w:r w:rsidRPr="00BD58C5">
        <w:t xml:space="preserve">The availability of co-financing from the hosting Government or entity </w:t>
      </w:r>
      <w:r w:rsidR="009807E0" w:rsidRPr="00BD58C5">
        <w:t xml:space="preserve">or from </w:t>
      </w:r>
      <w:r w:rsidR="0000336E" w:rsidRPr="00BD58C5">
        <w:t xml:space="preserve">other countries in the region and other stakeholders </w:t>
      </w:r>
      <w:r w:rsidRPr="00BD58C5">
        <w:t xml:space="preserve">should be secured prior to considering support for the establishment of the </w:t>
      </w:r>
      <w:r w:rsidR="001A58E4" w:rsidRPr="00BD58C5">
        <w:t xml:space="preserve">thematic </w:t>
      </w:r>
      <w:r w:rsidR="00DA2356" w:rsidRPr="00BD58C5">
        <w:t xml:space="preserve">regional </w:t>
      </w:r>
      <w:r w:rsidR="002E4FCD" w:rsidRPr="00BD58C5">
        <w:t>centre</w:t>
      </w:r>
      <w:r w:rsidR="00DA2356" w:rsidRPr="00BD58C5">
        <w:t xml:space="preserve"> and should have a strong co-financing component. It is recommended that the </w:t>
      </w:r>
      <w:r w:rsidR="00CF7615" w:rsidRPr="00BD58C5">
        <w:t>Multilateral Fund</w:t>
      </w:r>
      <w:r w:rsidR="00DA2356" w:rsidRPr="00BD58C5">
        <w:t xml:space="preserve"> contributes </w:t>
      </w:r>
      <w:r w:rsidR="002D428D" w:rsidRPr="00BD58C5">
        <w:t>up to maximum of</w:t>
      </w:r>
      <w:r w:rsidR="00DA2356" w:rsidRPr="00BD58C5">
        <w:t xml:space="preserve"> 30 per cent of the costs as indicated in paragraph </w:t>
      </w:r>
      <w:r w:rsidR="00201BEE" w:rsidRPr="00BD58C5">
        <w:t>2</w:t>
      </w:r>
      <w:r w:rsidR="00201BEE">
        <w:t>2</w:t>
      </w:r>
      <w:r w:rsidR="00201BEE" w:rsidRPr="00BD58C5">
        <w:t xml:space="preserve"> </w:t>
      </w:r>
      <w:r w:rsidR="00DA2356" w:rsidRPr="00BD58C5">
        <w:t>for the first three years and then</w:t>
      </w:r>
      <w:r w:rsidR="002D428D" w:rsidRPr="00BD58C5">
        <w:t xml:space="preserve"> up to </w:t>
      </w:r>
      <w:r w:rsidR="00DA2356" w:rsidRPr="00BD58C5">
        <w:t xml:space="preserve">15 per cent for the fourth and fifth years. After this period, the regional thematic </w:t>
      </w:r>
      <w:r w:rsidR="002E4FCD" w:rsidRPr="00BD58C5">
        <w:t>centre</w:t>
      </w:r>
      <w:r w:rsidR="00DA2356" w:rsidRPr="00BD58C5">
        <w:t xml:space="preserve"> should be self-sustained and funded</w:t>
      </w:r>
      <w:r w:rsidRPr="00BD58C5">
        <w:t>.</w:t>
      </w:r>
    </w:p>
    <w:p w14:paraId="6615FF2C" w14:textId="276AE118" w:rsidR="00C56672" w:rsidRPr="00C03398" w:rsidRDefault="00DA2356" w:rsidP="00190383">
      <w:pPr>
        <w:pStyle w:val="Heading1"/>
        <w:keepNext/>
        <w:keepLines/>
        <w:widowControl w:val="0"/>
        <w:numPr>
          <w:ilvl w:val="0"/>
          <w:numId w:val="0"/>
        </w:numPr>
        <w:rPr>
          <w:u w:val="single"/>
        </w:rPr>
      </w:pPr>
      <w:r w:rsidRPr="00C03398">
        <w:rPr>
          <w:u w:val="single"/>
        </w:rPr>
        <w:t>An alternative option</w:t>
      </w:r>
    </w:p>
    <w:p w14:paraId="30635915" w14:textId="1C552DEF" w:rsidR="00DA2356" w:rsidRPr="006F5B08" w:rsidRDefault="00DA2356" w:rsidP="00190383">
      <w:pPr>
        <w:pStyle w:val="Heading1"/>
        <w:keepNext/>
        <w:keepLines/>
        <w:widowControl w:val="0"/>
      </w:pPr>
      <w:r w:rsidRPr="00C03398">
        <w:t xml:space="preserve">A </w:t>
      </w:r>
      <w:r w:rsidRPr="006F5B08">
        <w:t xml:space="preserve">thematic </w:t>
      </w:r>
      <w:r w:rsidRPr="00C03398">
        <w:t>regional programme</w:t>
      </w:r>
      <w:r w:rsidRPr="006F5B08">
        <w:t xml:space="preserve">, which could be hosted by an established regional setup </w:t>
      </w:r>
      <w:r w:rsidR="00AD21F3">
        <w:t xml:space="preserve">as an </w:t>
      </w:r>
      <w:r w:rsidRPr="006F5B08">
        <w:t xml:space="preserve">alternative option to that of the thematic regional </w:t>
      </w:r>
      <w:r w:rsidR="002E4FCD">
        <w:t>centre</w:t>
      </w:r>
      <w:r w:rsidRPr="006F5B08">
        <w:t>. This model could secure a quick start and minimize the capital and operational costs by piggybacking on the existing governing setup and the established operation. The risk</w:t>
      </w:r>
      <w:r w:rsidRPr="006F5B08">
        <w:rPr>
          <w:vertAlign w:val="superscript"/>
        </w:rPr>
        <w:t xml:space="preserve"> </w:t>
      </w:r>
      <w:r w:rsidRPr="006F5B08">
        <w:t xml:space="preserve">of this approach is ensuring that the decision-making process of the programme is not affected by the hosting centre’s processes, and that </w:t>
      </w:r>
      <w:r w:rsidR="00CF7615">
        <w:t>Multilateral Fund</w:t>
      </w:r>
      <w:r w:rsidRPr="006F5B08">
        <w:t xml:space="preserve"> resources are only u</w:t>
      </w:r>
      <w:r w:rsidR="007E560C">
        <w:t>s</w:t>
      </w:r>
      <w:r w:rsidRPr="006F5B08">
        <w:t xml:space="preserve">ed for the purpose and activities of the </w:t>
      </w:r>
      <w:r w:rsidR="00B77B0E" w:rsidRPr="006F5B08">
        <w:t>thematic regional programme</w:t>
      </w:r>
      <w:r w:rsidRPr="006F5B08">
        <w:t xml:space="preserve">. </w:t>
      </w:r>
      <w:r w:rsidRPr="006F5B08">
        <w:rPr>
          <w:lang w:val="en-US"/>
        </w:rPr>
        <w:t xml:space="preserve">Risks could be minimized significantly if the hosting or supporting entity is operating through </w:t>
      </w:r>
      <w:r w:rsidR="00B77B0E" w:rsidRPr="006F5B08">
        <w:rPr>
          <w:lang w:val="en-US"/>
        </w:rPr>
        <w:t xml:space="preserve">an existing </w:t>
      </w:r>
      <w:proofErr w:type="spellStart"/>
      <w:r w:rsidR="009B533C">
        <w:rPr>
          <w:lang w:val="en-US"/>
        </w:rPr>
        <w:t>programme</w:t>
      </w:r>
      <w:proofErr w:type="spellEnd"/>
      <w:r w:rsidR="009B533C">
        <w:rPr>
          <w:lang w:val="en-US"/>
        </w:rPr>
        <w:t xml:space="preserve"> or activity </w:t>
      </w:r>
      <w:r w:rsidR="00AD21F3">
        <w:rPr>
          <w:lang w:val="en-US"/>
        </w:rPr>
        <w:t>linked to the Montreal Protocol</w:t>
      </w:r>
      <w:r w:rsidRPr="006F5B08">
        <w:rPr>
          <w:lang w:val="en-US"/>
        </w:rPr>
        <w:t>.</w:t>
      </w:r>
    </w:p>
    <w:p w14:paraId="60A64E1A" w14:textId="2FB4D7DC" w:rsidR="0007159E" w:rsidRPr="003711A2" w:rsidRDefault="0007159E" w:rsidP="00A53321">
      <w:pPr>
        <w:rPr>
          <w:b/>
          <w:bCs/>
        </w:rPr>
      </w:pPr>
      <w:r w:rsidRPr="003711A2">
        <w:rPr>
          <w:b/>
          <w:bCs/>
        </w:rPr>
        <w:t xml:space="preserve">Assessment of potential duplication </w:t>
      </w:r>
      <w:r w:rsidR="00076108">
        <w:rPr>
          <w:b/>
          <w:bCs/>
        </w:rPr>
        <w:t>of</w:t>
      </w:r>
      <w:r w:rsidR="00076108" w:rsidRPr="003711A2">
        <w:rPr>
          <w:b/>
          <w:bCs/>
        </w:rPr>
        <w:t xml:space="preserve"> </w:t>
      </w:r>
      <w:r w:rsidRPr="003711A2">
        <w:rPr>
          <w:b/>
          <w:bCs/>
        </w:rPr>
        <w:t xml:space="preserve">activities funded under </w:t>
      </w:r>
      <w:r>
        <w:rPr>
          <w:b/>
          <w:bCs/>
        </w:rPr>
        <w:t>HPMPs and KIPs</w:t>
      </w:r>
      <w:r w:rsidRPr="003711A2">
        <w:rPr>
          <w:b/>
          <w:bCs/>
        </w:rPr>
        <w:t xml:space="preserve">, as well as </w:t>
      </w:r>
      <w:r w:rsidR="00076108">
        <w:rPr>
          <w:b/>
          <w:bCs/>
        </w:rPr>
        <w:t xml:space="preserve">the activities </w:t>
      </w:r>
      <w:r w:rsidR="00F01812">
        <w:rPr>
          <w:b/>
          <w:bCs/>
        </w:rPr>
        <w:t xml:space="preserve">of </w:t>
      </w:r>
      <w:r w:rsidR="00F01812" w:rsidRPr="003711A2">
        <w:rPr>
          <w:b/>
          <w:bCs/>
        </w:rPr>
        <w:t>existing</w:t>
      </w:r>
      <w:r w:rsidRPr="003711A2">
        <w:rPr>
          <w:b/>
          <w:bCs/>
        </w:rPr>
        <w:t xml:space="preserve"> centres</w:t>
      </w:r>
    </w:p>
    <w:p w14:paraId="4E5E9CB5" w14:textId="77777777" w:rsidR="0007159E" w:rsidRDefault="0007159E" w:rsidP="00A53321"/>
    <w:p w14:paraId="61E1C677" w14:textId="393BA21C" w:rsidR="0007159E" w:rsidRDefault="0007159E" w:rsidP="0071428A">
      <w:pPr>
        <w:numPr>
          <w:ilvl w:val="0"/>
          <w:numId w:val="1"/>
        </w:numPr>
        <w:spacing w:after="240"/>
        <w:outlineLvl w:val="0"/>
      </w:pPr>
      <w:r>
        <w:t xml:space="preserve">The project activities that </w:t>
      </w:r>
      <w:r w:rsidR="00B77B0E">
        <w:t xml:space="preserve">will </w:t>
      </w:r>
      <w:r>
        <w:t xml:space="preserve">be undertaken in the </w:t>
      </w:r>
      <w:r w:rsidR="00B77B0E">
        <w:t xml:space="preserve">thematic regional </w:t>
      </w:r>
      <w:r w:rsidR="002E4FCD">
        <w:t>centres</w:t>
      </w:r>
      <w:r w:rsidR="00B77B0E">
        <w:t xml:space="preserve"> </w:t>
      </w:r>
      <w:r>
        <w:t>would support activities under the ongoing KIPs</w:t>
      </w:r>
      <w:r w:rsidR="00C07C3D">
        <w:t xml:space="preserve"> and thus be complementary to those activities</w:t>
      </w:r>
      <w:r>
        <w:t xml:space="preserve">. For example, the </w:t>
      </w:r>
      <w:r w:rsidR="002E4FCD">
        <w:t>centres</w:t>
      </w:r>
      <w:r w:rsidR="00B77B0E">
        <w:t xml:space="preserve"> </w:t>
      </w:r>
      <w:r>
        <w:t xml:space="preserve">with their expertise could provide services </w:t>
      </w:r>
      <w:r w:rsidR="000A1917">
        <w:t>related to technology and market readiness</w:t>
      </w:r>
      <w:r w:rsidR="00F46E3D">
        <w:t xml:space="preserve"> assessment</w:t>
      </w:r>
      <w:r w:rsidR="000A1917">
        <w:t xml:space="preserve"> for fast-growing sector like data </w:t>
      </w:r>
      <w:r w:rsidR="00190383">
        <w:t>centres or</w:t>
      </w:r>
      <w:r w:rsidR="000A1917">
        <w:t xml:space="preserve"> developing </w:t>
      </w:r>
      <w:r w:rsidR="0000506D">
        <w:t xml:space="preserve">a </w:t>
      </w:r>
      <w:r w:rsidR="000A1917">
        <w:t xml:space="preserve">study </w:t>
      </w:r>
      <w:r w:rsidR="00F46E3D">
        <w:t xml:space="preserve">and </w:t>
      </w:r>
      <w:r w:rsidR="000A1917">
        <w:t>propose a model for a regional technicians’ certification or certificate recognition program</w:t>
      </w:r>
      <w:r w:rsidR="0021210B">
        <w:t>me</w:t>
      </w:r>
      <w:r w:rsidR="00F46E3D">
        <w:t xml:space="preserve"> that strengthens the mobility of </w:t>
      </w:r>
      <w:r w:rsidR="00D323CC">
        <w:t xml:space="preserve">trained and certified </w:t>
      </w:r>
      <w:r w:rsidR="00F46E3D">
        <w:t>RACHP workforce</w:t>
      </w:r>
      <w:r w:rsidR="000A1917">
        <w:t>.</w:t>
      </w:r>
    </w:p>
    <w:p w14:paraId="1B9C53CD" w14:textId="05437FAE" w:rsidR="005E7D37" w:rsidRPr="006F5B08" w:rsidRDefault="00C07C3D" w:rsidP="00A53321">
      <w:pPr>
        <w:numPr>
          <w:ilvl w:val="0"/>
          <w:numId w:val="1"/>
        </w:numPr>
        <w:spacing w:after="240"/>
        <w:outlineLvl w:val="0"/>
      </w:pPr>
      <w:r w:rsidRPr="006F5B08">
        <w:t xml:space="preserve">In </w:t>
      </w:r>
      <w:r w:rsidR="00076108" w:rsidRPr="006F5B08">
        <w:t xml:space="preserve">the </w:t>
      </w:r>
      <w:r w:rsidRPr="006F5B08">
        <w:t xml:space="preserve">case of existing </w:t>
      </w:r>
      <w:r w:rsidRPr="00B3597E">
        <w:t xml:space="preserve">centres </w:t>
      </w:r>
      <w:r w:rsidR="00F57734" w:rsidRPr="00B3597E">
        <w:t>of excellence</w:t>
      </w:r>
      <w:r w:rsidR="00F57734" w:rsidRPr="00F46E3D">
        <w:t xml:space="preserve"> </w:t>
      </w:r>
      <w:r w:rsidRPr="00F46E3D">
        <w:t>under</w:t>
      </w:r>
      <w:r w:rsidRPr="006F5B08">
        <w:t xml:space="preserve"> </w:t>
      </w:r>
      <w:r w:rsidR="00AF53CD">
        <w:t>HCFC phase-out management plans (</w:t>
      </w:r>
      <w:r w:rsidRPr="006F5B08">
        <w:t>HPMPs</w:t>
      </w:r>
      <w:r w:rsidR="00AF53CD">
        <w:t>)</w:t>
      </w:r>
      <w:r w:rsidR="00076108" w:rsidRPr="006F5B08">
        <w:t xml:space="preserve"> and </w:t>
      </w:r>
      <w:r w:rsidRPr="006F5B08">
        <w:t xml:space="preserve">KIPs, the services that are offered primarily </w:t>
      </w:r>
      <w:r w:rsidR="00076108" w:rsidRPr="00B3597E">
        <w:t>relate</w:t>
      </w:r>
      <w:r w:rsidR="00076108" w:rsidRPr="006F5B08">
        <w:t xml:space="preserve"> </w:t>
      </w:r>
      <w:r w:rsidRPr="006F5B08">
        <w:t xml:space="preserve">to training and capacity building </w:t>
      </w:r>
      <w:r w:rsidR="00076108" w:rsidRPr="006F5B08">
        <w:t xml:space="preserve">in the </w:t>
      </w:r>
      <w:r w:rsidRPr="006F5B08">
        <w:t>servic</w:t>
      </w:r>
      <w:r w:rsidR="00076108" w:rsidRPr="006F5B08">
        <w:t>ing</w:t>
      </w:r>
      <w:r w:rsidRPr="006F5B08">
        <w:t xml:space="preserve"> sector </w:t>
      </w:r>
      <w:r w:rsidR="00B77B0E" w:rsidRPr="006F5B08">
        <w:t xml:space="preserve">at the national level </w:t>
      </w:r>
      <w:r w:rsidRPr="006F5B08">
        <w:t xml:space="preserve">(e.g., training on refrigeration equipment using flammable refrigerants, training </w:t>
      </w:r>
      <w:r w:rsidRPr="006F5B08">
        <w:lastRenderedPageBreak/>
        <w:t xml:space="preserve">on recovery and reclamation). </w:t>
      </w:r>
      <w:r w:rsidR="00B77B0E" w:rsidRPr="006F5B08">
        <w:t xml:space="preserve">The thematic regional </w:t>
      </w:r>
      <w:r w:rsidR="002E4FCD">
        <w:t>centres</w:t>
      </w:r>
      <w:r w:rsidRPr="006F5B08">
        <w:t xml:space="preserve"> can provide, as needed, </w:t>
      </w:r>
      <w:r w:rsidR="005E7D37" w:rsidRPr="006F5B08">
        <w:t>technical input</w:t>
      </w:r>
      <w:r w:rsidR="00DB6218" w:rsidRPr="00C03398">
        <w:t>s</w:t>
      </w:r>
      <w:r w:rsidR="005E7D37" w:rsidRPr="006F5B08">
        <w:t xml:space="preserve"> on emerging technologies</w:t>
      </w:r>
      <w:r w:rsidR="00A01BF8" w:rsidRPr="00C03398">
        <w:t>, strengthen industry collaboration</w:t>
      </w:r>
      <w:r w:rsidR="005E7D37" w:rsidRPr="006F5B08">
        <w:t xml:space="preserve"> and </w:t>
      </w:r>
      <w:r w:rsidR="00A01BF8" w:rsidRPr="00C03398">
        <w:t xml:space="preserve">provide </w:t>
      </w:r>
      <w:r w:rsidR="005E7D37" w:rsidRPr="006F5B08">
        <w:t>other services relating to training (e.g., training material upgrades, train</w:t>
      </w:r>
      <w:r w:rsidR="00AF53CD">
        <w:noBreakHyphen/>
      </w:r>
      <w:r w:rsidR="005E7D37" w:rsidRPr="006F5B08">
        <w:t>the</w:t>
      </w:r>
      <w:r w:rsidR="00076108" w:rsidRPr="006F5B08">
        <w:t>-</w:t>
      </w:r>
      <w:r w:rsidR="005E7D37" w:rsidRPr="006F5B08">
        <w:t xml:space="preserve">trainers, KIP development for future stages) to </w:t>
      </w:r>
      <w:r w:rsidRPr="006F5B08">
        <w:t>centres established under HPMPs</w:t>
      </w:r>
      <w:r w:rsidR="006F5B08" w:rsidRPr="00C03398">
        <w:t xml:space="preserve"> and </w:t>
      </w:r>
      <w:r w:rsidRPr="006F5B08">
        <w:t>KIPs</w:t>
      </w:r>
      <w:r w:rsidR="005E7D37" w:rsidRPr="006F5B08">
        <w:t>.</w:t>
      </w:r>
      <w:r w:rsidR="00436FF9" w:rsidRPr="006F5B08">
        <w:t xml:space="preserve"> These thematic regional centres would </w:t>
      </w:r>
      <w:r w:rsidR="00F20E16" w:rsidRPr="006F5B08">
        <w:t>have knowledge/expertise on local challenges</w:t>
      </w:r>
      <w:r w:rsidR="002905D8" w:rsidRPr="006F5B08">
        <w:t xml:space="preserve"> and build linkages</w:t>
      </w:r>
      <w:r w:rsidR="00D11B17" w:rsidRPr="006F5B08">
        <w:t>/network with the key national stakeholders</w:t>
      </w:r>
      <w:r w:rsidR="006F5B08" w:rsidRPr="00C03398">
        <w:t>. They</w:t>
      </w:r>
      <w:r w:rsidR="00F20E16" w:rsidRPr="006F5B08">
        <w:t xml:space="preserve"> would be able to provide a fast and an effective way of offering different services on an ongoing basis</w:t>
      </w:r>
      <w:r w:rsidR="00A01BF8" w:rsidRPr="00C03398">
        <w:t xml:space="preserve"> for different activities including KIP implementation</w:t>
      </w:r>
      <w:r w:rsidR="00F20E16" w:rsidRPr="006F5B08">
        <w:t>.</w:t>
      </w:r>
      <w:r w:rsidR="005E7D37" w:rsidRPr="006F5B08">
        <w:t xml:space="preserve"> This would result in cost-effective support</w:t>
      </w:r>
      <w:r w:rsidR="00D166E4">
        <w:t xml:space="preserve"> and help mobilize resources outside the </w:t>
      </w:r>
      <w:r w:rsidR="00EE1207">
        <w:t>Multilateral Fund.</w:t>
      </w:r>
    </w:p>
    <w:p w14:paraId="6996DCED" w14:textId="23C74E9A" w:rsidR="0007159E" w:rsidRPr="006623E4" w:rsidRDefault="005E7D37" w:rsidP="00A53321">
      <w:pPr>
        <w:rPr>
          <w:b/>
          <w:bCs/>
        </w:rPr>
      </w:pPr>
      <w:r w:rsidRPr="006623E4">
        <w:rPr>
          <w:b/>
          <w:bCs/>
        </w:rPr>
        <w:t xml:space="preserve">Preparatory support for </w:t>
      </w:r>
      <w:r w:rsidR="00810748">
        <w:rPr>
          <w:b/>
        </w:rPr>
        <w:t xml:space="preserve">thematic </w:t>
      </w:r>
      <w:r w:rsidR="00810748" w:rsidRPr="000A2AA9">
        <w:rPr>
          <w:b/>
        </w:rPr>
        <w:t xml:space="preserve">regional </w:t>
      </w:r>
      <w:r w:rsidR="00810748">
        <w:rPr>
          <w:b/>
        </w:rPr>
        <w:t>centres</w:t>
      </w:r>
      <w:r w:rsidR="00810748" w:rsidRPr="000A2AA9">
        <w:rPr>
          <w:b/>
        </w:rPr>
        <w:t xml:space="preserve"> for sustainable cooling</w:t>
      </w:r>
    </w:p>
    <w:p w14:paraId="38500659" w14:textId="77777777" w:rsidR="005E7D37" w:rsidRPr="006623E4" w:rsidRDefault="005E7D37" w:rsidP="00A53321"/>
    <w:p w14:paraId="3EC361FE" w14:textId="3292098E" w:rsidR="00D032DD" w:rsidRPr="00810748" w:rsidRDefault="00076108" w:rsidP="00AD21F3">
      <w:pPr>
        <w:numPr>
          <w:ilvl w:val="0"/>
          <w:numId w:val="1"/>
        </w:numPr>
        <w:spacing w:after="240"/>
        <w:outlineLvl w:val="0"/>
      </w:pPr>
      <w:r w:rsidRPr="00810748">
        <w:t>D</w:t>
      </w:r>
      <w:r w:rsidR="005E7D37" w:rsidRPr="00810748">
        <w:t>etailed project proposal</w:t>
      </w:r>
      <w:r w:rsidRPr="00810748">
        <w:t>s</w:t>
      </w:r>
      <w:r w:rsidR="005E7D37" w:rsidRPr="00810748">
        <w:t xml:space="preserve"> </w:t>
      </w:r>
      <w:r w:rsidRPr="00810748">
        <w:t xml:space="preserve">for </w:t>
      </w:r>
      <w:r w:rsidR="003711A2" w:rsidRPr="00810748">
        <w:t xml:space="preserve">establishing </w:t>
      </w:r>
      <w:r w:rsidR="00B77B0E" w:rsidRPr="00810748">
        <w:t xml:space="preserve">thematic regional </w:t>
      </w:r>
      <w:r w:rsidR="002E4FCD" w:rsidRPr="00810748">
        <w:t>centres</w:t>
      </w:r>
      <w:r w:rsidR="00B77B0E" w:rsidRPr="00810748">
        <w:t xml:space="preserve"> </w:t>
      </w:r>
      <w:r w:rsidR="007F6106">
        <w:t xml:space="preserve">/ programmes </w:t>
      </w:r>
      <w:r w:rsidRPr="00810748">
        <w:t xml:space="preserve">must be prepared </w:t>
      </w:r>
      <w:proofErr w:type="gramStart"/>
      <w:r w:rsidR="005E7D37" w:rsidRPr="00810748">
        <w:t xml:space="preserve">taking into </w:t>
      </w:r>
      <w:r w:rsidR="00B77B0E" w:rsidRPr="00810748">
        <w:t>account</w:t>
      </w:r>
      <w:proofErr w:type="gramEnd"/>
      <w:r w:rsidR="00B77B0E" w:rsidRPr="00810748">
        <w:t xml:space="preserve"> the </w:t>
      </w:r>
      <w:r w:rsidR="00783CF1">
        <w:t xml:space="preserve">specific functions </w:t>
      </w:r>
      <w:r w:rsidR="003D344B">
        <w:t xml:space="preserve">for the centres in paragraphs 11 to 12 and the </w:t>
      </w:r>
      <w:r w:rsidR="00B77B0E" w:rsidRPr="00810748">
        <w:t xml:space="preserve">guidelines </w:t>
      </w:r>
      <w:r w:rsidR="005E7D37" w:rsidRPr="00810748">
        <w:t xml:space="preserve">presented in </w:t>
      </w:r>
      <w:r w:rsidR="005E7D37" w:rsidRPr="00E14175">
        <w:t>paragraph</w:t>
      </w:r>
      <w:r w:rsidR="00CC6987" w:rsidRPr="00E14175">
        <w:t>s</w:t>
      </w:r>
      <w:r w:rsidR="005E7D37" w:rsidRPr="00E14175">
        <w:t xml:space="preserve"> </w:t>
      </w:r>
      <w:r w:rsidR="003D344B" w:rsidRPr="00E14175">
        <w:t>1</w:t>
      </w:r>
      <w:r w:rsidR="003D344B">
        <w:t>3</w:t>
      </w:r>
      <w:r w:rsidR="003D344B" w:rsidRPr="00E14175">
        <w:t xml:space="preserve"> </w:t>
      </w:r>
      <w:r w:rsidR="00CC6987" w:rsidRPr="00E14175">
        <w:t xml:space="preserve">to </w:t>
      </w:r>
      <w:r w:rsidR="007F6106" w:rsidRPr="00E14175">
        <w:t>2</w:t>
      </w:r>
      <w:r w:rsidR="007F6106">
        <w:t>4</w:t>
      </w:r>
      <w:r w:rsidR="00B77B0E" w:rsidRPr="00E14175">
        <w:t>.</w:t>
      </w:r>
    </w:p>
    <w:p w14:paraId="3B29ACDC" w14:textId="4FF60E7A" w:rsidR="002313A2" w:rsidRPr="006F5B08" w:rsidRDefault="00806B5F" w:rsidP="00A53321">
      <w:pPr>
        <w:numPr>
          <w:ilvl w:val="0"/>
          <w:numId w:val="1"/>
        </w:numPr>
        <w:spacing w:after="240"/>
        <w:outlineLvl w:val="0"/>
      </w:pPr>
      <w:r w:rsidRPr="006F5B08">
        <w:t>The</w:t>
      </w:r>
      <w:r w:rsidR="00304F90" w:rsidRPr="006F5B08">
        <w:t xml:space="preserve"> Secretariat recommend</w:t>
      </w:r>
      <w:r w:rsidR="001604F7">
        <w:t>s</w:t>
      </w:r>
      <w:r w:rsidR="00304F90" w:rsidRPr="006F5B08">
        <w:t xml:space="preserve"> funding </w:t>
      </w:r>
      <w:r w:rsidR="00076108" w:rsidRPr="006F5B08">
        <w:t xml:space="preserve">a </w:t>
      </w:r>
      <w:r w:rsidR="00304F90" w:rsidRPr="006F5B08">
        <w:t>limited number of</w:t>
      </w:r>
      <w:r w:rsidR="00815681">
        <w:t xml:space="preserve"> requests for preparation of projects</w:t>
      </w:r>
      <w:r w:rsidR="00783433">
        <w:t xml:space="preserve"> </w:t>
      </w:r>
      <w:r w:rsidR="00BC2554">
        <w:t xml:space="preserve">to allow agencies </w:t>
      </w:r>
      <w:r w:rsidR="00AF3DC6">
        <w:t xml:space="preserve">to prepare proposals that </w:t>
      </w:r>
      <w:r w:rsidR="008F2533" w:rsidRPr="006F5B08">
        <w:t>address all issues raised in para</w:t>
      </w:r>
      <w:r w:rsidR="007D3492" w:rsidRPr="006F5B08">
        <w:t>graphs</w:t>
      </w:r>
      <w:r w:rsidR="008F2533" w:rsidRPr="006F5B08">
        <w:t xml:space="preserve"> </w:t>
      </w:r>
      <w:r w:rsidR="00527154">
        <w:t>11</w:t>
      </w:r>
      <w:r w:rsidR="007F6106" w:rsidRPr="006F5B08">
        <w:t xml:space="preserve"> </w:t>
      </w:r>
      <w:r w:rsidR="00CC6987" w:rsidRPr="006F5B08">
        <w:t xml:space="preserve">to </w:t>
      </w:r>
      <w:r w:rsidR="007F6106">
        <w:t>24</w:t>
      </w:r>
      <w:r w:rsidRPr="006F5B08">
        <w:t>,</w:t>
      </w:r>
      <w:r w:rsidR="00CC6987" w:rsidRPr="006F5B08">
        <w:t xml:space="preserve"> </w:t>
      </w:r>
      <w:r w:rsidR="008F2533" w:rsidRPr="006F5B08">
        <w:t xml:space="preserve">including information on the </w:t>
      </w:r>
      <w:r w:rsidRPr="006F5B08">
        <w:t xml:space="preserve">thematic focus of the </w:t>
      </w:r>
      <w:r w:rsidR="009529A4">
        <w:t xml:space="preserve">proposed </w:t>
      </w:r>
      <w:r w:rsidRPr="006F5B08">
        <w:t xml:space="preserve">regional </w:t>
      </w:r>
      <w:r w:rsidR="002E4FCD">
        <w:t>centre</w:t>
      </w:r>
      <w:r w:rsidRPr="006F5B08">
        <w:t xml:space="preserve">, the co-financing model that will generate funds to address sustainable cooling under the thematic focus, and all elements regarding </w:t>
      </w:r>
      <w:r w:rsidR="00304F90" w:rsidRPr="006F5B08">
        <w:t xml:space="preserve">the scope </w:t>
      </w:r>
      <w:r w:rsidR="00EE45DF" w:rsidRPr="006F5B08">
        <w:t>of</w:t>
      </w:r>
      <w:r w:rsidR="00304F90" w:rsidRPr="006F5B08">
        <w:t xml:space="preserve"> </w:t>
      </w:r>
      <w:r w:rsidR="005E7D37" w:rsidRPr="006F5B08">
        <w:t>services</w:t>
      </w:r>
      <w:r w:rsidR="00304F90" w:rsidRPr="006F5B08">
        <w:t xml:space="preserve">, operational model, </w:t>
      </w:r>
      <w:r w:rsidR="005E7D37" w:rsidRPr="006F5B08">
        <w:t xml:space="preserve">governance </w:t>
      </w:r>
      <w:r w:rsidR="00304F90" w:rsidRPr="006F5B08">
        <w:t>setup</w:t>
      </w:r>
      <w:r w:rsidRPr="006F5B08">
        <w:t xml:space="preserve">, </w:t>
      </w:r>
      <w:r w:rsidR="00EE45DF" w:rsidRPr="006F5B08">
        <w:t>required</w:t>
      </w:r>
      <w:r w:rsidR="00304F90" w:rsidRPr="006F5B08">
        <w:t xml:space="preserve"> level of funding and viability of </w:t>
      </w:r>
      <w:r w:rsidR="00EE45DF" w:rsidRPr="006F5B08">
        <w:t xml:space="preserve">the </w:t>
      </w:r>
      <w:r w:rsidR="00304F90" w:rsidRPr="006F5B08">
        <w:t>co-financing opportunities.</w:t>
      </w:r>
      <w:r w:rsidR="0081345A" w:rsidRPr="006F5B08">
        <w:t xml:space="preserve"> </w:t>
      </w:r>
      <w:r w:rsidRPr="006F5B08">
        <w:t>The Executive Committee could consider preparatory funding of US $</w:t>
      </w:r>
      <w:r w:rsidR="008D490F" w:rsidRPr="006F5B08">
        <w:t>5</w:t>
      </w:r>
      <w:r w:rsidRPr="006F5B08">
        <w:t xml:space="preserve">0,000 for each </w:t>
      </w:r>
      <w:r w:rsidR="00311844">
        <w:t>PRP request</w:t>
      </w:r>
      <w:r w:rsidRPr="006F5B08">
        <w:t>. The funds could be provided under the existing funding window of decision 91/65.</w:t>
      </w:r>
    </w:p>
    <w:p w14:paraId="4CCA0453" w14:textId="77777777" w:rsidR="000A2AA9" w:rsidRPr="000A2AA9" w:rsidRDefault="000A2AA9" w:rsidP="00A53321">
      <w:pPr>
        <w:spacing w:after="240"/>
        <w:jc w:val="left"/>
        <w:rPr>
          <w:rFonts w:asciiTheme="majorBidi" w:hAnsiTheme="majorBidi" w:cstheme="majorBidi"/>
          <w:b/>
          <w:bCs/>
          <w:lang w:eastAsia="en-CA" w:bidi="th-TH"/>
        </w:rPr>
      </w:pPr>
      <w:r w:rsidRPr="000A2AA9">
        <w:rPr>
          <w:rFonts w:asciiTheme="majorBidi" w:hAnsiTheme="majorBidi" w:cstheme="majorBidi"/>
          <w:b/>
          <w:bCs/>
          <w:lang w:eastAsia="en-CA" w:bidi="th-TH"/>
        </w:rPr>
        <w:t>Recommendation</w:t>
      </w:r>
    </w:p>
    <w:p w14:paraId="7D14C7BB" w14:textId="0AEB2166" w:rsidR="000A2AA9" w:rsidRPr="000A2AA9" w:rsidRDefault="000A2AA9" w:rsidP="00A53321">
      <w:pPr>
        <w:numPr>
          <w:ilvl w:val="0"/>
          <w:numId w:val="1"/>
        </w:numPr>
        <w:spacing w:after="240"/>
        <w:outlineLvl w:val="0"/>
      </w:pPr>
      <w:r w:rsidRPr="000A2AA9">
        <w:t>The Executive Committee may wish to:</w:t>
      </w:r>
    </w:p>
    <w:p w14:paraId="213F3A23" w14:textId="4515AE62" w:rsidR="000A2AA9" w:rsidRPr="000A2AA9" w:rsidRDefault="00806B5F" w:rsidP="00A53321">
      <w:pPr>
        <w:pStyle w:val="Heading2"/>
      </w:pPr>
      <w:r w:rsidRPr="000A2AA9">
        <w:t>Not</w:t>
      </w:r>
      <w:r>
        <w:t>e</w:t>
      </w:r>
      <w:r w:rsidRPr="000A2AA9">
        <w:t xml:space="preserve"> </w:t>
      </w:r>
      <w:r w:rsidR="000A2AA9" w:rsidRPr="000A2AA9">
        <w:t>the information provided in document UNEP/</w:t>
      </w:r>
      <w:proofErr w:type="spellStart"/>
      <w:r w:rsidR="000A2AA9" w:rsidRPr="000A2AA9">
        <w:t>OzL.Pro</w:t>
      </w:r>
      <w:proofErr w:type="spellEnd"/>
      <w:r w:rsidR="000A2AA9" w:rsidRPr="000A2AA9">
        <w:t xml:space="preserve">/ExCom/97/85 relating to </w:t>
      </w:r>
      <w:r w:rsidR="0051119B">
        <w:t xml:space="preserve">the </w:t>
      </w:r>
      <w:r w:rsidR="000A2AA9" w:rsidRPr="000A2AA9">
        <w:t xml:space="preserve">update on the operationalization of </w:t>
      </w:r>
      <w:r w:rsidR="000A2AA9" w:rsidRPr="00B3597E">
        <w:t>centres of excellence</w:t>
      </w:r>
      <w:r w:rsidR="000A2AA9" w:rsidRPr="000A2AA9">
        <w:t xml:space="preserve"> for sustainable cooling (decision</w:t>
      </w:r>
      <w:r w:rsidR="00345282">
        <w:t> </w:t>
      </w:r>
      <w:r w:rsidR="000A2AA9" w:rsidRPr="000A2AA9">
        <w:t>95/87(e));</w:t>
      </w:r>
    </w:p>
    <w:p w14:paraId="291E1BEC" w14:textId="2E0788F2" w:rsidR="000A2AA9" w:rsidRPr="000A2AA9" w:rsidRDefault="00806B5F" w:rsidP="00B37482">
      <w:pPr>
        <w:pStyle w:val="Heading2"/>
        <w:keepLines/>
      </w:pPr>
      <w:r>
        <w:t xml:space="preserve">Consider </w:t>
      </w:r>
      <w:r w:rsidR="000A2AA9" w:rsidRPr="000A2AA9">
        <w:t xml:space="preserve">provide funding for the preparation </w:t>
      </w:r>
      <w:r>
        <w:t xml:space="preserve">of [3] project proposals for the </w:t>
      </w:r>
      <w:r w:rsidR="008D2A6F">
        <w:t xml:space="preserve">development of </w:t>
      </w:r>
      <w:r>
        <w:t xml:space="preserve">thematic regional </w:t>
      </w:r>
      <w:r w:rsidR="002E4FCD">
        <w:t>centres</w:t>
      </w:r>
      <w:r>
        <w:t xml:space="preserve"> or programmes, for </w:t>
      </w:r>
      <w:r w:rsidR="00EE45DF">
        <w:t>US $</w:t>
      </w:r>
      <w:r w:rsidR="00EE45DF" w:rsidRPr="006F5B08">
        <w:t>[</w:t>
      </w:r>
      <w:r w:rsidR="008D490F" w:rsidRPr="006F5B08">
        <w:t>5</w:t>
      </w:r>
      <w:r w:rsidRPr="006F5B08">
        <w:t>0</w:t>
      </w:r>
      <w:r w:rsidR="00EE45DF" w:rsidRPr="006F5B08">
        <w:t xml:space="preserve">,000] </w:t>
      </w:r>
      <w:r w:rsidRPr="006F5B08">
        <w:t xml:space="preserve">each </w:t>
      </w:r>
      <w:r w:rsidR="000A2AA9" w:rsidRPr="006F5B08">
        <w:t>in</w:t>
      </w:r>
      <w:r w:rsidR="000A2AA9" w:rsidRPr="000A2AA9">
        <w:t xml:space="preserve"> line with the </w:t>
      </w:r>
      <w:r w:rsidR="00B05B4D">
        <w:t xml:space="preserve">functions </w:t>
      </w:r>
      <w:r w:rsidR="00517A19">
        <w:t>and</w:t>
      </w:r>
      <w:r w:rsidR="00B05B4D">
        <w:t xml:space="preserve"> </w:t>
      </w:r>
      <w:r>
        <w:t xml:space="preserve">guidelines </w:t>
      </w:r>
      <w:r w:rsidR="000A2AA9" w:rsidRPr="000A2AA9">
        <w:t xml:space="preserve">included in </w:t>
      </w:r>
      <w:r w:rsidR="000A2AA9" w:rsidRPr="00117766">
        <w:t xml:space="preserve">paragraphs </w:t>
      </w:r>
      <w:r w:rsidR="00F91BFE" w:rsidRPr="00E14175">
        <w:t>1</w:t>
      </w:r>
      <w:r w:rsidR="00517A19">
        <w:t>1</w:t>
      </w:r>
      <w:r w:rsidR="00F91BFE" w:rsidRPr="00E14175">
        <w:t xml:space="preserve"> </w:t>
      </w:r>
      <w:r w:rsidR="00CC6987" w:rsidRPr="00E14175">
        <w:t xml:space="preserve">to </w:t>
      </w:r>
      <w:r w:rsidR="00F91BFE" w:rsidRPr="00E14175">
        <w:t>2</w:t>
      </w:r>
      <w:r w:rsidR="00F91BFE">
        <w:t>4</w:t>
      </w:r>
      <w:r w:rsidR="00F91BFE" w:rsidRPr="000A2AA9">
        <w:t xml:space="preserve"> </w:t>
      </w:r>
      <w:r w:rsidR="000A2AA9" w:rsidRPr="000A2AA9">
        <w:t>of document UNEP/</w:t>
      </w:r>
      <w:proofErr w:type="spellStart"/>
      <w:r w:rsidR="000A2AA9" w:rsidRPr="000A2AA9">
        <w:t>OzL.Pro</w:t>
      </w:r>
      <w:proofErr w:type="spellEnd"/>
      <w:r w:rsidR="000A2AA9" w:rsidRPr="000A2AA9">
        <w:t>/ExCom/</w:t>
      </w:r>
      <w:r w:rsidR="0051119B" w:rsidRPr="000A2AA9">
        <w:t>9</w:t>
      </w:r>
      <w:r w:rsidR="0051119B">
        <w:t>7</w:t>
      </w:r>
      <w:r w:rsidR="000A2AA9" w:rsidRPr="000A2AA9">
        <w:t>/85</w:t>
      </w:r>
      <w:r w:rsidR="0051119B">
        <w:t>,</w:t>
      </w:r>
      <w:r w:rsidR="000A2AA9" w:rsidRPr="000A2AA9">
        <w:t xml:space="preserve"> </w:t>
      </w:r>
      <w:r w:rsidR="00B82C50">
        <w:t xml:space="preserve">on </w:t>
      </w:r>
      <w:r w:rsidR="002313A2">
        <w:t xml:space="preserve">the </w:t>
      </w:r>
      <w:r w:rsidR="00B82C50">
        <w:t xml:space="preserve">understanding </w:t>
      </w:r>
      <w:r w:rsidR="000A2AA9" w:rsidRPr="000A2AA9">
        <w:t xml:space="preserve">that </w:t>
      </w:r>
      <w:r w:rsidR="0081345A" w:rsidRPr="0081345A">
        <w:t xml:space="preserve">the </w:t>
      </w:r>
      <w:r w:rsidR="0051119B">
        <w:t xml:space="preserve">requests for </w:t>
      </w:r>
      <w:r w:rsidR="0081345A" w:rsidRPr="0081345A">
        <w:t xml:space="preserve">preparatory funding </w:t>
      </w:r>
      <w:r w:rsidR="0051119B">
        <w:t>w</w:t>
      </w:r>
      <w:r w:rsidR="0081345A" w:rsidRPr="0081345A">
        <w:t xml:space="preserve">ould be submitted no later than </w:t>
      </w:r>
      <w:r w:rsidR="000A2AA9" w:rsidRPr="000A2AA9">
        <w:t xml:space="preserve">the </w:t>
      </w:r>
      <w:r w:rsidR="002313A2">
        <w:t>9</w:t>
      </w:r>
      <w:r w:rsidR="007A0FD4">
        <w:t>9</w:t>
      </w:r>
      <w:r w:rsidR="002313A2" w:rsidRPr="0055118C">
        <w:rPr>
          <w:vertAlign w:val="superscript"/>
        </w:rPr>
        <w:t>th</w:t>
      </w:r>
      <w:r w:rsidR="002313A2">
        <w:t xml:space="preserve"> meeting and that the full proposals </w:t>
      </w:r>
      <w:r w:rsidR="0051119B">
        <w:t xml:space="preserve">would </w:t>
      </w:r>
      <w:r w:rsidR="002313A2">
        <w:t xml:space="preserve">be submitted by the </w:t>
      </w:r>
      <w:r w:rsidR="000A2AA9" w:rsidRPr="000A2AA9">
        <w:t>10</w:t>
      </w:r>
      <w:r w:rsidR="007A0FD4">
        <w:t>1</w:t>
      </w:r>
      <w:r w:rsidR="007A0FD4" w:rsidRPr="00FE3139">
        <w:rPr>
          <w:vertAlign w:val="superscript"/>
        </w:rPr>
        <w:t>st</w:t>
      </w:r>
      <w:r w:rsidR="007A0FD4">
        <w:t xml:space="preserve"> </w:t>
      </w:r>
      <w:r w:rsidR="000A2AA9" w:rsidRPr="000A2AA9">
        <w:t>meeting of the Executive Committee</w:t>
      </w:r>
      <w:r w:rsidR="0051119B">
        <w:t xml:space="preserve">, </w:t>
      </w:r>
      <w:r w:rsidR="002313A2">
        <w:t xml:space="preserve">at </w:t>
      </w:r>
      <w:r w:rsidR="0051119B">
        <w:t xml:space="preserve">which </w:t>
      </w:r>
      <w:r w:rsidR="002313A2">
        <w:t xml:space="preserve">point the </w:t>
      </w:r>
      <w:r w:rsidR="001E0EBE">
        <w:t>Executive Committee</w:t>
      </w:r>
      <w:r w:rsidR="002313A2">
        <w:t xml:space="preserve"> w</w:t>
      </w:r>
      <w:r w:rsidR="0051119B">
        <w:t xml:space="preserve">ould </w:t>
      </w:r>
      <w:r w:rsidR="002313A2">
        <w:t xml:space="preserve">consider whether </w:t>
      </w:r>
      <w:r>
        <w:t xml:space="preserve">or not </w:t>
      </w:r>
      <w:r w:rsidR="002313A2">
        <w:t xml:space="preserve">to </w:t>
      </w:r>
      <w:r>
        <w:t xml:space="preserve">co-finance </w:t>
      </w:r>
      <w:r w:rsidR="002313A2">
        <w:t>any of the proposals submitted</w:t>
      </w:r>
      <w:r>
        <w:t xml:space="preserve"> as described in paragraph </w:t>
      </w:r>
      <w:r w:rsidR="00FE3139">
        <w:t xml:space="preserve">23 </w:t>
      </w:r>
      <w:r>
        <w:t>of document</w:t>
      </w:r>
      <w:r w:rsidR="000D4047">
        <w:t> </w:t>
      </w:r>
      <w:r w:rsidRPr="000A2AA9">
        <w:t>UNEP/</w:t>
      </w:r>
      <w:proofErr w:type="spellStart"/>
      <w:r w:rsidRPr="000A2AA9">
        <w:t>OzL.Pro</w:t>
      </w:r>
      <w:proofErr w:type="spellEnd"/>
      <w:r w:rsidRPr="000A2AA9">
        <w:t>/ExCom/9</w:t>
      </w:r>
      <w:r>
        <w:t>7</w:t>
      </w:r>
      <w:r w:rsidRPr="000A2AA9">
        <w:t>/85</w:t>
      </w:r>
      <w:r w:rsidR="0051119B">
        <w:t>; and</w:t>
      </w:r>
    </w:p>
    <w:p w14:paraId="36E48F1F" w14:textId="5F3474F1" w:rsidR="00B37482" w:rsidRDefault="000A2AA9" w:rsidP="008D566F">
      <w:pPr>
        <w:pStyle w:val="Heading2"/>
        <w:sectPr w:rsidR="00B37482" w:rsidSect="00B37482">
          <w:headerReference w:type="even" r:id="rId16"/>
          <w:headerReference w:type="default" r:id="rId17"/>
          <w:footerReference w:type="even" r:id="rId18"/>
          <w:footerReference w:type="default" r:id="rId19"/>
          <w:footerReference w:type="first" r:id="rId20"/>
          <w:footnotePr>
            <w:numRestart w:val="eachSect"/>
          </w:footnotePr>
          <w:type w:val="continuous"/>
          <w:pgSz w:w="12240" w:h="15840" w:code="1"/>
          <w:pgMar w:top="720" w:right="1350" w:bottom="864" w:left="1440" w:header="720" w:footer="475" w:gutter="0"/>
          <w:pgNumType w:start="1"/>
          <w:cols w:space="720"/>
          <w:titlePg/>
        </w:sectPr>
      </w:pPr>
      <w:r w:rsidRPr="000A2AA9">
        <w:t xml:space="preserve">To request </w:t>
      </w:r>
      <w:r w:rsidR="0051119B">
        <w:t xml:space="preserve">the </w:t>
      </w:r>
      <w:r w:rsidRPr="000A2AA9">
        <w:t xml:space="preserve">UNEP Compliance Assistance Programme, through its networks of </w:t>
      </w:r>
      <w:r w:rsidR="002748AB">
        <w:t>n</w:t>
      </w:r>
      <w:r w:rsidRPr="000A2AA9">
        <w:t xml:space="preserve">ational </w:t>
      </w:r>
      <w:r w:rsidR="002748AB">
        <w:t>o</w:t>
      </w:r>
      <w:r w:rsidRPr="000A2AA9">
        <w:t xml:space="preserve">zone </w:t>
      </w:r>
      <w:r w:rsidR="002748AB">
        <w:t>u</w:t>
      </w:r>
      <w:r w:rsidRPr="000A2AA9">
        <w:t>nits and the energy</w:t>
      </w:r>
      <w:r w:rsidR="0051119B">
        <w:t>-</w:t>
      </w:r>
      <w:r w:rsidRPr="000A2AA9">
        <w:t xml:space="preserve">efficiency twinning project, to facilitate </w:t>
      </w:r>
      <w:r w:rsidR="00806B5F">
        <w:t xml:space="preserve">all agencies, if needed, with the </w:t>
      </w:r>
      <w:r w:rsidRPr="000A2AA9">
        <w:t xml:space="preserve">regional or subregional consultation process during </w:t>
      </w:r>
      <w:r w:rsidR="0051119B">
        <w:t xml:space="preserve">project </w:t>
      </w:r>
      <w:r w:rsidRPr="000A2AA9">
        <w:t>preparation</w:t>
      </w:r>
      <w:r w:rsidR="00214CF2">
        <w:t>.</w:t>
      </w:r>
    </w:p>
    <w:p w14:paraId="1A769B73" w14:textId="4C6557BD" w:rsidR="00933E4D" w:rsidRDefault="005848EB" w:rsidP="004C0D04">
      <w:pPr>
        <w:keepNext/>
        <w:spacing w:after="240"/>
        <w:jc w:val="center"/>
        <w:rPr>
          <w:b/>
        </w:rPr>
      </w:pPr>
      <w:r>
        <w:rPr>
          <w:b/>
        </w:rPr>
        <w:lastRenderedPageBreak/>
        <w:t>Annex I</w:t>
      </w:r>
    </w:p>
    <w:p w14:paraId="2C445ABC" w14:textId="54588A97" w:rsidR="005848EB" w:rsidRDefault="004C0D04" w:rsidP="00190383">
      <w:pPr>
        <w:keepNext/>
        <w:spacing w:after="240"/>
        <w:jc w:val="center"/>
        <w:rPr>
          <w:b/>
        </w:rPr>
      </w:pPr>
      <w:r w:rsidRPr="000A2AA9">
        <w:rPr>
          <w:b/>
        </w:rPr>
        <w:t>EXISTING RELEVANT CENTRES OR MECHANISMS SUPPORTING SUSTAINABLE COOLING</w:t>
      </w:r>
    </w:p>
    <w:p w14:paraId="5559B9B5" w14:textId="2B214558" w:rsidR="005848EB" w:rsidRPr="000A2AA9" w:rsidRDefault="005848EB" w:rsidP="00B37482">
      <w:pPr>
        <w:pStyle w:val="Heading1"/>
        <w:numPr>
          <w:ilvl w:val="0"/>
          <w:numId w:val="38"/>
        </w:numPr>
      </w:pPr>
      <w:r w:rsidRPr="000A2AA9">
        <w:t>There are many initiatives and programs that directly or indirectly support sustainable cooling. These programs vary in terms of the</w:t>
      </w:r>
      <w:r>
        <w:t xml:space="preserve">ir </w:t>
      </w:r>
      <w:r w:rsidRPr="000A2AA9">
        <w:t>governance, institutional setup, type of service, sector or region</w:t>
      </w:r>
      <w:r>
        <w:t>al</w:t>
      </w:r>
      <w:r w:rsidRPr="000A2AA9">
        <w:t xml:space="preserve"> coverage</w:t>
      </w:r>
      <w:r>
        <w:t>, and</w:t>
      </w:r>
      <w:r w:rsidRPr="000A2AA9">
        <w:t xml:space="preserve"> operational models</w:t>
      </w:r>
      <w:r w:rsidR="00B37482">
        <w:t>.</w:t>
      </w:r>
      <w:r w:rsidR="00B37482">
        <w:rPr>
          <w:rStyle w:val="FootnoteReference"/>
        </w:rPr>
        <w:footnoteReference w:id="11"/>
      </w:r>
      <w:r w:rsidRPr="000A2AA9">
        <w:t>The</w:t>
      </w:r>
      <w:r>
        <w:t xml:space="preserve"> centres can be either cooling focused or non-cooling focused.</w:t>
      </w:r>
    </w:p>
    <w:p w14:paraId="6E3645AB" w14:textId="77777777" w:rsidR="005848EB" w:rsidRPr="000A2AA9" w:rsidRDefault="005848EB" w:rsidP="00A53321">
      <w:pPr>
        <w:keepNext/>
        <w:keepLines/>
        <w:widowControl w:val="0"/>
        <w:spacing w:after="240"/>
        <w:jc w:val="left"/>
        <w:rPr>
          <w:rFonts w:asciiTheme="majorBidi" w:hAnsiTheme="majorBidi" w:cstheme="majorBidi"/>
          <w:u w:val="single"/>
          <w:lang w:eastAsia="en-CA" w:bidi="th-TH"/>
        </w:rPr>
      </w:pPr>
      <w:r w:rsidRPr="000A2AA9">
        <w:rPr>
          <w:rFonts w:asciiTheme="majorBidi" w:hAnsiTheme="majorBidi" w:cstheme="majorBidi"/>
          <w:u w:val="single"/>
          <w:lang w:eastAsia="en-CA" w:bidi="th-TH"/>
        </w:rPr>
        <w:t>Cooling-focused centres or mechanisms</w:t>
      </w:r>
    </w:p>
    <w:p w14:paraId="331BA70F" w14:textId="77777777" w:rsidR="005848EB" w:rsidRPr="000A2AA9" w:rsidRDefault="005848EB" w:rsidP="00A53321">
      <w:pPr>
        <w:pStyle w:val="Heading1"/>
      </w:pPr>
      <w:r w:rsidRPr="000A2AA9">
        <w:t>This category includes centres</w:t>
      </w:r>
      <w:r>
        <w:t>,</w:t>
      </w:r>
      <w:r w:rsidRPr="000A2AA9">
        <w:t xml:space="preserve"> programmes or initiatives established with a dedicated mandate and scope to support one or more segments of the cooling sector</w:t>
      </w:r>
      <w:r>
        <w:t>,</w:t>
      </w:r>
      <w:r w:rsidRPr="000A2AA9">
        <w:t xml:space="preserve"> whether through policy or technical interventions. An example of a stand</w:t>
      </w:r>
      <w:r>
        <w:t>-</w:t>
      </w:r>
      <w:r w:rsidRPr="000A2AA9">
        <w:t>alone centre of excellence is the Africa Centre of Excellence for Sustainable Cooling and Cold Chain Systems (ACES) which has a mandate</w:t>
      </w:r>
      <w:r>
        <w:t xml:space="preserve"> that is </w:t>
      </w:r>
      <w:r w:rsidRPr="000A2AA9">
        <w:t xml:space="preserve">focused </w:t>
      </w:r>
      <w:r>
        <w:t xml:space="preserve">on </w:t>
      </w:r>
      <w:r w:rsidRPr="000A2AA9">
        <w:t xml:space="preserve">sustainable cold-chain solutions </w:t>
      </w:r>
      <w:r>
        <w:t xml:space="preserve">and </w:t>
      </w:r>
      <w:r w:rsidRPr="000A2AA9">
        <w:t>offer</w:t>
      </w:r>
      <w:r>
        <w:t>s</w:t>
      </w:r>
      <w:r w:rsidRPr="000A2AA9">
        <w:t xml:space="preserve"> </w:t>
      </w:r>
      <w:r>
        <w:t xml:space="preserve">a </w:t>
      </w:r>
      <w:r w:rsidRPr="000A2AA9">
        <w:t>wide range of services and capacity</w:t>
      </w:r>
      <w:r>
        <w:t>-</w:t>
      </w:r>
      <w:r w:rsidRPr="000A2AA9">
        <w:t>building programs.</w:t>
      </w:r>
    </w:p>
    <w:p w14:paraId="6D79A5A5" w14:textId="0FBCF4F4" w:rsidR="00B7541F" w:rsidRPr="00D64809" w:rsidRDefault="00B7541F" w:rsidP="00A53321">
      <w:pPr>
        <w:pStyle w:val="Heading1"/>
      </w:pPr>
      <w:r w:rsidRPr="00D64809">
        <w:t xml:space="preserve">Lawrence Berkeley National Laboratory (LBNL) </w:t>
      </w:r>
      <w:r w:rsidR="00117766" w:rsidRPr="00C03398">
        <w:t>i</w:t>
      </w:r>
      <w:r w:rsidRPr="00D64809">
        <w:t>s recognized as a leading cent</w:t>
      </w:r>
      <w:r w:rsidR="00954908">
        <w:t>re</w:t>
      </w:r>
      <w:r w:rsidRPr="00D64809">
        <w:t xml:space="preserve"> of excellence in energy efficiency improvement, including research and development in refrigeration and air conditioning technologies</w:t>
      </w:r>
      <w:r w:rsidR="00872F55" w:rsidRPr="00C03398">
        <w:t xml:space="preserve"> and </w:t>
      </w:r>
      <w:r w:rsidR="00EA300B" w:rsidRPr="00C03398">
        <w:t>testing of performance of refrigeration and air-conditioning equipment</w:t>
      </w:r>
      <w:r w:rsidRPr="00D64809">
        <w:t>. LBNL has a strong reputation for advancing sustainable energy solutions and innovation in these fields, supported by its extensive expertise and collaborations with industry and government agencies</w:t>
      </w:r>
      <w:r w:rsidR="00EA300B" w:rsidRPr="00C03398">
        <w:t>.</w:t>
      </w:r>
    </w:p>
    <w:p w14:paraId="46E4C0B1" w14:textId="189028CB" w:rsidR="005848EB" w:rsidRPr="000A2AA9" w:rsidRDefault="005848EB" w:rsidP="00A53321">
      <w:pPr>
        <w:pStyle w:val="Heading1"/>
      </w:pPr>
      <w:r w:rsidRPr="000A2AA9">
        <w:t>Other cooling</w:t>
      </w:r>
      <w:r>
        <w:t>-</w:t>
      </w:r>
      <w:r w:rsidRPr="000A2AA9">
        <w:t>dedicated programs</w:t>
      </w:r>
      <w:r>
        <w:t xml:space="preserve"> that are</w:t>
      </w:r>
      <w:r w:rsidRPr="000A2AA9">
        <w:t xml:space="preserve"> not centres vary in terms of governance setup, mission, and type of services</w:t>
      </w:r>
      <w:r>
        <w:t xml:space="preserve">. They </w:t>
      </w:r>
      <w:r w:rsidRPr="000A2AA9">
        <w:t>cover diverse functions such as policy advocacy and advice, technology transfer, capacity building, finance and business models, energy</w:t>
      </w:r>
      <w:r>
        <w:t>-</w:t>
      </w:r>
      <w:r w:rsidRPr="000A2AA9">
        <w:t xml:space="preserve">efficient applications, data collection, </w:t>
      </w:r>
      <w:r>
        <w:t>market studies</w:t>
      </w:r>
      <w:r w:rsidRPr="000A2AA9">
        <w:t xml:space="preserve">, and outreach programs. Examples from this group include </w:t>
      </w:r>
      <w:r>
        <w:t xml:space="preserve">the </w:t>
      </w:r>
      <w:r w:rsidRPr="000A2AA9">
        <w:t xml:space="preserve">Cool Coalition (CC), </w:t>
      </w:r>
      <w:r>
        <w:t xml:space="preserve">the </w:t>
      </w:r>
      <w:r w:rsidRPr="000A2AA9">
        <w:t xml:space="preserve">Green Cooling Initiative (GIZ), </w:t>
      </w:r>
      <w:r>
        <w:t xml:space="preserve">the </w:t>
      </w:r>
      <w:r w:rsidRPr="000A2AA9">
        <w:t>Clean Cooling Collaborative (CCC), the Global Food Cold Chain Council (GFCCC), and others.</w:t>
      </w:r>
    </w:p>
    <w:p w14:paraId="50C122C3" w14:textId="77777777" w:rsidR="005848EB" w:rsidRPr="000A2AA9" w:rsidRDefault="005848EB" w:rsidP="00A53321">
      <w:pPr>
        <w:spacing w:after="240"/>
        <w:jc w:val="left"/>
        <w:rPr>
          <w:rFonts w:asciiTheme="majorBidi" w:hAnsiTheme="majorBidi" w:cstheme="majorBidi"/>
          <w:u w:val="single"/>
          <w:lang w:eastAsia="en-CA" w:bidi="th-TH"/>
        </w:rPr>
      </w:pPr>
      <w:r w:rsidRPr="000A2AA9">
        <w:rPr>
          <w:rFonts w:asciiTheme="majorBidi" w:hAnsiTheme="majorBidi" w:cstheme="majorBidi"/>
          <w:u w:val="single"/>
          <w:lang w:eastAsia="en-CA" w:bidi="th-TH"/>
        </w:rPr>
        <w:t>Non-cooling</w:t>
      </w:r>
      <w:r>
        <w:rPr>
          <w:rFonts w:asciiTheme="majorBidi" w:hAnsiTheme="majorBidi" w:cstheme="majorBidi"/>
          <w:u w:val="single"/>
          <w:lang w:eastAsia="en-CA" w:bidi="th-TH"/>
        </w:rPr>
        <w:t>-</w:t>
      </w:r>
      <w:r w:rsidRPr="000A2AA9">
        <w:rPr>
          <w:rFonts w:asciiTheme="majorBidi" w:hAnsiTheme="majorBidi" w:cstheme="majorBidi"/>
          <w:u w:val="single"/>
          <w:lang w:eastAsia="en-CA" w:bidi="th-TH"/>
        </w:rPr>
        <w:t>focused but related centres or mechanisms</w:t>
      </w:r>
    </w:p>
    <w:p w14:paraId="1C5F723A" w14:textId="5F0DDF20" w:rsidR="005848EB" w:rsidRPr="000A2AA9" w:rsidRDefault="005848EB" w:rsidP="00A53321">
      <w:pPr>
        <w:pStyle w:val="Heading1"/>
      </w:pPr>
      <w:r w:rsidRPr="000A2AA9">
        <w:t>This category includes centres or programmes initiated to support different, or broader, mandates like energy or buildings in general</w:t>
      </w:r>
      <w:r>
        <w:t>,</w:t>
      </w:r>
      <w:r w:rsidRPr="000A2AA9">
        <w:t xml:space="preserve"> but </w:t>
      </w:r>
      <w:r>
        <w:t>which</w:t>
      </w:r>
      <w:r w:rsidRPr="000A2AA9">
        <w:t xml:space="preserve"> may also offer services focused on sustainable cooling </w:t>
      </w:r>
      <w:r>
        <w:t>as part of</w:t>
      </w:r>
      <w:r w:rsidRPr="000A2AA9">
        <w:t xml:space="preserve"> their mission. The regional sustainable energy centres are the most recognized model</w:t>
      </w:r>
      <w:r>
        <w:t>. They are</w:t>
      </w:r>
      <w:r w:rsidRPr="000A2AA9">
        <w:t xml:space="preserve"> established as centre</w:t>
      </w:r>
      <w:r>
        <w:t>s</w:t>
      </w:r>
      <w:r w:rsidRPr="000A2AA9">
        <w:t xml:space="preserve"> under the auspices of a regional intergovernmental body and with the support of the regional energy ministerial councils of regional economic communities. Currently 11 such centres are in operation across Africa, Asia and the Pacific, and Latin America. These centres are supported by a global platform, hosted by UNIDO, and they are part of the Global Network for Regional Sustainable Energy Cent</w:t>
      </w:r>
      <w:r w:rsidR="00954908">
        <w:t>res</w:t>
      </w:r>
      <w:r w:rsidRPr="000A2AA9">
        <w:t xml:space="preserve"> </w:t>
      </w:r>
      <w:r w:rsidR="005418BF">
        <w:br/>
      </w:r>
      <w:r w:rsidRPr="000A2AA9">
        <w:t>(GN</w:t>
      </w:r>
      <w:r>
        <w:t>-</w:t>
      </w:r>
      <w:r w:rsidRPr="000A2AA9">
        <w:t>SEC).</w:t>
      </w:r>
    </w:p>
    <w:p w14:paraId="14ADD751" w14:textId="67DD585A" w:rsidR="005848EB" w:rsidRPr="000A2AA9" w:rsidRDefault="005848EB" w:rsidP="00A53321">
      <w:pPr>
        <w:pStyle w:val="Heading1"/>
      </w:pPr>
      <w:r w:rsidRPr="000A2AA9">
        <w:t xml:space="preserve">Other programs or initiatives with </w:t>
      </w:r>
      <w:r>
        <w:t xml:space="preserve">a </w:t>
      </w:r>
      <w:r w:rsidRPr="000A2AA9">
        <w:t xml:space="preserve">broader scope but </w:t>
      </w:r>
      <w:r>
        <w:t>which provide</w:t>
      </w:r>
      <w:r w:rsidRPr="000A2AA9">
        <w:t xml:space="preserve"> service</w:t>
      </w:r>
      <w:r>
        <w:t>s that</w:t>
      </w:r>
      <w:r w:rsidRPr="000A2AA9">
        <w:t xml:space="preserve"> contribut</w:t>
      </w:r>
      <w:r>
        <w:t>e</w:t>
      </w:r>
      <w:r w:rsidRPr="000A2AA9">
        <w:t xml:space="preserve"> to sustainable cooling and/or </w:t>
      </w:r>
      <w:r>
        <w:t xml:space="preserve">are </w:t>
      </w:r>
      <w:r w:rsidRPr="000A2AA9">
        <w:t>linked the Montreal Protocol, and its Kigali Amendment targets include group</w:t>
      </w:r>
      <w:r>
        <w:t>s</w:t>
      </w:r>
      <w:r w:rsidRPr="000A2AA9">
        <w:t xml:space="preserve"> such as Sustainable Energy for All (SEforALL), United for Efficiency (U4E), and others.</w:t>
      </w:r>
    </w:p>
    <w:p w14:paraId="3C86BBF0" w14:textId="77777777" w:rsidR="000A2AA9" w:rsidRPr="000A2AA9" w:rsidRDefault="000A2AA9" w:rsidP="00A53321">
      <w:pPr>
        <w:jc w:val="left"/>
      </w:pPr>
    </w:p>
    <w:sectPr w:rsidR="000A2AA9" w:rsidRPr="000A2AA9" w:rsidSect="00B37482">
      <w:headerReference w:type="first" r:id="rId21"/>
      <w:footerReference w:type="first" r:id="rId22"/>
      <w:footnotePr>
        <w:numRestart w:val="eachSect"/>
      </w:footnotePr>
      <w:pgSz w:w="12240" w:h="15840" w:code="1"/>
      <w:pgMar w:top="720" w:right="135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NEWMACROS.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354D" w14:textId="77777777" w:rsidR="009D38F8" w:rsidRDefault="009D38F8" w:rsidP="004A504B">
      <w:r>
        <w:separator/>
      </w:r>
    </w:p>
  </w:endnote>
  <w:endnote w:type="continuationSeparator" w:id="0">
    <w:p w14:paraId="729BF299" w14:textId="77777777" w:rsidR="009D38F8" w:rsidRDefault="009D38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37D7"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4833"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231E" w14:textId="3C13C8CE" w:rsidR="00190383" w:rsidRDefault="00190383" w:rsidP="00057F38">
    <w:pPr>
      <w:pBdr>
        <w:top w:val="single" w:sz="4" w:space="1" w:color="auto"/>
        <w:left w:val="single" w:sz="4" w:space="4" w:color="auto"/>
        <w:bottom w:val="single" w:sz="4" w:space="1" w:color="auto"/>
        <w:right w:val="single" w:sz="4" w:space="4" w:color="auto"/>
      </w:pBdr>
      <w:jc w:val="center"/>
      <w:rPr>
        <w:sz w:val="18"/>
        <w:szCs w:val="18"/>
      </w:rPr>
    </w:pPr>
    <w:r w:rsidRPr="00E210D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FFB711C" w14:textId="77777777" w:rsidR="00190383" w:rsidRPr="00E210D5" w:rsidRDefault="00190383" w:rsidP="00190383">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920483"/>
      <w:docPartObj>
        <w:docPartGallery w:val="Page Numbers (Bottom of Page)"/>
        <w:docPartUnique/>
      </w:docPartObj>
    </w:sdtPr>
    <w:sdtEndPr>
      <w:rPr>
        <w:noProof/>
      </w:rPr>
    </w:sdtEndPr>
    <w:sdtContent>
      <w:p w14:paraId="7367D00D" w14:textId="01831AF8" w:rsidR="00DA2D91" w:rsidRDefault="00DA2D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75A01" w14:textId="77777777" w:rsidR="00DA2D91" w:rsidRDefault="00DA2D91" w:rsidP="00190383">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56F0" w14:textId="77777777" w:rsidR="009D38F8" w:rsidRDefault="009D38F8" w:rsidP="004A504B">
      <w:r>
        <w:separator/>
      </w:r>
    </w:p>
  </w:footnote>
  <w:footnote w:type="continuationSeparator" w:id="0">
    <w:p w14:paraId="39D82CF3" w14:textId="77777777" w:rsidR="009D38F8" w:rsidRDefault="009D38F8" w:rsidP="004A504B">
      <w:r>
        <w:continuationSeparator/>
      </w:r>
    </w:p>
  </w:footnote>
  <w:footnote w:id="1">
    <w:p w14:paraId="5A3E5DAB" w14:textId="0AAD7E27" w:rsidR="00D05563" w:rsidRPr="001E1147" w:rsidRDefault="00D05563" w:rsidP="00DA2D91">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92C36">
        <w:rPr>
          <w:lang w:val="en-US"/>
        </w:rPr>
        <w:t>7</w:t>
      </w:r>
      <w:r w:rsidRPr="001E1147">
        <w:rPr>
          <w:lang w:val="en-US"/>
        </w:rPr>
        <w:t>/1</w:t>
      </w:r>
    </w:p>
  </w:footnote>
  <w:footnote w:id="2">
    <w:p w14:paraId="04E76899" w14:textId="77777777" w:rsidR="000A2AA9" w:rsidRPr="00C703F2" w:rsidRDefault="000A2AA9" w:rsidP="00DA2D91">
      <w:pPr>
        <w:pStyle w:val="FootnoteText"/>
      </w:pPr>
      <w:r w:rsidRPr="00C703F2">
        <w:rPr>
          <w:rStyle w:val="FootnoteReference"/>
        </w:rPr>
        <w:footnoteRef/>
      </w:r>
      <w:r w:rsidRPr="00C703F2">
        <w:t xml:space="preserve"> UNEP/</w:t>
      </w:r>
      <w:proofErr w:type="spellStart"/>
      <w:r w:rsidRPr="00C703F2">
        <w:t>OzL.Pro</w:t>
      </w:r>
      <w:proofErr w:type="spellEnd"/>
      <w:r w:rsidRPr="00C703F2">
        <w:t>/ExCom/95/87</w:t>
      </w:r>
    </w:p>
  </w:footnote>
  <w:footnote w:id="3">
    <w:p w14:paraId="3CA479EB" w14:textId="77777777" w:rsidR="000A2AA9" w:rsidRPr="00C703F2" w:rsidRDefault="000A2AA9" w:rsidP="00DA2D91">
      <w:pPr>
        <w:rPr>
          <w:sz w:val="20"/>
          <w:szCs w:val="20"/>
        </w:rPr>
      </w:pPr>
      <w:r w:rsidRPr="00C703F2">
        <w:rPr>
          <w:rStyle w:val="FootnoteReference"/>
          <w:sz w:val="20"/>
          <w:szCs w:val="20"/>
        </w:rPr>
        <w:footnoteRef/>
      </w:r>
      <w:r w:rsidRPr="00C703F2">
        <w:rPr>
          <w:sz w:val="20"/>
          <w:szCs w:val="20"/>
        </w:rPr>
        <w:t xml:space="preserve"> </w:t>
      </w:r>
      <w:r w:rsidRPr="00C703F2">
        <w:rPr>
          <w:sz w:val="20"/>
          <w:szCs w:val="20"/>
        </w:rPr>
        <w:fldChar w:fldCharType="begin"/>
      </w:r>
      <w:r w:rsidRPr="00C703F2">
        <w:rPr>
          <w:sz w:val="20"/>
          <w:szCs w:val="20"/>
        </w:rPr>
        <w:instrText xml:space="preserve"> DOCPROPERTY "Document number"  \* MERGEFORMAT </w:instrText>
      </w:r>
      <w:r w:rsidRPr="00C703F2">
        <w:rPr>
          <w:sz w:val="20"/>
          <w:szCs w:val="20"/>
        </w:rPr>
        <w:fldChar w:fldCharType="separate"/>
      </w:r>
      <w:r w:rsidRPr="00C703F2">
        <w:rPr>
          <w:sz w:val="20"/>
          <w:szCs w:val="20"/>
        </w:rPr>
        <w:t>UNEP/</w:t>
      </w:r>
      <w:proofErr w:type="spellStart"/>
      <w:r w:rsidRPr="00C703F2">
        <w:rPr>
          <w:sz w:val="20"/>
          <w:szCs w:val="20"/>
        </w:rPr>
        <w:t>OzL.Pro</w:t>
      </w:r>
      <w:proofErr w:type="spellEnd"/>
      <w:r w:rsidRPr="00C703F2">
        <w:rPr>
          <w:sz w:val="20"/>
          <w:szCs w:val="20"/>
        </w:rPr>
        <w:t>/ExCom/93/98</w:t>
      </w:r>
      <w:r w:rsidRPr="00C703F2">
        <w:rPr>
          <w:sz w:val="20"/>
          <w:szCs w:val="20"/>
        </w:rPr>
        <w:fldChar w:fldCharType="end"/>
      </w:r>
      <w:r w:rsidRPr="00C703F2">
        <w:rPr>
          <w:sz w:val="20"/>
          <w:szCs w:val="20"/>
        </w:rPr>
        <w:t xml:space="preserve"> and </w:t>
      </w:r>
      <w:r w:rsidRPr="00C703F2">
        <w:rPr>
          <w:sz w:val="20"/>
          <w:szCs w:val="20"/>
        </w:rPr>
        <w:fldChar w:fldCharType="begin"/>
      </w:r>
      <w:r w:rsidRPr="00C703F2">
        <w:rPr>
          <w:sz w:val="20"/>
          <w:szCs w:val="20"/>
        </w:rPr>
        <w:instrText xml:space="preserve"> DOCPROPERTY "Document number"  \* MERGEFORMAT </w:instrText>
      </w:r>
      <w:r w:rsidRPr="00C703F2">
        <w:rPr>
          <w:sz w:val="20"/>
          <w:szCs w:val="20"/>
        </w:rPr>
        <w:fldChar w:fldCharType="separate"/>
      </w:r>
      <w:r w:rsidRPr="00C703F2">
        <w:rPr>
          <w:sz w:val="20"/>
          <w:szCs w:val="20"/>
        </w:rPr>
        <w:t>UNEP/</w:t>
      </w:r>
      <w:proofErr w:type="spellStart"/>
      <w:r w:rsidRPr="00C703F2">
        <w:rPr>
          <w:sz w:val="20"/>
          <w:szCs w:val="20"/>
        </w:rPr>
        <w:t>OzL.Pro</w:t>
      </w:r>
      <w:proofErr w:type="spellEnd"/>
      <w:r w:rsidRPr="00C703F2">
        <w:rPr>
          <w:sz w:val="20"/>
          <w:szCs w:val="20"/>
        </w:rPr>
        <w:t>/ExCom/95/8</w:t>
      </w:r>
      <w:r w:rsidRPr="00C703F2">
        <w:rPr>
          <w:sz w:val="20"/>
          <w:szCs w:val="20"/>
        </w:rPr>
        <w:fldChar w:fldCharType="end"/>
      </w:r>
      <w:r w:rsidRPr="00C703F2">
        <w:rPr>
          <w:sz w:val="20"/>
          <w:szCs w:val="20"/>
        </w:rPr>
        <w:t>7</w:t>
      </w:r>
    </w:p>
  </w:footnote>
  <w:footnote w:id="4">
    <w:p w14:paraId="0CE5F907" w14:textId="77777777" w:rsidR="000A2AA9" w:rsidRPr="00170177" w:rsidRDefault="000A2AA9" w:rsidP="00057F38">
      <w:pPr>
        <w:spacing w:after="120"/>
        <w:rPr>
          <w:sz w:val="20"/>
          <w:szCs w:val="20"/>
        </w:rPr>
      </w:pPr>
      <w:r w:rsidRPr="00C703F2">
        <w:rPr>
          <w:rStyle w:val="FootnoteReference"/>
          <w:sz w:val="20"/>
          <w:szCs w:val="20"/>
        </w:rPr>
        <w:footnoteRef/>
      </w:r>
      <w:r w:rsidRPr="00C703F2">
        <w:rPr>
          <w:sz w:val="20"/>
          <w:szCs w:val="20"/>
        </w:rPr>
        <w:t xml:space="preserve"> </w:t>
      </w:r>
      <w:r w:rsidRPr="00C703F2">
        <w:rPr>
          <w:sz w:val="20"/>
          <w:szCs w:val="20"/>
        </w:rPr>
        <w:fldChar w:fldCharType="begin"/>
      </w:r>
      <w:r w:rsidRPr="00C703F2">
        <w:rPr>
          <w:sz w:val="20"/>
          <w:szCs w:val="20"/>
        </w:rPr>
        <w:instrText xml:space="preserve"> DOCPROPERTY "Document number"  \* MERGEFORMAT </w:instrText>
      </w:r>
      <w:r w:rsidRPr="00C703F2">
        <w:rPr>
          <w:sz w:val="20"/>
          <w:szCs w:val="20"/>
        </w:rPr>
        <w:fldChar w:fldCharType="separate"/>
      </w:r>
      <w:r w:rsidRPr="00C703F2">
        <w:rPr>
          <w:sz w:val="20"/>
          <w:szCs w:val="20"/>
        </w:rPr>
        <w:t>UNEP/</w:t>
      </w:r>
      <w:proofErr w:type="spellStart"/>
      <w:r w:rsidRPr="00C703F2">
        <w:rPr>
          <w:sz w:val="20"/>
          <w:szCs w:val="20"/>
        </w:rPr>
        <w:t>OzL.Pro</w:t>
      </w:r>
      <w:proofErr w:type="spellEnd"/>
      <w:r w:rsidRPr="00C703F2">
        <w:rPr>
          <w:sz w:val="20"/>
          <w:szCs w:val="20"/>
        </w:rPr>
        <w:t>/ExCom/94/63</w:t>
      </w:r>
      <w:r w:rsidRPr="00C703F2">
        <w:rPr>
          <w:sz w:val="20"/>
          <w:szCs w:val="20"/>
        </w:rPr>
        <w:fldChar w:fldCharType="end"/>
      </w:r>
    </w:p>
  </w:footnote>
  <w:footnote w:id="5">
    <w:p w14:paraId="6D8F2E0C" w14:textId="290E028E" w:rsidR="000A2AA9" w:rsidRPr="00C703F2" w:rsidRDefault="000A2AA9" w:rsidP="000A2AA9">
      <w:pPr>
        <w:pStyle w:val="FootnoteText"/>
      </w:pPr>
      <w:r w:rsidRPr="00211A3A">
        <w:rPr>
          <w:rStyle w:val="FootnoteReference"/>
          <w:sz w:val="18"/>
          <w:szCs w:val="18"/>
        </w:rPr>
        <w:footnoteRef/>
      </w:r>
      <w:r w:rsidRPr="00211A3A">
        <w:rPr>
          <w:sz w:val="18"/>
          <w:szCs w:val="18"/>
        </w:rPr>
        <w:t xml:space="preserve"> </w:t>
      </w:r>
      <w:r w:rsidRPr="00C703F2">
        <w:t xml:space="preserve">The Secretariat wishes to acknowledge the valuable contribution offered by the Global Network for Regional Sustainable Energy Centres (GNSEC), Natural Resources Defense Council (NRDC), Africa Centre of Excellence for Sustainable Cooling and Cold Chain Systems (ACES), Sustainable Energy for All (SEforALL), United for Efficiency (U4E), Climate </w:t>
      </w:r>
      <w:r w:rsidR="00696A65">
        <w:t xml:space="preserve">and Clean </w:t>
      </w:r>
      <w:r w:rsidRPr="00C703F2">
        <w:t xml:space="preserve">Air Coalition (CCAC), Clean Cooling Collaborative (CCC), Cool Coalition (CC), GIZ, UNEP </w:t>
      </w:r>
      <w:proofErr w:type="spellStart"/>
      <w:r w:rsidRPr="00C703F2">
        <w:t>OzonAction</w:t>
      </w:r>
      <w:proofErr w:type="spellEnd"/>
      <w:r w:rsidRPr="00C703F2">
        <w:t>, International Institute of Refrigeration (IIR), Global Food Cold Chain Council (GFCCC), and several RACHP experts.</w:t>
      </w:r>
    </w:p>
  </w:footnote>
  <w:footnote w:id="6">
    <w:p w14:paraId="28E67E84" w14:textId="27ECCAD7" w:rsidR="000A2AA9" w:rsidRPr="00C703F2" w:rsidRDefault="000A2AA9" w:rsidP="000A2AA9">
      <w:pPr>
        <w:pStyle w:val="FootnoteText"/>
      </w:pPr>
      <w:r w:rsidRPr="00C703F2">
        <w:rPr>
          <w:rStyle w:val="FootnoteReference"/>
        </w:rPr>
        <w:footnoteRef/>
      </w:r>
      <w:r w:rsidRPr="00C703F2">
        <w:t xml:space="preserve"> References used by different UN organi</w:t>
      </w:r>
      <w:r w:rsidR="00063304">
        <w:t>z</w:t>
      </w:r>
      <w:r w:rsidRPr="00C703F2">
        <w:t>ations</w:t>
      </w:r>
      <w:r w:rsidR="008C0448">
        <w:t>,</w:t>
      </w:r>
      <w:r w:rsidRPr="00C703F2">
        <w:t xml:space="preserve"> i.e.</w:t>
      </w:r>
      <w:r w:rsidR="008C0448">
        <w:t>,</w:t>
      </w:r>
      <w:r w:rsidRPr="00C703F2">
        <w:t xml:space="preserve"> UNESCO, ILO, WHO, and others.</w:t>
      </w:r>
    </w:p>
  </w:footnote>
  <w:footnote w:id="7">
    <w:p w14:paraId="2D90670B" w14:textId="77777777" w:rsidR="000A2AA9" w:rsidRPr="00DA2D91" w:rsidRDefault="000A2AA9" w:rsidP="000A2AA9">
      <w:pPr>
        <w:pStyle w:val="FootnoteText"/>
        <w:rPr>
          <w:sz w:val="18"/>
          <w:szCs w:val="18"/>
        </w:rPr>
      </w:pPr>
      <w:r w:rsidRPr="00C703F2">
        <w:rPr>
          <w:rStyle w:val="FootnoteReference"/>
        </w:rPr>
        <w:footnoteRef/>
      </w:r>
      <w:r w:rsidRPr="00C703F2">
        <w:t xml:space="preserve"> According to UNEP’s Cool Coalition </w:t>
      </w:r>
      <w:r w:rsidRPr="00C703F2">
        <w:rPr>
          <w:lang w:val="en-US"/>
        </w:rPr>
        <w:t>Global Cooling Watch 2023 report, sustainable cooling is defined as cooling technologies and approaches that are accessible, affordable and scalable but that minimize the impacts on people and the planet, including through large reductions in GHG emissions.</w:t>
      </w:r>
    </w:p>
  </w:footnote>
  <w:footnote w:id="8">
    <w:p w14:paraId="7E0C82DE" w14:textId="1BD2E78D" w:rsidR="006F5B08" w:rsidRPr="006F5B08" w:rsidRDefault="006F5B08">
      <w:pPr>
        <w:pStyle w:val="FootnoteText"/>
      </w:pPr>
      <w:r>
        <w:rPr>
          <w:rStyle w:val="FootnoteReference"/>
        </w:rPr>
        <w:footnoteRef/>
      </w:r>
      <w:r>
        <w:t xml:space="preserve"> </w:t>
      </w:r>
      <w:r w:rsidRPr="006F5B08">
        <w:t>LBNL is recognized as a leading cent</w:t>
      </w:r>
      <w:r w:rsidR="00954908">
        <w:t>re</w:t>
      </w:r>
      <w:r w:rsidRPr="006F5B08">
        <w:t xml:space="preserve"> of excellence in energy efficiency improvement, including research and development in refrigeration and air conditioning technologies supported by its extensive expertise and collaborations with industry and government agencies</w:t>
      </w:r>
      <w:r>
        <w:t>.</w:t>
      </w:r>
    </w:p>
  </w:footnote>
  <w:footnote w:id="9">
    <w:p w14:paraId="6BEC06C4" w14:textId="5786D17C" w:rsidR="002B78A7" w:rsidRPr="002B78A7" w:rsidRDefault="002B78A7">
      <w:pPr>
        <w:pStyle w:val="FootnoteText"/>
      </w:pPr>
      <w:r>
        <w:rPr>
          <w:rStyle w:val="FootnoteReference"/>
        </w:rPr>
        <w:footnoteRef/>
      </w:r>
      <w:r>
        <w:t xml:space="preserve"> The clients could include private enterprises, associations implementing specific activities, NOUs and other relevant stakeholders.</w:t>
      </w:r>
    </w:p>
  </w:footnote>
  <w:footnote w:id="10">
    <w:p w14:paraId="75335D3A" w14:textId="5B4BD888" w:rsidR="00CF7615" w:rsidRPr="00CF7615" w:rsidRDefault="00CF7615">
      <w:pPr>
        <w:pStyle w:val="FootnoteText"/>
      </w:pPr>
      <w:r>
        <w:rPr>
          <w:rStyle w:val="FootnoteReference"/>
        </w:rPr>
        <w:footnoteRef/>
      </w:r>
      <w:r>
        <w:t xml:space="preserve"> </w:t>
      </w:r>
      <w:r>
        <w:rPr>
          <w:lang w:val="en-US"/>
        </w:rPr>
        <w:t xml:space="preserve">Based on the best estimate of the operational and administrative costs with the assumption that the </w:t>
      </w:r>
      <w:proofErr w:type="spellStart"/>
      <w:r>
        <w:rPr>
          <w:lang w:val="en-US"/>
        </w:rPr>
        <w:t>centr</w:t>
      </w:r>
      <w:r w:rsidR="007B67B2">
        <w:rPr>
          <w:lang w:val="en-US"/>
        </w:rPr>
        <w:t>e</w:t>
      </w:r>
      <w:proofErr w:type="spellEnd"/>
      <w:r>
        <w:rPr>
          <w:lang w:val="en-US"/>
        </w:rPr>
        <w:t xml:space="preserve"> is co</w:t>
      </w:r>
      <w:r w:rsidR="007B67B2">
        <w:rPr>
          <w:lang w:val="en-US"/>
        </w:rPr>
        <w:noBreakHyphen/>
      </w:r>
      <w:r>
        <w:rPr>
          <w:lang w:val="en-US"/>
        </w:rPr>
        <w:t xml:space="preserve">located with an existing </w:t>
      </w:r>
      <w:proofErr w:type="spellStart"/>
      <w:r>
        <w:rPr>
          <w:lang w:val="en-US"/>
        </w:rPr>
        <w:t>centre</w:t>
      </w:r>
      <w:proofErr w:type="spellEnd"/>
      <w:r>
        <w:rPr>
          <w:lang w:val="en-US"/>
        </w:rPr>
        <w:t xml:space="preserve"> or its location is offered through the host country/entity.</w:t>
      </w:r>
    </w:p>
  </w:footnote>
  <w:footnote w:id="11">
    <w:p w14:paraId="366E0887" w14:textId="3EB8981B" w:rsidR="00B37482" w:rsidRPr="00B37482" w:rsidRDefault="00B37482">
      <w:pPr>
        <w:pStyle w:val="FootnoteText"/>
        <w:rPr>
          <w:lang w:val="en-US"/>
        </w:rPr>
      </w:pPr>
      <w:r>
        <w:rPr>
          <w:rStyle w:val="FootnoteReference"/>
        </w:rPr>
        <w:footnoteRef/>
      </w:r>
      <w:r>
        <w:t xml:space="preserve"> This list is not exhaustive; there are new initiatives that evolve over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20A2" w14:textId="600AD682" w:rsidR="00DC6A10" w:rsidRPr="0033525D" w:rsidRDefault="00190383">
    <w:r>
      <w:fldChar w:fldCharType="begin"/>
    </w:r>
    <w:r>
      <w:instrText xml:space="preserve"> DOCPROPERTY "Document number"  \* MERGEFORMAT </w:instrText>
    </w:r>
    <w:r>
      <w:fldChar w:fldCharType="separate"/>
    </w:r>
    <w:r>
      <w:t>UNEP/</w:t>
    </w:r>
    <w:proofErr w:type="spellStart"/>
    <w:r>
      <w:t>OzL.Pro</w:t>
    </w:r>
    <w:proofErr w:type="spellEnd"/>
    <w:r>
      <w:t>/ExCom/97/85</w:t>
    </w:r>
    <w:r>
      <w:fldChar w:fldCharType="end"/>
    </w:r>
  </w:p>
  <w:p w14:paraId="1C34AF3C" w14:textId="77777777" w:rsidR="00DC6A10" w:rsidRPr="0033525D" w:rsidRDefault="00DC6A10"/>
  <w:p w14:paraId="2C3356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47D0" w14:textId="390835B3" w:rsidR="00DC6A10" w:rsidRPr="0033525D" w:rsidRDefault="00190383">
    <w:pPr>
      <w:jc w:val="right"/>
    </w:pPr>
    <w:r>
      <w:fldChar w:fldCharType="begin"/>
    </w:r>
    <w:r>
      <w:instrText xml:space="preserve"> DOCPROPERTY "Document number"  \* MERGEFORMAT </w:instrText>
    </w:r>
    <w:r>
      <w:fldChar w:fldCharType="separate"/>
    </w:r>
    <w:r>
      <w:t>UNEP/</w:t>
    </w:r>
    <w:proofErr w:type="spellStart"/>
    <w:r>
      <w:t>OzL.Pro</w:t>
    </w:r>
    <w:proofErr w:type="spellEnd"/>
    <w:r>
      <w:t>/ExCom/97/85</w:t>
    </w:r>
    <w:r>
      <w:fldChar w:fldCharType="end"/>
    </w:r>
  </w:p>
  <w:p w14:paraId="5F28D139" w14:textId="77777777" w:rsidR="00DC6A10" w:rsidRPr="0033525D" w:rsidRDefault="00DC6A10"/>
  <w:p w14:paraId="3BEF6FA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C2DD" w14:textId="77777777" w:rsidR="00190383" w:rsidRPr="004C0D04" w:rsidRDefault="00190383" w:rsidP="004C0D04">
    <w:pPr>
      <w:jc w:val="right"/>
      <w:rPr>
        <w:lang w:val="pt-PT"/>
      </w:rPr>
    </w:pPr>
    <w:r w:rsidRPr="00CF7615">
      <w:fldChar w:fldCharType="begin"/>
    </w:r>
    <w:r w:rsidRPr="004C0D04">
      <w:rPr>
        <w:lang w:val="pt-PT"/>
      </w:rPr>
      <w:instrText xml:space="preserve"> DOCPROPERTY "Document number"  \* MERGEFORMAT </w:instrText>
    </w:r>
    <w:r w:rsidRPr="00CF7615">
      <w:fldChar w:fldCharType="separate"/>
    </w:r>
    <w:r w:rsidRPr="004C0D04">
      <w:rPr>
        <w:lang w:val="pt-PT"/>
      </w:rPr>
      <w:t>UNEP/OzL.Pro/ExCom/97/85</w:t>
    </w:r>
    <w:r w:rsidRPr="00CF7615">
      <w:fldChar w:fldCharType="end"/>
    </w:r>
  </w:p>
  <w:p w14:paraId="08595F8C" w14:textId="77777777" w:rsidR="00190383" w:rsidRPr="004C0D04" w:rsidRDefault="00190383" w:rsidP="000A2AA9">
    <w:pPr>
      <w:jc w:val="right"/>
      <w:rPr>
        <w:lang w:val="pt-PT"/>
      </w:rPr>
    </w:pPr>
    <w:r w:rsidRPr="004C0D04">
      <w:rPr>
        <w:lang w:val="pt-PT"/>
      </w:rPr>
      <w:t>A</w:t>
    </w:r>
    <w:r>
      <w:rPr>
        <w:lang w:val="pt-PT"/>
      </w:rPr>
      <w:t>nnex I</w:t>
    </w:r>
  </w:p>
  <w:p w14:paraId="67B3275E" w14:textId="77777777" w:rsidR="00190383" w:rsidRPr="004C0D04" w:rsidRDefault="00190383">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DEB32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bullet"/>
      <w:lvlText w:val=""/>
      <w:lvlJc w:val="left"/>
      <w:pPr>
        <w:ind w:left="2430" w:hanging="360"/>
      </w:pPr>
      <w:rPr>
        <w:rFonts w:ascii="Symbol" w:hAnsi="Symbol" w:hint="default"/>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C0CEB"/>
    <w:multiLevelType w:val="hybridMultilevel"/>
    <w:tmpl w:val="12A80B80"/>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020404D4"/>
    <w:multiLevelType w:val="hybridMultilevel"/>
    <w:tmpl w:val="D1C62D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0FE44972"/>
    <w:multiLevelType w:val="multilevel"/>
    <w:tmpl w:val="43C676F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9622849">
    <w:abstractNumId w:val="10"/>
  </w:num>
  <w:num w:numId="2" w16cid:durableId="2038852975">
    <w:abstractNumId w:val="10"/>
  </w:num>
  <w:num w:numId="3" w16cid:durableId="1531648497">
    <w:abstractNumId w:val="10"/>
  </w:num>
  <w:num w:numId="4" w16cid:durableId="635525290">
    <w:abstractNumId w:val="10"/>
  </w:num>
  <w:num w:numId="5" w16cid:durableId="1275017050">
    <w:abstractNumId w:val="10"/>
  </w:num>
  <w:num w:numId="6" w16cid:durableId="1283224415">
    <w:abstractNumId w:val="9"/>
  </w:num>
  <w:num w:numId="7" w16cid:durableId="938410578">
    <w:abstractNumId w:val="7"/>
  </w:num>
  <w:num w:numId="8" w16cid:durableId="1555194084">
    <w:abstractNumId w:val="6"/>
  </w:num>
  <w:num w:numId="9" w16cid:durableId="1018581865">
    <w:abstractNumId w:val="5"/>
  </w:num>
  <w:num w:numId="10" w16cid:durableId="888760684">
    <w:abstractNumId w:val="4"/>
  </w:num>
  <w:num w:numId="11" w16cid:durableId="2024165922">
    <w:abstractNumId w:val="8"/>
  </w:num>
  <w:num w:numId="12" w16cid:durableId="878862462">
    <w:abstractNumId w:val="3"/>
  </w:num>
  <w:num w:numId="13" w16cid:durableId="704869143">
    <w:abstractNumId w:val="2"/>
  </w:num>
  <w:num w:numId="14" w16cid:durableId="1353989368">
    <w:abstractNumId w:val="1"/>
  </w:num>
  <w:num w:numId="15" w16cid:durableId="267663303">
    <w:abstractNumId w:val="0"/>
  </w:num>
  <w:num w:numId="16" w16cid:durableId="618532068">
    <w:abstractNumId w:val="15"/>
  </w:num>
  <w:num w:numId="17" w16cid:durableId="229121736">
    <w:abstractNumId w:val="17"/>
  </w:num>
  <w:num w:numId="18" w16cid:durableId="573011495">
    <w:abstractNumId w:val="18"/>
  </w:num>
  <w:num w:numId="19" w16cid:durableId="1898130905">
    <w:abstractNumId w:val="19"/>
  </w:num>
  <w:num w:numId="20" w16cid:durableId="1697733714">
    <w:abstractNumId w:val="16"/>
  </w:num>
  <w:num w:numId="21" w16cid:durableId="334260670">
    <w:abstractNumId w:val="12"/>
  </w:num>
  <w:num w:numId="22" w16cid:durableId="751463389">
    <w:abstractNumId w:val="11"/>
  </w:num>
  <w:num w:numId="23" w16cid:durableId="27491553">
    <w:abstractNumId w:val="13"/>
  </w:num>
  <w:num w:numId="24" w16cid:durableId="542864284">
    <w:abstractNumId w:val="14"/>
  </w:num>
  <w:num w:numId="25" w16cid:durableId="1641692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1831495">
    <w:abstractNumId w:val="10"/>
  </w:num>
  <w:num w:numId="27" w16cid:durableId="2128693401">
    <w:abstractNumId w:val="10"/>
  </w:num>
  <w:num w:numId="28" w16cid:durableId="1056704827">
    <w:abstractNumId w:val="10"/>
  </w:num>
  <w:num w:numId="29" w16cid:durableId="2105413578">
    <w:abstractNumId w:val="10"/>
  </w:num>
  <w:num w:numId="30" w16cid:durableId="1082410900">
    <w:abstractNumId w:val="10"/>
  </w:num>
  <w:num w:numId="31" w16cid:durableId="324088996">
    <w:abstractNumId w:val="10"/>
  </w:num>
  <w:num w:numId="32" w16cid:durableId="1124225868">
    <w:abstractNumId w:val="10"/>
  </w:num>
  <w:num w:numId="33" w16cid:durableId="664668318">
    <w:abstractNumId w:val="10"/>
  </w:num>
  <w:num w:numId="34" w16cid:durableId="74402518">
    <w:abstractNumId w:val="10"/>
  </w:num>
  <w:num w:numId="35" w16cid:durableId="190194444">
    <w:abstractNumId w:val="10"/>
  </w:num>
  <w:num w:numId="36" w16cid:durableId="1652098763">
    <w:abstractNumId w:val="10"/>
  </w:num>
  <w:num w:numId="37" w16cid:durableId="89357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5489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CA2EAE"/>
    <w:rsid w:val="00000BD1"/>
    <w:rsid w:val="00000FED"/>
    <w:rsid w:val="00001DF8"/>
    <w:rsid w:val="0000336E"/>
    <w:rsid w:val="0000434E"/>
    <w:rsid w:val="0000506D"/>
    <w:rsid w:val="0001116F"/>
    <w:rsid w:val="000114F6"/>
    <w:rsid w:val="00013236"/>
    <w:rsid w:val="0001738E"/>
    <w:rsid w:val="00027178"/>
    <w:rsid w:val="00031260"/>
    <w:rsid w:val="0003681A"/>
    <w:rsid w:val="00036C28"/>
    <w:rsid w:val="00041832"/>
    <w:rsid w:val="00041A40"/>
    <w:rsid w:val="00050182"/>
    <w:rsid w:val="00050FA1"/>
    <w:rsid w:val="0005231D"/>
    <w:rsid w:val="000554FD"/>
    <w:rsid w:val="00055A2B"/>
    <w:rsid w:val="000565EB"/>
    <w:rsid w:val="00057F38"/>
    <w:rsid w:val="000600D1"/>
    <w:rsid w:val="00060F26"/>
    <w:rsid w:val="00062FEB"/>
    <w:rsid w:val="00063304"/>
    <w:rsid w:val="00065B74"/>
    <w:rsid w:val="00065D34"/>
    <w:rsid w:val="0007159E"/>
    <w:rsid w:val="00072B13"/>
    <w:rsid w:val="00076108"/>
    <w:rsid w:val="00076220"/>
    <w:rsid w:val="00080ED0"/>
    <w:rsid w:val="0008416C"/>
    <w:rsid w:val="00085B8F"/>
    <w:rsid w:val="00085E96"/>
    <w:rsid w:val="00087AFC"/>
    <w:rsid w:val="00087FAC"/>
    <w:rsid w:val="00090481"/>
    <w:rsid w:val="00091A22"/>
    <w:rsid w:val="000943E0"/>
    <w:rsid w:val="00096E5A"/>
    <w:rsid w:val="000A03A0"/>
    <w:rsid w:val="000A0EFE"/>
    <w:rsid w:val="000A1917"/>
    <w:rsid w:val="000A2AA9"/>
    <w:rsid w:val="000A49B5"/>
    <w:rsid w:val="000A7DD0"/>
    <w:rsid w:val="000B05B1"/>
    <w:rsid w:val="000B3ABA"/>
    <w:rsid w:val="000B4E8C"/>
    <w:rsid w:val="000B6D4D"/>
    <w:rsid w:val="000D2D56"/>
    <w:rsid w:val="000D4047"/>
    <w:rsid w:val="000E07BC"/>
    <w:rsid w:val="000E0DC9"/>
    <w:rsid w:val="000E2FC7"/>
    <w:rsid w:val="000E4491"/>
    <w:rsid w:val="000E44DE"/>
    <w:rsid w:val="000F0442"/>
    <w:rsid w:val="000F1CD4"/>
    <w:rsid w:val="000F4103"/>
    <w:rsid w:val="000F4FD3"/>
    <w:rsid w:val="000F70A7"/>
    <w:rsid w:val="001025B1"/>
    <w:rsid w:val="00103660"/>
    <w:rsid w:val="001049B8"/>
    <w:rsid w:val="0011069A"/>
    <w:rsid w:val="0011530F"/>
    <w:rsid w:val="00116FCA"/>
    <w:rsid w:val="001176DA"/>
    <w:rsid w:val="00117766"/>
    <w:rsid w:val="00121BE4"/>
    <w:rsid w:val="00122F20"/>
    <w:rsid w:val="00123EA2"/>
    <w:rsid w:val="001260F6"/>
    <w:rsid w:val="00135980"/>
    <w:rsid w:val="00136F01"/>
    <w:rsid w:val="00147C9F"/>
    <w:rsid w:val="00154357"/>
    <w:rsid w:val="00156FAC"/>
    <w:rsid w:val="00157EE6"/>
    <w:rsid w:val="001604F7"/>
    <w:rsid w:val="00164719"/>
    <w:rsid w:val="00166FC4"/>
    <w:rsid w:val="001677AC"/>
    <w:rsid w:val="00167FE2"/>
    <w:rsid w:val="001810CA"/>
    <w:rsid w:val="00183121"/>
    <w:rsid w:val="0018513E"/>
    <w:rsid w:val="00190383"/>
    <w:rsid w:val="00190A61"/>
    <w:rsid w:val="00194453"/>
    <w:rsid w:val="001A113A"/>
    <w:rsid w:val="001A3342"/>
    <w:rsid w:val="001A3E3D"/>
    <w:rsid w:val="001A453D"/>
    <w:rsid w:val="001A5761"/>
    <w:rsid w:val="001A58E4"/>
    <w:rsid w:val="001B1E40"/>
    <w:rsid w:val="001B6508"/>
    <w:rsid w:val="001C764E"/>
    <w:rsid w:val="001D2898"/>
    <w:rsid w:val="001D2A23"/>
    <w:rsid w:val="001D42A5"/>
    <w:rsid w:val="001D6242"/>
    <w:rsid w:val="001E0EBE"/>
    <w:rsid w:val="001E1052"/>
    <w:rsid w:val="001E1759"/>
    <w:rsid w:val="001E19A0"/>
    <w:rsid w:val="001E21B1"/>
    <w:rsid w:val="001E2CEB"/>
    <w:rsid w:val="001E2F93"/>
    <w:rsid w:val="001E5B58"/>
    <w:rsid w:val="001E5EC3"/>
    <w:rsid w:val="001E61E5"/>
    <w:rsid w:val="001E7F54"/>
    <w:rsid w:val="001F0E33"/>
    <w:rsid w:val="001F2159"/>
    <w:rsid w:val="001F3645"/>
    <w:rsid w:val="002011E1"/>
    <w:rsid w:val="00201BEE"/>
    <w:rsid w:val="00203226"/>
    <w:rsid w:val="00203CA8"/>
    <w:rsid w:val="002045DC"/>
    <w:rsid w:val="00212108"/>
    <w:rsid w:val="0021210B"/>
    <w:rsid w:val="00213BEA"/>
    <w:rsid w:val="00214CF2"/>
    <w:rsid w:val="00214F58"/>
    <w:rsid w:val="00220339"/>
    <w:rsid w:val="00223DCD"/>
    <w:rsid w:val="00227F4F"/>
    <w:rsid w:val="00230DC5"/>
    <w:rsid w:val="002313A2"/>
    <w:rsid w:val="002356A6"/>
    <w:rsid w:val="0023577B"/>
    <w:rsid w:val="0024191C"/>
    <w:rsid w:val="00243625"/>
    <w:rsid w:val="002444A9"/>
    <w:rsid w:val="002465FF"/>
    <w:rsid w:val="00250B00"/>
    <w:rsid w:val="00253222"/>
    <w:rsid w:val="002569F9"/>
    <w:rsid w:val="00262E06"/>
    <w:rsid w:val="00264065"/>
    <w:rsid w:val="002722B2"/>
    <w:rsid w:val="002736E9"/>
    <w:rsid w:val="00273ADB"/>
    <w:rsid w:val="002748AB"/>
    <w:rsid w:val="002754EE"/>
    <w:rsid w:val="00281E39"/>
    <w:rsid w:val="002822FD"/>
    <w:rsid w:val="00284527"/>
    <w:rsid w:val="00286FB4"/>
    <w:rsid w:val="00287CA9"/>
    <w:rsid w:val="002905D8"/>
    <w:rsid w:val="00291880"/>
    <w:rsid w:val="00295B56"/>
    <w:rsid w:val="002B4632"/>
    <w:rsid w:val="002B72E9"/>
    <w:rsid w:val="002B7732"/>
    <w:rsid w:val="002B78A7"/>
    <w:rsid w:val="002C2FD6"/>
    <w:rsid w:val="002C7B1E"/>
    <w:rsid w:val="002D3DB8"/>
    <w:rsid w:val="002D428D"/>
    <w:rsid w:val="002D5A75"/>
    <w:rsid w:val="002D649A"/>
    <w:rsid w:val="002E1D44"/>
    <w:rsid w:val="002E4FCD"/>
    <w:rsid w:val="002E7CFE"/>
    <w:rsid w:val="002E7EF5"/>
    <w:rsid w:val="002F0E9C"/>
    <w:rsid w:val="002F6E3D"/>
    <w:rsid w:val="0030065C"/>
    <w:rsid w:val="00300D9D"/>
    <w:rsid w:val="003028D7"/>
    <w:rsid w:val="0030465A"/>
    <w:rsid w:val="00304F90"/>
    <w:rsid w:val="00307D3F"/>
    <w:rsid w:val="00307E9E"/>
    <w:rsid w:val="00310FFB"/>
    <w:rsid w:val="00311465"/>
    <w:rsid w:val="00311844"/>
    <w:rsid w:val="00313468"/>
    <w:rsid w:val="0031385E"/>
    <w:rsid w:val="0031693B"/>
    <w:rsid w:val="00321E80"/>
    <w:rsid w:val="003246ED"/>
    <w:rsid w:val="003306E1"/>
    <w:rsid w:val="003320E4"/>
    <w:rsid w:val="0033525D"/>
    <w:rsid w:val="003414F3"/>
    <w:rsid w:val="00342DB2"/>
    <w:rsid w:val="00345282"/>
    <w:rsid w:val="00351912"/>
    <w:rsid w:val="00355CC2"/>
    <w:rsid w:val="0035613E"/>
    <w:rsid w:val="00361FCA"/>
    <w:rsid w:val="00363EE9"/>
    <w:rsid w:val="003664A3"/>
    <w:rsid w:val="003711A2"/>
    <w:rsid w:val="00376128"/>
    <w:rsid w:val="0037632F"/>
    <w:rsid w:val="00376F81"/>
    <w:rsid w:val="0037742E"/>
    <w:rsid w:val="0038245A"/>
    <w:rsid w:val="00385300"/>
    <w:rsid w:val="00390034"/>
    <w:rsid w:val="00390D28"/>
    <w:rsid w:val="003926FB"/>
    <w:rsid w:val="00392C36"/>
    <w:rsid w:val="0039337A"/>
    <w:rsid w:val="00394A08"/>
    <w:rsid w:val="00396605"/>
    <w:rsid w:val="0039764E"/>
    <w:rsid w:val="003A3189"/>
    <w:rsid w:val="003B3973"/>
    <w:rsid w:val="003B3AB8"/>
    <w:rsid w:val="003B569D"/>
    <w:rsid w:val="003C357E"/>
    <w:rsid w:val="003C3C0E"/>
    <w:rsid w:val="003C5794"/>
    <w:rsid w:val="003D344B"/>
    <w:rsid w:val="003D4FAC"/>
    <w:rsid w:val="003D6B62"/>
    <w:rsid w:val="003D6F6F"/>
    <w:rsid w:val="003D7D49"/>
    <w:rsid w:val="003E5C9F"/>
    <w:rsid w:val="003E7906"/>
    <w:rsid w:val="003F3C50"/>
    <w:rsid w:val="003F595B"/>
    <w:rsid w:val="0040042A"/>
    <w:rsid w:val="004028FE"/>
    <w:rsid w:val="00406A6A"/>
    <w:rsid w:val="00406B22"/>
    <w:rsid w:val="00414DF8"/>
    <w:rsid w:val="00415AEC"/>
    <w:rsid w:val="00420CAF"/>
    <w:rsid w:val="00422C3F"/>
    <w:rsid w:val="00426BE9"/>
    <w:rsid w:val="00432279"/>
    <w:rsid w:val="004328A7"/>
    <w:rsid w:val="00434C74"/>
    <w:rsid w:val="00436FF9"/>
    <w:rsid w:val="0044037E"/>
    <w:rsid w:val="00441E82"/>
    <w:rsid w:val="00442DB3"/>
    <w:rsid w:val="004436BD"/>
    <w:rsid w:val="00450AA6"/>
    <w:rsid w:val="00456EB4"/>
    <w:rsid w:val="0046164A"/>
    <w:rsid w:val="00466C34"/>
    <w:rsid w:val="00470584"/>
    <w:rsid w:val="004718F3"/>
    <w:rsid w:val="00472538"/>
    <w:rsid w:val="00475040"/>
    <w:rsid w:val="0048436C"/>
    <w:rsid w:val="00493D40"/>
    <w:rsid w:val="00495370"/>
    <w:rsid w:val="004A0935"/>
    <w:rsid w:val="004A43B3"/>
    <w:rsid w:val="004A504B"/>
    <w:rsid w:val="004A576C"/>
    <w:rsid w:val="004A6911"/>
    <w:rsid w:val="004B1C33"/>
    <w:rsid w:val="004B2E6B"/>
    <w:rsid w:val="004B36FB"/>
    <w:rsid w:val="004B3C9F"/>
    <w:rsid w:val="004B54E0"/>
    <w:rsid w:val="004B7384"/>
    <w:rsid w:val="004C086F"/>
    <w:rsid w:val="004C0D04"/>
    <w:rsid w:val="004C4269"/>
    <w:rsid w:val="004D2089"/>
    <w:rsid w:val="004D2D5F"/>
    <w:rsid w:val="004D2DDD"/>
    <w:rsid w:val="004D3A6E"/>
    <w:rsid w:val="004D60C4"/>
    <w:rsid w:val="004D6236"/>
    <w:rsid w:val="004D7C74"/>
    <w:rsid w:val="004E2F62"/>
    <w:rsid w:val="004E4C07"/>
    <w:rsid w:val="004E4DBB"/>
    <w:rsid w:val="004E7F9C"/>
    <w:rsid w:val="004F3493"/>
    <w:rsid w:val="004F38E1"/>
    <w:rsid w:val="004F73E8"/>
    <w:rsid w:val="00502D2A"/>
    <w:rsid w:val="00507E4C"/>
    <w:rsid w:val="0051119B"/>
    <w:rsid w:val="00512B09"/>
    <w:rsid w:val="00513FD5"/>
    <w:rsid w:val="00517A19"/>
    <w:rsid w:val="00527154"/>
    <w:rsid w:val="00532682"/>
    <w:rsid w:val="005349C0"/>
    <w:rsid w:val="005418BF"/>
    <w:rsid w:val="00545277"/>
    <w:rsid w:val="00545937"/>
    <w:rsid w:val="005468EF"/>
    <w:rsid w:val="00547F8D"/>
    <w:rsid w:val="0055118C"/>
    <w:rsid w:val="0055311C"/>
    <w:rsid w:val="00555D75"/>
    <w:rsid w:val="00560534"/>
    <w:rsid w:val="00560D3A"/>
    <w:rsid w:val="00560DF0"/>
    <w:rsid w:val="00565611"/>
    <w:rsid w:val="00574BD9"/>
    <w:rsid w:val="00574E4F"/>
    <w:rsid w:val="005756ED"/>
    <w:rsid w:val="00580A99"/>
    <w:rsid w:val="005814EB"/>
    <w:rsid w:val="005830D3"/>
    <w:rsid w:val="005848EB"/>
    <w:rsid w:val="005930D0"/>
    <w:rsid w:val="00594888"/>
    <w:rsid w:val="005A2B8B"/>
    <w:rsid w:val="005A4F99"/>
    <w:rsid w:val="005A68C5"/>
    <w:rsid w:val="005B175C"/>
    <w:rsid w:val="005B48FF"/>
    <w:rsid w:val="005B4A22"/>
    <w:rsid w:val="005B6636"/>
    <w:rsid w:val="005C01C5"/>
    <w:rsid w:val="005C08F2"/>
    <w:rsid w:val="005C4301"/>
    <w:rsid w:val="005C4486"/>
    <w:rsid w:val="005C501F"/>
    <w:rsid w:val="005C7A40"/>
    <w:rsid w:val="005D465C"/>
    <w:rsid w:val="005E0E25"/>
    <w:rsid w:val="005E37F8"/>
    <w:rsid w:val="005E5B01"/>
    <w:rsid w:val="005E7D37"/>
    <w:rsid w:val="005F2A38"/>
    <w:rsid w:val="005F4C70"/>
    <w:rsid w:val="00600185"/>
    <w:rsid w:val="00600A67"/>
    <w:rsid w:val="00601141"/>
    <w:rsid w:val="006012A7"/>
    <w:rsid w:val="00603B8B"/>
    <w:rsid w:val="00606CEB"/>
    <w:rsid w:val="006102A7"/>
    <w:rsid w:val="006141C1"/>
    <w:rsid w:val="006158D5"/>
    <w:rsid w:val="006167EA"/>
    <w:rsid w:val="006218B8"/>
    <w:rsid w:val="00623CCF"/>
    <w:rsid w:val="00625D83"/>
    <w:rsid w:val="00632009"/>
    <w:rsid w:val="00637AAF"/>
    <w:rsid w:val="00643292"/>
    <w:rsid w:val="00651280"/>
    <w:rsid w:val="00656E56"/>
    <w:rsid w:val="006623E4"/>
    <w:rsid w:val="006623E7"/>
    <w:rsid w:val="00662B80"/>
    <w:rsid w:val="0066328F"/>
    <w:rsid w:val="00682EFA"/>
    <w:rsid w:val="00683F3A"/>
    <w:rsid w:val="006852C7"/>
    <w:rsid w:val="0068651B"/>
    <w:rsid w:val="00687328"/>
    <w:rsid w:val="00687E1C"/>
    <w:rsid w:val="00692B7E"/>
    <w:rsid w:val="006965D5"/>
    <w:rsid w:val="00696A65"/>
    <w:rsid w:val="006A25A9"/>
    <w:rsid w:val="006A377B"/>
    <w:rsid w:val="006A38A6"/>
    <w:rsid w:val="006A6D38"/>
    <w:rsid w:val="006A7948"/>
    <w:rsid w:val="006B1840"/>
    <w:rsid w:val="006C0556"/>
    <w:rsid w:val="006C1727"/>
    <w:rsid w:val="006C32FD"/>
    <w:rsid w:val="006C5707"/>
    <w:rsid w:val="006D0E4B"/>
    <w:rsid w:val="006D0FCC"/>
    <w:rsid w:val="006D1132"/>
    <w:rsid w:val="006D5E81"/>
    <w:rsid w:val="006D649A"/>
    <w:rsid w:val="006E0D57"/>
    <w:rsid w:val="006E133D"/>
    <w:rsid w:val="006E1DB2"/>
    <w:rsid w:val="006E71AE"/>
    <w:rsid w:val="006F1718"/>
    <w:rsid w:val="006F229E"/>
    <w:rsid w:val="006F2C4D"/>
    <w:rsid w:val="006F5B08"/>
    <w:rsid w:val="006F6061"/>
    <w:rsid w:val="006F7E21"/>
    <w:rsid w:val="007021DE"/>
    <w:rsid w:val="007029AB"/>
    <w:rsid w:val="00705C61"/>
    <w:rsid w:val="00705E92"/>
    <w:rsid w:val="0070616B"/>
    <w:rsid w:val="00706FDA"/>
    <w:rsid w:val="00711591"/>
    <w:rsid w:val="00711A1C"/>
    <w:rsid w:val="00711F9A"/>
    <w:rsid w:val="00713810"/>
    <w:rsid w:val="0071428A"/>
    <w:rsid w:val="007159D3"/>
    <w:rsid w:val="0072230F"/>
    <w:rsid w:val="00724B07"/>
    <w:rsid w:val="00725665"/>
    <w:rsid w:val="00730138"/>
    <w:rsid w:val="007303A5"/>
    <w:rsid w:val="00730B3E"/>
    <w:rsid w:val="00733610"/>
    <w:rsid w:val="0073420B"/>
    <w:rsid w:val="007357BE"/>
    <w:rsid w:val="007432AB"/>
    <w:rsid w:val="0074396E"/>
    <w:rsid w:val="0074760E"/>
    <w:rsid w:val="00751ADD"/>
    <w:rsid w:val="00751F71"/>
    <w:rsid w:val="00754ABA"/>
    <w:rsid w:val="0075762A"/>
    <w:rsid w:val="00760F9F"/>
    <w:rsid w:val="00762120"/>
    <w:rsid w:val="007674D9"/>
    <w:rsid w:val="007715DA"/>
    <w:rsid w:val="00772373"/>
    <w:rsid w:val="0077661F"/>
    <w:rsid w:val="00783433"/>
    <w:rsid w:val="007839EF"/>
    <w:rsid w:val="00783CF1"/>
    <w:rsid w:val="00784B8D"/>
    <w:rsid w:val="007954FC"/>
    <w:rsid w:val="0079612A"/>
    <w:rsid w:val="00796406"/>
    <w:rsid w:val="007A0FD4"/>
    <w:rsid w:val="007A1546"/>
    <w:rsid w:val="007A228C"/>
    <w:rsid w:val="007A2B59"/>
    <w:rsid w:val="007A368E"/>
    <w:rsid w:val="007A56B8"/>
    <w:rsid w:val="007A5868"/>
    <w:rsid w:val="007A731E"/>
    <w:rsid w:val="007B04CE"/>
    <w:rsid w:val="007B3D87"/>
    <w:rsid w:val="007B51C4"/>
    <w:rsid w:val="007B598C"/>
    <w:rsid w:val="007B5DFD"/>
    <w:rsid w:val="007B67B2"/>
    <w:rsid w:val="007B6871"/>
    <w:rsid w:val="007C07BC"/>
    <w:rsid w:val="007C1C13"/>
    <w:rsid w:val="007C3D33"/>
    <w:rsid w:val="007C4332"/>
    <w:rsid w:val="007C5618"/>
    <w:rsid w:val="007D1AC6"/>
    <w:rsid w:val="007D294A"/>
    <w:rsid w:val="007D3492"/>
    <w:rsid w:val="007D47D2"/>
    <w:rsid w:val="007D4951"/>
    <w:rsid w:val="007D4F6D"/>
    <w:rsid w:val="007D64F6"/>
    <w:rsid w:val="007D69F8"/>
    <w:rsid w:val="007D6EC0"/>
    <w:rsid w:val="007D7E1D"/>
    <w:rsid w:val="007E0FE2"/>
    <w:rsid w:val="007E4E5A"/>
    <w:rsid w:val="007E560C"/>
    <w:rsid w:val="007F47B6"/>
    <w:rsid w:val="007F6106"/>
    <w:rsid w:val="007F616E"/>
    <w:rsid w:val="007F73B0"/>
    <w:rsid w:val="00803244"/>
    <w:rsid w:val="008063BA"/>
    <w:rsid w:val="00806B5F"/>
    <w:rsid w:val="00810748"/>
    <w:rsid w:val="0081104E"/>
    <w:rsid w:val="00811241"/>
    <w:rsid w:val="0081133E"/>
    <w:rsid w:val="00811C92"/>
    <w:rsid w:val="0081345A"/>
    <w:rsid w:val="00813B1D"/>
    <w:rsid w:val="00813D60"/>
    <w:rsid w:val="00815681"/>
    <w:rsid w:val="0081710C"/>
    <w:rsid w:val="00823E2B"/>
    <w:rsid w:val="00833271"/>
    <w:rsid w:val="0084454D"/>
    <w:rsid w:val="00845D28"/>
    <w:rsid w:val="00850928"/>
    <w:rsid w:val="00863230"/>
    <w:rsid w:val="0086399C"/>
    <w:rsid w:val="00870343"/>
    <w:rsid w:val="008717D8"/>
    <w:rsid w:val="00871DB1"/>
    <w:rsid w:val="0087215C"/>
    <w:rsid w:val="00872F55"/>
    <w:rsid w:val="0088122E"/>
    <w:rsid w:val="008817AC"/>
    <w:rsid w:val="00881968"/>
    <w:rsid w:val="00884566"/>
    <w:rsid w:val="0088599D"/>
    <w:rsid w:val="008875FE"/>
    <w:rsid w:val="00887F8E"/>
    <w:rsid w:val="0089151C"/>
    <w:rsid w:val="00892283"/>
    <w:rsid w:val="00896234"/>
    <w:rsid w:val="00897E43"/>
    <w:rsid w:val="008A1E44"/>
    <w:rsid w:val="008B493C"/>
    <w:rsid w:val="008B7D1F"/>
    <w:rsid w:val="008C0448"/>
    <w:rsid w:val="008C4731"/>
    <w:rsid w:val="008C4CAA"/>
    <w:rsid w:val="008C559E"/>
    <w:rsid w:val="008C5738"/>
    <w:rsid w:val="008C5D6F"/>
    <w:rsid w:val="008C736A"/>
    <w:rsid w:val="008C7EAD"/>
    <w:rsid w:val="008D24FA"/>
    <w:rsid w:val="008D2A54"/>
    <w:rsid w:val="008D2A6F"/>
    <w:rsid w:val="008D2BCE"/>
    <w:rsid w:val="008D490F"/>
    <w:rsid w:val="008D5126"/>
    <w:rsid w:val="008D57C3"/>
    <w:rsid w:val="008D6152"/>
    <w:rsid w:val="008E08B5"/>
    <w:rsid w:val="008E363D"/>
    <w:rsid w:val="008E50C6"/>
    <w:rsid w:val="008E554F"/>
    <w:rsid w:val="008F0172"/>
    <w:rsid w:val="008F0F81"/>
    <w:rsid w:val="008F2474"/>
    <w:rsid w:val="008F2533"/>
    <w:rsid w:val="008F429B"/>
    <w:rsid w:val="008F5567"/>
    <w:rsid w:val="008F602E"/>
    <w:rsid w:val="00903092"/>
    <w:rsid w:val="00904577"/>
    <w:rsid w:val="009060B8"/>
    <w:rsid w:val="00910EF0"/>
    <w:rsid w:val="00913072"/>
    <w:rsid w:val="00914B71"/>
    <w:rsid w:val="0091550E"/>
    <w:rsid w:val="00921064"/>
    <w:rsid w:val="00923540"/>
    <w:rsid w:val="00923669"/>
    <w:rsid w:val="00924571"/>
    <w:rsid w:val="00924B26"/>
    <w:rsid w:val="00924E98"/>
    <w:rsid w:val="00926767"/>
    <w:rsid w:val="00927701"/>
    <w:rsid w:val="00931D86"/>
    <w:rsid w:val="00933E4D"/>
    <w:rsid w:val="009361D5"/>
    <w:rsid w:val="009374A6"/>
    <w:rsid w:val="00940B47"/>
    <w:rsid w:val="00943014"/>
    <w:rsid w:val="0094377F"/>
    <w:rsid w:val="0094556D"/>
    <w:rsid w:val="00947435"/>
    <w:rsid w:val="009513CB"/>
    <w:rsid w:val="009529A4"/>
    <w:rsid w:val="00952A41"/>
    <w:rsid w:val="0095464F"/>
    <w:rsid w:val="00954908"/>
    <w:rsid w:val="009575F9"/>
    <w:rsid w:val="0096514C"/>
    <w:rsid w:val="009659F4"/>
    <w:rsid w:val="00970D60"/>
    <w:rsid w:val="009712E4"/>
    <w:rsid w:val="00972D66"/>
    <w:rsid w:val="00976765"/>
    <w:rsid w:val="009768BB"/>
    <w:rsid w:val="009805E1"/>
    <w:rsid w:val="009807E0"/>
    <w:rsid w:val="0098608C"/>
    <w:rsid w:val="00991B6A"/>
    <w:rsid w:val="00994837"/>
    <w:rsid w:val="009A0D95"/>
    <w:rsid w:val="009A1FBA"/>
    <w:rsid w:val="009A3DD8"/>
    <w:rsid w:val="009A480A"/>
    <w:rsid w:val="009A7743"/>
    <w:rsid w:val="009A7ADC"/>
    <w:rsid w:val="009B1CB9"/>
    <w:rsid w:val="009B3932"/>
    <w:rsid w:val="009B4FE4"/>
    <w:rsid w:val="009B533C"/>
    <w:rsid w:val="009B5E22"/>
    <w:rsid w:val="009C19B7"/>
    <w:rsid w:val="009C2FA0"/>
    <w:rsid w:val="009C401F"/>
    <w:rsid w:val="009D1366"/>
    <w:rsid w:val="009D22FA"/>
    <w:rsid w:val="009D38F8"/>
    <w:rsid w:val="009D7715"/>
    <w:rsid w:val="009D792E"/>
    <w:rsid w:val="009D7C51"/>
    <w:rsid w:val="009E74EF"/>
    <w:rsid w:val="009F00DB"/>
    <w:rsid w:val="009F36BF"/>
    <w:rsid w:val="009F5D50"/>
    <w:rsid w:val="009F61F8"/>
    <w:rsid w:val="009F6706"/>
    <w:rsid w:val="00A01391"/>
    <w:rsid w:val="00A01BF8"/>
    <w:rsid w:val="00A051F0"/>
    <w:rsid w:val="00A06D5A"/>
    <w:rsid w:val="00A07AD5"/>
    <w:rsid w:val="00A111B6"/>
    <w:rsid w:val="00A12577"/>
    <w:rsid w:val="00A14F2B"/>
    <w:rsid w:val="00A178B0"/>
    <w:rsid w:val="00A22065"/>
    <w:rsid w:val="00A2370D"/>
    <w:rsid w:val="00A23FF8"/>
    <w:rsid w:val="00A24E01"/>
    <w:rsid w:val="00A25033"/>
    <w:rsid w:val="00A27237"/>
    <w:rsid w:val="00A30AF1"/>
    <w:rsid w:val="00A31CD1"/>
    <w:rsid w:val="00A359BC"/>
    <w:rsid w:val="00A35B5E"/>
    <w:rsid w:val="00A41838"/>
    <w:rsid w:val="00A42A99"/>
    <w:rsid w:val="00A437F4"/>
    <w:rsid w:val="00A451ED"/>
    <w:rsid w:val="00A46316"/>
    <w:rsid w:val="00A47274"/>
    <w:rsid w:val="00A47530"/>
    <w:rsid w:val="00A5116D"/>
    <w:rsid w:val="00A5151A"/>
    <w:rsid w:val="00A53321"/>
    <w:rsid w:val="00A53CAB"/>
    <w:rsid w:val="00A55A46"/>
    <w:rsid w:val="00A7134C"/>
    <w:rsid w:val="00A72063"/>
    <w:rsid w:val="00A7290A"/>
    <w:rsid w:val="00A72D4F"/>
    <w:rsid w:val="00A7334B"/>
    <w:rsid w:val="00A7595F"/>
    <w:rsid w:val="00A768D4"/>
    <w:rsid w:val="00A80DF0"/>
    <w:rsid w:val="00A823F6"/>
    <w:rsid w:val="00A8472C"/>
    <w:rsid w:val="00A84CA3"/>
    <w:rsid w:val="00A852F9"/>
    <w:rsid w:val="00A924D8"/>
    <w:rsid w:val="00A925C0"/>
    <w:rsid w:val="00A92663"/>
    <w:rsid w:val="00A92743"/>
    <w:rsid w:val="00A9421F"/>
    <w:rsid w:val="00A9509D"/>
    <w:rsid w:val="00AA0A89"/>
    <w:rsid w:val="00AA3A16"/>
    <w:rsid w:val="00AA4C4E"/>
    <w:rsid w:val="00AA7DC4"/>
    <w:rsid w:val="00AB2D36"/>
    <w:rsid w:val="00AB30A8"/>
    <w:rsid w:val="00AB70B6"/>
    <w:rsid w:val="00AB7364"/>
    <w:rsid w:val="00AC01AA"/>
    <w:rsid w:val="00AC088B"/>
    <w:rsid w:val="00AC3935"/>
    <w:rsid w:val="00AC4F72"/>
    <w:rsid w:val="00AD21F3"/>
    <w:rsid w:val="00AD50AA"/>
    <w:rsid w:val="00AD7D36"/>
    <w:rsid w:val="00AE3928"/>
    <w:rsid w:val="00AE5744"/>
    <w:rsid w:val="00AE743D"/>
    <w:rsid w:val="00AF19FD"/>
    <w:rsid w:val="00AF3DC6"/>
    <w:rsid w:val="00AF53CD"/>
    <w:rsid w:val="00AF741A"/>
    <w:rsid w:val="00B03027"/>
    <w:rsid w:val="00B04161"/>
    <w:rsid w:val="00B042BC"/>
    <w:rsid w:val="00B056F9"/>
    <w:rsid w:val="00B05B4D"/>
    <w:rsid w:val="00B10BA2"/>
    <w:rsid w:val="00B11E3D"/>
    <w:rsid w:val="00B13355"/>
    <w:rsid w:val="00B17E82"/>
    <w:rsid w:val="00B2780D"/>
    <w:rsid w:val="00B27F83"/>
    <w:rsid w:val="00B30A0B"/>
    <w:rsid w:val="00B32C91"/>
    <w:rsid w:val="00B32E7D"/>
    <w:rsid w:val="00B3597E"/>
    <w:rsid w:val="00B37482"/>
    <w:rsid w:val="00B50241"/>
    <w:rsid w:val="00B50DBB"/>
    <w:rsid w:val="00B55263"/>
    <w:rsid w:val="00B575BA"/>
    <w:rsid w:val="00B57FA0"/>
    <w:rsid w:val="00B67711"/>
    <w:rsid w:val="00B67A22"/>
    <w:rsid w:val="00B67F64"/>
    <w:rsid w:val="00B74FA8"/>
    <w:rsid w:val="00B7541F"/>
    <w:rsid w:val="00B76257"/>
    <w:rsid w:val="00B76429"/>
    <w:rsid w:val="00B77B0E"/>
    <w:rsid w:val="00B81734"/>
    <w:rsid w:val="00B82BF8"/>
    <w:rsid w:val="00B82C50"/>
    <w:rsid w:val="00B847F5"/>
    <w:rsid w:val="00B84E8E"/>
    <w:rsid w:val="00B85260"/>
    <w:rsid w:val="00B86702"/>
    <w:rsid w:val="00B87E0C"/>
    <w:rsid w:val="00B87FD8"/>
    <w:rsid w:val="00B905C9"/>
    <w:rsid w:val="00B943BA"/>
    <w:rsid w:val="00B94C8E"/>
    <w:rsid w:val="00B956D4"/>
    <w:rsid w:val="00BA0787"/>
    <w:rsid w:val="00BA0D38"/>
    <w:rsid w:val="00BA7432"/>
    <w:rsid w:val="00BA7BEF"/>
    <w:rsid w:val="00BB1B76"/>
    <w:rsid w:val="00BB264B"/>
    <w:rsid w:val="00BB2F09"/>
    <w:rsid w:val="00BB4243"/>
    <w:rsid w:val="00BC1AA0"/>
    <w:rsid w:val="00BC2554"/>
    <w:rsid w:val="00BC4057"/>
    <w:rsid w:val="00BC49CD"/>
    <w:rsid w:val="00BC674F"/>
    <w:rsid w:val="00BC7534"/>
    <w:rsid w:val="00BC7EB9"/>
    <w:rsid w:val="00BD2643"/>
    <w:rsid w:val="00BD42C2"/>
    <w:rsid w:val="00BD4F1F"/>
    <w:rsid w:val="00BD58C5"/>
    <w:rsid w:val="00BD5C00"/>
    <w:rsid w:val="00BD6558"/>
    <w:rsid w:val="00BD693E"/>
    <w:rsid w:val="00BE08BF"/>
    <w:rsid w:val="00BE0C37"/>
    <w:rsid w:val="00BE2B37"/>
    <w:rsid w:val="00BE2D0D"/>
    <w:rsid w:val="00BF3056"/>
    <w:rsid w:val="00BF3214"/>
    <w:rsid w:val="00C03398"/>
    <w:rsid w:val="00C07B3E"/>
    <w:rsid w:val="00C07C3D"/>
    <w:rsid w:val="00C15867"/>
    <w:rsid w:val="00C17E61"/>
    <w:rsid w:val="00C17E66"/>
    <w:rsid w:val="00C2296D"/>
    <w:rsid w:val="00C23155"/>
    <w:rsid w:val="00C2546F"/>
    <w:rsid w:val="00C324FA"/>
    <w:rsid w:val="00C3387D"/>
    <w:rsid w:val="00C3435E"/>
    <w:rsid w:val="00C368FF"/>
    <w:rsid w:val="00C376A7"/>
    <w:rsid w:val="00C40A87"/>
    <w:rsid w:val="00C40C41"/>
    <w:rsid w:val="00C41086"/>
    <w:rsid w:val="00C43175"/>
    <w:rsid w:val="00C44856"/>
    <w:rsid w:val="00C45885"/>
    <w:rsid w:val="00C50F22"/>
    <w:rsid w:val="00C523CB"/>
    <w:rsid w:val="00C55B93"/>
    <w:rsid w:val="00C56672"/>
    <w:rsid w:val="00C576A0"/>
    <w:rsid w:val="00C57971"/>
    <w:rsid w:val="00C6311C"/>
    <w:rsid w:val="00C64271"/>
    <w:rsid w:val="00C64978"/>
    <w:rsid w:val="00C712ED"/>
    <w:rsid w:val="00C76BA4"/>
    <w:rsid w:val="00C80538"/>
    <w:rsid w:val="00C830E7"/>
    <w:rsid w:val="00C83A48"/>
    <w:rsid w:val="00C855B5"/>
    <w:rsid w:val="00C85865"/>
    <w:rsid w:val="00C85E85"/>
    <w:rsid w:val="00C94849"/>
    <w:rsid w:val="00C963C9"/>
    <w:rsid w:val="00CA1AF9"/>
    <w:rsid w:val="00CA2EAE"/>
    <w:rsid w:val="00CA4AC1"/>
    <w:rsid w:val="00CA7A7E"/>
    <w:rsid w:val="00CB0316"/>
    <w:rsid w:val="00CB0B11"/>
    <w:rsid w:val="00CB104E"/>
    <w:rsid w:val="00CB5354"/>
    <w:rsid w:val="00CB7CE4"/>
    <w:rsid w:val="00CC2F4A"/>
    <w:rsid w:val="00CC6987"/>
    <w:rsid w:val="00CC6A14"/>
    <w:rsid w:val="00CC6E10"/>
    <w:rsid w:val="00CC70A3"/>
    <w:rsid w:val="00CD519A"/>
    <w:rsid w:val="00CD53C3"/>
    <w:rsid w:val="00CD574E"/>
    <w:rsid w:val="00CE178F"/>
    <w:rsid w:val="00CE4C22"/>
    <w:rsid w:val="00CE5229"/>
    <w:rsid w:val="00CE53D1"/>
    <w:rsid w:val="00CF41EC"/>
    <w:rsid w:val="00CF5D04"/>
    <w:rsid w:val="00CF6727"/>
    <w:rsid w:val="00CF6E89"/>
    <w:rsid w:val="00CF7615"/>
    <w:rsid w:val="00D003EA"/>
    <w:rsid w:val="00D032DD"/>
    <w:rsid w:val="00D039B1"/>
    <w:rsid w:val="00D03EB6"/>
    <w:rsid w:val="00D04DE4"/>
    <w:rsid w:val="00D05563"/>
    <w:rsid w:val="00D063F1"/>
    <w:rsid w:val="00D11B17"/>
    <w:rsid w:val="00D11E50"/>
    <w:rsid w:val="00D1279C"/>
    <w:rsid w:val="00D14F22"/>
    <w:rsid w:val="00D15C7C"/>
    <w:rsid w:val="00D166E4"/>
    <w:rsid w:val="00D17855"/>
    <w:rsid w:val="00D20311"/>
    <w:rsid w:val="00D204ED"/>
    <w:rsid w:val="00D24723"/>
    <w:rsid w:val="00D2598D"/>
    <w:rsid w:val="00D26218"/>
    <w:rsid w:val="00D323CC"/>
    <w:rsid w:val="00D3403F"/>
    <w:rsid w:val="00D42237"/>
    <w:rsid w:val="00D468ED"/>
    <w:rsid w:val="00D4718A"/>
    <w:rsid w:val="00D50D20"/>
    <w:rsid w:val="00D542B0"/>
    <w:rsid w:val="00D5499A"/>
    <w:rsid w:val="00D56C44"/>
    <w:rsid w:val="00D57918"/>
    <w:rsid w:val="00D620FF"/>
    <w:rsid w:val="00D62CDF"/>
    <w:rsid w:val="00D62D23"/>
    <w:rsid w:val="00D64809"/>
    <w:rsid w:val="00D666B3"/>
    <w:rsid w:val="00D71DDE"/>
    <w:rsid w:val="00D731B5"/>
    <w:rsid w:val="00D7342E"/>
    <w:rsid w:val="00D73DC6"/>
    <w:rsid w:val="00D746BE"/>
    <w:rsid w:val="00D74C1A"/>
    <w:rsid w:val="00D75205"/>
    <w:rsid w:val="00D754C1"/>
    <w:rsid w:val="00D77A35"/>
    <w:rsid w:val="00D80D31"/>
    <w:rsid w:val="00D81B3E"/>
    <w:rsid w:val="00D81C82"/>
    <w:rsid w:val="00D8216D"/>
    <w:rsid w:val="00D90C70"/>
    <w:rsid w:val="00D90E49"/>
    <w:rsid w:val="00D90F56"/>
    <w:rsid w:val="00D93AAA"/>
    <w:rsid w:val="00DA166F"/>
    <w:rsid w:val="00DA1D7C"/>
    <w:rsid w:val="00DA2356"/>
    <w:rsid w:val="00DA2D91"/>
    <w:rsid w:val="00DA39C2"/>
    <w:rsid w:val="00DA4FB3"/>
    <w:rsid w:val="00DB0B15"/>
    <w:rsid w:val="00DB2280"/>
    <w:rsid w:val="00DB276A"/>
    <w:rsid w:val="00DB6218"/>
    <w:rsid w:val="00DC50CA"/>
    <w:rsid w:val="00DC628D"/>
    <w:rsid w:val="00DC6A10"/>
    <w:rsid w:val="00DC6AC3"/>
    <w:rsid w:val="00DD3BD8"/>
    <w:rsid w:val="00DD4497"/>
    <w:rsid w:val="00DE13F5"/>
    <w:rsid w:val="00DE1D5E"/>
    <w:rsid w:val="00DE3F39"/>
    <w:rsid w:val="00DE47BA"/>
    <w:rsid w:val="00DE5070"/>
    <w:rsid w:val="00DE657E"/>
    <w:rsid w:val="00DF45DE"/>
    <w:rsid w:val="00DF4704"/>
    <w:rsid w:val="00DF4D84"/>
    <w:rsid w:val="00DF6C77"/>
    <w:rsid w:val="00DF7B78"/>
    <w:rsid w:val="00E024AA"/>
    <w:rsid w:val="00E06673"/>
    <w:rsid w:val="00E125FB"/>
    <w:rsid w:val="00E14175"/>
    <w:rsid w:val="00E1693E"/>
    <w:rsid w:val="00E16D12"/>
    <w:rsid w:val="00E2267B"/>
    <w:rsid w:val="00E250F1"/>
    <w:rsid w:val="00E273F2"/>
    <w:rsid w:val="00E31866"/>
    <w:rsid w:val="00E3550D"/>
    <w:rsid w:val="00E50035"/>
    <w:rsid w:val="00E51816"/>
    <w:rsid w:val="00E614E0"/>
    <w:rsid w:val="00E6309F"/>
    <w:rsid w:val="00E72900"/>
    <w:rsid w:val="00E73F7F"/>
    <w:rsid w:val="00E76170"/>
    <w:rsid w:val="00E77EE5"/>
    <w:rsid w:val="00E83920"/>
    <w:rsid w:val="00E84C73"/>
    <w:rsid w:val="00E87270"/>
    <w:rsid w:val="00E9548D"/>
    <w:rsid w:val="00E96560"/>
    <w:rsid w:val="00EA2887"/>
    <w:rsid w:val="00EA2F98"/>
    <w:rsid w:val="00EA300B"/>
    <w:rsid w:val="00EA429F"/>
    <w:rsid w:val="00EA4F9E"/>
    <w:rsid w:val="00EA6D3B"/>
    <w:rsid w:val="00EB00AD"/>
    <w:rsid w:val="00EB03E7"/>
    <w:rsid w:val="00EB136C"/>
    <w:rsid w:val="00EB147D"/>
    <w:rsid w:val="00EB480E"/>
    <w:rsid w:val="00EB5EC6"/>
    <w:rsid w:val="00EB6E5D"/>
    <w:rsid w:val="00EB7FC9"/>
    <w:rsid w:val="00EC3333"/>
    <w:rsid w:val="00EC504D"/>
    <w:rsid w:val="00EC5128"/>
    <w:rsid w:val="00EC5B34"/>
    <w:rsid w:val="00ED4585"/>
    <w:rsid w:val="00ED6040"/>
    <w:rsid w:val="00ED6AA0"/>
    <w:rsid w:val="00ED7137"/>
    <w:rsid w:val="00EE1207"/>
    <w:rsid w:val="00EE293E"/>
    <w:rsid w:val="00EE441D"/>
    <w:rsid w:val="00EE45DF"/>
    <w:rsid w:val="00EE54EA"/>
    <w:rsid w:val="00EE702D"/>
    <w:rsid w:val="00EF65CE"/>
    <w:rsid w:val="00EF6B85"/>
    <w:rsid w:val="00F01812"/>
    <w:rsid w:val="00F036EB"/>
    <w:rsid w:val="00F04EEC"/>
    <w:rsid w:val="00F10BAF"/>
    <w:rsid w:val="00F1248E"/>
    <w:rsid w:val="00F2081C"/>
    <w:rsid w:val="00F20E16"/>
    <w:rsid w:val="00F21088"/>
    <w:rsid w:val="00F218E7"/>
    <w:rsid w:val="00F22AE3"/>
    <w:rsid w:val="00F2351E"/>
    <w:rsid w:val="00F327E7"/>
    <w:rsid w:val="00F32A5F"/>
    <w:rsid w:val="00F34E8D"/>
    <w:rsid w:val="00F35746"/>
    <w:rsid w:val="00F36371"/>
    <w:rsid w:val="00F42B57"/>
    <w:rsid w:val="00F4378A"/>
    <w:rsid w:val="00F440A4"/>
    <w:rsid w:val="00F447C7"/>
    <w:rsid w:val="00F46E3D"/>
    <w:rsid w:val="00F50153"/>
    <w:rsid w:val="00F52618"/>
    <w:rsid w:val="00F52E97"/>
    <w:rsid w:val="00F554A9"/>
    <w:rsid w:val="00F57734"/>
    <w:rsid w:val="00F611CE"/>
    <w:rsid w:val="00F62010"/>
    <w:rsid w:val="00F62F5E"/>
    <w:rsid w:val="00F666C6"/>
    <w:rsid w:val="00F6706C"/>
    <w:rsid w:val="00F6759F"/>
    <w:rsid w:val="00F716FD"/>
    <w:rsid w:val="00F721B6"/>
    <w:rsid w:val="00F73ACF"/>
    <w:rsid w:val="00F7702E"/>
    <w:rsid w:val="00F80355"/>
    <w:rsid w:val="00F8112B"/>
    <w:rsid w:val="00F87A4B"/>
    <w:rsid w:val="00F91BFE"/>
    <w:rsid w:val="00F93C4B"/>
    <w:rsid w:val="00F9452C"/>
    <w:rsid w:val="00F9581F"/>
    <w:rsid w:val="00FA31C1"/>
    <w:rsid w:val="00FA719C"/>
    <w:rsid w:val="00FB0C81"/>
    <w:rsid w:val="00FB765F"/>
    <w:rsid w:val="00FC11D7"/>
    <w:rsid w:val="00FC2200"/>
    <w:rsid w:val="00FC2540"/>
    <w:rsid w:val="00FE3139"/>
    <w:rsid w:val="00FE3364"/>
    <w:rsid w:val="00FE4373"/>
    <w:rsid w:val="00FE5938"/>
    <w:rsid w:val="00FE5B8C"/>
    <w:rsid w:val="00FE7B89"/>
    <w:rsid w:val="00FF0204"/>
    <w:rsid w:val="00FF0B73"/>
    <w:rsid w:val="00FF1B8E"/>
    <w:rsid w:val="00FF3AED"/>
    <w:rsid w:val="00FF3B2C"/>
    <w:rsid w:val="00FF73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5B81A"/>
  <w15:docId w15:val="{B475614B-95A4-4F94-B953-AEF34D63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FooterChar">
    <w:name w:val="Footer Char"/>
    <w:basedOn w:val="DefaultParagraphFont"/>
    <w:link w:val="Footer"/>
    <w:uiPriority w:val="99"/>
    <w:rsid w:val="000A2AA9"/>
    <w:rPr>
      <w:sz w:val="22"/>
      <w:szCs w:val="22"/>
      <w:lang w:val="en-CA"/>
    </w:rPr>
  </w:style>
  <w:style w:type="paragraph" w:styleId="ListParagraph">
    <w:name w:val="List Paragraph"/>
    <w:basedOn w:val="Normal"/>
    <w:link w:val="ListParagraphChar"/>
    <w:uiPriority w:val="34"/>
    <w:qFormat/>
    <w:rsid w:val="00087FAC"/>
    <w:pPr>
      <w:ind w:left="720"/>
      <w:contextualSpacing/>
    </w:pPr>
  </w:style>
  <w:style w:type="character" w:customStyle="1" w:styleId="ListParagraphChar">
    <w:name w:val="List Paragraph Char"/>
    <w:link w:val="ListParagraph"/>
    <w:uiPriority w:val="34"/>
    <w:locked/>
    <w:rsid w:val="00C4485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086"/>
    <w:rPr>
      <w:sz w:val="22"/>
      <w:szCs w:val="22"/>
      <w:lang w:val="en-CA"/>
    </w:rPr>
  </w:style>
  <w:style w:type="paragraph" w:styleId="Revision">
    <w:name w:val="Revision"/>
    <w:hidden/>
    <w:uiPriority w:val="99"/>
    <w:semiHidden/>
    <w:rsid w:val="00FF730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96406"/>
    <w:rPr>
      <w:sz w:val="22"/>
      <w:szCs w:val="22"/>
      <w:lang w:val="en-CA"/>
    </w:rPr>
  </w:style>
  <w:style w:type="paragraph" w:styleId="EndnoteText">
    <w:name w:val="endnote text"/>
    <w:basedOn w:val="Normal"/>
    <w:link w:val="EndnoteTextChar"/>
    <w:uiPriority w:val="99"/>
    <w:semiHidden/>
    <w:unhideWhenUsed/>
    <w:rsid w:val="002B78A7"/>
    <w:rPr>
      <w:sz w:val="20"/>
      <w:szCs w:val="20"/>
    </w:rPr>
  </w:style>
  <w:style w:type="character" w:customStyle="1" w:styleId="EndnoteTextChar">
    <w:name w:val="Endnote Text Char"/>
    <w:basedOn w:val="DefaultParagraphFont"/>
    <w:link w:val="EndnoteText"/>
    <w:uiPriority w:val="99"/>
    <w:semiHidden/>
    <w:rsid w:val="002B78A7"/>
    <w:rPr>
      <w:lang w:val="en-CA"/>
    </w:rPr>
  </w:style>
  <w:style w:type="character" w:styleId="EndnoteReference">
    <w:name w:val="endnote reference"/>
    <w:basedOn w:val="DefaultParagraphFont"/>
    <w:uiPriority w:val="99"/>
    <w:semiHidden/>
    <w:unhideWhenUsed/>
    <w:rsid w:val="002B78A7"/>
    <w:rPr>
      <w:vertAlign w:val="superscript"/>
    </w:rPr>
  </w:style>
  <w:style w:type="character" w:customStyle="1" w:styleId="cf01">
    <w:name w:val="cf01"/>
    <w:basedOn w:val="DefaultParagraphFont"/>
    <w:rsid w:val="00B74FA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5DE53C80-FA30-4737-B22B-153187BB1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4.xml><?xml version="1.0" encoding="utf-8"?>
<ds:datastoreItem xmlns:ds="http://schemas.openxmlformats.org/officeDocument/2006/customXml" ds:itemID="{94DC9001-DB76-3842-99FE-BD055BF92F6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9</Pages>
  <Words>3706</Words>
  <Characters>22269</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UPDATE ON THE OPERATIONALIZATION OF CENTRES OF EXCELLENCE FOR SUSTAINABLE COOLING (Decision 95/87(e))</vt:lpstr>
    </vt:vector>
  </TitlesOfParts>
  <Company>UNMFS</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OPERATIONALIZATION OF CENTRES OF EXCELLENCE FOR SUSTAINABLE COOLING (Decision 95/87(e))</dc:title>
  <dc:creator>Ayman Eltalouny</dc:creator>
  <cp:lastModifiedBy>Elina Yuen</cp:lastModifiedBy>
  <cp:revision>11</cp:revision>
  <cp:lastPrinted>2001-05-26T16:40:00Z</cp:lastPrinted>
  <dcterms:created xsi:type="dcterms:W3CDTF">2025-11-19T15:53:00Z</dcterms:created>
  <dcterms:modified xsi:type="dcterms:W3CDTF">2025-11-19T16:07:00Z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UNEP/OzL.Pro/ExCom/97/85</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2025-11-13T16:35:04Z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43ea08e3-4097-475b-bac9-4fa86845ced2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