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header15.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5C31E708" w14:textId="77777777" w:rsidTr="003A00A1">
        <w:trPr>
          <w:trHeight w:val="720"/>
        </w:trPr>
        <w:tc>
          <w:tcPr>
            <w:tcW w:w="5490" w:type="dxa"/>
            <w:gridSpan w:val="2"/>
            <w:tcBorders>
              <w:bottom w:val="single" w:sz="18" w:space="0" w:color="auto"/>
            </w:tcBorders>
          </w:tcPr>
          <w:p w14:paraId="48AEB434" w14:textId="77777777" w:rsidR="00C15867" w:rsidRPr="0000434E" w:rsidRDefault="00C15867" w:rsidP="008A12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714416F7" w14:textId="77777777" w:rsidR="00C15867" w:rsidRPr="00493D40" w:rsidRDefault="00C15867" w:rsidP="008A12C8">
            <w:pPr>
              <w:jc w:val="right"/>
              <w:rPr>
                <w:sz w:val="52"/>
                <w:szCs w:val="52"/>
              </w:rPr>
            </w:pPr>
            <w:r>
              <w:rPr>
                <w:rFonts w:ascii="Univers Bold" w:hAnsi="Univers Bold"/>
                <w:b/>
                <w:sz w:val="72"/>
              </w:rPr>
              <w:t>EP</w:t>
            </w:r>
          </w:p>
        </w:tc>
      </w:tr>
      <w:tr w:rsidR="00C15867" w14:paraId="734F957B" w14:textId="77777777" w:rsidTr="003A00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1790DEE" w14:textId="77777777" w:rsidR="00C15867" w:rsidRDefault="00072B13" w:rsidP="008A12C8">
            <w:r>
              <w:rPr>
                <w:noProof/>
                <w:lang w:val="en-US"/>
              </w:rPr>
              <w:drawing>
                <wp:anchor distT="0" distB="0" distL="114300" distR="114300" simplePos="0" relativeHeight="251660288" behindDoc="0" locked="0" layoutInCell="1" allowOverlap="1" wp14:anchorId="4584D5C6" wp14:editId="1409F84E">
                  <wp:simplePos x="0" y="0"/>
                  <wp:positionH relativeFrom="column">
                    <wp:posOffset>-2367</wp:posOffset>
                  </wp:positionH>
                  <wp:positionV relativeFrom="paragraph">
                    <wp:posOffset>858577</wp:posOffset>
                  </wp:positionV>
                  <wp:extent cx="879764" cy="775855"/>
                  <wp:effectExtent l="0" t="0" r="0" b="571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79764" cy="77585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1312" behindDoc="1" locked="0" layoutInCell="0" allowOverlap="1" wp14:anchorId="5D8786F9" wp14:editId="3351F8F7">
                  <wp:simplePos x="0" y="0"/>
                  <wp:positionH relativeFrom="column">
                    <wp:posOffset>0</wp:posOffset>
                  </wp:positionH>
                  <wp:positionV relativeFrom="paragraph">
                    <wp:posOffset>28575</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1C1805C8" w14:textId="77777777" w:rsidR="00C15867" w:rsidRDefault="00C15867" w:rsidP="008A12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60A28479" w14:textId="77777777" w:rsidR="00C15867" w:rsidRDefault="00C15867" w:rsidP="008A12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55C111DA" w14:textId="77777777" w:rsidR="00C15867" w:rsidRDefault="00C15867" w:rsidP="008A12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6AD6ABF6" w14:textId="77777777" w:rsidR="00C15867" w:rsidRDefault="00C15867" w:rsidP="008A12C8">
            <w:pPr>
              <w:ind w:left="158"/>
            </w:pPr>
          </w:p>
        </w:tc>
        <w:tc>
          <w:tcPr>
            <w:tcW w:w="4590" w:type="dxa"/>
            <w:tcBorders>
              <w:top w:val="nil"/>
              <w:left w:val="nil"/>
              <w:bottom w:val="single" w:sz="36" w:space="0" w:color="auto"/>
              <w:right w:val="nil"/>
            </w:tcBorders>
          </w:tcPr>
          <w:p w14:paraId="488FFF6B" w14:textId="77777777" w:rsidR="00C15867" w:rsidRPr="0033525D" w:rsidRDefault="00C15867" w:rsidP="008A12C8">
            <w:r w:rsidRPr="0033525D">
              <w:t>Distr.</w:t>
            </w:r>
          </w:p>
          <w:p w14:paraId="574679DF" w14:textId="77777777" w:rsidR="00D24723" w:rsidRDefault="004175B1" w:rsidP="008A12C8">
            <w:r>
              <w:t>GENERAL</w:t>
            </w:r>
          </w:p>
          <w:p w14:paraId="45BE3D39" w14:textId="77777777" w:rsidR="00C15867" w:rsidRPr="0033525D" w:rsidRDefault="00C15867" w:rsidP="008A12C8"/>
          <w:p w14:paraId="2E3F8C0D" w14:textId="77777777" w:rsidR="00C15867" w:rsidRPr="003F73BA" w:rsidRDefault="00C15867" w:rsidP="008A12C8"/>
          <w:p w14:paraId="56EC881E" w14:textId="509C8FD0" w:rsidR="00C15867" w:rsidRPr="003F73BA" w:rsidRDefault="001C432E" w:rsidP="008A12C8">
            <w:r>
              <w:fldChar w:fldCharType="begin"/>
            </w:r>
            <w:r>
              <w:instrText xml:space="preserve"> DOCPROPERTY "Document number"  \* MERGEFORMAT </w:instrText>
            </w:r>
            <w:r>
              <w:fldChar w:fldCharType="separate"/>
            </w:r>
            <w:r w:rsidR="00447FEB">
              <w:t>UNEP/</w:t>
            </w:r>
            <w:proofErr w:type="spellStart"/>
            <w:r w:rsidR="00447FEB">
              <w:t>OzL.Pro</w:t>
            </w:r>
            <w:proofErr w:type="spellEnd"/>
            <w:r w:rsidR="00447FEB">
              <w:t>/</w:t>
            </w:r>
            <w:proofErr w:type="spellStart"/>
            <w:r w:rsidR="00447FEB">
              <w:t>ExCom</w:t>
            </w:r>
            <w:proofErr w:type="spellEnd"/>
            <w:r w:rsidR="00447FEB">
              <w:t>/80/10</w:t>
            </w:r>
            <w:r>
              <w:fldChar w:fldCharType="end"/>
            </w:r>
          </w:p>
          <w:p w14:paraId="4B2EC5FB" w14:textId="161D5F41" w:rsidR="00C15867" w:rsidRPr="003F73BA" w:rsidRDefault="005A68C5" w:rsidP="008A12C8">
            <w:r>
              <w:fldChar w:fldCharType="begin"/>
            </w:r>
            <w:r w:rsidR="00FF1B8E">
              <w:instrText xml:space="preserve"> DOCPROPERTY "Revision date" \@ "d MMMM YYYY"  \* MERGEFORMAT </w:instrText>
            </w:r>
            <w:r>
              <w:fldChar w:fldCharType="separate"/>
            </w:r>
            <w:r w:rsidR="00467D61">
              <w:t>18 October 2017</w:t>
            </w:r>
            <w:r>
              <w:fldChar w:fldCharType="end"/>
            </w:r>
          </w:p>
          <w:p w14:paraId="5C6E1B47" w14:textId="77777777" w:rsidR="00C15867" w:rsidRPr="00000FED" w:rsidRDefault="00C15867" w:rsidP="008A12C8">
            <w:pPr>
              <w:rPr>
                <w:caps/>
              </w:rPr>
            </w:pPr>
          </w:p>
          <w:p w14:paraId="07195E9E" w14:textId="77777777" w:rsidR="00C15867" w:rsidRDefault="00C15867" w:rsidP="008A12C8">
            <w:r w:rsidRPr="0033525D">
              <w:t>ORIGINAL: ENGLISH</w:t>
            </w:r>
          </w:p>
        </w:tc>
      </w:tr>
    </w:tbl>
    <w:p w14:paraId="4F2697D4" w14:textId="08036D04" w:rsidR="0081133E" w:rsidRPr="00612F2F" w:rsidRDefault="00C15867" w:rsidP="008A12C8">
      <w:pPr>
        <w:jc w:val="left"/>
      </w:pPr>
      <w:r w:rsidRPr="0033525D">
        <w:t>EXECUTIVE COMMITTEE OF</w:t>
      </w:r>
      <w:r w:rsidRPr="0033525D">
        <w:br/>
      </w:r>
      <w:r w:rsidR="00447FEB">
        <w:t xml:space="preserve"> </w:t>
      </w:r>
      <w:r w:rsidRPr="0033525D">
        <w:t>THE MULTILATERAL FUND FOR THE</w:t>
      </w:r>
      <w:r w:rsidRPr="0033525D">
        <w:br/>
      </w:r>
      <w:r w:rsidR="00447FEB">
        <w:t xml:space="preserve"> </w:t>
      </w:r>
      <w:r w:rsidRPr="0033525D">
        <w:t>IMPLEMENTATION OF THE MONTREAL PROTOCOL</w:t>
      </w:r>
      <w:r w:rsidRPr="0033525D">
        <w:br/>
      </w:r>
      <w:r w:rsidR="0081133E">
        <w:rPr>
          <w:lang w:val="en-CA"/>
        </w:rPr>
        <w:t xml:space="preserve">Eightieth </w:t>
      </w:r>
      <w:r w:rsidR="0081133E">
        <w:t>Meeting</w:t>
      </w:r>
    </w:p>
    <w:p w14:paraId="169B7B82" w14:textId="77777777" w:rsidR="00D620FF" w:rsidRPr="006C39CE" w:rsidRDefault="0081133E" w:rsidP="008A12C8">
      <w:pPr>
        <w:jc w:val="left"/>
        <w:rPr>
          <w:lang w:val="en-CA"/>
        </w:rPr>
      </w:pPr>
      <w:r>
        <w:rPr>
          <w:lang w:val="en-CA"/>
        </w:rPr>
        <w:t>Montreal</w:t>
      </w:r>
      <w:r w:rsidRPr="00042E3E">
        <w:rPr>
          <w:lang w:val="en-CA"/>
        </w:rPr>
        <w:t xml:space="preserve">, </w:t>
      </w:r>
      <w:r>
        <w:t>13</w:t>
      </w:r>
      <w:r w:rsidR="00262E06">
        <w:t>-</w:t>
      </w:r>
      <w:r>
        <w:t>17 November 2017</w:t>
      </w:r>
    </w:p>
    <w:p w14:paraId="65DDD562" w14:textId="77777777" w:rsidR="00D620FF" w:rsidRPr="00765DE4" w:rsidRDefault="00D620FF" w:rsidP="008A12C8">
      <w:pPr>
        <w:jc w:val="left"/>
        <w:rPr>
          <w:lang w:val="en-US"/>
        </w:rPr>
      </w:pPr>
    </w:p>
    <w:p w14:paraId="65FC699B" w14:textId="77777777" w:rsidR="00C15867" w:rsidRDefault="00C15867" w:rsidP="008A12C8">
      <w:pPr>
        <w:jc w:val="left"/>
        <w:rPr>
          <w:lang w:val="en-US"/>
        </w:rPr>
      </w:pPr>
    </w:p>
    <w:p w14:paraId="5CD1B2B7" w14:textId="77777777" w:rsidR="006B64CD" w:rsidRPr="00765DE4" w:rsidRDefault="006B64CD" w:rsidP="008A12C8">
      <w:pPr>
        <w:jc w:val="left"/>
        <w:rPr>
          <w:lang w:val="en-US"/>
        </w:rPr>
      </w:pPr>
    </w:p>
    <w:p w14:paraId="4EC1EEB5" w14:textId="43EDD7EA" w:rsidR="004E7F9C" w:rsidRPr="00046B30" w:rsidRDefault="002B35CE" w:rsidP="008A12C8">
      <w:pPr>
        <w:spacing w:after="240"/>
        <w:jc w:val="center"/>
        <w:rPr>
          <w:b/>
        </w:rPr>
      </w:pPr>
      <w:r w:rsidRPr="002B35CE">
        <w:rPr>
          <w:b/>
        </w:rPr>
        <w:t>DESK STUDY FOR THE EVALUATION OF THE HCFC PHASE-OUT IN THE RE</w:t>
      </w:r>
      <w:bookmarkStart w:id="0" w:name="_GoBack"/>
      <w:bookmarkEnd w:id="0"/>
      <w:r w:rsidRPr="002B35CE">
        <w:rPr>
          <w:b/>
        </w:rPr>
        <w:t>FRIGERATION SERVICING SECTOR</w:t>
      </w:r>
    </w:p>
    <w:p w14:paraId="6376A9FC" w14:textId="77777777" w:rsidR="000F1D51" w:rsidRPr="0053435F" w:rsidRDefault="000F1D51" w:rsidP="008A12C8">
      <w:pPr>
        <w:spacing w:after="240"/>
        <w:outlineLvl w:val="1"/>
        <w:rPr>
          <w:b/>
        </w:rPr>
      </w:pPr>
      <w:bookmarkStart w:id="1" w:name="_Toc488941583"/>
      <w:bookmarkStart w:id="2" w:name="_Toc493184831"/>
      <w:r>
        <w:rPr>
          <w:b/>
        </w:rPr>
        <w:t xml:space="preserve">Background </w:t>
      </w:r>
      <w:bookmarkEnd w:id="1"/>
      <w:bookmarkEnd w:id="2"/>
    </w:p>
    <w:p w14:paraId="5A6425FA" w14:textId="77777777" w:rsidR="000F1D51" w:rsidRPr="0053435F" w:rsidRDefault="000F1D51" w:rsidP="00757B1D">
      <w:pPr>
        <w:pStyle w:val="Heading1"/>
      </w:pPr>
      <w:r w:rsidRPr="0053435F">
        <w:t xml:space="preserve">At </w:t>
      </w:r>
      <w:r>
        <w:t xml:space="preserve">the </w:t>
      </w:r>
      <w:r w:rsidRPr="0053435F">
        <w:t>79</w:t>
      </w:r>
      <w:r w:rsidRPr="00F9645B">
        <w:rPr>
          <w:vertAlign w:val="superscript"/>
        </w:rPr>
        <w:t>th</w:t>
      </w:r>
      <w:r>
        <w:t xml:space="preserve"> </w:t>
      </w:r>
      <w:r w:rsidRPr="0053435F">
        <w:t>meeting, the Executive Committee approve</w:t>
      </w:r>
      <w:r>
        <w:t>d</w:t>
      </w:r>
      <w:r w:rsidRPr="0053435F">
        <w:t xml:space="preserve"> the inclusion of the desk study for an evaluation of the refrigeration servicing sector in the 2017 monitoring and evaluation work programme</w:t>
      </w:r>
      <w:r>
        <w:t xml:space="preserve"> pursuant to decision 77/7(b), and the terms of reference for such an evaluation (d</w:t>
      </w:r>
      <w:r w:rsidRPr="0053435F">
        <w:t>ecision 79/6).</w:t>
      </w:r>
    </w:p>
    <w:p w14:paraId="4F11C435" w14:textId="0401ED7B" w:rsidR="000F1D51" w:rsidRPr="000F1D51" w:rsidRDefault="000F1D51" w:rsidP="008A12C8">
      <w:pPr>
        <w:spacing w:after="240"/>
        <w:outlineLvl w:val="1"/>
        <w:rPr>
          <w:u w:val="single"/>
        </w:rPr>
      </w:pPr>
      <w:bookmarkStart w:id="3" w:name="_Toc488941584"/>
      <w:bookmarkStart w:id="4" w:name="_Toc493184832"/>
      <w:r w:rsidRPr="000F1D51">
        <w:rPr>
          <w:u w:val="single"/>
        </w:rPr>
        <w:t>Methodology</w:t>
      </w:r>
      <w:bookmarkEnd w:id="3"/>
      <w:r w:rsidRPr="000F1D51">
        <w:rPr>
          <w:u w:val="single"/>
        </w:rPr>
        <w:t xml:space="preserve"> </w:t>
      </w:r>
      <w:bookmarkEnd w:id="4"/>
    </w:p>
    <w:p w14:paraId="77A0FDAB" w14:textId="3DA390BD" w:rsidR="000F1D51" w:rsidRPr="0053435F" w:rsidRDefault="000F1D51" w:rsidP="00757B1D">
      <w:pPr>
        <w:pStyle w:val="Heading1"/>
      </w:pPr>
      <w:r w:rsidRPr="0053435F">
        <w:t>The desk study analyse</w:t>
      </w:r>
      <w:r>
        <w:t>s</w:t>
      </w:r>
      <w:r w:rsidRPr="0053435F">
        <w:t xml:space="preserve"> the progress made in the phase-out of HCFCs in the projects funded by the </w:t>
      </w:r>
      <w:r>
        <w:t>Multilateral Fund (MLF)</w:t>
      </w:r>
      <w:r w:rsidRPr="0053435F">
        <w:t xml:space="preserve"> in the refrigeration servicing sector. It focus</w:t>
      </w:r>
      <w:r>
        <w:t>es</w:t>
      </w:r>
      <w:r w:rsidRPr="0053435F">
        <w:t xml:space="preserve"> on the contribution of specific activities within servicing sector plans to reduce HCFCs, the impact on servicing arising from introduction of low-</w:t>
      </w:r>
      <w:r w:rsidR="00CA5692">
        <w:t>global warming potential (</w:t>
      </w:r>
      <w:r w:rsidRPr="0053435F">
        <w:t>GWP</w:t>
      </w:r>
      <w:r w:rsidR="00CA5692">
        <w:t>)</w:t>
      </w:r>
      <w:r w:rsidRPr="0053435F">
        <w:t xml:space="preserve"> alternatives when relevant, and challenges encountered during project implementation. The evaluation draw</w:t>
      </w:r>
      <w:r>
        <w:t>s</w:t>
      </w:r>
      <w:r w:rsidRPr="0053435F">
        <w:t xml:space="preserve"> lessons from these projects to help future similar activities in the sector. Taking into account the limitations of a desk study, it will attempt to identify potential issues that </w:t>
      </w:r>
      <w:r>
        <w:t>could be related to the phasing</w:t>
      </w:r>
      <w:r>
        <w:noBreakHyphen/>
      </w:r>
      <w:r w:rsidRPr="0053435F">
        <w:t>down of HFCs.</w:t>
      </w:r>
    </w:p>
    <w:p w14:paraId="76306FD8" w14:textId="359A7EEF" w:rsidR="000F1D51" w:rsidRPr="0053435F" w:rsidRDefault="000F1D51" w:rsidP="00757B1D">
      <w:pPr>
        <w:pStyle w:val="Heading1"/>
      </w:pPr>
      <w:r w:rsidRPr="00C71CEF">
        <w:t xml:space="preserve">The desk study </w:t>
      </w:r>
      <w:r>
        <w:t xml:space="preserve">examined </w:t>
      </w:r>
      <w:r w:rsidRPr="00C71CEF">
        <w:t>select</w:t>
      </w:r>
      <w:r>
        <w:t>ed</w:t>
      </w:r>
      <w:r w:rsidRPr="00C71CEF">
        <w:t xml:space="preserve"> projects in the refrigeration servicing sector in both </w:t>
      </w:r>
      <w:r>
        <w:t>low-volume consuming (</w:t>
      </w:r>
      <w:r w:rsidRPr="00C71CEF">
        <w:t>LVC</w:t>
      </w:r>
      <w:r>
        <w:t>)</w:t>
      </w:r>
      <w:r w:rsidRPr="00C71CEF">
        <w:t xml:space="preserve"> and non-LVC countries</w:t>
      </w:r>
      <w:r>
        <w:t>,</w:t>
      </w:r>
      <w:r>
        <w:rPr>
          <w:rStyle w:val="FootnoteReference"/>
        </w:rPr>
        <w:footnoteReference w:id="1"/>
      </w:r>
      <w:r w:rsidRPr="0053435F">
        <w:t xml:space="preserve"> in </w:t>
      </w:r>
      <w:r>
        <w:t xml:space="preserve">different </w:t>
      </w:r>
      <w:r w:rsidRPr="0053435F">
        <w:t xml:space="preserve">geographical regions and implemented by </w:t>
      </w:r>
      <w:r>
        <w:t>bilateral and all implementing agencies (</w:t>
      </w:r>
      <w:r w:rsidRPr="0053435F">
        <w:t>IAs</w:t>
      </w:r>
      <w:r>
        <w:t xml:space="preserve">). It addresses the </w:t>
      </w:r>
      <w:r w:rsidRPr="0053435F">
        <w:t xml:space="preserve">evaluation questions </w:t>
      </w:r>
      <w:r>
        <w:t xml:space="preserve">contained in the terms of </w:t>
      </w:r>
      <w:r>
        <w:lastRenderedPageBreak/>
        <w:t>reference</w:t>
      </w:r>
      <w:r w:rsidRPr="0053435F">
        <w:t>, through examination of project related documentation</w:t>
      </w:r>
      <w:r w:rsidR="008A12C8">
        <w:rPr>
          <w:rStyle w:val="FootnoteReference"/>
        </w:rPr>
        <w:footnoteReference w:id="2"/>
      </w:r>
      <w:r w:rsidRPr="0053435F">
        <w:t xml:space="preserve"> such as project proposals and progress reports, as well as feedback received from </w:t>
      </w:r>
      <w:r>
        <w:t>the Fund Secretariat</w:t>
      </w:r>
      <w:r w:rsidRPr="0053435F">
        <w:t xml:space="preserve"> and IAs staff.</w:t>
      </w:r>
    </w:p>
    <w:p w14:paraId="59003EC1" w14:textId="618E47B6" w:rsidR="008A12C8" w:rsidRPr="006B64CD" w:rsidRDefault="006B64CD" w:rsidP="008A12C8">
      <w:pPr>
        <w:spacing w:after="240"/>
        <w:rPr>
          <w:u w:val="single"/>
        </w:rPr>
      </w:pPr>
      <w:r w:rsidRPr="006B64CD">
        <w:rPr>
          <w:u w:val="single"/>
        </w:rPr>
        <w:t>Scope of the document</w:t>
      </w:r>
    </w:p>
    <w:p w14:paraId="5B1F79BE" w14:textId="4671A034" w:rsidR="006B64CD" w:rsidRPr="00843B0F" w:rsidRDefault="000F1D51" w:rsidP="00757B1D">
      <w:pPr>
        <w:pStyle w:val="Heading1"/>
      </w:pPr>
      <w:r w:rsidRPr="0053435F">
        <w:t xml:space="preserve">The </w:t>
      </w:r>
      <w:r w:rsidR="006B64CD">
        <w:t xml:space="preserve">present document presents the key conclusions </w:t>
      </w:r>
      <w:r w:rsidR="004B4CC3">
        <w:t xml:space="preserve">and lessons learnt </w:t>
      </w:r>
      <w:r w:rsidR="006B64CD">
        <w:t xml:space="preserve">of the desk study; the </w:t>
      </w:r>
      <w:r w:rsidRPr="0053435F">
        <w:t xml:space="preserve">results of each of the specific issues and questions identified in the terms of reference </w:t>
      </w:r>
      <w:r w:rsidR="006B64CD">
        <w:t xml:space="preserve">of the study, namely: implementation </w:t>
      </w:r>
      <w:r w:rsidR="006B64CD" w:rsidRPr="006B64CD">
        <w:rPr>
          <w:lang w:val="en-US"/>
        </w:rPr>
        <w:t>issues, policy, legal and regulatory frameworks; refrigerant c</w:t>
      </w:r>
      <w:r w:rsidR="00DB733C">
        <w:rPr>
          <w:lang w:val="en-US"/>
        </w:rPr>
        <w:t>ontainment (recovery, recycling and</w:t>
      </w:r>
      <w:r w:rsidR="006B64CD" w:rsidRPr="006B64CD">
        <w:rPr>
          <w:lang w:val="en-US"/>
        </w:rPr>
        <w:t xml:space="preserve"> reclamation); technology-related issues; training; awareness</w:t>
      </w:r>
      <w:r w:rsidR="006B64CD" w:rsidRPr="00843B0F">
        <w:t>-raising and dissemination of information</w:t>
      </w:r>
      <w:r w:rsidR="006B64CD">
        <w:t xml:space="preserve">; </w:t>
      </w:r>
      <w:r w:rsidR="006B64CD" w:rsidRPr="006B64CD">
        <w:rPr>
          <w:lang w:val="en-US"/>
        </w:rPr>
        <w:t xml:space="preserve">funding-related issues; and </w:t>
      </w:r>
      <w:r w:rsidR="006B64CD">
        <w:t>s</w:t>
      </w:r>
      <w:r w:rsidR="006B64CD" w:rsidRPr="00843B0F">
        <w:t>ustainability</w:t>
      </w:r>
      <w:r w:rsidR="00344E3A">
        <w:t xml:space="preserve">; and </w:t>
      </w:r>
      <w:r w:rsidR="006B64CD">
        <w:t>a recommendation.</w:t>
      </w:r>
    </w:p>
    <w:p w14:paraId="09BBE71D" w14:textId="01DC68AD" w:rsidR="006B64CD" w:rsidRDefault="006B64CD" w:rsidP="00757B1D">
      <w:pPr>
        <w:pStyle w:val="Heading1"/>
      </w:pPr>
      <w:r>
        <w:t xml:space="preserve">The document </w:t>
      </w:r>
      <w:r w:rsidR="007C518C">
        <w:t xml:space="preserve">also contains the following </w:t>
      </w:r>
      <w:r>
        <w:t>annexes:</w:t>
      </w:r>
    </w:p>
    <w:p w14:paraId="6DA79B5E" w14:textId="6DF27977" w:rsidR="007C518C" w:rsidRDefault="000F1D51" w:rsidP="007C518C">
      <w:pPr>
        <w:ind w:left="2160" w:hanging="1440"/>
      </w:pPr>
      <w:r>
        <w:t xml:space="preserve">Annex </w:t>
      </w:r>
      <w:proofErr w:type="gramStart"/>
      <w:r w:rsidR="007C518C">
        <w:t>I</w:t>
      </w:r>
      <w:proofErr w:type="gramEnd"/>
      <w:r w:rsidR="007C518C">
        <w:tab/>
      </w:r>
      <w:r w:rsidR="007C518C" w:rsidRPr="008E35F9">
        <w:t>Terms of reference for the desk study for the evaluation of the refrigeration servicing sector</w:t>
      </w:r>
    </w:p>
    <w:p w14:paraId="6AC3A38C" w14:textId="77777777" w:rsidR="00344E3A" w:rsidRPr="008E35F9" w:rsidRDefault="00344E3A" w:rsidP="007C518C">
      <w:pPr>
        <w:ind w:left="2160" w:hanging="1440"/>
      </w:pPr>
    </w:p>
    <w:p w14:paraId="52004821" w14:textId="67942B0F" w:rsidR="007C518C" w:rsidRDefault="007C518C" w:rsidP="007C518C">
      <w:pPr>
        <w:ind w:firstLine="720"/>
      </w:pPr>
      <w:r>
        <w:t>Annex II</w:t>
      </w:r>
      <w:r>
        <w:tab/>
      </w:r>
      <w:r w:rsidRPr="008E35F9">
        <w:t>HCFC consumption in Article 5 countries</w:t>
      </w:r>
      <w:r w:rsidR="00344E3A">
        <w:t xml:space="preserve"> considered in the desk study</w:t>
      </w:r>
    </w:p>
    <w:p w14:paraId="26C194C8" w14:textId="77777777" w:rsidR="007C518C" w:rsidRPr="008E35F9" w:rsidRDefault="007C518C" w:rsidP="007C518C">
      <w:pPr>
        <w:ind w:firstLine="720"/>
      </w:pPr>
    </w:p>
    <w:p w14:paraId="6FDBF1E0" w14:textId="6B7573CD" w:rsidR="007C518C" w:rsidRDefault="007C518C" w:rsidP="007C518C">
      <w:pPr>
        <w:ind w:firstLine="720"/>
      </w:pPr>
      <w:r>
        <w:t>Annex III</w:t>
      </w:r>
      <w:r>
        <w:tab/>
      </w:r>
      <w:r w:rsidRPr="008E35F9">
        <w:t>Reasons for delays</w:t>
      </w:r>
    </w:p>
    <w:p w14:paraId="57AAF649" w14:textId="77777777" w:rsidR="007C518C" w:rsidRPr="008E35F9" w:rsidRDefault="007C518C" w:rsidP="007C518C">
      <w:pPr>
        <w:ind w:firstLine="720"/>
      </w:pPr>
    </w:p>
    <w:p w14:paraId="63DB210C" w14:textId="13A22B6E" w:rsidR="007C518C" w:rsidRPr="008E35F9" w:rsidRDefault="007C518C" w:rsidP="007C518C">
      <w:pPr>
        <w:spacing w:after="240"/>
        <w:ind w:firstLine="720"/>
        <w:jc w:val="left"/>
        <w:outlineLvl w:val="0"/>
      </w:pPr>
      <w:r>
        <w:t>Annex IV</w:t>
      </w:r>
      <w:r>
        <w:tab/>
      </w:r>
      <w:r w:rsidRPr="008E35F9">
        <w:t>Lessons learned</w:t>
      </w:r>
    </w:p>
    <w:p w14:paraId="688FC12B" w14:textId="0BF12DF7" w:rsidR="007C518C" w:rsidRDefault="004802E4" w:rsidP="007C518C">
      <w:pPr>
        <w:spacing w:after="120"/>
        <w:ind w:left="2160" w:hanging="1440"/>
        <w:contextualSpacing/>
        <w:jc w:val="left"/>
        <w:outlineLvl w:val="0"/>
      </w:pPr>
      <w:r>
        <w:t xml:space="preserve">Annex </w:t>
      </w:r>
      <w:r w:rsidR="007C518C">
        <w:t>V</w:t>
      </w:r>
      <w:r w:rsidR="007C518C">
        <w:tab/>
      </w:r>
      <w:r w:rsidR="007C518C" w:rsidRPr="008E35F9">
        <w:t xml:space="preserve">Demonstration projects affecting the </w:t>
      </w:r>
      <w:r w:rsidR="00CA5692">
        <w:t>refrigeration and air-conditioning (</w:t>
      </w:r>
      <w:r w:rsidR="007C518C" w:rsidRPr="008E35F9">
        <w:t>RAC</w:t>
      </w:r>
      <w:r w:rsidR="00CA5692">
        <w:t>)</w:t>
      </w:r>
      <w:r w:rsidR="007C518C" w:rsidRPr="008E35F9">
        <w:t xml:space="preserve"> servicing sector (approved after the 74</w:t>
      </w:r>
      <w:r w:rsidR="007C518C" w:rsidRPr="008E35F9">
        <w:rPr>
          <w:vertAlign w:val="superscript"/>
        </w:rPr>
        <w:t>th</w:t>
      </w:r>
      <w:r w:rsidR="007C518C" w:rsidRPr="008E35F9">
        <w:t xml:space="preserve"> meeting)</w:t>
      </w:r>
    </w:p>
    <w:p w14:paraId="55AD0B49" w14:textId="77777777" w:rsidR="007C518C" w:rsidRDefault="007C518C" w:rsidP="007C518C">
      <w:pPr>
        <w:spacing w:after="120"/>
        <w:contextualSpacing/>
        <w:jc w:val="left"/>
        <w:outlineLvl w:val="0"/>
      </w:pPr>
    </w:p>
    <w:p w14:paraId="6C36849C" w14:textId="055EEF2A" w:rsidR="00757B1D" w:rsidRPr="00757B1D" w:rsidRDefault="00757B1D" w:rsidP="007C518C">
      <w:pPr>
        <w:spacing w:after="120"/>
        <w:contextualSpacing/>
        <w:jc w:val="left"/>
        <w:outlineLvl w:val="0"/>
        <w:rPr>
          <w:b/>
        </w:rPr>
      </w:pPr>
      <w:r w:rsidRPr="00757B1D">
        <w:rPr>
          <w:b/>
        </w:rPr>
        <w:t xml:space="preserve">Conclusions </w:t>
      </w:r>
      <w:r w:rsidR="004B4CC3">
        <w:rPr>
          <w:b/>
        </w:rPr>
        <w:t xml:space="preserve">and lessons learnt </w:t>
      </w:r>
    </w:p>
    <w:p w14:paraId="70098D12" w14:textId="77777777" w:rsidR="007C518C" w:rsidRDefault="007C518C" w:rsidP="00757B1D">
      <w:pPr>
        <w:contextualSpacing/>
        <w:jc w:val="left"/>
        <w:outlineLvl w:val="0"/>
      </w:pPr>
    </w:p>
    <w:p w14:paraId="34532ED0" w14:textId="0A258FCE" w:rsidR="00A076D4" w:rsidRDefault="00A076D4" w:rsidP="00A076D4">
      <w:pPr>
        <w:pStyle w:val="Heading1"/>
      </w:pPr>
      <w:proofErr w:type="gramStart"/>
      <w:r w:rsidRPr="0083687A">
        <w:t xml:space="preserve">The </w:t>
      </w:r>
      <w:r>
        <w:t xml:space="preserve">type of </w:t>
      </w:r>
      <w:r w:rsidRPr="0083687A">
        <w:t xml:space="preserve">activities being implemented for the </w:t>
      </w:r>
      <w:r w:rsidR="004802E4">
        <w:t>refrigeration and air-conditioning (</w:t>
      </w:r>
      <w:r w:rsidR="00CA5692">
        <w:t>RAC</w:t>
      </w:r>
      <w:r w:rsidR="004802E4">
        <w:t>)</w:t>
      </w:r>
      <w:r w:rsidR="00CA5692">
        <w:t xml:space="preserve"> </w:t>
      </w:r>
      <w:r w:rsidRPr="0083687A">
        <w:t>servicin</w:t>
      </w:r>
      <w:r>
        <w:t xml:space="preserve">g sector within the </w:t>
      </w:r>
      <w:r w:rsidR="004802E4">
        <w:t>HCFC phase-out management plans (</w:t>
      </w:r>
      <w:r w:rsidRPr="0083687A">
        <w:t>HPMPs</w:t>
      </w:r>
      <w:r w:rsidR="004802E4">
        <w:t>)</w:t>
      </w:r>
      <w:r w:rsidRPr="0083687A">
        <w:t xml:space="preserve"> are very similar in nature to those implemented</w:t>
      </w:r>
      <w:r w:rsidR="004802E4">
        <w:t xml:space="preserve"> within the CFCs terminal phase-</w:t>
      </w:r>
      <w:r w:rsidRPr="0083687A">
        <w:t xml:space="preserve">out management plans </w:t>
      </w:r>
      <w:r>
        <w:t xml:space="preserve">(TPMPs) </w:t>
      </w:r>
      <w:r w:rsidR="004802E4">
        <w:t>and the national phase</w:t>
      </w:r>
      <w:r w:rsidR="004802E4">
        <w:noBreakHyphen/>
      </w:r>
      <w:r w:rsidRPr="0083687A">
        <w:t>out plans</w:t>
      </w:r>
      <w:r>
        <w:t xml:space="preserve"> (</w:t>
      </w:r>
      <w:r w:rsidRPr="0083687A">
        <w:t>NPPs</w:t>
      </w:r>
      <w:r>
        <w:t>), namely: r</w:t>
      </w:r>
      <w:r w:rsidRPr="0083687A">
        <w:t>educing ODS demand</w:t>
      </w:r>
      <w:r>
        <w:t xml:space="preserve">, through </w:t>
      </w:r>
      <w:r w:rsidRPr="00627B70">
        <w:t>training programmes for technicians</w:t>
      </w:r>
      <w:r>
        <w:t xml:space="preserve"> and other related initiatives; monitoring and </w:t>
      </w:r>
      <w:r w:rsidRPr="0083687A">
        <w:t>reducing ODS supply</w:t>
      </w:r>
      <w:r>
        <w:t xml:space="preserve"> with </w:t>
      </w:r>
      <w:r w:rsidRPr="00627B70">
        <w:t>import/export licensing and quota systems and customs training</w:t>
      </w:r>
      <w:r>
        <w:t>, among others</w:t>
      </w:r>
      <w:r w:rsidR="004802E4">
        <w:t>;</w:t>
      </w:r>
      <w:r w:rsidRPr="0083687A">
        <w:t xml:space="preserve"> and</w:t>
      </w:r>
      <w:r w:rsidR="004802E4">
        <w:t>,</w:t>
      </w:r>
      <w:r>
        <w:t xml:space="preserve"> a</w:t>
      </w:r>
      <w:r w:rsidRPr="0083687A">
        <w:t>ssisting both efforts through supporting measures</w:t>
      </w:r>
      <w:r w:rsidRPr="00A8504D">
        <w:t xml:space="preserve"> </w:t>
      </w:r>
      <w:r w:rsidRPr="00627B70">
        <w:t>such as additional legislative and regulatory measures and public awareness, among others</w:t>
      </w:r>
      <w:r w:rsidRPr="0083687A">
        <w:t>.</w:t>
      </w:r>
      <w:proofErr w:type="gramEnd"/>
      <w:r>
        <w:t xml:space="preserve"> </w:t>
      </w:r>
    </w:p>
    <w:p w14:paraId="7637BFE5" w14:textId="77777777" w:rsidR="00A076D4" w:rsidRDefault="00A076D4" w:rsidP="00A076D4">
      <w:pPr>
        <w:pStyle w:val="Heading1"/>
      </w:pPr>
      <w:r>
        <w:t xml:space="preserve">Since the first activities for the phase-out of CFCs were approved, such initiatives were organised as a collaborative effort among the numerous stakeholders involved in this issue. Therefore there is now a well-structured network that continues to play a major role in the implementation of the HPMPs. Among these, the technical training schools and refrigeration technicians associations stand out as the most frequently used strategic partners, followed by the chambers of commerce and industry, and NGOs. </w:t>
      </w:r>
    </w:p>
    <w:p w14:paraId="5059CEBD" w14:textId="1EDE3B40" w:rsidR="005F5F32" w:rsidRDefault="00757B1D" w:rsidP="00757B1D">
      <w:pPr>
        <w:pStyle w:val="Heading1"/>
      </w:pPr>
      <w:r w:rsidRPr="0053435F">
        <w:t>The results of HPMP implementation have been so far very positive, si</w:t>
      </w:r>
      <w:r>
        <w:t>nce the cases of non</w:t>
      </w:r>
      <w:r>
        <w:noBreakHyphen/>
      </w:r>
      <w:r w:rsidRPr="0053435F">
        <w:t>compliance with the HCFC consumption control measures was only 2.8</w:t>
      </w:r>
      <w:r>
        <w:t xml:space="preserve"> per cent</w:t>
      </w:r>
      <w:r w:rsidRPr="0053435F">
        <w:t xml:space="preserve"> of the countries in the study, and most of the countries reported consumptions well below the limit imposed by the Montreal Protocol, resulting in net savings of 4</w:t>
      </w:r>
      <w:r w:rsidR="005F5F32">
        <w:t>,</w:t>
      </w:r>
      <w:r w:rsidRPr="0053435F">
        <w:t>342</w:t>
      </w:r>
      <w:r w:rsidR="00CA5692">
        <w:t xml:space="preserve"> </w:t>
      </w:r>
      <w:r w:rsidRPr="0053435F">
        <w:t>ODP tonnes of HCFC c</w:t>
      </w:r>
      <w:r>
        <w:t>onsumption in 2013 and 4</w:t>
      </w:r>
      <w:r w:rsidR="005F5F32">
        <w:t>,</w:t>
      </w:r>
      <w:r>
        <w:t>7</w:t>
      </w:r>
      <w:r w:rsidR="005F5F32">
        <w:t>80</w:t>
      </w:r>
      <w:r w:rsidRPr="00447FEB">
        <w:rPr>
          <w:lang w:val="en-US"/>
        </w:rPr>
        <w:t> </w:t>
      </w:r>
      <w:r w:rsidRPr="0053435F">
        <w:t>ODP tonnes of HCFC consumption in 2015.</w:t>
      </w:r>
      <w:r>
        <w:t xml:space="preserve"> </w:t>
      </w:r>
    </w:p>
    <w:p w14:paraId="6FE5927C" w14:textId="358B632F" w:rsidR="00757B1D" w:rsidRPr="0053435F" w:rsidRDefault="005F5F32" w:rsidP="005F5F32">
      <w:pPr>
        <w:pStyle w:val="Heading1"/>
      </w:pPr>
      <w:r>
        <w:lastRenderedPageBreak/>
        <w:t>T</w:t>
      </w:r>
      <w:r w:rsidR="00757B1D" w:rsidRPr="0053435F">
        <w:t>he reporting record of some of the countries points to the need for a more focused assistance concerning HCFC consumption monitoring and reporting, which is an issue that may also affect future endeavours.</w:t>
      </w:r>
      <w:r>
        <w:t xml:space="preserve"> </w:t>
      </w:r>
      <w:r w:rsidR="00757B1D" w:rsidRPr="0053435F">
        <w:t>The analysis of reporting suggests that there may be an excess of data not necessarily useful. One solution is to streamline the regular reporting requirements and undertake specific data collec</w:t>
      </w:r>
      <w:r w:rsidR="00757B1D">
        <w:t xml:space="preserve">ting efforts </w:t>
      </w:r>
      <w:r w:rsidR="00757B1D" w:rsidRPr="0053435F">
        <w:t xml:space="preserve">in a database that would allow </w:t>
      </w:r>
      <w:r w:rsidR="00757B1D">
        <w:t>on</w:t>
      </w:r>
      <w:r w:rsidR="00757B1D" w:rsidRPr="0053435F">
        <w:t>line consultation.</w:t>
      </w:r>
      <w:r w:rsidR="00757B1D">
        <w:t xml:space="preserve"> </w:t>
      </w:r>
      <w:r w:rsidR="00757B1D" w:rsidRPr="0053435F">
        <w:t>This approach would require a more advanced planning of the information needs in order to produce timely results, but it wo</w:t>
      </w:r>
      <w:r w:rsidR="00757B1D">
        <w:t>u</w:t>
      </w:r>
      <w:r w:rsidR="00757B1D" w:rsidRPr="0053435F">
        <w:t>ld certainly constitute the foundation of a more comprehensive and cost-effective reporting system for the future.</w:t>
      </w:r>
      <w:r w:rsidR="00757B1D">
        <w:t xml:space="preserve"> </w:t>
      </w:r>
    </w:p>
    <w:p w14:paraId="26FE5D5F" w14:textId="19C7A654" w:rsidR="005F5F32" w:rsidRPr="0053435F" w:rsidRDefault="005F5F32" w:rsidP="005F5F32">
      <w:pPr>
        <w:pStyle w:val="Heading1"/>
      </w:pPr>
      <w:r>
        <w:t>T</w:t>
      </w:r>
      <w:r w:rsidRPr="0053435F">
        <w:t>he process from design to enactment of any new reg</w:t>
      </w:r>
      <w:r>
        <w:t>ulation takes anywhere between three to four</w:t>
      </w:r>
      <w:r w:rsidRPr="0053435F">
        <w:t xml:space="preserve"> years.</w:t>
      </w:r>
      <w:r>
        <w:t xml:space="preserve"> To</w:t>
      </w:r>
      <w:r w:rsidRPr="0053435F">
        <w:t xml:space="preserve"> prevent setbacks in any implementation schedule there must be a realistic lapse of time allowed for such legislation-forming process</w:t>
      </w:r>
      <w:r>
        <w:t xml:space="preserve">. This could be </w:t>
      </w:r>
      <w:r w:rsidRPr="0053435F">
        <w:t xml:space="preserve">coupled with a more </w:t>
      </w:r>
      <w:r>
        <w:t>advanced planning of regulations</w:t>
      </w:r>
      <w:r w:rsidRPr="0053435F">
        <w:t>.</w:t>
      </w:r>
      <w:r>
        <w:t xml:space="preserve"> </w:t>
      </w:r>
      <w:r w:rsidRPr="0053435F">
        <w:t>It is also worth considering the value of awareness</w:t>
      </w:r>
      <w:r w:rsidR="003357BC">
        <w:t>-</w:t>
      </w:r>
      <w:r w:rsidRPr="0053435F">
        <w:t>raising to promote the political re</w:t>
      </w:r>
      <w:r>
        <w:t>levance of the</w:t>
      </w:r>
      <w:r w:rsidRPr="0053435F">
        <w:t xml:space="preserve"> regulations under development and thus prioritise the enactment process.</w:t>
      </w:r>
    </w:p>
    <w:p w14:paraId="67132F12" w14:textId="77777777" w:rsidR="003F4FF9" w:rsidRDefault="003F4FF9" w:rsidP="004B4CC3">
      <w:pPr>
        <w:pStyle w:val="Heading1"/>
      </w:pPr>
      <w:r w:rsidRPr="0053435F">
        <w:t>The reduction of refrigerant emissions has been at the very core of all the assistance provided to the RAC servicing sector since it is one of the main objectives of the training programmes and of the codes of good practices</w:t>
      </w:r>
      <w:r>
        <w:t xml:space="preserve">. </w:t>
      </w:r>
      <w:r w:rsidRPr="0053435F">
        <w:t>The emission reduction activities become more critical for equipment containing greater charges of refrigerant, and that is the rationale behind the thrust for specific initiatives for consuming sectors with greater rates of refrige</w:t>
      </w:r>
      <w:r>
        <w:t>rant leaks and waste (e.g.,</w:t>
      </w:r>
      <w:r w:rsidRPr="0053435F">
        <w:t xml:space="preserve"> supermarkets</w:t>
      </w:r>
      <w:r>
        <w:t>)</w:t>
      </w:r>
      <w:r w:rsidRPr="0053435F">
        <w:t xml:space="preserve">. </w:t>
      </w:r>
    </w:p>
    <w:p w14:paraId="26C7F47F" w14:textId="6601A7EB" w:rsidR="004B4CC3" w:rsidRPr="0053435F" w:rsidRDefault="004B4CC3" w:rsidP="004B4CC3">
      <w:pPr>
        <w:pStyle w:val="Heading1"/>
      </w:pPr>
      <w:r w:rsidRPr="0053435F">
        <w:t>The attitude towards safety issues concerning equipment based on flammable refrigerants seems to rest more on the country´s dependence on foreign markets, or the country´s traditions, among others. More assistance seems necessary in countries where the regulatory framework for the use of flammable refrigerants seems to be lagging behind</w:t>
      </w:r>
      <w:r>
        <w:t>,</w:t>
      </w:r>
      <w:r w:rsidRPr="0053435F">
        <w:t xml:space="preserve"> thus preventing a safer environment for the use of such alternatives.</w:t>
      </w:r>
    </w:p>
    <w:p w14:paraId="5289D0B6" w14:textId="502D8D66" w:rsidR="004B4CC3" w:rsidRPr="0053435F" w:rsidRDefault="004B4CC3" w:rsidP="004B4CC3">
      <w:pPr>
        <w:pStyle w:val="Heading1"/>
      </w:pPr>
      <w:r>
        <w:t>D</w:t>
      </w:r>
      <w:r w:rsidRPr="0053435F">
        <w:t xml:space="preserve">emonstration projects can take </w:t>
      </w:r>
      <w:r>
        <w:t xml:space="preserve">a </w:t>
      </w:r>
      <w:r w:rsidRPr="0053435F">
        <w:t>long time to produce results, and the key factor for reaping the desired multiplicative effects on the rest of the sector would lie in the dissemination efforts of the</w:t>
      </w:r>
      <w:r w:rsidR="00DB733C">
        <w:t>ir results, </w:t>
      </w:r>
      <w:r w:rsidRPr="0053435F">
        <w:t>which can happen only at the time of project completion.</w:t>
      </w:r>
      <w:r>
        <w:t xml:space="preserve"> </w:t>
      </w:r>
      <w:r w:rsidRPr="0053435F">
        <w:t>This calls for a more advanced planning and approval of this type of projects.</w:t>
      </w:r>
    </w:p>
    <w:p w14:paraId="55318B05" w14:textId="61458A2C" w:rsidR="00757B1D" w:rsidRPr="0053435F" w:rsidRDefault="00757B1D" w:rsidP="005F5F32">
      <w:pPr>
        <w:pStyle w:val="Heading1"/>
      </w:pPr>
      <w:r w:rsidRPr="0053435F">
        <w:t xml:space="preserve">The causes for delays most frequently reported by the countries seem to suggest that HPMP implementation would benefit from a more independent and stable structure of </w:t>
      </w:r>
      <w:r w:rsidR="005F5F32">
        <w:t>the national ozone units (</w:t>
      </w:r>
      <w:r w:rsidRPr="0053435F">
        <w:t>NOUs</w:t>
      </w:r>
      <w:r w:rsidR="005F5F32">
        <w:t>)</w:t>
      </w:r>
      <w:r w:rsidRPr="0053435F">
        <w:t>/</w:t>
      </w:r>
      <w:r w:rsidR="005F5F32">
        <w:t>project management units (</w:t>
      </w:r>
      <w:r w:rsidRPr="0053435F">
        <w:t>PMUs</w:t>
      </w:r>
      <w:r w:rsidR="005F5F32">
        <w:t>)</w:t>
      </w:r>
      <w:r w:rsidRPr="0053435F">
        <w:t xml:space="preserve"> from their central governments, and from a more focused assistance to NOUs/PMUs on administrative and operational requirements of projects funded under the MLF.</w:t>
      </w:r>
      <w:r>
        <w:t xml:space="preserve"> </w:t>
      </w:r>
      <w:r w:rsidRPr="0053435F">
        <w:t xml:space="preserve">There are </w:t>
      </w:r>
      <w:r>
        <w:t>indications that these are long</w:t>
      </w:r>
      <w:r>
        <w:noBreakHyphen/>
      </w:r>
      <w:r w:rsidRPr="0053435F">
        <w:t>standing issues since the inception of MLF assistance and that, if left unattended wi</w:t>
      </w:r>
      <w:r>
        <w:t>ll continue to affect HFC phase-</w:t>
      </w:r>
      <w:r w:rsidRPr="0053435F">
        <w:t>out efforts in the future.</w:t>
      </w:r>
    </w:p>
    <w:p w14:paraId="6EE4AEF6" w14:textId="05F63F33" w:rsidR="004B4CC3" w:rsidRDefault="00DD173C" w:rsidP="004B4CC3">
      <w:pPr>
        <w:pStyle w:val="Heading1"/>
      </w:pPr>
      <w:r>
        <w:t>K</w:t>
      </w:r>
      <w:r w:rsidR="004B4CC3">
        <w:t>ey lessons learned r</w:t>
      </w:r>
      <w:r w:rsidR="004B4CC3" w:rsidRPr="0053435F">
        <w:t xml:space="preserve">elated to institutional </w:t>
      </w:r>
      <w:r w:rsidR="004B4CC3">
        <w:t>matters included</w:t>
      </w:r>
      <w:r w:rsidR="004B4CC3" w:rsidRPr="0053435F">
        <w:t xml:space="preserve">: </w:t>
      </w:r>
    </w:p>
    <w:p w14:paraId="2B1B1D31" w14:textId="1447947E" w:rsidR="00D60258" w:rsidRDefault="00D60258" w:rsidP="00344E3A">
      <w:pPr>
        <w:pStyle w:val="Heading2"/>
      </w:pPr>
      <w:r>
        <w:t>The need on earlier implementation of a</w:t>
      </w:r>
      <w:r w:rsidRPr="0053435F">
        <w:t>wareness-raising and training activities since the changes in awareness and behaviour of technicians can take several years</w:t>
      </w:r>
      <w:r>
        <w:t>;</w:t>
      </w:r>
    </w:p>
    <w:p w14:paraId="37360F0A" w14:textId="26F7CD8A" w:rsidR="00D60258" w:rsidRDefault="00D60258" w:rsidP="00344E3A">
      <w:pPr>
        <w:pStyle w:val="Heading2"/>
      </w:pPr>
      <w:r>
        <w:t>T</w:t>
      </w:r>
      <w:r w:rsidRPr="0053435F">
        <w:t>he need to simplify the complex requirements from public administration for cooperation with external organisations</w:t>
      </w:r>
      <w:r>
        <w:t>; and t</w:t>
      </w:r>
      <w:r w:rsidRPr="0053435F">
        <w:t xml:space="preserve">he </w:t>
      </w:r>
      <w:r>
        <w:t xml:space="preserve">need to address </w:t>
      </w:r>
      <w:r w:rsidRPr="0053435F">
        <w:t>barriers for participation of national regional institutions in bidding and contracting since they had no related experience, and prior authorization of the national agencies was required</w:t>
      </w:r>
      <w:r>
        <w:t xml:space="preserve">; </w:t>
      </w:r>
    </w:p>
    <w:p w14:paraId="16C96AFD" w14:textId="2FEBB6F8" w:rsidR="004B4CC3" w:rsidRDefault="004B4CC3" w:rsidP="00344E3A">
      <w:pPr>
        <w:pStyle w:val="Heading2"/>
      </w:pPr>
      <w:r>
        <w:t>T</w:t>
      </w:r>
      <w:r w:rsidRPr="0053435F">
        <w:t>he importance to strengthen the bridges between the NOU/PMU and other authorities in the country for better implementation of the HPMP</w:t>
      </w:r>
      <w:r>
        <w:t>;</w:t>
      </w:r>
      <w:r w:rsidR="00D60258">
        <w:t xml:space="preserve"> and t</w:t>
      </w:r>
      <w:r>
        <w:t>he</w:t>
      </w:r>
      <w:r w:rsidRPr="0053435F">
        <w:t xml:space="preserve"> need to ensure the presence of local technical experts to support the NOU/PMU due to the limited capacities of local government institutions</w:t>
      </w:r>
      <w:r>
        <w:t>;</w:t>
      </w:r>
    </w:p>
    <w:p w14:paraId="481A1C2A" w14:textId="09286879" w:rsidR="004B4CC3" w:rsidRDefault="004B4CC3" w:rsidP="00344E3A">
      <w:pPr>
        <w:pStyle w:val="Heading2"/>
      </w:pPr>
      <w:r>
        <w:t>The</w:t>
      </w:r>
      <w:r w:rsidRPr="0053435F">
        <w:t xml:space="preserve"> need to empower the PMU with respect to central government authorities, to expedite </w:t>
      </w:r>
      <w:r w:rsidRPr="0053435F">
        <w:lastRenderedPageBreak/>
        <w:t>implementation in view of the slowness of governmental institutions</w:t>
      </w:r>
      <w:r>
        <w:t>;</w:t>
      </w:r>
      <w:r w:rsidR="00D60258">
        <w:t xml:space="preserve"> </w:t>
      </w:r>
    </w:p>
    <w:p w14:paraId="17FFFA59" w14:textId="4B74FD7D" w:rsidR="00796C2A" w:rsidRDefault="00796C2A" w:rsidP="00344E3A">
      <w:pPr>
        <w:pStyle w:val="Heading2"/>
      </w:pPr>
      <w:r w:rsidRPr="0053435F">
        <w:t xml:space="preserve">The </w:t>
      </w:r>
      <w:r>
        <w:t xml:space="preserve">need to </w:t>
      </w:r>
      <w:r w:rsidRPr="0053435F">
        <w:t xml:space="preserve">properly tackle each target audience </w:t>
      </w:r>
      <w:r>
        <w:t xml:space="preserve">for implementing </w:t>
      </w:r>
      <w:r w:rsidRPr="0053435F">
        <w:t>awareness</w:t>
      </w:r>
      <w:r>
        <w:t xml:space="preserve">-raising activities </w:t>
      </w:r>
      <w:r w:rsidRPr="0053435F">
        <w:t xml:space="preserve">concerning ODS issues, in order to guarantee </w:t>
      </w:r>
      <w:r>
        <w:t xml:space="preserve">an impact; and </w:t>
      </w:r>
    </w:p>
    <w:p w14:paraId="2CB75033" w14:textId="25092D2A" w:rsidR="004B4CC3" w:rsidRDefault="004B4CC3" w:rsidP="00344E3A">
      <w:pPr>
        <w:pStyle w:val="Heading2"/>
      </w:pPr>
      <w:r>
        <w:t>The</w:t>
      </w:r>
      <w:r w:rsidRPr="0053435F">
        <w:t xml:space="preserve"> effects on implementation </w:t>
      </w:r>
      <w:r w:rsidR="00796C2A">
        <w:t xml:space="preserve">of phase-out plans </w:t>
      </w:r>
      <w:r w:rsidRPr="0053435F">
        <w:t>of repeated changes of responsibility in partn</w:t>
      </w:r>
      <w:r w:rsidR="00D60258">
        <w:t>er institutions.</w:t>
      </w:r>
    </w:p>
    <w:p w14:paraId="51C1FD4D" w14:textId="77362146" w:rsidR="008C7229" w:rsidRDefault="00DD173C" w:rsidP="008C7229">
      <w:pPr>
        <w:pStyle w:val="Heading1"/>
      </w:pPr>
      <w:r>
        <w:t>K</w:t>
      </w:r>
      <w:r w:rsidR="008C7229">
        <w:t xml:space="preserve">ey </w:t>
      </w:r>
      <w:r w:rsidR="008C7229" w:rsidRPr="0053435F">
        <w:t xml:space="preserve">lessons learned </w:t>
      </w:r>
      <w:r w:rsidR="008C7229">
        <w:t>r</w:t>
      </w:r>
      <w:r w:rsidR="008C7229" w:rsidRPr="0053435F">
        <w:t xml:space="preserve">elated to </w:t>
      </w:r>
      <w:r w:rsidR="008C7229">
        <w:t>the long-term sustainability of activities included</w:t>
      </w:r>
      <w:r w:rsidR="008C7229" w:rsidRPr="0053435F">
        <w:t>:</w:t>
      </w:r>
    </w:p>
    <w:p w14:paraId="2573B657" w14:textId="73C71281" w:rsidR="00A1147A" w:rsidRDefault="00A1147A" w:rsidP="003F4FF9">
      <w:pPr>
        <w:pStyle w:val="Heading2"/>
      </w:pPr>
      <w:r>
        <w:t>T</w:t>
      </w:r>
      <w:r w:rsidRPr="0053435F">
        <w:t>he importance of involving the appropriate stakeholders in the design and implementation of training programmes</w:t>
      </w:r>
      <w:r>
        <w:t xml:space="preserve">, considering </w:t>
      </w:r>
      <w:r w:rsidRPr="0053435F">
        <w:t xml:space="preserve">the </w:t>
      </w:r>
      <w:r>
        <w:t xml:space="preserve">specific </w:t>
      </w:r>
      <w:r w:rsidRPr="0053435F">
        <w:t xml:space="preserve">characteristics and needs of the target </w:t>
      </w:r>
      <w:r>
        <w:t>audience and the country itself;</w:t>
      </w:r>
      <w:r w:rsidRPr="0053435F">
        <w:t xml:space="preserve"> </w:t>
      </w:r>
    </w:p>
    <w:p w14:paraId="388547C4" w14:textId="05C969E2" w:rsidR="00A1147A" w:rsidRDefault="00A1147A" w:rsidP="003F4FF9">
      <w:pPr>
        <w:pStyle w:val="Heading2"/>
      </w:pPr>
      <w:r>
        <w:t>The sustainability of the</w:t>
      </w:r>
      <w:r w:rsidRPr="0053435F">
        <w:t xml:space="preserve"> training programmes for customs officers </w:t>
      </w:r>
      <w:r>
        <w:t xml:space="preserve">by </w:t>
      </w:r>
      <w:r w:rsidRPr="0053435F">
        <w:t>includ</w:t>
      </w:r>
      <w:r>
        <w:t>ing</w:t>
      </w:r>
      <w:r w:rsidRPr="0053435F">
        <w:t xml:space="preserve"> </w:t>
      </w:r>
      <w:r>
        <w:t xml:space="preserve">the training modules </w:t>
      </w:r>
      <w:r w:rsidRPr="0053435F">
        <w:t>in the curricula of the customs training institutions</w:t>
      </w:r>
      <w:r>
        <w:t xml:space="preserve"> (</w:t>
      </w:r>
      <w:r w:rsidRPr="0053435F">
        <w:t>in some countries the training has been turned into an e-learning module</w:t>
      </w:r>
      <w:r>
        <w:t>);</w:t>
      </w:r>
    </w:p>
    <w:p w14:paraId="7B166818" w14:textId="5E0D335F" w:rsidR="00A1147A" w:rsidRDefault="00A1147A" w:rsidP="003F4FF9">
      <w:pPr>
        <w:pStyle w:val="Heading2"/>
      </w:pPr>
      <w:r>
        <w:t>T</w:t>
      </w:r>
      <w:r w:rsidRPr="0053435F">
        <w:t xml:space="preserve">he training of customs officers </w:t>
      </w:r>
      <w:r>
        <w:t xml:space="preserve">on the </w:t>
      </w:r>
      <w:r w:rsidRPr="0053435F">
        <w:t>implementation of HCFC import/export licensing and quota system</w:t>
      </w:r>
      <w:r>
        <w:t>s</w:t>
      </w:r>
      <w:r w:rsidRPr="0053435F">
        <w:t xml:space="preserve"> </w:t>
      </w:r>
      <w:r>
        <w:t xml:space="preserve">as </w:t>
      </w:r>
      <w:r w:rsidRPr="0053435F">
        <w:t xml:space="preserve">an incentive to ensure </w:t>
      </w:r>
      <w:r w:rsidR="00344E3A">
        <w:t>sustainability;</w:t>
      </w:r>
    </w:p>
    <w:p w14:paraId="518BEFF5" w14:textId="3B78BE2C" w:rsidR="00A1147A" w:rsidRDefault="00A1147A" w:rsidP="003F4FF9">
      <w:pPr>
        <w:pStyle w:val="Heading2"/>
      </w:pPr>
      <w:r>
        <w:t>The sustainability of the t</w:t>
      </w:r>
      <w:r w:rsidRPr="0053435F">
        <w:t xml:space="preserve">raining programmes for </w:t>
      </w:r>
      <w:r>
        <w:t xml:space="preserve">service </w:t>
      </w:r>
      <w:r w:rsidRPr="0053435F">
        <w:t>technicians by ensuring that the curricula of technical training institutions are appropriately modified with such training</w:t>
      </w:r>
      <w:r>
        <w:t>, and by</w:t>
      </w:r>
      <w:r w:rsidRPr="0053435F">
        <w:t xml:space="preserve"> establish</w:t>
      </w:r>
      <w:r>
        <w:t>ing</w:t>
      </w:r>
      <w:r w:rsidRPr="0053435F">
        <w:t xml:space="preserve"> technician certification scheme</w:t>
      </w:r>
      <w:r>
        <w:t>s</w:t>
      </w:r>
      <w:r w:rsidRPr="00A1147A">
        <w:t xml:space="preserve"> </w:t>
      </w:r>
      <w:r w:rsidRPr="0053435F">
        <w:t xml:space="preserve">which becomes a </w:t>
      </w:r>
      <w:r>
        <w:t xml:space="preserve">desirable </w:t>
      </w:r>
      <w:r w:rsidRPr="0053435F">
        <w:t xml:space="preserve">badge of quality service which any technician </w:t>
      </w:r>
      <w:r>
        <w:t>and/or workshop desires to have;</w:t>
      </w:r>
      <w:r w:rsidR="00344E3A">
        <w:t xml:space="preserve"> and</w:t>
      </w:r>
    </w:p>
    <w:p w14:paraId="40486BE2" w14:textId="2A5E20EA" w:rsidR="008C7229" w:rsidRDefault="008C7229" w:rsidP="003F4FF9">
      <w:pPr>
        <w:pStyle w:val="Heading2"/>
      </w:pPr>
      <w:r>
        <w:t>T</w:t>
      </w:r>
      <w:r w:rsidRPr="0053435F">
        <w:t>he widespread adoption of formal codes of practice, which become part of the certification process.</w:t>
      </w:r>
      <w:r>
        <w:t xml:space="preserve"> </w:t>
      </w:r>
    </w:p>
    <w:p w14:paraId="181CF302" w14:textId="02B3EB26" w:rsidR="00757B1D" w:rsidRDefault="00DD173C" w:rsidP="004B4CC3">
      <w:pPr>
        <w:pStyle w:val="Heading1"/>
      </w:pPr>
      <w:r>
        <w:t>K</w:t>
      </w:r>
      <w:r w:rsidR="004B4CC3">
        <w:t xml:space="preserve">ey </w:t>
      </w:r>
      <w:r w:rsidR="00757B1D" w:rsidRPr="0053435F">
        <w:t xml:space="preserve">lessons learned </w:t>
      </w:r>
      <w:r w:rsidR="004B4CC3">
        <w:t>r</w:t>
      </w:r>
      <w:r w:rsidR="00757B1D" w:rsidRPr="0053435F">
        <w:t>elated to alternative technologies</w:t>
      </w:r>
      <w:r w:rsidR="004B4CC3">
        <w:t xml:space="preserve"> included</w:t>
      </w:r>
      <w:r w:rsidR="00757B1D" w:rsidRPr="0053435F">
        <w:t xml:space="preserve">: </w:t>
      </w:r>
    </w:p>
    <w:p w14:paraId="5F777240" w14:textId="77777777" w:rsidR="00D60258" w:rsidRDefault="00D60258" w:rsidP="00D60258">
      <w:pPr>
        <w:pStyle w:val="Heading2"/>
      </w:pPr>
      <w:r>
        <w:t>T</w:t>
      </w:r>
      <w:r w:rsidRPr="0053435F">
        <w:t>he key aspect of encouraging domestic innovative solutions to HCFC phase-o</w:t>
      </w:r>
      <w:r>
        <w:t>ut;</w:t>
      </w:r>
    </w:p>
    <w:p w14:paraId="7B939A11" w14:textId="4BD9A645" w:rsidR="004B4CC3" w:rsidRDefault="004B4CC3" w:rsidP="004B4CC3">
      <w:pPr>
        <w:pStyle w:val="Heading2"/>
      </w:pPr>
      <w:r>
        <w:t>T</w:t>
      </w:r>
      <w:r w:rsidRPr="0053435F">
        <w:t xml:space="preserve">he </w:t>
      </w:r>
      <w:r w:rsidR="00D60258">
        <w:t xml:space="preserve">need to consider that the </w:t>
      </w:r>
      <w:r w:rsidRPr="0053435F">
        <w:t>commercial refrigeration sub-sector is very different from the domestic sector and the creation of cooperation networks in this sector is much more complex</w:t>
      </w:r>
      <w:r>
        <w:t>;</w:t>
      </w:r>
      <w:r w:rsidRPr="0053435F">
        <w:t xml:space="preserve"> </w:t>
      </w:r>
    </w:p>
    <w:p w14:paraId="171C18EB" w14:textId="01BFF832" w:rsidR="00796C2A" w:rsidRDefault="00796C2A" w:rsidP="00D60258">
      <w:pPr>
        <w:pStyle w:val="Heading2"/>
      </w:pPr>
      <w:r>
        <w:t>T</w:t>
      </w:r>
      <w:r w:rsidRPr="0053435F">
        <w:t>he importance to support training for handling of flammable or toxic refrigerants and the corresponding regulations and standards</w:t>
      </w:r>
      <w:r>
        <w:t>; and</w:t>
      </w:r>
      <w:r w:rsidRPr="0053435F">
        <w:t xml:space="preserve"> innovative approaches for increased safety for use</w:t>
      </w:r>
      <w:r>
        <w:t>rs and service technicians; and to</w:t>
      </w:r>
      <w:r w:rsidRPr="0053435F">
        <w:t xml:space="preserve"> ensure adoption of rigorous safety syste</w:t>
      </w:r>
      <w:r>
        <w:t>ms for production processes;</w:t>
      </w:r>
    </w:p>
    <w:p w14:paraId="1AAF35CB" w14:textId="548C76CB" w:rsidR="00D60258" w:rsidRPr="0053435F" w:rsidRDefault="00D60258" w:rsidP="00D60258">
      <w:pPr>
        <w:pStyle w:val="Heading2"/>
      </w:pPr>
      <w:r>
        <w:t>Th</w:t>
      </w:r>
      <w:r w:rsidRPr="0053435F">
        <w:t>e lack of availability of skilled technici</w:t>
      </w:r>
      <w:r w:rsidR="00344E3A">
        <w:t>ans trained on new alternatives;</w:t>
      </w:r>
    </w:p>
    <w:p w14:paraId="29A35ECE" w14:textId="2BB63259" w:rsidR="00757B1D" w:rsidRDefault="00D60258" w:rsidP="004B4CC3">
      <w:pPr>
        <w:pStyle w:val="Heading2"/>
      </w:pPr>
      <w:r>
        <w:t>T</w:t>
      </w:r>
      <w:r w:rsidRPr="0053435F">
        <w:t>he higher costs of initial investment</w:t>
      </w:r>
      <w:r>
        <w:t>; and t</w:t>
      </w:r>
      <w:r w:rsidR="00757B1D" w:rsidRPr="0053435F">
        <w:t>he challenges in identifying suppliers able to deliver equipment and supplies a</w:t>
      </w:r>
      <w:r w:rsidR="00757B1D">
        <w:t xml:space="preserve">ccording to specifications; </w:t>
      </w:r>
      <w:r w:rsidR="00344E3A">
        <w:t xml:space="preserve">and </w:t>
      </w:r>
    </w:p>
    <w:p w14:paraId="58B05D62" w14:textId="079DEC40" w:rsidR="00757B1D" w:rsidRDefault="00757B1D" w:rsidP="004B4CC3">
      <w:pPr>
        <w:pStyle w:val="Heading2"/>
      </w:pPr>
      <w:r>
        <w:t>T</w:t>
      </w:r>
      <w:r w:rsidRPr="0053435F">
        <w:t>he identification of suitable alternatives for high-ambient temperature countries, part</w:t>
      </w:r>
      <w:r>
        <w:t>icularly for the AC industry</w:t>
      </w:r>
      <w:r w:rsidR="00344E3A">
        <w:t>.</w:t>
      </w:r>
    </w:p>
    <w:p w14:paraId="5D58BE75" w14:textId="467976B2" w:rsidR="003D44EB" w:rsidRPr="003D44EB" w:rsidRDefault="003D44EB" w:rsidP="003D44EB">
      <w:pPr>
        <w:numPr>
          <w:ilvl w:val="0"/>
          <w:numId w:val="1"/>
        </w:numPr>
        <w:spacing w:after="240"/>
      </w:pPr>
      <w:r>
        <w:t>P</w:t>
      </w:r>
      <w:r w:rsidRPr="003D44EB">
        <w:t>ositive lessons</w:t>
      </w:r>
      <w:r>
        <w:t xml:space="preserve"> learnt</w:t>
      </w:r>
      <w:r w:rsidRPr="003D44EB">
        <w:t xml:space="preserve">: </w:t>
      </w:r>
    </w:p>
    <w:p w14:paraId="308F796E" w14:textId="77777777" w:rsidR="003D44EB" w:rsidRPr="003D44EB" w:rsidRDefault="003D44EB" w:rsidP="003D44EB">
      <w:pPr>
        <w:pStyle w:val="Heading2"/>
        <w:spacing w:after="120"/>
      </w:pPr>
      <w:r w:rsidRPr="003D44EB">
        <w:t>Long-term sustainability of the training programme is ensured through the incorporation of the programme in the curricula of the schools;</w:t>
      </w:r>
    </w:p>
    <w:p w14:paraId="0B322C28" w14:textId="77777777" w:rsidR="003D44EB" w:rsidRPr="003D44EB" w:rsidRDefault="003D44EB" w:rsidP="003D44EB">
      <w:pPr>
        <w:pStyle w:val="Heading2"/>
        <w:spacing w:after="120"/>
      </w:pPr>
      <w:r w:rsidRPr="003D44EB">
        <w:lastRenderedPageBreak/>
        <w:t>The legislation in place provides conditions for the successful implementation of R&amp;R scheme;</w:t>
      </w:r>
    </w:p>
    <w:p w14:paraId="1ED4C10B" w14:textId="6F6EE82F" w:rsidR="003D44EB" w:rsidRPr="003D44EB" w:rsidRDefault="003D44EB" w:rsidP="003D44EB">
      <w:pPr>
        <w:pStyle w:val="Heading2"/>
        <w:spacing w:after="120"/>
      </w:pPr>
      <w:r>
        <w:t>Besides ODS</w:t>
      </w:r>
      <w:r w:rsidRPr="003D44EB">
        <w:t xml:space="preserve">, recovered and recycled HFC refrigerants are minimizing the climate impact; and </w:t>
      </w:r>
    </w:p>
    <w:p w14:paraId="62FE738C" w14:textId="77777777" w:rsidR="003D44EB" w:rsidRPr="003D44EB" w:rsidRDefault="003D44EB" w:rsidP="003D44EB">
      <w:pPr>
        <w:pStyle w:val="Heading2"/>
      </w:pPr>
      <w:r w:rsidRPr="003D44EB">
        <w:t>Refrigerant losses are mainly from old equipment and regular servicing and maintenance could reduce and prevent losses of refrigerants from these systems.</w:t>
      </w:r>
    </w:p>
    <w:p w14:paraId="50C0FAC9" w14:textId="25F28402" w:rsidR="004B4CC3" w:rsidRDefault="004B4CC3" w:rsidP="00D60258">
      <w:pPr>
        <w:pStyle w:val="Heading1"/>
      </w:pPr>
      <w:r w:rsidRPr="0053435F">
        <w:t xml:space="preserve">An eventual field study could concentrate on countries reporting the most frequently cited reasons for </w:t>
      </w:r>
      <w:r w:rsidR="00D60258" w:rsidRPr="00D60258">
        <w:t xml:space="preserve">institutional and procedural </w:t>
      </w:r>
      <w:r w:rsidRPr="00D60258">
        <w:t>delays</w:t>
      </w:r>
      <w:r w:rsidRPr="00D60258">
        <w:rPr>
          <w:vertAlign w:val="superscript"/>
        </w:rPr>
        <w:t xml:space="preserve"> </w:t>
      </w:r>
      <w:r w:rsidRPr="00D60258">
        <w:t xml:space="preserve">in </w:t>
      </w:r>
      <w:r w:rsidR="00DB733C">
        <w:t>HPMP</w:t>
      </w:r>
      <w:r w:rsidRPr="00D60258">
        <w:t xml:space="preserve"> implementation, in order to better understand the underlying causes and provide a more effective assistance. These countries could </w:t>
      </w:r>
      <w:proofErr w:type="gramStart"/>
      <w:r w:rsidRPr="00D60258">
        <w:t>be:</w:t>
      </w:r>
      <w:proofErr w:type="gramEnd"/>
      <w:r w:rsidRPr="00D60258">
        <w:t xml:space="preserve"> Bahrain, Bosnia and Herzegovina, Brazil, Burkina Faso, Chile, Ghana, Kuwait,</w:t>
      </w:r>
      <w:r w:rsidRPr="0053435F">
        <w:t xml:space="preserve"> </w:t>
      </w:r>
      <w:r w:rsidR="00467D61">
        <w:t>the f</w:t>
      </w:r>
      <w:r w:rsidR="00467D61">
        <w:t xml:space="preserve">ormer Yugoslav Republic of </w:t>
      </w:r>
      <w:r w:rsidRPr="0053435F">
        <w:t>Macedonia</w:t>
      </w:r>
      <w:r>
        <w:t>, Mexico</w:t>
      </w:r>
      <w:r w:rsidRPr="0053435F">
        <w:t>, Nigeria</w:t>
      </w:r>
      <w:r>
        <w:t>,</w:t>
      </w:r>
      <w:r w:rsidRPr="007732E5">
        <w:t xml:space="preserve"> </w:t>
      </w:r>
      <w:r>
        <w:t>Saudi Arabia and</w:t>
      </w:r>
      <w:r w:rsidRPr="0053435F">
        <w:t xml:space="preserve"> </w:t>
      </w:r>
      <w:r>
        <w:t>Serbia</w:t>
      </w:r>
      <w:r w:rsidRPr="0053435F">
        <w:t>.</w:t>
      </w:r>
      <w:r>
        <w:t xml:space="preserve"> </w:t>
      </w:r>
      <w:r w:rsidRPr="0053435F">
        <w:t>Another interesting line of investigation for a field study could be obtaining details of more mature demonstration projects</w:t>
      </w:r>
      <w:r>
        <w:t>,</w:t>
      </w:r>
      <w:r w:rsidRPr="0053435F">
        <w:t xml:space="preserve"> which can also be done for the aforementioned countries.</w:t>
      </w:r>
    </w:p>
    <w:p w14:paraId="6AA6C49F" w14:textId="77777777" w:rsidR="007E58A2" w:rsidRPr="00344E3A" w:rsidRDefault="007E58A2" w:rsidP="007E58A2">
      <w:pPr>
        <w:pStyle w:val="Heading1"/>
        <w:rPr>
          <w:b/>
        </w:rPr>
      </w:pPr>
      <w:bookmarkStart w:id="5" w:name="_Toc488941586"/>
      <w:bookmarkStart w:id="6" w:name="_Toc493184834"/>
      <w:r>
        <w:t xml:space="preserve">The </w:t>
      </w:r>
      <w:r w:rsidRPr="0053435F">
        <w:t xml:space="preserve">results of each of the specific issues and questions identified in the terms of reference </w:t>
      </w:r>
      <w:r>
        <w:t xml:space="preserve">of the study are </w:t>
      </w:r>
      <w:bookmarkEnd w:id="5"/>
      <w:bookmarkEnd w:id="6"/>
      <w:r>
        <w:t>presented below.</w:t>
      </w:r>
    </w:p>
    <w:p w14:paraId="17B2AA37" w14:textId="37153A75" w:rsidR="00344E3A" w:rsidRPr="0053435F" w:rsidRDefault="00344E3A" w:rsidP="00344E3A">
      <w:pPr>
        <w:keepNext/>
        <w:keepLines/>
        <w:spacing w:after="240"/>
        <w:outlineLvl w:val="1"/>
        <w:rPr>
          <w:b/>
        </w:rPr>
      </w:pPr>
      <w:r>
        <w:rPr>
          <w:b/>
        </w:rPr>
        <w:t>Implementation issues</w:t>
      </w:r>
    </w:p>
    <w:p w14:paraId="1F078C6A" w14:textId="6CAFDB17" w:rsidR="00D04519" w:rsidRDefault="007E58A2" w:rsidP="008A12C8">
      <w:pPr>
        <w:pStyle w:val="Heading1"/>
      </w:pPr>
      <w:r>
        <w:t>A</w:t>
      </w:r>
      <w:r w:rsidR="00D04519" w:rsidRPr="0053435F">
        <w:t>ll the countries in the sample, without exception, implemented</w:t>
      </w:r>
      <w:r w:rsidR="00CA5692">
        <w:t xml:space="preserve"> the following activities</w:t>
      </w:r>
      <w:r w:rsidR="00D04519">
        <w:t>:</w:t>
      </w:r>
    </w:p>
    <w:p w14:paraId="6C7801C6" w14:textId="77777777" w:rsidR="00CA5692" w:rsidRDefault="00CA5692" w:rsidP="00CA5692">
      <w:pPr>
        <w:pStyle w:val="Heading2"/>
      </w:pPr>
      <w:r>
        <w:t>L</w:t>
      </w:r>
      <w:r w:rsidRPr="0053435F">
        <w:t>icensing and quotas for the import or export of HCFC-containing equipment</w:t>
      </w:r>
      <w:r>
        <w:t>;</w:t>
      </w:r>
    </w:p>
    <w:p w14:paraId="52E90683" w14:textId="77777777" w:rsidR="00CA5692" w:rsidRDefault="00CA5692" w:rsidP="00CA5692">
      <w:pPr>
        <w:pStyle w:val="Heading2"/>
      </w:pPr>
      <w:r>
        <w:t>F</w:t>
      </w:r>
      <w:r w:rsidRPr="0053435F">
        <w:t>iscal incentives for the import of equipmen</w:t>
      </w:r>
      <w:r>
        <w:t>t based on low-GWP refrigerants</w:t>
      </w:r>
      <w:r w:rsidRPr="0053435F">
        <w:t>.</w:t>
      </w:r>
      <w:r>
        <w:t xml:space="preserve"> </w:t>
      </w:r>
    </w:p>
    <w:p w14:paraId="7FA26E75" w14:textId="77777777" w:rsidR="00D04519" w:rsidRDefault="00D04519" w:rsidP="00CA5692">
      <w:pPr>
        <w:pStyle w:val="Heading2"/>
      </w:pPr>
      <w:r>
        <w:t>T</w:t>
      </w:r>
      <w:r w:rsidRPr="0053435F">
        <w:t>echnical assistance programmes for the refrigeration servicing sector, with training programmes for technicians as the main standard bearer of the assistance</w:t>
      </w:r>
      <w:r>
        <w:t xml:space="preserve"> </w:t>
      </w:r>
      <w:r w:rsidRPr="0053435F">
        <w:t>to reduce ODS demand</w:t>
      </w:r>
      <w:r>
        <w:t>;</w:t>
      </w:r>
    </w:p>
    <w:p w14:paraId="1574884D" w14:textId="3174EE4D" w:rsidR="00D04519" w:rsidRDefault="00D04519" w:rsidP="008A12C8">
      <w:pPr>
        <w:pStyle w:val="Heading2"/>
      </w:pPr>
      <w:r>
        <w:t>T</w:t>
      </w:r>
      <w:r w:rsidRPr="0053435F">
        <w:t>echnical assistance programmes for the control of ODSs imports/exports, with the import/export licensing and quota systems and customs training as the most important initiatives for the reduction of ODS supply</w:t>
      </w:r>
      <w:r>
        <w:t>;</w:t>
      </w:r>
      <w:r w:rsidRPr="0053435F">
        <w:t xml:space="preserve"> and</w:t>
      </w:r>
    </w:p>
    <w:p w14:paraId="329DA6F3" w14:textId="77777777" w:rsidR="00D04519" w:rsidRPr="0053435F" w:rsidRDefault="00D04519" w:rsidP="008A12C8">
      <w:pPr>
        <w:pStyle w:val="Heading2"/>
      </w:pPr>
      <w:r>
        <w:t>S</w:t>
      </w:r>
      <w:r w:rsidRPr="0053435F">
        <w:t xml:space="preserve">upporting actions such as additional legislative and regulatory measures and public awareness, among others. </w:t>
      </w:r>
    </w:p>
    <w:p w14:paraId="651A7BDC" w14:textId="4CDA0B40" w:rsidR="00D04519" w:rsidRDefault="00CA5692" w:rsidP="008A12C8">
      <w:pPr>
        <w:numPr>
          <w:ilvl w:val="0"/>
          <w:numId w:val="1"/>
        </w:numPr>
        <w:spacing w:after="240"/>
      </w:pPr>
      <w:r>
        <w:t>O</w:t>
      </w:r>
      <w:r w:rsidR="00D04519" w:rsidRPr="0053435F">
        <w:t xml:space="preserve">ther measures commonly undertaken to control ODS demand included: </w:t>
      </w:r>
    </w:p>
    <w:p w14:paraId="440EA0FB" w14:textId="77777777" w:rsidR="00D04519" w:rsidRDefault="00D04519" w:rsidP="00A076D4">
      <w:pPr>
        <w:pStyle w:val="Heading2"/>
      </w:pPr>
      <w:r>
        <w:t>C</w:t>
      </w:r>
      <w:r w:rsidRPr="0053435F">
        <w:t>ertification of refrigeration technicians after training</w:t>
      </w:r>
      <w:r>
        <w:t>;</w:t>
      </w:r>
    </w:p>
    <w:p w14:paraId="004292E8" w14:textId="6207CFF5" w:rsidR="00D04519" w:rsidRDefault="00D04519" w:rsidP="00CA5692">
      <w:pPr>
        <w:pStyle w:val="Heading2"/>
      </w:pPr>
      <w:r>
        <w:t>E</w:t>
      </w:r>
      <w:r w:rsidRPr="0053435F">
        <w:t>stablishment of codes of good practices for servicing of RAC equipment</w:t>
      </w:r>
      <w:r>
        <w:t>;</w:t>
      </w:r>
    </w:p>
    <w:p w14:paraId="150A79F8" w14:textId="4E62E79D" w:rsidR="00D04519" w:rsidRDefault="00D04519" w:rsidP="00A076D4">
      <w:pPr>
        <w:pStyle w:val="Heading2"/>
      </w:pPr>
      <w:r>
        <w:t>E</w:t>
      </w:r>
      <w:r w:rsidRPr="0053435F">
        <w:t xml:space="preserve">stablishment of refrigerant </w:t>
      </w:r>
      <w:r w:rsidR="00CA5692">
        <w:t>recovery and recycling (</w:t>
      </w:r>
      <w:r w:rsidRPr="0053435F">
        <w:t>R&amp;R</w:t>
      </w:r>
      <w:r w:rsidR="00CA5692">
        <w:t>)</w:t>
      </w:r>
      <w:r w:rsidRPr="0053435F">
        <w:t xml:space="preserve"> schemes</w:t>
      </w:r>
      <w:r>
        <w:t>;</w:t>
      </w:r>
      <w:r w:rsidRPr="0053435F">
        <w:t xml:space="preserve"> and </w:t>
      </w:r>
    </w:p>
    <w:p w14:paraId="4DF5CE99" w14:textId="77777777" w:rsidR="00D04519" w:rsidRDefault="00D04519" w:rsidP="00A076D4">
      <w:pPr>
        <w:pStyle w:val="Heading2"/>
      </w:pPr>
      <w:r>
        <w:t>E</w:t>
      </w:r>
      <w:r w:rsidRPr="0053435F">
        <w:t xml:space="preserve">stablishment of refrigerant reclaiming centres, among others. </w:t>
      </w:r>
    </w:p>
    <w:p w14:paraId="0A9FE329" w14:textId="20E685E0" w:rsidR="00923874" w:rsidRDefault="00922DE8" w:rsidP="008A12C8">
      <w:pPr>
        <w:numPr>
          <w:ilvl w:val="0"/>
          <w:numId w:val="1"/>
        </w:numPr>
        <w:spacing w:after="240"/>
      </w:pPr>
      <w:r>
        <w:t xml:space="preserve">These </w:t>
      </w:r>
      <w:r w:rsidR="00D04519" w:rsidRPr="0053435F">
        <w:t>initiatives</w:t>
      </w:r>
      <w:r>
        <w:t>, however, are different</w:t>
      </w:r>
      <w:r w:rsidR="00CB1CF7">
        <w:t xml:space="preserve"> </w:t>
      </w:r>
      <w:r w:rsidR="00D04519" w:rsidRPr="0053435F">
        <w:t xml:space="preserve">for each country </w:t>
      </w:r>
      <w:r>
        <w:t>according to</w:t>
      </w:r>
      <w:r w:rsidR="00D04519" w:rsidRPr="0053435F">
        <w:t xml:space="preserve"> the degree of development of previous initiatives and </w:t>
      </w:r>
      <w:r>
        <w:t xml:space="preserve">to the </w:t>
      </w:r>
      <w:r w:rsidR="00D04519" w:rsidRPr="0053435F">
        <w:t xml:space="preserve">specific characteristics of the country. </w:t>
      </w:r>
      <w:r>
        <w:t>Many</w:t>
      </w:r>
      <w:r w:rsidR="00D04519" w:rsidRPr="0053435F">
        <w:t xml:space="preserve"> countries have taken innovative approaches</w:t>
      </w:r>
      <w:r w:rsidR="00CA5692">
        <w:t xml:space="preserve"> (including demonstration projects)</w:t>
      </w:r>
      <w:r w:rsidR="00D04519" w:rsidRPr="0053435F">
        <w:t xml:space="preserve"> that respond to their very individual needs or those of HCFC-</w:t>
      </w:r>
      <w:r w:rsidR="00923874">
        <w:t>consuming sectors. For instance:</w:t>
      </w:r>
    </w:p>
    <w:p w14:paraId="620F34D6" w14:textId="77777777" w:rsidR="00CA5692" w:rsidRDefault="00CA5692" w:rsidP="00CA5692">
      <w:pPr>
        <w:pStyle w:val="Heading2"/>
      </w:pPr>
      <w:r w:rsidRPr="0053435F">
        <w:t>Brazil</w:t>
      </w:r>
      <w:r>
        <w:t xml:space="preserve">: </w:t>
      </w:r>
      <w:r w:rsidRPr="0053435F">
        <w:t>“Training and standards for supermarkets an</w:t>
      </w:r>
      <w:r>
        <w:t>d specific type of equipment”;</w:t>
      </w:r>
    </w:p>
    <w:p w14:paraId="23257899" w14:textId="701FFB70" w:rsidR="00D30BA1" w:rsidRPr="00D30BA1" w:rsidRDefault="00D30BA1" w:rsidP="00D30BA1">
      <w:pPr>
        <w:pStyle w:val="Heading2"/>
      </w:pPr>
      <w:r>
        <w:lastRenderedPageBreak/>
        <w:t xml:space="preserve">Fiji: </w:t>
      </w:r>
      <w:r w:rsidRPr="0053435F">
        <w:t>“Retrofit progr</w:t>
      </w:r>
      <w:r>
        <w:t>amme for fishing boats”;</w:t>
      </w:r>
    </w:p>
    <w:p w14:paraId="7BCA6BDD" w14:textId="2B015D78" w:rsidR="00923874" w:rsidRDefault="00923874" w:rsidP="008A12C8">
      <w:pPr>
        <w:pStyle w:val="Heading2"/>
      </w:pPr>
      <w:r w:rsidRPr="0053435F">
        <w:t>Ghana</w:t>
      </w:r>
      <w:r>
        <w:t>:</w:t>
      </w:r>
      <w:r w:rsidR="00D04519" w:rsidRPr="0053435F">
        <w:t xml:space="preserve"> “End-user incentive programme for the residential, commercial, i</w:t>
      </w:r>
      <w:r w:rsidR="00D04519">
        <w:t>ndustrial refrigeration and air-</w:t>
      </w:r>
      <w:r>
        <w:t>conditioning sectors”;</w:t>
      </w:r>
    </w:p>
    <w:p w14:paraId="45B2FCD0" w14:textId="05B2CC2E" w:rsidR="00CA5692" w:rsidRDefault="001779CA" w:rsidP="00CA5692">
      <w:pPr>
        <w:pStyle w:val="Heading2"/>
      </w:pPr>
      <w:r>
        <w:t xml:space="preserve">The Islamic Republic of </w:t>
      </w:r>
      <w:r w:rsidR="00CA5692" w:rsidRPr="0053435F">
        <w:t>Iran</w:t>
      </w:r>
      <w:r w:rsidR="00CA5692">
        <w:t>:</w:t>
      </w:r>
      <w:r w:rsidR="00CA5692" w:rsidRPr="0053435F">
        <w:t xml:space="preserve"> “Retrofit programme for fishing boats” in Fiji, the “Programme to promote leak-fr</w:t>
      </w:r>
      <w:r w:rsidR="00CA5692">
        <w:t>ee supermarket installations”;</w:t>
      </w:r>
    </w:p>
    <w:p w14:paraId="29D5611F" w14:textId="77777777" w:rsidR="00CA5692" w:rsidRDefault="00CA5692" w:rsidP="00CA5692">
      <w:pPr>
        <w:pStyle w:val="Heading2"/>
      </w:pPr>
      <w:r w:rsidRPr="0053435F">
        <w:t>Maldives</w:t>
      </w:r>
      <w:r>
        <w:t>:</w:t>
      </w:r>
      <w:r w:rsidRPr="0053435F">
        <w:t xml:space="preserve"> “Demonstr</w:t>
      </w:r>
      <w:r>
        <w:t>ation project for HCFC-free low-</w:t>
      </w:r>
      <w:r w:rsidRPr="0053435F">
        <w:t>GWP alternatives in refrigera</w:t>
      </w:r>
      <w:r>
        <w:t>tion in the fisheries sector”:</w:t>
      </w:r>
    </w:p>
    <w:p w14:paraId="592D6C4B" w14:textId="7668956E" w:rsidR="00923874" w:rsidRDefault="00CA5692" w:rsidP="008A12C8">
      <w:pPr>
        <w:pStyle w:val="Heading2"/>
      </w:pPr>
      <w:r w:rsidRPr="0053435F">
        <w:t>Mexico</w:t>
      </w:r>
      <w:r>
        <w:t xml:space="preserve">: </w:t>
      </w:r>
      <w:r w:rsidRPr="0053435F">
        <w:t>“HCFC-141b a</w:t>
      </w:r>
      <w:r>
        <w:t>nd HCFC</w:t>
      </w:r>
      <w:r>
        <w:noBreakHyphen/>
        <w:t>22 cleaning agent phase-</w:t>
      </w:r>
      <w:r w:rsidRPr="0053435F">
        <w:t xml:space="preserve">out in </w:t>
      </w:r>
      <w:r>
        <w:t>refrigeration service sector”;</w:t>
      </w:r>
      <w:r w:rsidRPr="0053435F">
        <w:t xml:space="preserve"> </w:t>
      </w:r>
      <w:r w:rsidR="00923874" w:rsidRPr="0053435F">
        <w:t>Nigeria</w:t>
      </w:r>
      <w:r w:rsidR="00923874">
        <w:t>:</w:t>
      </w:r>
      <w:r w:rsidR="00D04519" w:rsidRPr="0053435F">
        <w:t xml:space="preserve"> “Demonstration project for local production facility of refrigerant-grade hydrocarbons”</w:t>
      </w:r>
      <w:r w:rsidR="00923874">
        <w:t>;</w:t>
      </w:r>
      <w:r>
        <w:t xml:space="preserve"> </w:t>
      </w:r>
      <w:r w:rsidR="00D04519" w:rsidRPr="0053435F">
        <w:t>and</w:t>
      </w:r>
    </w:p>
    <w:p w14:paraId="7B8F376B" w14:textId="0B7DC48C" w:rsidR="00923874" w:rsidRDefault="00923874" w:rsidP="008A12C8">
      <w:pPr>
        <w:pStyle w:val="Heading2"/>
      </w:pPr>
      <w:r w:rsidRPr="0053435F">
        <w:t>Uruguay</w:t>
      </w:r>
      <w:r>
        <w:t>:</w:t>
      </w:r>
      <w:r w:rsidR="00D04519" w:rsidRPr="0053435F">
        <w:t xml:space="preserve"> “Development of a sustainable public procurement programme (SPP) for use of equipment b</w:t>
      </w:r>
      <w:r>
        <w:t>ased on low-GWP alternatives”</w:t>
      </w:r>
      <w:r w:rsidR="00D04519" w:rsidRPr="0053435F">
        <w:t>.</w:t>
      </w:r>
      <w:r w:rsidR="00D04519">
        <w:t xml:space="preserve"> </w:t>
      </w:r>
    </w:p>
    <w:p w14:paraId="361D4408" w14:textId="45571BDC" w:rsidR="00D30BA1" w:rsidRPr="0053435F" w:rsidRDefault="00D30BA1" w:rsidP="00D30BA1">
      <w:pPr>
        <w:numPr>
          <w:ilvl w:val="0"/>
          <w:numId w:val="1"/>
        </w:numPr>
        <w:spacing w:after="240"/>
      </w:pPr>
      <w:r>
        <w:t xml:space="preserve">Several of </w:t>
      </w:r>
      <w:r w:rsidRPr="0053435F">
        <w:t>th</w:t>
      </w:r>
      <w:r>
        <w:t>o</w:t>
      </w:r>
      <w:r w:rsidRPr="0053435F">
        <w:t xml:space="preserve">se efforts have been prompted by </w:t>
      </w:r>
      <w:r>
        <w:t>d</w:t>
      </w:r>
      <w:r w:rsidRPr="0053435F">
        <w:t xml:space="preserve">ecision XXI/9 of the </w:t>
      </w:r>
      <w:r>
        <w:t xml:space="preserve">Meeting of the Parties </w:t>
      </w:r>
      <w:r w:rsidRPr="0053435F">
        <w:t xml:space="preserve">and consequent </w:t>
      </w:r>
      <w:r>
        <w:t>d</w:t>
      </w:r>
      <w:r w:rsidRPr="0053435F">
        <w:t>ecision 74/50, but also by the commitment and genuine concerns of countries vis-à-vis global warming and environmental issues in general.</w:t>
      </w:r>
      <w:r>
        <w:t xml:space="preserve"> </w:t>
      </w:r>
    </w:p>
    <w:p w14:paraId="35CAA2BD" w14:textId="035F20AD" w:rsidR="00D04519" w:rsidRPr="0053435F" w:rsidRDefault="00D04519" w:rsidP="008A12C8">
      <w:pPr>
        <w:numPr>
          <w:ilvl w:val="0"/>
          <w:numId w:val="1"/>
        </w:numPr>
        <w:spacing w:after="240"/>
      </w:pPr>
      <w:r w:rsidRPr="0053435F">
        <w:t xml:space="preserve">The results </w:t>
      </w:r>
      <w:r w:rsidR="00922DE8">
        <w:t xml:space="preserve">of these initiatives </w:t>
      </w:r>
      <w:r w:rsidRPr="0053435F">
        <w:t>have been so far</w:t>
      </w:r>
      <w:r w:rsidR="00447FEB">
        <w:t xml:space="preserve"> </w:t>
      </w:r>
      <w:r w:rsidRPr="0053435F">
        <w:t>positive since within sample</w:t>
      </w:r>
      <w:r w:rsidR="00923874">
        <w:t xml:space="preserve"> </w:t>
      </w:r>
      <w:r w:rsidR="00922DE8">
        <w:t>of countries</w:t>
      </w:r>
      <w:r w:rsidR="00447FEB">
        <w:t xml:space="preserve"> </w:t>
      </w:r>
      <w:r w:rsidRPr="0053435F">
        <w:t xml:space="preserve">for this study, cases of non-compliance with the consumption control measures </w:t>
      </w:r>
      <w:r w:rsidR="00CA5692">
        <w:t xml:space="preserve">under the Montreal Protocol </w:t>
      </w:r>
      <w:r w:rsidRPr="0053435F">
        <w:t xml:space="preserve">were </w:t>
      </w:r>
      <w:r w:rsidR="00CA5692">
        <w:t>very low (</w:t>
      </w:r>
      <w:r w:rsidRPr="0053435F">
        <w:t>only one or 2.8</w:t>
      </w:r>
      <w:r>
        <w:t xml:space="preserve"> per cent</w:t>
      </w:r>
      <w:r w:rsidR="00CA5692">
        <w:t>)</w:t>
      </w:r>
      <w:r w:rsidRPr="0053435F">
        <w:t xml:space="preserve">, and most countries </w:t>
      </w:r>
      <w:r w:rsidR="00CA5692">
        <w:t xml:space="preserve">had </w:t>
      </w:r>
      <w:r w:rsidRPr="0053435F">
        <w:t>reported consumption well below the limit imposed by the Montreal Protocol</w:t>
      </w:r>
      <w:r w:rsidR="00D30BA1">
        <w:t>. T</w:t>
      </w:r>
      <w:r w:rsidRPr="0053435F">
        <w:t xml:space="preserve">he reporting record of the countries in the study </w:t>
      </w:r>
      <w:r w:rsidR="00D30BA1">
        <w:t xml:space="preserve">also </w:t>
      </w:r>
      <w:r w:rsidRPr="0053435F">
        <w:t xml:space="preserve">points to the need for a more focused assistance to some of the countries </w:t>
      </w:r>
      <w:r w:rsidR="00D30BA1">
        <w:t>(e.g., Pacific Island Countries</w:t>
      </w:r>
      <w:r w:rsidR="00370BAD">
        <w:t xml:space="preserve"> (PIC)</w:t>
      </w:r>
      <w:r w:rsidR="00D30BA1">
        <w:t>)</w:t>
      </w:r>
      <w:r w:rsidRPr="0053435F">
        <w:t xml:space="preserve"> concerning HCFC consumption monitoring and reporting.</w:t>
      </w:r>
    </w:p>
    <w:p w14:paraId="39D1EB4D" w14:textId="77777777" w:rsidR="00D04519" w:rsidRPr="00D30BA1" w:rsidRDefault="00D04519" w:rsidP="008A12C8">
      <w:pPr>
        <w:spacing w:after="240"/>
        <w:outlineLvl w:val="1"/>
        <w:rPr>
          <w:u w:val="single"/>
        </w:rPr>
      </w:pPr>
      <w:bookmarkStart w:id="7" w:name="_Toc493184836"/>
      <w:r w:rsidRPr="00D30BA1">
        <w:rPr>
          <w:u w:val="single"/>
        </w:rPr>
        <w:t>Contribution to the transition to low-GWP alternatives</w:t>
      </w:r>
      <w:bookmarkEnd w:id="7"/>
    </w:p>
    <w:p w14:paraId="3A9C7E70" w14:textId="01A967D7" w:rsidR="00D30BA1" w:rsidRDefault="00D04519" w:rsidP="00D30BA1">
      <w:pPr>
        <w:numPr>
          <w:ilvl w:val="0"/>
          <w:numId w:val="1"/>
        </w:numPr>
        <w:spacing w:after="240"/>
      </w:pPr>
      <w:r w:rsidRPr="0053435F">
        <w:t>The main contribution to the transition to low-GWP alternatives within the HPMP has been the emphasis on including low-GWP alternatives in the training programmes for refrigeration technicians. This effort has covered almost 100</w:t>
      </w:r>
      <w:r>
        <w:t xml:space="preserve"> per cent</w:t>
      </w:r>
      <w:r w:rsidRPr="0053435F">
        <w:t xml:space="preserve"> of the countries and has greatly contributed to dispel negative attitudes </w:t>
      </w:r>
      <w:r w:rsidR="007830BB">
        <w:t>and lack of know</w:t>
      </w:r>
      <w:r w:rsidR="007830BB">
        <w:noBreakHyphen/>
      </w:r>
      <w:r w:rsidRPr="0053435F">
        <w:t>how about these alternatives, in particular about flammable and toxic ones.</w:t>
      </w:r>
      <w:r>
        <w:t xml:space="preserve"> </w:t>
      </w:r>
      <w:r w:rsidR="00D30BA1">
        <w:t>A</w:t>
      </w:r>
      <w:r w:rsidRPr="0053435F">
        <w:t xml:space="preserve">ll the training programmes for technicians have included low-GWP refrigerants as part of the alternatives for HCFCs, except for Armenia and </w:t>
      </w:r>
      <w:r w:rsidR="00D30BA1">
        <w:t xml:space="preserve">the </w:t>
      </w:r>
      <w:proofErr w:type="gramStart"/>
      <w:r w:rsidR="00467D61">
        <w:t>f</w:t>
      </w:r>
      <w:r w:rsidR="00DB733C">
        <w:t>ormer</w:t>
      </w:r>
      <w:proofErr w:type="gramEnd"/>
      <w:r w:rsidR="00D30BA1">
        <w:t xml:space="preserve"> Yugoslav Republic of </w:t>
      </w:r>
      <w:r w:rsidRPr="0053435F">
        <w:t xml:space="preserve">Macedonia </w:t>
      </w:r>
      <w:r w:rsidR="00D30BA1">
        <w:t xml:space="preserve">(it </w:t>
      </w:r>
      <w:r w:rsidRPr="0053435F">
        <w:t xml:space="preserve">may be </w:t>
      </w:r>
      <w:r w:rsidR="00D30BA1">
        <w:t xml:space="preserve">due to </w:t>
      </w:r>
      <w:r w:rsidRPr="0053435F">
        <w:t>an inadvertent omission on the reporting.</w:t>
      </w:r>
      <w:r>
        <w:t xml:space="preserve"> </w:t>
      </w:r>
      <w:r w:rsidRPr="0053435F">
        <w:t>Likewise, 50</w:t>
      </w:r>
      <w:r w:rsidR="007830BB">
        <w:t> </w:t>
      </w:r>
      <w:r>
        <w:t>per cent</w:t>
      </w:r>
      <w:r w:rsidRPr="0053435F">
        <w:t xml:space="preserve"> of the countries have started </w:t>
      </w:r>
      <w:r w:rsidR="00D30BA1">
        <w:t xml:space="preserve">work </w:t>
      </w:r>
      <w:r w:rsidRPr="0053435F">
        <w:t xml:space="preserve">towards </w:t>
      </w:r>
      <w:r>
        <w:t>e</w:t>
      </w:r>
      <w:r w:rsidRPr="0053435F">
        <w:t>stablishing national regulations and standards for the use of flammable and toxic refrigerants.</w:t>
      </w:r>
    </w:p>
    <w:p w14:paraId="3AA5A27F" w14:textId="691568E3" w:rsidR="00D04519" w:rsidRPr="00D30BA1" w:rsidRDefault="00D04519" w:rsidP="00D30BA1">
      <w:pPr>
        <w:spacing w:after="240"/>
        <w:rPr>
          <w:u w:val="single"/>
        </w:rPr>
      </w:pPr>
      <w:bookmarkStart w:id="8" w:name="_Toc493184837"/>
      <w:r w:rsidRPr="00D30BA1">
        <w:rPr>
          <w:u w:val="single"/>
        </w:rPr>
        <w:t>Contribution to HFC phase-down</w:t>
      </w:r>
      <w:bookmarkEnd w:id="8"/>
    </w:p>
    <w:p w14:paraId="7F57BA40" w14:textId="153E299B" w:rsidR="00D04519" w:rsidRPr="0053435F" w:rsidRDefault="00D30BA1" w:rsidP="008A12C8">
      <w:pPr>
        <w:numPr>
          <w:ilvl w:val="0"/>
          <w:numId w:val="1"/>
        </w:numPr>
        <w:spacing w:after="240"/>
      </w:pPr>
      <w:r>
        <w:t>E</w:t>
      </w:r>
      <w:r w:rsidR="00D04519" w:rsidRPr="0053435F">
        <w:t>very effort to promote low-GWP alternatives to HCFCs carries explicitly a de-promotion of HFCs as future alternatives to HCFCs and as a wise business decision when choosing any new equipment, due to their detrimental environmental effects and to the imminent control measures for these substances.</w:t>
      </w:r>
      <w:r w:rsidR="00D04519">
        <w:t xml:space="preserve"> </w:t>
      </w:r>
      <w:r w:rsidR="00D04519" w:rsidRPr="0053435F">
        <w:t>For instance, there is an explicit disincentive for using HFCs as an alternative to HCFCs in Ghana´s “End user incentive programme”.</w:t>
      </w:r>
      <w:r w:rsidR="00D04519">
        <w:t xml:space="preserve"> </w:t>
      </w:r>
      <w:r w:rsidR="00D04519" w:rsidRPr="0053435F">
        <w:t xml:space="preserve">Furthermore, the recycling efforts can include many types of refrigerants including HFCs as reported by </w:t>
      </w:r>
      <w:r>
        <w:t xml:space="preserve">the </w:t>
      </w:r>
      <w:proofErr w:type="gramStart"/>
      <w:r w:rsidR="00467D61">
        <w:t>f</w:t>
      </w:r>
      <w:r w:rsidR="00DB733C">
        <w:t>ormer</w:t>
      </w:r>
      <w:proofErr w:type="gramEnd"/>
      <w:r>
        <w:t xml:space="preserve"> </w:t>
      </w:r>
      <w:r w:rsidR="00370BAD">
        <w:t xml:space="preserve">Yugoslav Republic of </w:t>
      </w:r>
      <w:r w:rsidR="00D04519" w:rsidRPr="0053435F">
        <w:t>Macedonia, and some initiatives have specifically included the retrofit of HFC-based equipment to low-GWP alternatives.</w:t>
      </w:r>
    </w:p>
    <w:p w14:paraId="63911A77" w14:textId="77777777" w:rsidR="00D04519" w:rsidRPr="00370BAD" w:rsidRDefault="00D04519" w:rsidP="008A12C8">
      <w:pPr>
        <w:spacing w:after="240"/>
        <w:outlineLvl w:val="1"/>
        <w:rPr>
          <w:u w:val="single"/>
        </w:rPr>
      </w:pPr>
      <w:bookmarkStart w:id="9" w:name="_Toc493184838"/>
      <w:r w:rsidRPr="00370BAD">
        <w:rPr>
          <w:u w:val="single"/>
        </w:rPr>
        <w:t>Major stakeholders and their role</w:t>
      </w:r>
      <w:bookmarkEnd w:id="9"/>
    </w:p>
    <w:p w14:paraId="50B132C0" w14:textId="74B8BD02" w:rsidR="00D04519" w:rsidRPr="0053435F" w:rsidRDefault="00370BAD" w:rsidP="008A12C8">
      <w:pPr>
        <w:numPr>
          <w:ilvl w:val="0"/>
          <w:numId w:val="1"/>
        </w:numPr>
        <w:spacing w:after="240"/>
      </w:pPr>
      <w:r>
        <w:t xml:space="preserve">Currently </w:t>
      </w:r>
      <w:r w:rsidR="00D04519" w:rsidRPr="0053435F">
        <w:t>there is a well-structured network of stakeholders that continues to play a major role in the implementation of the HPMPs.</w:t>
      </w:r>
      <w:r w:rsidR="00D04519">
        <w:t xml:space="preserve"> </w:t>
      </w:r>
      <w:r w:rsidR="00D04519" w:rsidRPr="0053435F">
        <w:t xml:space="preserve">Among these, the technical training schools and refrigeration technicians </w:t>
      </w:r>
      <w:r w:rsidR="00D04519" w:rsidRPr="0053435F">
        <w:lastRenderedPageBreak/>
        <w:t xml:space="preserve">associations </w:t>
      </w:r>
      <w:r>
        <w:t xml:space="preserve">are key </w:t>
      </w:r>
      <w:r w:rsidR="00D04519" w:rsidRPr="0053435F">
        <w:t>strategic partners, followed by the chambers of commerce, chambers of related industries, chambers of equipment and refrigerant importers, and NGOs.</w:t>
      </w:r>
    </w:p>
    <w:p w14:paraId="38F4E2B1" w14:textId="474987F3" w:rsidR="00D04519" w:rsidRPr="0053435F" w:rsidRDefault="00D04519" w:rsidP="008A12C8">
      <w:pPr>
        <w:numPr>
          <w:ilvl w:val="0"/>
          <w:numId w:val="1"/>
        </w:numPr>
        <w:spacing w:after="240"/>
      </w:pPr>
      <w:r w:rsidRPr="0053435F">
        <w:t>Each of these players has a specific role as per their competences and fields of action.</w:t>
      </w:r>
      <w:r>
        <w:t xml:space="preserve"> </w:t>
      </w:r>
      <w:r w:rsidRPr="0053435F">
        <w:t>For instance, the most important technical training schools have always been part of the advisory panels or councils that assist the NOU in the design of the training programmes or other type of measures that affect the RAC technicians, but have also been the partners of choice for delivering the training to technicians and sometimes have also been instrumental in the process of technician certification.</w:t>
      </w:r>
      <w:r>
        <w:t xml:space="preserve"> </w:t>
      </w:r>
      <w:r w:rsidRPr="0053435F">
        <w:t>Likewise, the chambers of commerce, of related industries and of equipment and refrigerant importers have been instrumental to reach the members of their organisations, as main channels of communications with them</w:t>
      </w:r>
      <w:r w:rsidR="00370BAD">
        <w:t>,</w:t>
      </w:r>
      <w:r w:rsidRPr="0053435F">
        <w:t xml:space="preserve"> and as valuable members within the advisory panels for the design of strategic lines affecting their sectors.</w:t>
      </w:r>
    </w:p>
    <w:p w14:paraId="6FA8E0CD" w14:textId="75F8C905" w:rsidR="00D04519" w:rsidRPr="0053435F" w:rsidRDefault="00D04519" w:rsidP="008A12C8">
      <w:pPr>
        <w:numPr>
          <w:ilvl w:val="0"/>
          <w:numId w:val="1"/>
        </w:numPr>
        <w:spacing w:after="240"/>
      </w:pPr>
      <w:r w:rsidRPr="0053435F">
        <w:t xml:space="preserve">Refrigeration associations have </w:t>
      </w:r>
      <w:r w:rsidR="00376C63">
        <w:t xml:space="preserve">also </w:t>
      </w:r>
      <w:r w:rsidRPr="0053435F">
        <w:t xml:space="preserve">one of the most important strategic partners in the design and implementation of all the activities </w:t>
      </w:r>
      <w:r w:rsidR="00376C63">
        <w:t xml:space="preserve">related </w:t>
      </w:r>
      <w:r w:rsidRPr="0053435F">
        <w:t>to the RAC servicing sector, assisting in the design and implementation of training programmes, certification schemes and legislation or regulations for the exercise of the trade,</w:t>
      </w:r>
      <w:r w:rsidR="00370BAD">
        <w:t xml:space="preserve"> and</w:t>
      </w:r>
      <w:r w:rsidRPr="0053435F">
        <w:t xml:space="preserve"> have served as a channel of identification and communication with the technicians.</w:t>
      </w:r>
      <w:r>
        <w:t xml:space="preserve"> </w:t>
      </w:r>
      <w:r w:rsidR="00376C63">
        <w:t xml:space="preserve">They </w:t>
      </w:r>
      <w:r w:rsidRPr="0053435F">
        <w:t>have prove</w:t>
      </w:r>
      <w:r w:rsidR="00370BAD">
        <w:t>n</w:t>
      </w:r>
      <w:r w:rsidRPr="0053435F">
        <w:t xml:space="preserve"> </w:t>
      </w:r>
      <w:r w:rsidR="00370BAD">
        <w:t xml:space="preserve">to be </w:t>
      </w:r>
      <w:r w:rsidRPr="0053435F">
        <w:t>useful in the implementation of initiatives for the RAC servicing sector</w:t>
      </w:r>
      <w:r w:rsidR="00370BAD">
        <w:t xml:space="preserve">; </w:t>
      </w:r>
      <w:r w:rsidRPr="0053435F">
        <w:t xml:space="preserve">when they do not exist, their promotion and creation becomes part of the </w:t>
      </w:r>
      <w:r w:rsidR="000B54AD">
        <w:t xml:space="preserve">programme </w:t>
      </w:r>
      <w:r w:rsidRPr="0053435F">
        <w:t>objectives, as is the case of the countries in the PIC region and Bosnia and Herzegovina.</w:t>
      </w:r>
      <w:r>
        <w:t xml:space="preserve"> </w:t>
      </w:r>
    </w:p>
    <w:p w14:paraId="3CC5177A" w14:textId="77777777" w:rsidR="00D04519" w:rsidRPr="00BC7B08" w:rsidRDefault="00D04519" w:rsidP="008A12C8">
      <w:pPr>
        <w:spacing w:after="240"/>
        <w:outlineLvl w:val="1"/>
        <w:rPr>
          <w:u w:val="single"/>
        </w:rPr>
      </w:pPr>
      <w:bookmarkStart w:id="10" w:name="_Toc493184840"/>
      <w:r w:rsidRPr="00BC7B08">
        <w:rPr>
          <w:u w:val="single"/>
        </w:rPr>
        <w:t>Regularity and relevance of reporting</w:t>
      </w:r>
      <w:bookmarkEnd w:id="10"/>
    </w:p>
    <w:p w14:paraId="54FB3651" w14:textId="6BA753A3" w:rsidR="00376C63" w:rsidRDefault="00D04519" w:rsidP="008A12C8">
      <w:pPr>
        <w:numPr>
          <w:ilvl w:val="0"/>
          <w:numId w:val="1"/>
        </w:numPr>
        <w:spacing w:after="240"/>
      </w:pPr>
      <w:r w:rsidRPr="0053435F">
        <w:t xml:space="preserve">The regularity and relevance of reporting depends on its objectives, which </w:t>
      </w:r>
      <w:r w:rsidR="000B54AD">
        <w:t>vary according to the</w:t>
      </w:r>
      <w:r w:rsidR="00447FEB">
        <w:t xml:space="preserve"> </w:t>
      </w:r>
      <w:r w:rsidRPr="0053435F">
        <w:t>recipients</w:t>
      </w:r>
      <w:r w:rsidR="000B54AD">
        <w:t>, such as the country,</w:t>
      </w:r>
      <w:r w:rsidR="00B97822">
        <w:t xml:space="preserve"> </w:t>
      </w:r>
      <w:r w:rsidR="00376C63">
        <w:t>the IAs</w:t>
      </w:r>
      <w:r w:rsidR="00B97822">
        <w:t>, the</w:t>
      </w:r>
      <w:r>
        <w:t xml:space="preserve"> </w:t>
      </w:r>
      <w:r w:rsidR="00376C63">
        <w:t xml:space="preserve">MLF </w:t>
      </w:r>
      <w:r w:rsidRPr="0053435F">
        <w:t xml:space="preserve">for evaluation of the overall performance of the Fund, and the Executive Committee </w:t>
      </w:r>
      <w:proofErr w:type="gramStart"/>
      <w:r w:rsidRPr="0053435F">
        <w:t>to properly inform</w:t>
      </w:r>
      <w:proofErr w:type="gramEnd"/>
      <w:r w:rsidRPr="0053435F">
        <w:t xml:space="preserve"> the policy decisions that will determine the operational and strategic lines of the </w:t>
      </w:r>
      <w:r w:rsidR="004802E4">
        <w:t>MLF</w:t>
      </w:r>
      <w:r w:rsidRPr="0053435F">
        <w:t>.</w:t>
      </w:r>
      <w:r>
        <w:t xml:space="preserve"> </w:t>
      </w:r>
      <w:r w:rsidR="00460313">
        <w:t>C</w:t>
      </w:r>
      <w:r w:rsidRPr="0053435F">
        <w:t xml:space="preserve">ountries </w:t>
      </w:r>
      <w:r w:rsidR="00460313">
        <w:t xml:space="preserve">report </w:t>
      </w:r>
      <w:r w:rsidRPr="0053435F">
        <w:t xml:space="preserve">to the </w:t>
      </w:r>
      <w:r>
        <w:t>Secretariat</w:t>
      </w:r>
      <w:r w:rsidRPr="0053435F">
        <w:t xml:space="preserve"> </w:t>
      </w:r>
      <w:r w:rsidR="00460313">
        <w:t>through</w:t>
      </w:r>
      <w:r w:rsidR="00B97822">
        <w:t xml:space="preserve"> </w:t>
      </w:r>
      <w:r w:rsidRPr="0053435F">
        <w:t>progress reports sent with every request for a new tranche of multi-year agreement (MYA) or more often if so decided by the Executive Committee.</w:t>
      </w:r>
      <w:r>
        <w:t xml:space="preserve"> </w:t>
      </w:r>
    </w:p>
    <w:p w14:paraId="0C84B93F" w14:textId="2FB9201B" w:rsidR="00DB733C" w:rsidRPr="00DB733C" w:rsidRDefault="00376C63" w:rsidP="00DB733C">
      <w:pPr>
        <w:numPr>
          <w:ilvl w:val="0"/>
          <w:numId w:val="1"/>
        </w:numPr>
        <w:spacing w:after="240"/>
        <w:rPr>
          <w:u w:val="single"/>
        </w:rPr>
      </w:pPr>
      <w:r>
        <w:t>T</w:t>
      </w:r>
      <w:r w:rsidR="00D04519" w:rsidRPr="0053435F">
        <w:t xml:space="preserve">he most important factor is whether the progress reports provide the </w:t>
      </w:r>
      <w:r w:rsidR="00460313">
        <w:t xml:space="preserve">necessary and adequate </w:t>
      </w:r>
      <w:r w:rsidR="00D04519" w:rsidRPr="0053435F">
        <w:t>information for the decisions the Executive Committee needs to take. The emphasis of the progress reports</w:t>
      </w:r>
      <w:r>
        <w:t>,</w:t>
      </w:r>
      <w:r w:rsidR="00D04519" w:rsidRPr="0053435F">
        <w:t xml:space="preserve"> which is the best and almost only source of information concerning the activities in the countries</w:t>
      </w:r>
      <w:r>
        <w:t>,</w:t>
      </w:r>
      <w:r w:rsidR="00D04519" w:rsidRPr="0053435F">
        <w:t xml:space="preserve"> lies in the completion of pre-defined milestones, and not on the details of the activities</w:t>
      </w:r>
      <w:r w:rsidR="00B97822">
        <w:t xml:space="preserve"> and they</w:t>
      </w:r>
      <w:r w:rsidR="00D04519" w:rsidRPr="0053435F">
        <w:t xml:space="preserve"> have a limit imposed on their length and even then, are quite extensive.</w:t>
      </w:r>
      <w:r w:rsidR="00D04519">
        <w:t xml:space="preserve"> </w:t>
      </w:r>
      <w:bookmarkStart w:id="11" w:name="_Toc493184841"/>
    </w:p>
    <w:p w14:paraId="78F94BDE" w14:textId="7F08B7EB" w:rsidR="00D04519" w:rsidRPr="00376C63" w:rsidRDefault="00376C63" w:rsidP="00DB733C">
      <w:pPr>
        <w:spacing w:after="240"/>
        <w:rPr>
          <w:u w:val="single"/>
        </w:rPr>
      </w:pPr>
      <w:r w:rsidRPr="000F67BF">
        <w:rPr>
          <w:u w:val="single"/>
        </w:rPr>
        <w:t>D</w:t>
      </w:r>
      <w:r w:rsidR="00D04519" w:rsidRPr="000F67BF">
        <w:rPr>
          <w:u w:val="single"/>
        </w:rPr>
        <w:t>e</w:t>
      </w:r>
      <w:r w:rsidR="00D04519" w:rsidRPr="00376C63">
        <w:rPr>
          <w:u w:val="single"/>
        </w:rPr>
        <w:t>lays in project implementation</w:t>
      </w:r>
      <w:bookmarkEnd w:id="11"/>
    </w:p>
    <w:p w14:paraId="7A4B8D2E" w14:textId="6AA73C6F" w:rsidR="00A076D4" w:rsidRDefault="00A076D4" w:rsidP="00A076D4">
      <w:pPr>
        <w:pStyle w:val="Heading1"/>
      </w:pPr>
      <w:r>
        <w:t xml:space="preserve">All of the 35 countries in this study presented delays in at least one of the approved tranches and sometimes in several of them. Thirty five per cent of the reasons provided for delays were of procedural nature, and 34 per cent were of institutional nature. </w:t>
      </w:r>
    </w:p>
    <w:p w14:paraId="7EAA4450" w14:textId="46A809B6" w:rsidR="00D04519" w:rsidRDefault="00D04519" w:rsidP="008A12C8">
      <w:pPr>
        <w:numPr>
          <w:ilvl w:val="0"/>
          <w:numId w:val="1"/>
        </w:numPr>
        <w:spacing w:after="240"/>
      </w:pPr>
      <w:r w:rsidRPr="0053435F">
        <w:t>Concerning the delays categorised as “institutional”, 57</w:t>
      </w:r>
      <w:r>
        <w:t xml:space="preserve"> per cent</w:t>
      </w:r>
      <w:r w:rsidRPr="0053435F">
        <w:t xml:space="preserve"> were attributed to the delay caused by the actual reorganisation of government institutions or the change of incumbents or the delay in appointing new ones, while 43</w:t>
      </w:r>
      <w:r>
        <w:t xml:space="preserve"> per cent</w:t>
      </w:r>
      <w:r w:rsidRPr="0053435F">
        <w:t xml:space="preserve"> were attributed to the slow response of the institutions.</w:t>
      </w:r>
      <w:r>
        <w:t xml:space="preserve"> </w:t>
      </w:r>
      <w:r w:rsidRPr="0053435F">
        <w:t>With respect to procedural</w:t>
      </w:r>
      <w:r w:rsidR="00376C63">
        <w:t xml:space="preserve"> delays</w:t>
      </w:r>
      <w:r w:rsidRPr="0053435F">
        <w:t>, 68</w:t>
      </w:r>
      <w:r>
        <w:t xml:space="preserve"> per cent</w:t>
      </w:r>
      <w:r w:rsidRPr="0053435F">
        <w:t xml:space="preserve"> was attributed to the complexity of the activities or complications in their implementation, and 32</w:t>
      </w:r>
      <w:r>
        <w:t xml:space="preserve"> per cent</w:t>
      </w:r>
      <w:r w:rsidRPr="0053435F">
        <w:t xml:space="preserve"> </w:t>
      </w:r>
      <w:r w:rsidR="00376C63">
        <w:t xml:space="preserve">due to </w:t>
      </w:r>
      <w:r w:rsidRPr="0053435F">
        <w:t>discussions with stakeholders, either by the complexity of discussions or the increased number of stakeholders.</w:t>
      </w:r>
      <w:r>
        <w:t xml:space="preserve"> </w:t>
      </w:r>
      <w:r w:rsidR="00376C63">
        <w:t>A</w:t>
      </w:r>
      <w:r w:rsidRPr="0053435F">
        <w:t xml:space="preserve"> similar evaluation for TPMPs</w:t>
      </w:r>
      <w:r w:rsidRPr="0053435F">
        <w:rPr>
          <w:rStyle w:val="FootnoteReference"/>
        </w:rPr>
        <w:footnoteReference w:id="3"/>
      </w:r>
      <w:r w:rsidRPr="0053435F">
        <w:t xml:space="preserve"> in 2009 concluded on analogous reasons for delays, namely, administrative arrangements, and discussions with public and private stakeholders, and that “continuity of organizational structures and the NOU staff plays an important role in successful project implementation”.</w:t>
      </w:r>
    </w:p>
    <w:p w14:paraId="653A39D0" w14:textId="4FD38D85" w:rsidR="00460313" w:rsidRPr="0053435F" w:rsidRDefault="008F7567" w:rsidP="008A12C8">
      <w:pPr>
        <w:pStyle w:val="Heading1"/>
      </w:pPr>
      <w:r>
        <w:lastRenderedPageBreak/>
        <w:t>L</w:t>
      </w:r>
      <w:r w:rsidR="00460313" w:rsidRPr="0053435F">
        <w:t>ess frequent reasons for delay</w:t>
      </w:r>
      <w:r>
        <w:t xml:space="preserve"> were </w:t>
      </w:r>
      <w:r w:rsidR="00460313" w:rsidRPr="0053435F">
        <w:t>attributable to implementing agencies, such as delay in disbursement of funds</w:t>
      </w:r>
      <w:r>
        <w:t xml:space="preserve"> (10 per cent)</w:t>
      </w:r>
      <w:r w:rsidR="00460313" w:rsidRPr="0053435F">
        <w:t>; to suppliers, for example delay in delivery of equipment</w:t>
      </w:r>
      <w:r>
        <w:t xml:space="preserve"> (8 per cent)</w:t>
      </w:r>
      <w:r w:rsidR="00460313" w:rsidRPr="0053435F">
        <w:t xml:space="preserve">; to market reasons as in the case of </w:t>
      </w:r>
      <w:r>
        <w:t xml:space="preserve">the Islamic Republic of </w:t>
      </w:r>
      <w:r w:rsidR="00460313" w:rsidRPr="0053435F">
        <w:t>Iran with the lack of local availability of pentane, or Saudi Arabia with the market conditions of neighbouring countries where their products are exported</w:t>
      </w:r>
      <w:r>
        <w:t xml:space="preserve"> (6 per cent)</w:t>
      </w:r>
      <w:r w:rsidR="00460313" w:rsidRPr="0053435F">
        <w:t>; to technology malfunction as in the case of Mexico with the failure of the flushing equipment</w:t>
      </w:r>
      <w:r>
        <w:t xml:space="preserve"> (3 per cent)</w:t>
      </w:r>
      <w:r w:rsidR="00460313" w:rsidRPr="0053435F">
        <w:t>;</w:t>
      </w:r>
      <w:r w:rsidR="00460313">
        <w:t xml:space="preserve"> </w:t>
      </w:r>
      <w:r w:rsidR="00460313" w:rsidRPr="0053435F">
        <w:t xml:space="preserve">and to political reasons or terrorism such as the effect of </w:t>
      </w:r>
      <w:r w:rsidR="00460313">
        <w:t>international</w:t>
      </w:r>
      <w:r w:rsidR="00460313" w:rsidRPr="0053435F">
        <w:t xml:space="preserve"> sanctions on suppliers for </w:t>
      </w:r>
      <w:r>
        <w:t xml:space="preserve">the Islamic Republic of </w:t>
      </w:r>
      <w:r w:rsidR="00460313" w:rsidRPr="0053435F">
        <w:t>Iran, and the case of Nigeria with the bombing of the UN building on 26 August 2011, respectively</w:t>
      </w:r>
      <w:r>
        <w:t xml:space="preserve"> (2 per cent)</w:t>
      </w:r>
      <w:r w:rsidR="00460313" w:rsidRPr="0053435F">
        <w:t>.</w:t>
      </w:r>
      <w:r w:rsidR="00460313">
        <w:t xml:space="preserve"> </w:t>
      </w:r>
      <w:r>
        <w:t>Annex III to the present document lists the main reasons for delays reported by the majority of the countries included in the desk study.</w:t>
      </w:r>
    </w:p>
    <w:p w14:paraId="0C9C4F74" w14:textId="7CE8B109" w:rsidR="00D04519" w:rsidRPr="008F7567" w:rsidRDefault="008F7567" w:rsidP="00DB733C">
      <w:pPr>
        <w:keepNext/>
        <w:keepLines/>
        <w:spacing w:after="240"/>
        <w:outlineLvl w:val="0"/>
        <w:rPr>
          <w:b/>
        </w:rPr>
      </w:pPr>
      <w:bookmarkStart w:id="12" w:name="_Toc488941587"/>
      <w:bookmarkStart w:id="13" w:name="_Toc493184842"/>
      <w:r w:rsidRPr="008F7567">
        <w:rPr>
          <w:b/>
        </w:rPr>
        <w:t>Policy, legal and regulatory frameworks</w:t>
      </w:r>
      <w:bookmarkEnd w:id="12"/>
      <w:bookmarkEnd w:id="13"/>
      <w:r w:rsidRPr="008F7567">
        <w:rPr>
          <w:b/>
        </w:rPr>
        <w:t xml:space="preserve"> </w:t>
      </w:r>
    </w:p>
    <w:p w14:paraId="0671A204" w14:textId="67A6BB4C" w:rsidR="00D05422" w:rsidRPr="0053435F" w:rsidRDefault="00D05422" w:rsidP="00D05422">
      <w:pPr>
        <w:numPr>
          <w:ilvl w:val="0"/>
          <w:numId w:val="1"/>
        </w:numPr>
        <w:spacing w:after="240"/>
      </w:pPr>
      <w:r w:rsidRPr="0053435F">
        <w:t xml:space="preserve">Regarding </w:t>
      </w:r>
      <w:r>
        <w:t>i</w:t>
      </w:r>
      <w:r w:rsidRPr="0053435F">
        <w:t>mport/export licensing and quota systems</w:t>
      </w:r>
      <w:r w:rsidRPr="0053435F">
        <w:rPr>
          <w:rStyle w:val="FootnoteReference"/>
        </w:rPr>
        <w:footnoteReference w:id="4"/>
      </w:r>
      <w:r w:rsidRPr="0053435F">
        <w:t xml:space="preserve">, all of the countries have one, although with different scopes depending mainly on the size and complexity of the import/export operations, which is directly related to </w:t>
      </w:r>
      <w:r>
        <w:t xml:space="preserve">the size of the economy. One </w:t>
      </w:r>
      <w:r w:rsidRPr="0053435F">
        <w:t>third of all countries have or are aiming to have electronically operated licensing systems, many prompted by the requirements of regional cooperation agreements, such as the three countries in the Middle East region under the Gulf Cooperation Council</w:t>
      </w:r>
      <w:r>
        <w:t>;</w:t>
      </w:r>
      <w:r w:rsidRPr="0053435F">
        <w:t xml:space="preserve"> two of the three countries in the Eastern European region under the EEU</w:t>
      </w:r>
      <w:r>
        <w:t>;</w:t>
      </w:r>
      <w:r w:rsidRPr="0053435F">
        <w:t xml:space="preserve"> all the countries in the Latin American region except for Peru</w:t>
      </w:r>
      <w:r>
        <w:t>;</w:t>
      </w:r>
      <w:r w:rsidRPr="0053435F">
        <w:t xml:space="preserve"> and China.</w:t>
      </w:r>
      <w:r>
        <w:t xml:space="preserve"> Only five</w:t>
      </w:r>
      <w:r w:rsidRPr="0053435F">
        <w:t xml:space="preserve"> countries </w:t>
      </w:r>
      <w:r w:rsidR="00F372CE">
        <w:t>(</w:t>
      </w:r>
      <w:r w:rsidR="00F372CE" w:rsidRPr="0053435F">
        <w:t>Bosnia and Herzegovina</w:t>
      </w:r>
      <w:r w:rsidR="00F372CE">
        <w:t xml:space="preserve">, Burkina Faso, </w:t>
      </w:r>
      <w:r w:rsidR="00F372CE" w:rsidRPr="0053435F">
        <w:t>Cambodia, China</w:t>
      </w:r>
      <w:r w:rsidR="00F372CE">
        <w:t xml:space="preserve"> and</w:t>
      </w:r>
      <w:r w:rsidR="00F372CE" w:rsidRPr="0053435F">
        <w:t xml:space="preserve"> Djibouti</w:t>
      </w:r>
      <w:r w:rsidR="00F372CE">
        <w:t>)</w:t>
      </w:r>
      <w:r w:rsidR="00F372CE" w:rsidRPr="0053435F">
        <w:t xml:space="preserve"> </w:t>
      </w:r>
      <w:r w:rsidRPr="0053435F">
        <w:t>report</w:t>
      </w:r>
      <w:r w:rsidR="00F372CE">
        <w:t>ed</w:t>
      </w:r>
      <w:r w:rsidRPr="0053435F">
        <w:t xml:space="preserve"> having included HFCs in their customs codin</w:t>
      </w:r>
      <w:r>
        <w:t>g system</w:t>
      </w:r>
      <w:r w:rsidRPr="0053435F">
        <w:t>.</w:t>
      </w:r>
      <w:r>
        <w:t xml:space="preserve"> </w:t>
      </w:r>
      <w:r w:rsidRPr="0053435F">
        <w:t>At first sight there does not seem to be any commonality among the countries taking this forward-looking measure.</w:t>
      </w:r>
    </w:p>
    <w:p w14:paraId="2B373BD2" w14:textId="7417D58A" w:rsidR="00D04519" w:rsidRDefault="00D04519" w:rsidP="00376C63">
      <w:pPr>
        <w:numPr>
          <w:ilvl w:val="0"/>
          <w:numId w:val="1"/>
        </w:numPr>
        <w:spacing w:after="240"/>
      </w:pPr>
      <w:r w:rsidRPr="0053435F">
        <w:t xml:space="preserve">Apart from the import/export licensing and quota system, </w:t>
      </w:r>
      <w:r w:rsidR="00CF6580" w:rsidRPr="0053435F">
        <w:t>the countries have included different complementary legislative and regulatory measures</w:t>
      </w:r>
      <w:r w:rsidR="007A7202">
        <w:t>, including:</w:t>
      </w:r>
      <w:r w:rsidRPr="0053435F">
        <w:t xml:space="preserve"> </w:t>
      </w:r>
    </w:p>
    <w:p w14:paraId="4635D854" w14:textId="11BA0682" w:rsidR="00D04519" w:rsidRDefault="00D04519" w:rsidP="00686377">
      <w:pPr>
        <w:pStyle w:val="Heading2"/>
      </w:pPr>
      <w:r>
        <w:t>L</w:t>
      </w:r>
      <w:r w:rsidRPr="0053435F">
        <w:t xml:space="preserve">icensing and quota system for </w:t>
      </w:r>
      <w:r w:rsidR="00686377">
        <w:t xml:space="preserve">ODS and </w:t>
      </w:r>
      <w:r w:rsidRPr="0053435F">
        <w:t>all HCFC-based equipment</w:t>
      </w:r>
      <w:r w:rsidR="00686377">
        <w:t>, and l</w:t>
      </w:r>
      <w:r w:rsidR="00686377" w:rsidRPr="0053435F">
        <w:t>icensing of all establishments (</w:t>
      </w:r>
      <w:r w:rsidR="00686377">
        <w:t xml:space="preserve">e.g., </w:t>
      </w:r>
      <w:r w:rsidR="00686377" w:rsidRPr="0053435F">
        <w:t xml:space="preserve">importers, distributors, retailers, service workshops) dealing with and handling </w:t>
      </w:r>
      <w:r w:rsidR="00686377">
        <w:t xml:space="preserve">ODS </w:t>
      </w:r>
      <w:r w:rsidR="00686377" w:rsidRPr="0053435F">
        <w:t>in the RAC sector</w:t>
      </w:r>
      <w:r w:rsidR="00686377">
        <w:t>;</w:t>
      </w:r>
    </w:p>
    <w:p w14:paraId="1760762C" w14:textId="77777777" w:rsidR="00686377" w:rsidRDefault="00686377" w:rsidP="00686377">
      <w:pPr>
        <w:pStyle w:val="Heading2"/>
      </w:pPr>
      <w:r>
        <w:t>M</w:t>
      </w:r>
      <w:r w:rsidRPr="0053435F">
        <w:t>andatory reporting by all importers/exporters of HCFCs, blend</w:t>
      </w:r>
      <w:r>
        <w:t>s and equipment containing them;</w:t>
      </w:r>
    </w:p>
    <w:p w14:paraId="40AE7F9A" w14:textId="6766E095" w:rsidR="00D04519" w:rsidRDefault="00D04519" w:rsidP="00686377">
      <w:pPr>
        <w:pStyle w:val="Heading2"/>
      </w:pPr>
      <w:r>
        <w:t>B</w:t>
      </w:r>
      <w:r w:rsidRPr="0053435F">
        <w:t>an on imports or use of refrigeran</w:t>
      </w:r>
      <w:r>
        <w:t>ts in non-refillable containers</w:t>
      </w:r>
      <w:r w:rsidRPr="0053435F">
        <w:t xml:space="preserve"> </w:t>
      </w:r>
      <w:r w:rsidR="00686377">
        <w:t xml:space="preserve">and </w:t>
      </w:r>
      <w:r w:rsidR="00686377" w:rsidRPr="0053435F">
        <w:t>all used HCFC-based equipment</w:t>
      </w:r>
      <w:r w:rsidR="00686377">
        <w:t>;</w:t>
      </w:r>
    </w:p>
    <w:p w14:paraId="69806FCF" w14:textId="77777777" w:rsidR="00686377" w:rsidRDefault="00686377" w:rsidP="00686377">
      <w:pPr>
        <w:pStyle w:val="Heading2"/>
      </w:pPr>
      <w:r>
        <w:t>M</w:t>
      </w:r>
      <w:r w:rsidRPr="0053435F">
        <w:t>andatory leak detection</w:t>
      </w:r>
      <w:r>
        <w:t>,</w:t>
      </w:r>
      <w:r w:rsidRPr="0053435F">
        <w:t xml:space="preserve"> containment of all bigger RAC systems using HCFCs</w:t>
      </w:r>
      <w:r>
        <w:t>, and R&amp;R of refrigerants; and ba</w:t>
      </w:r>
      <w:r w:rsidRPr="0053435F">
        <w:t>n on venting of refrigerant into the atmosphere during servicing</w:t>
      </w:r>
      <w:r>
        <w:t>;</w:t>
      </w:r>
    </w:p>
    <w:p w14:paraId="2FAADB9F" w14:textId="7F4E4A50" w:rsidR="007A7202" w:rsidRDefault="007A7202" w:rsidP="00686377">
      <w:pPr>
        <w:pStyle w:val="Heading2"/>
      </w:pPr>
      <w:r>
        <w:t>M</w:t>
      </w:r>
      <w:r w:rsidRPr="0053435F">
        <w:t>aintenance of a logbook to record</w:t>
      </w:r>
      <w:r>
        <w:t xml:space="preserve"> all leaks, repairs and top ups;</w:t>
      </w:r>
      <w:r w:rsidR="00686377">
        <w:t xml:space="preserve"> m</w:t>
      </w:r>
      <w:r w:rsidRPr="0053435F">
        <w:t>andatory reporting of recovered/recycled and reused refrigerant and stocks of unusable refrigerant</w:t>
      </w:r>
      <w:r>
        <w:t>;</w:t>
      </w:r>
      <w:r w:rsidR="00686377">
        <w:t xml:space="preserve"> and r</w:t>
      </w:r>
      <w:r w:rsidRPr="0053435F">
        <w:t>equirements on labelling for all types of containers of HCFCs, their blends and alternatives as well as equipment and products co</w:t>
      </w:r>
      <w:r>
        <w:t>ntaining or operating with them;</w:t>
      </w:r>
      <w:r w:rsidR="00686377">
        <w:t xml:space="preserve"> and</w:t>
      </w:r>
    </w:p>
    <w:p w14:paraId="7D70C8CC" w14:textId="4BA4342B" w:rsidR="00686377" w:rsidRDefault="00686377" w:rsidP="00686377">
      <w:pPr>
        <w:pStyle w:val="Heading2"/>
      </w:pPr>
      <w:r>
        <w:t>Prohibition of</w:t>
      </w:r>
      <w:r w:rsidRPr="0053435F">
        <w:t xml:space="preserve"> any new manufacturing f</w:t>
      </w:r>
      <w:r w:rsidR="00DD368B">
        <w:t>acilities using HCFCs or blends.</w:t>
      </w:r>
    </w:p>
    <w:p w14:paraId="347BA907" w14:textId="77777777" w:rsidR="00686377" w:rsidRDefault="00686377" w:rsidP="008A12C8">
      <w:pPr>
        <w:numPr>
          <w:ilvl w:val="0"/>
          <w:numId w:val="1"/>
        </w:numPr>
        <w:spacing w:after="240"/>
      </w:pPr>
      <w:r>
        <w:lastRenderedPageBreak/>
        <w:t>T</w:t>
      </w:r>
      <w:r w:rsidR="00D04519" w:rsidRPr="0053435F">
        <w:t xml:space="preserve">he level of detail of the legislative or regulatory framework does not seem to bear any relation with the size of the country or its consumption level, since </w:t>
      </w:r>
      <w:r>
        <w:t xml:space="preserve">LVC </w:t>
      </w:r>
      <w:r w:rsidR="00D04519" w:rsidRPr="0053435F">
        <w:t xml:space="preserve">countries </w:t>
      </w:r>
      <w:r>
        <w:t xml:space="preserve">(e.g., </w:t>
      </w:r>
      <w:r w:rsidR="00D04519" w:rsidRPr="0053435F">
        <w:t>Maldives or PIC</w:t>
      </w:r>
      <w:r>
        <w:t>)</w:t>
      </w:r>
      <w:r w:rsidR="00D04519" w:rsidRPr="0053435F">
        <w:t xml:space="preserve"> have proposed a comprehensive legislative and regulatory framework in contrast with </w:t>
      </w:r>
      <w:r>
        <w:t xml:space="preserve">non-LVC </w:t>
      </w:r>
      <w:r w:rsidR="00D04519" w:rsidRPr="0053435F">
        <w:t>countries.</w:t>
      </w:r>
      <w:r w:rsidR="00D04519">
        <w:t xml:space="preserve"> </w:t>
      </w:r>
    </w:p>
    <w:p w14:paraId="075DEDC8" w14:textId="5EF76CED" w:rsidR="00686377" w:rsidRPr="00D05422" w:rsidRDefault="00686377" w:rsidP="00D05422">
      <w:pPr>
        <w:pStyle w:val="Heading1"/>
      </w:pPr>
      <w:r>
        <w:t>R</w:t>
      </w:r>
      <w:r w:rsidR="00D04519" w:rsidRPr="0053435F">
        <w:t>egional trade organizations favour and promote the adoption of standardised and comprehensive sets of measures among its member countries, as in the case</w:t>
      </w:r>
      <w:r>
        <w:t>s</w:t>
      </w:r>
      <w:r w:rsidR="00D04519" w:rsidRPr="0053435F">
        <w:t xml:space="preserve"> of </w:t>
      </w:r>
      <w:r w:rsidRPr="00D05422">
        <w:t xml:space="preserve">the Gulf Cooperation Council (GCC), the Economic Commission of West African States (ECOWAS), the </w:t>
      </w:r>
      <w:hyperlink r:id="rId10" w:history="1">
        <w:r w:rsidR="00D05422" w:rsidRPr="00D05422">
          <w:rPr>
            <w:rStyle w:val="Hyperlink"/>
            <w:color w:val="auto"/>
            <w:u w:val="none"/>
            <w:shd w:val="clear" w:color="auto" w:fill="FFFFFF"/>
          </w:rPr>
          <w:t xml:space="preserve">Union </w:t>
        </w:r>
        <w:proofErr w:type="spellStart"/>
        <w:r w:rsidR="00D05422" w:rsidRPr="00D05422">
          <w:rPr>
            <w:rStyle w:val="Hyperlink"/>
            <w:color w:val="auto"/>
            <w:u w:val="none"/>
            <w:shd w:val="clear" w:color="auto" w:fill="FFFFFF"/>
          </w:rPr>
          <w:t>Économique</w:t>
        </w:r>
        <w:proofErr w:type="spellEnd"/>
        <w:r w:rsidR="00D05422" w:rsidRPr="00D05422">
          <w:rPr>
            <w:rStyle w:val="Hyperlink"/>
            <w:color w:val="auto"/>
            <w:u w:val="none"/>
            <w:shd w:val="clear" w:color="auto" w:fill="FFFFFF"/>
          </w:rPr>
          <w:t xml:space="preserve"> </w:t>
        </w:r>
        <w:proofErr w:type="gramStart"/>
        <w:r w:rsidR="00D05422" w:rsidRPr="00D05422">
          <w:rPr>
            <w:rStyle w:val="Hyperlink"/>
            <w:color w:val="auto"/>
            <w:u w:val="none"/>
            <w:shd w:val="clear" w:color="auto" w:fill="FFFFFF"/>
          </w:rPr>
          <w:t>et</w:t>
        </w:r>
        <w:proofErr w:type="gramEnd"/>
        <w:r w:rsidR="00D05422" w:rsidRPr="00D05422">
          <w:rPr>
            <w:rStyle w:val="Hyperlink"/>
            <w:color w:val="auto"/>
            <w:u w:val="none"/>
            <w:shd w:val="clear" w:color="auto" w:fill="FFFFFF"/>
          </w:rPr>
          <w:t xml:space="preserve"> </w:t>
        </w:r>
        <w:proofErr w:type="spellStart"/>
        <w:r w:rsidR="00D05422" w:rsidRPr="00D05422">
          <w:rPr>
            <w:rStyle w:val="Hyperlink"/>
            <w:color w:val="auto"/>
            <w:u w:val="none"/>
            <w:shd w:val="clear" w:color="auto" w:fill="FFFFFF"/>
          </w:rPr>
          <w:t>Monétaire</w:t>
        </w:r>
        <w:proofErr w:type="spellEnd"/>
        <w:r w:rsidR="00D05422" w:rsidRPr="00D05422">
          <w:rPr>
            <w:rStyle w:val="Hyperlink"/>
            <w:color w:val="auto"/>
            <w:u w:val="none"/>
            <w:shd w:val="clear" w:color="auto" w:fill="FFFFFF"/>
          </w:rPr>
          <w:t xml:space="preserve"> </w:t>
        </w:r>
        <w:proofErr w:type="spellStart"/>
        <w:r w:rsidR="00D05422" w:rsidRPr="00D05422">
          <w:rPr>
            <w:rStyle w:val="Hyperlink"/>
            <w:color w:val="auto"/>
            <w:u w:val="none"/>
            <w:shd w:val="clear" w:color="auto" w:fill="FFFFFF"/>
          </w:rPr>
          <w:t>Ouest</w:t>
        </w:r>
        <w:proofErr w:type="spellEnd"/>
        <w:r w:rsidR="00D05422" w:rsidRPr="00D05422">
          <w:rPr>
            <w:rStyle w:val="Hyperlink"/>
            <w:color w:val="auto"/>
            <w:u w:val="none"/>
            <w:shd w:val="clear" w:color="auto" w:fill="FFFFFF"/>
          </w:rPr>
          <w:t xml:space="preserve"> </w:t>
        </w:r>
        <w:proofErr w:type="spellStart"/>
        <w:r w:rsidR="00D05422" w:rsidRPr="00D05422">
          <w:rPr>
            <w:rStyle w:val="Hyperlink"/>
            <w:color w:val="auto"/>
            <w:u w:val="none"/>
            <w:shd w:val="clear" w:color="auto" w:fill="FFFFFF"/>
          </w:rPr>
          <w:t>Africaine</w:t>
        </w:r>
        <w:proofErr w:type="spellEnd"/>
      </w:hyperlink>
      <w:r w:rsidR="00D05422" w:rsidRPr="00D05422">
        <w:rPr>
          <w:rFonts w:eastAsia="SimSun"/>
          <w:lang w:eastAsia="zh-CN"/>
        </w:rPr>
        <w:t xml:space="preserve"> (UEMOA)</w:t>
      </w:r>
      <w:r w:rsidR="00D05422">
        <w:rPr>
          <w:rFonts w:eastAsia="SimSun"/>
          <w:lang w:eastAsia="zh-CN"/>
        </w:rPr>
        <w:t>, and</w:t>
      </w:r>
      <w:r w:rsidR="00D05422" w:rsidRPr="00D05422">
        <w:rPr>
          <w:rFonts w:eastAsia="SimSun"/>
          <w:lang w:eastAsia="zh-CN"/>
        </w:rPr>
        <w:t xml:space="preserve"> </w:t>
      </w:r>
      <w:r w:rsidRPr="00D05422">
        <w:t>the Eurasian Economic Union (EEU).</w:t>
      </w:r>
    </w:p>
    <w:p w14:paraId="556E87BD" w14:textId="5FA12EA7" w:rsidR="00D04519" w:rsidRDefault="00D04519" w:rsidP="008A12C8">
      <w:pPr>
        <w:numPr>
          <w:ilvl w:val="0"/>
          <w:numId w:val="1"/>
        </w:numPr>
        <w:spacing w:after="240"/>
      </w:pPr>
      <w:r w:rsidRPr="0053435F">
        <w:t xml:space="preserve">Concerning the measures for introduction of low-GWP, flammable or toxic refrigerants, the efforts for the establishment of regulations and standards for the safe use of </w:t>
      </w:r>
      <w:r w:rsidR="00F372CE">
        <w:t xml:space="preserve">such </w:t>
      </w:r>
      <w:r w:rsidRPr="0053435F">
        <w:t>refrigerants has been undertaken by 54</w:t>
      </w:r>
      <w:r>
        <w:t xml:space="preserve"> per cent</w:t>
      </w:r>
      <w:r w:rsidRPr="0053435F">
        <w:t xml:space="preserve"> of the countries</w:t>
      </w:r>
      <w:r w:rsidR="00F372CE">
        <w:t xml:space="preserve"> (i.e., </w:t>
      </w:r>
      <w:r w:rsidRPr="0053435F">
        <w:t>all the countries in the African, Middl</w:t>
      </w:r>
      <w:r w:rsidR="00A93089">
        <w:t>e East and Asia Pacific regions;</w:t>
      </w:r>
      <w:r w:rsidRPr="0053435F">
        <w:t xml:space="preserve"> Armenia </w:t>
      </w:r>
      <w:r w:rsidR="00A93089">
        <w:t xml:space="preserve">in the Eastern European region; Brazil, </w:t>
      </w:r>
      <w:r w:rsidR="00A93089" w:rsidRPr="0053435F">
        <w:t>Grenada</w:t>
      </w:r>
      <w:r w:rsidR="00A93089">
        <w:t>,</w:t>
      </w:r>
      <w:r w:rsidR="00A93089" w:rsidRPr="0053435F">
        <w:t xml:space="preserve"> </w:t>
      </w:r>
      <w:r w:rsidR="00A93089">
        <w:t>Mexico</w:t>
      </w:r>
      <w:r w:rsidRPr="0053435F">
        <w:t xml:space="preserve"> and Uruguay in the Latin American region</w:t>
      </w:r>
      <w:r w:rsidR="00A93089">
        <w:t>;</w:t>
      </w:r>
      <w:r w:rsidRPr="0053435F">
        <w:t xml:space="preserve"> and none </w:t>
      </w:r>
      <w:r w:rsidR="00F372CE">
        <w:t xml:space="preserve">of the </w:t>
      </w:r>
      <w:r w:rsidRPr="0053435F">
        <w:t>PIC</w:t>
      </w:r>
      <w:r w:rsidR="00F372CE">
        <w:t>)</w:t>
      </w:r>
      <w:r w:rsidRPr="0053435F">
        <w:t>.</w:t>
      </w:r>
      <w:r>
        <w:t xml:space="preserve"> </w:t>
      </w:r>
      <w:r w:rsidR="00F372CE">
        <w:t>I</w:t>
      </w:r>
      <w:r w:rsidRPr="0053435F">
        <w:t xml:space="preserve">nternational standards have been instrumental as references for these countries for establishing their own local standards although no specific mention was found in the documents examined concerning direct contact with international standard organisations. </w:t>
      </w:r>
    </w:p>
    <w:p w14:paraId="40B6E45E" w14:textId="74D38379" w:rsidR="00582A3B" w:rsidRPr="0053435F" w:rsidRDefault="00582A3B" w:rsidP="00582A3B">
      <w:pPr>
        <w:numPr>
          <w:ilvl w:val="0"/>
          <w:numId w:val="1"/>
        </w:numPr>
        <w:spacing w:after="240"/>
      </w:pPr>
      <w:r>
        <w:t>In the case of Chi</w:t>
      </w:r>
      <w:r w:rsidR="000F67BF">
        <w:t>n</w:t>
      </w:r>
      <w:r>
        <w:t>a, three</w:t>
      </w:r>
      <w:r w:rsidRPr="0053435F">
        <w:t xml:space="preserve"> standards for flammable refrigerants have been established</w:t>
      </w:r>
      <w:r>
        <w:t xml:space="preserve"> t</w:t>
      </w:r>
      <w:r w:rsidRPr="0053435F">
        <w:t>o ensure the safe use of R-290 in the room AC sector. These are technical safety codes for using flammable refrigerants in the household and air-conditioners manufacturing industry, with particular requirements for transportation of room air-conditioners charged with flammable refrigerants, and technical safety codes for ser</w:t>
      </w:r>
      <w:r>
        <w:t>vicing. The development of the three</w:t>
      </w:r>
      <w:r w:rsidRPr="0053435F">
        <w:t xml:space="preserve"> standards was initiated in July 2013 and the standard of the safety codes for servicing was approved by the Standard Committee in May 2014 and became effective on </w:t>
      </w:r>
      <w:r w:rsidR="00DD368B">
        <w:t>1 </w:t>
      </w:r>
      <w:r w:rsidRPr="0053435F">
        <w:t>January 2016.</w:t>
      </w:r>
      <w:r>
        <w:t xml:space="preserve"> </w:t>
      </w:r>
      <w:r w:rsidRPr="0053435F">
        <w:t>The draft version of the other two standards has been finished, and distributed to collect comments and suggestions from all the stakeholders. Their adoption is envisaged in 2017.</w:t>
      </w:r>
      <w:r>
        <w:t xml:space="preserve"> </w:t>
      </w:r>
      <w:r w:rsidRPr="0053435F">
        <w:t>Also in 2015, project to research existing efficiency codes and standards with regard to different refrigerants utilization</w:t>
      </w:r>
      <w:r>
        <w:t xml:space="preserve"> was initiated, </w:t>
      </w:r>
      <w:r w:rsidRPr="0053435F">
        <w:t xml:space="preserve">to better connect with the present situations on refrigerant development. </w:t>
      </w:r>
    </w:p>
    <w:p w14:paraId="0C5A424B" w14:textId="4A2C9270" w:rsidR="00D04519" w:rsidRPr="00E4097A" w:rsidRDefault="00D04519" w:rsidP="008A12C8">
      <w:pPr>
        <w:keepNext/>
        <w:keepLines/>
        <w:spacing w:after="240"/>
        <w:outlineLvl w:val="1"/>
        <w:rPr>
          <w:u w:val="single"/>
        </w:rPr>
      </w:pPr>
      <w:bookmarkStart w:id="14" w:name="_Toc493184844"/>
      <w:r w:rsidRPr="00E4097A">
        <w:rPr>
          <w:u w:val="single"/>
        </w:rPr>
        <w:t>New enforcement procedures and monitoring tools</w:t>
      </w:r>
      <w:bookmarkEnd w:id="14"/>
    </w:p>
    <w:p w14:paraId="7DADE88C" w14:textId="4C62C31E" w:rsidR="00D04519" w:rsidRPr="0053435F" w:rsidRDefault="00D04519" w:rsidP="008A12C8">
      <w:pPr>
        <w:numPr>
          <w:ilvl w:val="0"/>
          <w:numId w:val="1"/>
        </w:numPr>
        <w:spacing w:after="240"/>
      </w:pPr>
      <w:r w:rsidRPr="0053435F">
        <w:t xml:space="preserve">The </w:t>
      </w:r>
      <w:r>
        <w:t>NOUs</w:t>
      </w:r>
      <w:r w:rsidRPr="0053435F">
        <w:t xml:space="preserve"> have</w:t>
      </w:r>
      <w:r w:rsidR="00A93089">
        <w:t xml:space="preserve"> </w:t>
      </w:r>
      <w:r w:rsidRPr="0053435F">
        <w:t>organized several levels of monitoring and enforcement functions besides the ones instituted within the MLF regime (</w:t>
      </w:r>
      <w:r w:rsidR="00E4097A">
        <w:t xml:space="preserve">e.g., Secretariat </w:t>
      </w:r>
      <w:r w:rsidR="00DD368B">
        <w:t>and IAs monitoring visits and</w:t>
      </w:r>
      <w:r w:rsidRPr="0053435F">
        <w:t xml:space="preserve"> verification reports), starting with </w:t>
      </w:r>
      <w:r w:rsidR="0077672B">
        <w:t xml:space="preserve">their </w:t>
      </w:r>
      <w:r w:rsidRPr="0053435F">
        <w:t xml:space="preserve">own </w:t>
      </w:r>
      <w:r w:rsidR="0077672B">
        <w:t xml:space="preserve">activities </w:t>
      </w:r>
      <w:r w:rsidRPr="0053435F">
        <w:t>monitoring functions within the work plans.</w:t>
      </w:r>
      <w:r>
        <w:t xml:space="preserve"> </w:t>
      </w:r>
      <w:r w:rsidRPr="0053435F">
        <w:t>These functions are discharged through the staff from the PMUs and/or expert consultants when necessary.</w:t>
      </w:r>
      <w:r>
        <w:t xml:space="preserve"> </w:t>
      </w:r>
      <w:r w:rsidRPr="0053435F">
        <w:t xml:space="preserve">In </w:t>
      </w:r>
      <w:r w:rsidR="00E4097A">
        <w:t xml:space="preserve">larger </w:t>
      </w:r>
      <w:r w:rsidRPr="0053435F">
        <w:t>countries, the structure of the Ministry of Environment may allow to incorporate environmental inspectors or even replicate the entire monitoring and enforcement structure in each region of the country. Additionally</w:t>
      </w:r>
      <w:r w:rsidR="00E4097A">
        <w:t>,</w:t>
      </w:r>
      <w:r w:rsidRPr="0053435F">
        <w:t xml:space="preserve"> the consumption of HCFCs is </w:t>
      </w:r>
      <w:r w:rsidR="0077672B">
        <w:t>monitored</w:t>
      </w:r>
      <w:r w:rsidR="00447FEB">
        <w:t xml:space="preserve"> </w:t>
      </w:r>
      <w:r w:rsidRPr="0053435F">
        <w:t xml:space="preserve">by the department of customs, supported by the </w:t>
      </w:r>
      <w:r w:rsidR="00E4097A">
        <w:t xml:space="preserve">ODS </w:t>
      </w:r>
      <w:r w:rsidRPr="0053435F">
        <w:t>import/export licensing and quota system and related regulations, through its customs and other enforcement officers.</w:t>
      </w:r>
      <w:r>
        <w:t xml:space="preserve"> </w:t>
      </w:r>
      <w:r w:rsidRPr="0053435F">
        <w:t>This structure is very similar to the one adopted for the phase out of CFCs and is the one observed in most of the countries.</w:t>
      </w:r>
    </w:p>
    <w:p w14:paraId="28B96E60" w14:textId="12A965C3" w:rsidR="00D04519" w:rsidRPr="0053435F" w:rsidRDefault="00E4097A" w:rsidP="00E4097A">
      <w:pPr>
        <w:numPr>
          <w:ilvl w:val="0"/>
          <w:numId w:val="1"/>
        </w:numPr>
        <w:spacing w:after="240"/>
      </w:pPr>
      <w:r>
        <w:t>T</w:t>
      </w:r>
      <w:r w:rsidR="00D04519" w:rsidRPr="0053435F">
        <w:t xml:space="preserve">here is another level of monitoring and enforcement for countries engaged in regional trade agreements </w:t>
      </w:r>
      <w:r>
        <w:t>(</w:t>
      </w:r>
      <w:r w:rsidR="00D04519" w:rsidRPr="0053435F">
        <w:t>such as the GCC</w:t>
      </w:r>
      <w:r>
        <w:t>),</w:t>
      </w:r>
      <w:r w:rsidR="00D04519" w:rsidRPr="0053435F">
        <w:t xml:space="preserve"> since such countries must engage in monitoring and exchange of information concerning intra-regional trade regulated within the agreement and be subject to the agreed enforcement procedures.</w:t>
      </w:r>
      <w:r>
        <w:t xml:space="preserve"> There are also </w:t>
      </w:r>
      <w:r w:rsidR="00D04519" w:rsidRPr="0053435F">
        <w:t xml:space="preserve">some novel monitoring tools </w:t>
      </w:r>
      <w:r w:rsidR="0077672B">
        <w:t>in</w:t>
      </w:r>
      <w:r w:rsidR="00447FEB">
        <w:t xml:space="preserve"> </w:t>
      </w:r>
      <w:r w:rsidR="00D04519" w:rsidRPr="0053435F">
        <w:t>the RAC servicing sector</w:t>
      </w:r>
      <w:r>
        <w:t>,</w:t>
      </w:r>
      <w:r w:rsidR="00D04519" w:rsidRPr="0053435F">
        <w:t xml:space="preserve"> such as maintenance logbooks</w:t>
      </w:r>
      <w:r>
        <w:t>,</w:t>
      </w:r>
      <w:r w:rsidR="0077672B">
        <w:t xml:space="preserve"> </w:t>
      </w:r>
      <w:r>
        <w:t xml:space="preserve">and </w:t>
      </w:r>
      <w:r w:rsidR="0077672B">
        <w:t xml:space="preserve">labelling </w:t>
      </w:r>
      <w:r w:rsidR="00D04519" w:rsidRPr="0053435F">
        <w:t xml:space="preserve">for bigger HCFC-based equipment </w:t>
      </w:r>
      <w:r>
        <w:t xml:space="preserve">and </w:t>
      </w:r>
      <w:r w:rsidR="00D04519" w:rsidRPr="0053435F">
        <w:t>containers of HCFCs and alternative</w:t>
      </w:r>
      <w:r>
        <w:t xml:space="preserve"> refrigerant</w:t>
      </w:r>
      <w:r w:rsidR="00D04519" w:rsidRPr="0053435F">
        <w:t>s.</w:t>
      </w:r>
    </w:p>
    <w:p w14:paraId="6CCC2334" w14:textId="77777777" w:rsidR="00D04519" w:rsidRPr="00E4097A" w:rsidRDefault="00D04519" w:rsidP="008A12C8">
      <w:pPr>
        <w:spacing w:after="240"/>
        <w:outlineLvl w:val="1"/>
        <w:rPr>
          <w:u w:val="single"/>
        </w:rPr>
      </w:pPr>
      <w:bookmarkStart w:id="15" w:name="_Toc493184845"/>
      <w:r w:rsidRPr="00E4097A">
        <w:rPr>
          <w:u w:val="single"/>
        </w:rPr>
        <w:t>Legislation targeting illegal trade of refrigerants</w:t>
      </w:r>
      <w:bookmarkEnd w:id="15"/>
    </w:p>
    <w:p w14:paraId="6E6F62EC" w14:textId="4B0A2BA7" w:rsidR="00D04519" w:rsidRPr="0053435F" w:rsidRDefault="00D04519" w:rsidP="008A12C8">
      <w:pPr>
        <w:numPr>
          <w:ilvl w:val="0"/>
          <w:numId w:val="1"/>
        </w:numPr>
        <w:spacing w:after="240"/>
      </w:pPr>
      <w:r w:rsidRPr="0053435F">
        <w:t xml:space="preserve">This level of detail is not usually available in progress reports but it is assumed, and it is actually the case for the instances known to the consultant, that such provisions concerning illegal trade of refrigerants are included within the legislation and regulations accompanying the </w:t>
      </w:r>
      <w:r w:rsidR="00E4097A">
        <w:t xml:space="preserve">ODS </w:t>
      </w:r>
      <w:r w:rsidRPr="0053435F">
        <w:t xml:space="preserve">import/export </w:t>
      </w:r>
      <w:r w:rsidRPr="0053435F">
        <w:lastRenderedPageBreak/>
        <w:t>licensing system, and consist of the standard actions taken on the case of illegal trade of any kind, which normally consist of seizure of the shipment, fines, compulsory re-export or even jail.</w:t>
      </w:r>
      <w:r>
        <w:t xml:space="preserve"> </w:t>
      </w:r>
      <w:r w:rsidR="00CA42FA">
        <w:t>For instance, the regulation</w:t>
      </w:r>
      <w:r w:rsidR="00EC1BEF">
        <w:t>s</w:t>
      </w:r>
      <w:r w:rsidR="00CA42FA">
        <w:t xml:space="preserve"> on ODS m</w:t>
      </w:r>
      <w:r w:rsidRPr="0053435F">
        <w:t>anagement</w:t>
      </w:r>
      <w:r w:rsidR="00E4097A">
        <w:t xml:space="preserve"> of China</w:t>
      </w:r>
      <w:r w:rsidR="00CA42FA">
        <w:t>,</w:t>
      </w:r>
      <w:r w:rsidRPr="0053435F">
        <w:t xml:space="preserve"> which entered into force since June 2010, prescribes legal liabilities for illegal activities with ODSs.</w:t>
      </w:r>
    </w:p>
    <w:p w14:paraId="663173B7" w14:textId="77777777" w:rsidR="00D04519" w:rsidRPr="003357BC" w:rsidRDefault="00D04519" w:rsidP="008A12C8">
      <w:pPr>
        <w:spacing w:after="240"/>
        <w:outlineLvl w:val="1"/>
        <w:rPr>
          <w:u w:val="single"/>
        </w:rPr>
      </w:pPr>
      <w:bookmarkStart w:id="16" w:name="_Toc493184847"/>
      <w:r w:rsidRPr="003357BC">
        <w:rPr>
          <w:u w:val="single"/>
        </w:rPr>
        <w:t>Delays in adopting legislation and reasons</w:t>
      </w:r>
      <w:bookmarkEnd w:id="16"/>
    </w:p>
    <w:p w14:paraId="1231169D" w14:textId="2C46084E" w:rsidR="00D04519" w:rsidRPr="0053435F" w:rsidRDefault="003357BC" w:rsidP="008A12C8">
      <w:pPr>
        <w:numPr>
          <w:ilvl w:val="0"/>
          <w:numId w:val="1"/>
        </w:numPr>
        <w:spacing w:after="240"/>
      </w:pPr>
      <w:r>
        <w:t>O</w:t>
      </w:r>
      <w:r w:rsidR="00D04519" w:rsidRPr="0053435F">
        <w:t xml:space="preserve">ne country, reported that the standard process for adoption of any regulation normally takes between </w:t>
      </w:r>
      <w:r w:rsidR="00D04519">
        <w:t>three to four</w:t>
      </w:r>
      <w:r w:rsidR="00D04519" w:rsidRPr="0053435F">
        <w:t xml:space="preserve"> years</w:t>
      </w:r>
      <w:r w:rsidR="00DD368B">
        <w:t xml:space="preserve"> (</w:t>
      </w:r>
      <w:r w:rsidR="00D04519" w:rsidRPr="0053435F">
        <w:t>which is longer that the average duration of many projects funded under the MLF or even tranches of a MYA</w:t>
      </w:r>
      <w:r>
        <w:t>)</w:t>
      </w:r>
      <w:r w:rsidR="00D04519" w:rsidRPr="0053435F">
        <w:t>.</w:t>
      </w:r>
      <w:r w:rsidR="00D04519">
        <w:t xml:space="preserve"> </w:t>
      </w:r>
      <w:r w:rsidR="00D04519" w:rsidRPr="0053435F">
        <w:t xml:space="preserve">A good example of this is the adoption of the standard for the safety codes for servicing room </w:t>
      </w:r>
      <w:r>
        <w:t xml:space="preserve">R-290-based </w:t>
      </w:r>
      <w:r w:rsidR="00D04519" w:rsidRPr="0053435F">
        <w:t xml:space="preserve">ACs </w:t>
      </w:r>
      <w:r>
        <w:t>in China</w:t>
      </w:r>
      <w:r w:rsidR="00D04519" w:rsidRPr="0053435F">
        <w:t xml:space="preserve"> which took </w:t>
      </w:r>
      <w:r w:rsidR="00D04519">
        <w:t>two and a half</w:t>
      </w:r>
      <w:r w:rsidR="00D04519" w:rsidRPr="0053435F">
        <w:t xml:space="preserve"> years.</w:t>
      </w:r>
      <w:r w:rsidR="00D04519">
        <w:t xml:space="preserve"> </w:t>
      </w:r>
      <w:r w:rsidR="00D04519" w:rsidRPr="0053435F">
        <w:t>At least two other countries have reported that initial discussions with stakeholders for the adoption of regulations have taken longer than expected.</w:t>
      </w:r>
    </w:p>
    <w:p w14:paraId="4976D6B3" w14:textId="19916C96" w:rsidR="00D04519" w:rsidRPr="0053435F" w:rsidRDefault="003357BC" w:rsidP="003357BC">
      <w:pPr>
        <w:pStyle w:val="ListParagraph"/>
        <w:spacing w:after="240"/>
        <w:ind w:left="0"/>
        <w:outlineLvl w:val="0"/>
        <w:rPr>
          <w:b/>
        </w:rPr>
      </w:pPr>
      <w:bookmarkStart w:id="17" w:name="_Toc488941588"/>
      <w:bookmarkStart w:id="18" w:name="_Toc493184848"/>
      <w:r w:rsidRPr="0053435F">
        <w:rPr>
          <w:b/>
        </w:rPr>
        <w:t>Refrigerant c</w:t>
      </w:r>
      <w:r>
        <w:rPr>
          <w:b/>
        </w:rPr>
        <w:t>ontainment (recovery, recycling and</w:t>
      </w:r>
      <w:r w:rsidRPr="0053435F">
        <w:rPr>
          <w:b/>
        </w:rPr>
        <w:t xml:space="preserve"> reclamation)</w:t>
      </w:r>
      <w:bookmarkEnd w:id="17"/>
      <w:bookmarkEnd w:id="18"/>
      <w:r w:rsidRPr="0053435F">
        <w:rPr>
          <w:b/>
        </w:rPr>
        <w:t xml:space="preserve"> </w:t>
      </w:r>
    </w:p>
    <w:p w14:paraId="6FE48CC8" w14:textId="524ED47B" w:rsidR="00D04519" w:rsidRPr="0053435F" w:rsidRDefault="00D04519" w:rsidP="003357BC">
      <w:pPr>
        <w:pStyle w:val="Heading1"/>
      </w:pPr>
      <w:r w:rsidRPr="0053435F">
        <w:t>With respect to the establishment of a</w:t>
      </w:r>
      <w:r w:rsidR="00DD368B">
        <w:t>n</w:t>
      </w:r>
      <w:r w:rsidRPr="0053435F">
        <w:t xml:space="preserve"> R&amp;R network, however small, the only country in the study not reporting this activity </w:t>
      </w:r>
      <w:r w:rsidR="003357BC">
        <w:t xml:space="preserve">was the Islamic Republic of </w:t>
      </w:r>
      <w:r w:rsidRPr="0053435F">
        <w:t>Iran although it does include the subject in the training for RAC technicians</w:t>
      </w:r>
      <w:r w:rsidR="003357BC">
        <w:t xml:space="preserve"> (</w:t>
      </w:r>
      <w:r w:rsidRPr="0053435F">
        <w:t>which in this case would rather seem to be a reporting omission</w:t>
      </w:r>
      <w:r w:rsidR="003357BC">
        <w:t>)</w:t>
      </w:r>
      <w:r w:rsidRPr="0053435F">
        <w:t>.</w:t>
      </w:r>
      <w:r>
        <w:t xml:space="preserve"> </w:t>
      </w:r>
      <w:r w:rsidRPr="0053435F">
        <w:t>Uruguay has been the only country to report that it has not obtained positive results from the R&amp;R efforts and will prioritise other initiatives during stage II</w:t>
      </w:r>
      <w:r w:rsidR="003357BC">
        <w:t xml:space="preserve"> of its HPMP</w:t>
      </w:r>
      <w:r w:rsidRPr="0053435F">
        <w:t>.</w:t>
      </w:r>
      <w:r>
        <w:t xml:space="preserve"> </w:t>
      </w:r>
      <w:r w:rsidRPr="0053435F">
        <w:t xml:space="preserve">In the case of </w:t>
      </w:r>
      <w:r w:rsidR="003357BC">
        <w:t xml:space="preserve">the </w:t>
      </w:r>
      <w:proofErr w:type="gramStart"/>
      <w:r w:rsidR="00467D61">
        <w:t>f</w:t>
      </w:r>
      <w:r w:rsidR="00DD368B">
        <w:t>ormer</w:t>
      </w:r>
      <w:proofErr w:type="gramEnd"/>
      <w:r w:rsidR="003357BC">
        <w:t xml:space="preserve"> Yugoslav Republic of </w:t>
      </w:r>
      <w:r w:rsidRPr="0053435F">
        <w:t xml:space="preserve">Macedonia, the country reported </w:t>
      </w:r>
      <w:r w:rsidR="003357BC">
        <w:t xml:space="preserve">that </w:t>
      </w:r>
      <w:r w:rsidRPr="0053435F">
        <w:t xml:space="preserve">approximately 26 tonnes of different refrigerants </w:t>
      </w:r>
      <w:r w:rsidR="00612CB9">
        <w:t xml:space="preserve">were </w:t>
      </w:r>
      <w:r w:rsidRPr="0053435F">
        <w:t>recovered in 2015 with 96.4</w:t>
      </w:r>
      <w:r>
        <w:t xml:space="preserve"> per cent</w:t>
      </w:r>
      <w:r w:rsidRPr="0053435F">
        <w:t xml:space="preserve"> recycled, and 36 tonnes in 2016 with 96.2 </w:t>
      </w:r>
      <w:r>
        <w:t>per cent</w:t>
      </w:r>
      <w:r w:rsidRPr="0053435F">
        <w:t xml:space="preserve"> recycled.</w:t>
      </w:r>
      <w:r>
        <w:t xml:space="preserve"> </w:t>
      </w:r>
      <w:r w:rsidRPr="0053435F">
        <w:t>HFCs are among the refrigerants recycled and recovered thus contributing to HFC phase down.</w:t>
      </w:r>
      <w:r>
        <w:t xml:space="preserve"> </w:t>
      </w:r>
      <w:r w:rsidRPr="0053435F">
        <w:t>The refrigerants not recycled are treated as waste and stored for later disposal.</w:t>
      </w:r>
    </w:p>
    <w:p w14:paraId="2DF9D190" w14:textId="09AD49E9" w:rsidR="00D04519" w:rsidRPr="0053435F" w:rsidRDefault="00D04519" w:rsidP="008A12C8">
      <w:pPr>
        <w:numPr>
          <w:ilvl w:val="0"/>
          <w:numId w:val="1"/>
        </w:numPr>
        <w:spacing w:after="240"/>
      </w:pPr>
      <w:r w:rsidRPr="0053435F">
        <w:t>As for the establishment of refrigerant reclaiming facilities, Burkina Faso and Djibouti do not repor</w:t>
      </w:r>
      <w:r w:rsidR="00612CB9">
        <w:t xml:space="preserve">t it within the African region; the Islamic Republic of </w:t>
      </w:r>
      <w:r w:rsidRPr="0053435F">
        <w:t>Iran in the Asian region</w:t>
      </w:r>
      <w:r w:rsidR="00612CB9">
        <w:t>;</w:t>
      </w:r>
      <w:r w:rsidRPr="0053435F">
        <w:t xml:space="preserve"> Bosnia and </w:t>
      </w:r>
      <w:r w:rsidR="00612CB9">
        <w:t xml:space="preserve">Herzegovina and the former Yugoslav Republic of </w:t>
      </w:r>
      <w:r w:rsidRPr="0053435F">
        <w:t>Macedonia in the Eastern European region</w:t>
      </w:r>
      <w:r w:rsidR="00612CB9">
        <w:t>;</w:t>
      </w:r>
      <w:r w:rsidRPr="0053435F">
        <w:t xml:space="preserve"> Grenada, Peru and Uruguay in the </w:t>
      </w:r>
      <w:r w:rsidR="00612CB9">
        <w:t xml:space="preserve">Latin America and the Caribbean </w:t>
      </w:r>
      <w:r w:rsidRPr="0053435F">
        <w:t>region</w:t>
      </w:r>
      <w:r w:rsidR="00612CB9">
        <w:t>;</w:t>
      </w:r>
      <w:r w:rsidRPr="0053435F">
        <w:t xml:space="preserve"> and all the PIC.</w:t>
      </w:r>
      <w:r>
        <w:t xml:space="preserve"> </w:t>
      </w:r>
      <w:r w:rsidRPr="0053435F">
        <w:t>No additional details are provided.</w:t>
      </w:r>
    </w:p>
    <w:p w14:paraId="63E9535B" w14:textId="77777777" w:rsidR="00D04519" w:rsidRPr="00612CB9" w:rsidRDefault="00D04519" w:rsidP="008A12C8">
      <w:pPr>
        <w:spacing w:after="240"/>
        <w:outlineLvl w:val="1"/>
        <w:rPr>
          <w:u w:val="single"/>
        </w:rPr>
      </w:pPr>
      <w:bookmarkStart w:id="19" w:name="_Toc493184850"/>
      <w:r w:rsidRPr="00612CB9">
        <w:rPr>
          <w:u w:val="single"/>
        </w:rPr>
        <w:t>Stockpile management</w:t>
      </w:r>
      <w:bookmarkEnd w:id="19"/>
    </w:p>
    <w:p w14:paraId="50F3263C" w14:textId="6D0E0303" w:rsidR="00612CB9" w:rsidRDefault="00DD173C" w:rsidP="008A12C8">
      <w:pPr>
        <w:numPr>
          <w:ilvl w:val="0"/>
          <w:numId w:val="1"/>
        </w:numPr>
        <w:spacing w:after="240"/>
      </w:pPr>
      <w:r>
        <w:t>F</w:t>
      </w:r>
      <w:r w:rsidR="00D04519" w:rsidRPr="0053435F">
        <w:t>ew countries report</w:t>
      </w:r>
      <w:r>
        <w:t>ed</w:t>
      </w:r>
      <w:r w:rsidR="00D04519" w:rsidRPr="0053435F">
        <w:t xml:space="preserve"> action</w:t>
      </w:r>
      <w:r w:rsidR="00612CB9">
        <w:t>s</w:t>
      </w:r>
      <w:r w:rsidR="00D04519" w:rsidRPr="0053435F">
        <w:t xml:space="preserve"> concerning stockpil</w:t>
      </w:r>
      <w:r w:rsidR="00ED4C19">
        <w:t xml:space="preserve">e management of unwanted HCFCs. </w:t>
      </w:r>
      <w:r w:rsidR="00612CB9">
        <w:t xml:space="preserve">For instance, </w:t>
      </w:r>
      <w:r w:rsidR="00612CB9" w:rsidRPr="0053435F">
        <w:t xml:space="preserve">Bahrain is implementing a project for revamping the present system for the </w:t>
      </w:r>
      <w:r w:rsidR="00612CB9">
        <w:t>m</w:t>
      </w:r>
      <w:r w:rsidR="00612CB9" w:rsidRPr="0053435F">
        <w:t xml:space="preserve">anagement of </w:t>
      </w:r>
      <w:r w:rsidR="00612CB9">
        <w:t>c</w:t>
      </w:r>
      <w:r w:rsidR="00612CB9" w:rsidRPr="0053435F">
        <w:t xml:space="preserve">hemicals and </w:t>
      </w:r>
      <w:r w:rsidR="00612CB9">
        <w:t>w</w:t>
      </w:r>
      <w:r w:rsidR="00612CB9" w:rsidRPr="0053435F">
        <w:t>aste and will inc</w:t>
      </w:r>
      <w:r w:rsidR="00DD368B">
        <w:t>lude a separate section for ODS</w:t>
      </w:r>
      <w:r w:rsidR="00612CB9">
        <w:t xml:space="preserve">; </w:t>
      </w:r>
      <w:r w:rsidR="00D04519" w:rsidRPr="0053435F">
        <w:t>Ghana is undertaking a pilot project on ODS waste destruction funded by the MLF</w:t>
      </w:r>
      <w:r w:rsidR="00612CB9">
        <w:t>;</w:t>
      </w:r>
      <w:r w:rsidR="00D04519" w:rsidRPr="0053435F">
        <w:t xml:space="preserve"> </w:t>
      </w:r>
      <w:r w:rsidR="00612CB9">
        <w:t xml:space="preserve">the former Yugoslav Republic of </w:t>
      </w:r>
      <w:r w:rsidR="00D04519" w:rsidRPr="0053435F">
        <w:t>Macedonia reported that the refrigerant not recycled in the R&amp;R system is treated as waste and stored for later disposal</w:t>
      </w:r>
      <w:r w:rsidR="00612CB9">
        <w:t xml:space="preserve">; and </w:t>
      </w:r>
      <w:r w:rsidR="00D04519" w:rsidRPr="0053435F">
        <w:t>Peru report</w:t>
      </w:r>
      <w:r w:rsidR="00612CB9">
        <w:t>ed</w:t>
      </w:r>
      <w:r w:rsidR="00D04519" w:rsidRPr="0053435F">
        <w:t xml:space="preserve"> </w:t>
      </w:r>
      <w:r w:rsidR="00612CB9">
        <w:t>on an ongoing p</w:t>
      </w:r>
      <w:r w:rsidR="00D04519" w:rsidRPr="0053435F">
        <w:t xml:space="preserve">rogramme for storage of unwanted ODS. </w:t>
      </w:r>
      <w:r w:rsidR="00612CB9">
        <w:t>C</w:t>
      </w:r>
      <w:r w:rsidR="00D04519" w:rsidRPr="0053435F">
        <w:t xml:space="preserve">ountries members of the GCC abide </w:t>
      </w:r>
      <w:r w:rsidR="00612CB9">
        <w:t xml:space="preserve">to </w:t>
      </w:r>
      <w:r w:rsidR="00D04519" w:rsidRPr="0053435F">
        <w:t>specific obligations</w:t>
      </w:r>
      <w:r w:rsidR="00612CB9">
        <w:t xml:space="preserve"> i.e., </w:t>
      </w:r>
      <w:r w:rsidR="00D04519" w:rsidRPr="0053435F">
        <w:t xml:space="preserve">prior consent shall be obtained from the concerned authority when disposing of the waste of </w:t>
      </w:r>
      <w:r w:rsidR="00612CB9">
        <w:t xml:space="preserve">ODS </w:t>
      </w:r>
      <w:r w:rsidR="00D04519" w:rsidRPr="0053435F">
        <w:t xml:space="preserve">or appliances, equipment and products containing them. </w:t>
      </w:r>
    </w:p>
    <w:p w14:paraId="08D6E4DF" w14:textId="1B0EB6DF" w:rsidR="00D04519" w:rsidRPr="0053435F" w:rsidRDefault="00D04519" w:rsidP="008A12C8">
      <w:pPr>
        <w:numPr>
          <w:ilvl w:val="0"/>
          <w:numId w:val="1"/>
        </w:numPr>
        <w:spacing w:after="240"/>
      </w:pPr>
      <w:r w:rsidRPr="0053435F">
        <w:t>In case of cross-border disposal thereof, the obligations of state parties under Basel Convention with respect to control of transportation of hazardous waste and their cross-border disposal shall be taken into consideration.</w:t>
      </w:r>
    </w:p>
    <w:p w14:paraId="3716E646" w14:textId="3B7E13B5" w:rsidR="00D04519" w:rsidRPr="0053435F" w:rsidRDefault="00612CB9" w:rsidP="00612CB9">
      <w:pPr>
        <w:pStyle w:val="ListParagraph"/>
        <w:spacing w:after="240"/>
        <w:ind w:left="0"/>
        <w:outlineLvl w:val="0"/>
        <w:rPr>
          <w:b/>
        </w:rPr>
      </w:pPr>
      <w:bookmarkStart w:id="20" w:name="_Toc488941589"/>
      <w:bookmarkStart w:id="21" w:name="_Toc493184851"/>
      <w:r w:rsidRPr="0053435F">
        <w:rPr>
          <w:b/>
        </w:rPr>
        <w:t>Technology-related issues</w:t>
      </w:r>
      <w:bookmarkEnd w:id="20"/>
      <w:bookmarkEnd w:id="21"/>
    </w:p>
    <w:p w14:paraId="7F88CD3D" w14:textId="65D72C78" w:rsidR="00DD173C" w:rsidRDefault="00D04519" w:rsidP="008A12C8">
      <w:pPr>
        <w:numPr>
          <w:ilvl w:val="0"/>
          <w:numId w:val="1"/>
        </w:numPr>
        <w:spacing w:after="240"/>
      </w:pPr>
      <w:r w:rsidRPr="0053435F">
        <w:t xml:space="preserve">The main challenges encountered to service equipment with alternative technologies have been </w:t>
      </w:r>
      <w:r w:rsidR="00C53F5D" w:rsidRPr="0053435F">
        <w:t>the lack of a comprehensive regulatory body for the management of flammable or toxic refrigerants</w:t>
      </w:r>
      <w:r w:rsidR="00C53F5D">
        <w:t xml:space="preserve">, and </w:t>
      </w:r>
      <w:r w:rsidR="00C53F5D" w:rsidRPr="0053435F">
        <w:t>the lack of the alternatives themselves</w:t>
      </w:r>
      <w:r w:rsidR="00C53F5D">
        <w:t xml:space="preserve"> and </w:t>
      </w:r>
      <w:r w:rsidR="00C53F5D" w:rsidRPr="0053435F">
        <w:t>related equipment and tools in the local markets</w:t>
      </w:r>
      <w:r w:rsidRPr="0053435F">
        <w:t xml:space="preserve">. </w:t>
      </w:r>
      <w:r w:rsidR="00DD173C">
        <w:t>For instance:</w:t>
      </w:r>
    </w:p>
    <w:p w14:paraId="6082B4A1" w14:textId="4BC1E05E" w:rsidR="00DD173C" w:rsidRDefault="00DD173C" w:rsidP="00DD173C">
      <w:pPr>
        <w:pStyle w:val="Heading2"/>
        <w:spacing w:after="120"/>
      </w:pPr>
      <w:r>
        <w:t xml:space="preserve">In Argentina and Brazil </w:t>
      </w:r>
      <w:r w:rsidRPr="0053435F">
        <w:t>challenges encountered with alternative technologies</w:t>
      </w:r>
      <w:r w:rsidR="00C53F5D">
        <w:t xml:space="preserve"> included: t</w:t>
      </w:r>
      <w:r w:rsidRPr="0053435F">
        <w:t xml:space="preserve">he </w:t>
      </w:r>
      <w:r w:rsidRPr="0053435F">
        <w:lastRenderedPageBreak/>
        <w:t xml:space="preserve">cost of conversion due to safety requirements (in the case of </w:t>
      </w:r>
      <w:r w:rsidR="00C53F5D">
        <w:t>hydrocarbons (</w:t>
      </w:r>
      <w:r w:rsidRPr="0053435F">
        <w:t>HCs)</w:t>
      </w:r>
      <w:r w:rsidR="00C53F5D">
        <w:t>)</w:t>
      </w:r>
      <w:r>
        <w:t>;</w:t>
      </w:r>
      <w:r w:rsidR="00C53F5D">
        <w:t xml:space="preserve"> in</w:t>
      </w:r>
      <w:r>
        <w:t>creased capital costs;</w:t>
      </w:r>
      <w:r w:rsidR="00C53F5D">
        <w:t xml:space="preserve"> t</w:t>
      </w:r>
      <w:r w:rsidRPr="0053435F">
        <w:t>he need to guarantee the quality and safety of installation, operation and maintenance of equipment</w:t>
      </w:r>
      <w:r>
        <w:t>;</w:t>
      </w:r>
      <w:r w:rsidRPr="0053435F">
        <w:t xml:space="preserve"> and</w:t>
      </w:r>
      <w:r w:rsidR="00C53F5D">
        <w:t xml:space="preserve"> t</w:t>
      </w:r>
      <w:r w:rsidRPr="0053435F">
        <w:t>he need for technicians with better skills</w:t>
      </w:r>
      <w:r>
        <w:t>,</w:t>
      </w:r>
      <w:r w:rsidRPr="0053435F">
        <w:t xml:space="preserve"> as main challenges</w:t>
      </w:r>
      <w:r>
        <w:t xml:space="preserve">, </w:t>
      </w:r>
      <w:r w:rsidRPr="0053435F">
        <w:t>in the case of CO</w:t>
      </w:r>
      <w:r w:rsidRPr="00C53F5D">
        <w:rPr>
          <w:vertAlign w:val="subscript"/>
        </w:rPr>
        <w:t>2</w:t>
      </w:r>
      <w:r w:rsidR="00DD368B">
        <w:t>;</w:t>
      </w:r>
    </w:p>
    <w:p w14:paraId="6E494992" w14:textId="3719BB6F" w:rsidR="00DD173C" w:rsidRDefault="00C53F5D" w:rsidP="00DD173C">
      <w:pPr>
        <w:pStyle w:val="Heading2"/>
      </w:pPr>
      <w:r>
        <w:t xml:space="preserve">In </w:t>
      </w:r>
      <w:r w:rsidR="00D04519" w:rsidRPr="0053435F">
        <w:t>Ghana challenges in identifying suppliers capable of delivering equipment</w:t>
      </w:r>
      <w:r>
        <w:t xml:space="preserve"> were encountered</w:t>
      </w:r>
      <w:r w:rsidR="00D04519" w:rsidRPr="0053435F">
        <w:t>. As the training centres could not be operational</w:t>
      </w:r>
      <w:r w:rsidR="00DD173C">
        <w:t>,</w:t>
      </w:r>
      <w:r w:rsidR="00D04519" w:rsidRPr="0053435F">
        <w:t xml:space="preserve"> the training programme for customs officers, technicians and students could not be im</w:t>
      </w:r>
      <w:r w:rsidR="00DD368B">
        <w:t>plemented as originally planned;</w:t>
      </w:r>
    </w:p>
    <w:p w14:paraId="6A710C41" w14:textId="662E6CFD" w:rsidR="00DD173C" w:rsidRPr="0053435F" w:rsidRDefault="00DD173C" w:rsidP="00DD173C">
      <w:pPr>
        <w:pStyle w:val="Heading2"/>
      </w:pPr>
      <w:r w:rsidRPr="0053435F">
        <w:t xml:space="preserve">In Mexico, the capacity-building programme, the incentives for the replacement of old equipment and the availability of consistent data regarding the energy performance of </w:t>
      </w:r>
      <w:r>
        <w:t>hydrocarbon (HC)</w:t>
      </w:r>
      <w:r w:rsidRPr="0053435F">
        <w:t>-based AC units are expected to increase the</w:t>
      </w:r>
      <w:r>
        <w:t xml:space="preserve"> market penetration of small HC-based AC units </w:t>
      </w:r>
      <w:r w:rsidRPr="0053435F">
        <w:t>over the next three years</w:t>
      </w:r>
      <w:r>
        <w:t>;</w:t>
      </w:r>
      <w:r w:rsidR="00C53F5D">
        <w:t xml:space="preserve"> and</w:t>
      </w:r>
    </w:p>
    <w:p w14:paraId="0B0904DF" w14:textId="74BCD385" w:rsidR="00D04519" w:rsidRPr="0053435F" w:rsidRDefault="00DD173C" w:rsidP="00F509AC">
      <w:pPr>
        <w:pStyle w:val="Heading2"/>
      </w:pPr>
      <w:r>
        <w:t>I</w:t>
      </w:r>
      <w:r w:rsidR="00D04519" w:rsidRPr="0053435F">
        <w:t xml:space="preserve">n Uruguay, the use of </w:t>
      </w:r>
      <w:r>
        <w:t xml:space="preserve">alternative </w:t>
      </w:r>
      <w:r w:rsidR="00D04519" w:rsidRPr="0053435F">
        <w:t xml:space="preserve">solvents </w:t>
      </w:r>
      <w:r>
        <w:t xml:space="preserve">used for servicing RAC equipment </w:t>
      </w:r>
      <w:r w:rsidR="00D04519" w:rsidRPr="0053435F">
        <w:t>appears to be limited as they are not readily available in the country, even though the use of nitrogen and employing filters and other solvents is being demonstrated in the training courses</w:t>
      </w:r>
      <w:r w:rsidR="00C53F5D">
        <w:t>.</w:t>
      </w:r>
    </w:p>
    <w:p w14:paraId="0ECBBC5E" w14:textId="5375F2B7" w:rsidR="00D04519" w:rsidRPr="00F509AC" w:rsidRDefault="00F509AC" w:rsidP="00612CB9">
      <w:pPr>
        <w:spacing w:after="240"/>
        <w:outlineLvl w:val="1"/>
        <w:rPr>
          <w:u w:val="single"/>
        </w:rPr>
      </w:pPr>
      <w:bookmarkStart w:id="22" w:name="_Toc493184854"/>
      <w:r w:rsidRPr="00F509AC">
        <w:rPr>
          <w:u w:val="single"/>
        </w:rPr>
        <w:t>R</w:t>
      </w:r>
      <w:r w:rsidR="00D04519" w:rsidRPr="00F509AC">
        <w:rPr>
          <w:u w:val="single"/>
        </w:rPr>
        <w:t>etrofitting HCFC-based equipment with flammable alternatives</w:t>
      </w:r>
      <w:bookmarkEnd w:id="22"/>
    </w:p>
    <w:p w14:paraId="2CAD5711" w14:textId="6EED3BC8" w:rsidR="00FC1624" w:rsidRDefault="00D04519" w:rsidP="00612CB9">
      <w:pPr>
        <w:numPr>
          <w:ilvl w:val="0"/>
          <w:numId w:val="1"/>
        </w:numPr>
        <w:spacing w:after="240"/>
      </w:pPr>
      <w:r w:rsidRPr="0053435F">
        <w:t>The attitude of the general public and even the RAC servicing sector towards the risk of using and servicing equipment working on flammable substances is very casual since it is assumed to be negligible</w:t>
      </w:r>
      <w:r w:rsidR="002553CD">
        <w:t>. F</w:t>
      </w:r>
      <w:r w:rsidRPr="0053435F">
        <w:t>or the more informed stakeholders</w:t>
      </w:r>
      <w:r w:rsidR="00F509AC">
        <w:t>,</w:t>
      </w:r>
      <w:r w:rsidRPr="0053435F">
        <w:t xml:space="preserve"> it is presumed that the risks are higher for companies manufacturing this equipment due to the higher volumes of flammable substances handled.</w:t>
      </w:r>
      <w:r>
        <w:t xml:space="preserve"> </w:t>
      </w:r>
    </w:p>
    <w:p w14:paraId="076C562F" w14:textId="5E72350A" w:rsidR="006C0127" w:rsidRPr="0053435F" w:rsidRDefault="006C0127" w:rsidP="006C0127">
      <w:pPr>
        <w:numPr>
          <w:ilvl w:val="0"/>
          <w:numId w:val="1"/>
        </w:numPr>
        <w:spacing w:after="240"/>
      </w:pPr>
      <w:r w:rsidRPr="0053435F">
        <w:t>The attitude towards safety issues concerning equipment based on flammable refrigerants seems to rest more on the country´s dependence on foreign markets, or traditions. More assistance seems necessary in countries where the regulatory framework for the use of flammable refrigerants seems to be lagging behind thus preventing a safer environment for the use of such alternatives.</w:t>
      </w:r>
    </w:p>
    <w:p w14:paraId="0C1A2C4D" w14:textId="248B0E61" w:rsidR="00D04519" w:rsidRPr="0053435F" w:rsidRDefault="00F509AC" w:rsidP="008A12C8">
      <w:pPr>
        <w:numPr>
          <w:ilvl w:val="0"/>
          <w:numId w:val="1"/>
        </w:numPr>
        <w:spacing w:after="240"/>
      </w:pPr>
      <w:r>
        <w:t xml:space="preserve">For instance, </w:t>
      </w:r>
      <w:r w:rsidRPr="0053435F">
        <w:t xml:space="preserve">China has performed extensive tests </w:t>
      </w:r>
      <w:r>
        <w:t xml:space="preserve">indicating </w:t>
      </w:r>
      <w:r w:rsidRPr="0053435F">
        <w:t>that the risk of fire or explosion in a wall-mounted R-290 AC unit is one in one hundred million in a year</w:t>
      </w:r>
      <w:r>
        <w:t xml:space="preserve">. </w:t>
      </w:r>
      <w:r w:rsidR="00D04519" w:rsidRPr="0053435F">
        <w:t>Ghana has gathered practical experience in retrofitting CFC-based equipment to HC-based refrigerants for 10 years already, without having any related regulatory or standards framework in place.</w:t>
      </w:r>
      <w:r w:rsidR="00D04519">
        <w:t xml:space="preserve"> </w:t>
      </w:r>
      <w:r w:rsidR="00D04519" w:rsidRPr="0053435F">
        <w:t xml:space="preserve">Ghana is </w:t>
      </w:r>
      <w:r w:rsidR="006C0127">
        <w:t xml:space="preserve">also </w:t>
      </w:r>
      <w:r w:rsidR="00D04519" w:rsidRPr="0053435F">
        <w:t>implementing</w:t>
      </w:r>
      <w:r w:rsidR="0013040A">
        <w:t xml:space="preserve"> </w:t>
      </w:r>
      <w:r w:rsidR="00D04519" w:rsidRPr="0053435F">
        <w:t xml:space="preserve">the </w:t>
      </w:r>
      <w:r w:rsidR="006C0127">
        <w:t>e</w:t>
      </w:r>
      <w:r w:rsidR="00D04519" w:rsidRPr="0053435F">
        <w:t>nd-user incentive programme for the residential, commercial, and industrial refrigeration and air conditioning sectors since 2010</w:t>
      </w:r>
      <w:r w:rsidR="006C0127">
        <w:t xml:space="preserve">, which </w:t>
      </w:r>
      <w:r w:rsidR="00D04519" w:rsidRPr="0053435F">
        <w:t>includes a comprehensive programme of training, strengthening of training centres, establishment of related regulatory framework and retrofitting of a number of AC units from HCFC-22 to R-290</w:t>
      </w:r>
      <w:r w:rsidR="00D04519" w:rsidRPr="0053435F">
        <w:rPr>
          <w:rStyle w:val="FootnoteReference"/>
        </w:rPr>
        <w:footnoteReference w:id="5"/>
      </w:r>
      <w:r w:rsidR="00D04519" w:rsidRPr="0053435F">
        <w:t>.</w:t>
      </w:r>
      <w:r w:rsidR="00D04519">
        <w:t xml:space="preserve"> </w:t>
      </w:r>
      <w:r w:rsidR="00D04519" w:rsidRPr="0053435F">
        <w:t>As of the 76</w:t>
      </w:r>
      <w:r w:rsidR="00D04519" w:rsidRPr="006C0127">
        <w:rPr>
          <w:vertAlign w:val="superscript"/>
        </w:rPr>
        <w:t>th</w:t>
      </w:r>
      <w:r w:rsidR="00D04519" w:rsidRPr="0053435F">
        <w:t xml:space="preserve"> </w:t>
      </w:r>
      <w:r w:rsidR="00D04519">
        <w:t>meeting</w:t>
      </w:r>
      <w:r w:rsidR="00D04519" w:rsidRPr="0053435F">
        <w:t xml:space="preserve">, </w:t>
      </w:r>
      <w:r w:rsidR="0013040A">
        <w:t>397 HCFC-based split-</w:t>
      </w:r>
      <w:r w:rsidR="00D04519" w:rsidRPr="0053435F">
        <w:t>AC units have been converted even though the regulatory framework is still being discussed.</w:t>
      </w:r>
      <w:r w:rsidR="006C0127">
        <w:t xml:space="preserve"> I</w:t>
      </w:r>
      <w:r w:rsidR="00D04519" w:rsidRPr="0053435F">
        <w:t>n Maldives, the criteria used to select R-438A as the alternate refrigerant instead of HC-based refrigerants for fishing vessels was based on the fact that the regulatory and operational safety requirements for the sector did not allow the use of flammable refrigerants.</w:t>
      </w:r>
    </w:p>
    <w:p w14:paraId="321FACAB" w14:textId="6807B4F8" w:rsidR="00D04519" w:rsidRPr="006C0127" w:rsidRDefault="00D04519" w:rsidP="008A12C8">
      <w:pPr>
        <w:tabs>
          <w:tab w:val="num" w:pos="0"/>
        </w:tabs>
        <w:spacing w:after="240"/>
        <w:outlineLvl w:val="1"/>
        <w:rPr>
          <w:u w:val="single"/>
        </w:rPr>
      </w:pPr>
      <w:bookmarkStart w:id="23" w:name="_Toc493184855"/>
      <w:r w:rsidRPr="006C0127">
        <w:rPr>
          <w:u w:val="single"/>
        </w:rPr>
        <w:t>Effect of demonstration projects</w:t>
      </w:r>
      <w:r w:rsidR="006C0127" w:rsidRPr="006C0127">
        <w:rPr>
          <w:u w:val="single"/>
        </w:rPr>
        <w:t xml:space="preserve"> </w:t>
      </w:r>
      <w:r w:rsidRPr="006C0127">
        <w:rPr>
          <w:u w:val="single"/>
        </w:rPr>
        <w:t>for the servicing sector</w:t>
      </w:r>
      <w:bookmarkEnd w:id="23"/>
    </w:p>
    <w:p w14:paraId="042FE1CF" w14:textId="38FE0CF9" w:rsidR="00D04519" w:rsidRPr="0053435F" w:rsidRDefault="00D04519" w:rsidP="008A12C8">
      <w:pPr>
        <w:numPr>
          <w:ilvl w:val="0"/>
          <w:numId w:val="1"/>
        </w:numPr>
        <w:spacing w:after="240"/>
      </w:pPr>
      <w:r w:rsidRPr="0053435F">
        <w:t>Demonstration projects are expected to serve as proof of the feasibility of technology solutions under local conditions, in order to promote similar undertakings with reduced uncertainty and risk.</w:t>
      </w:r>
      <w:r>
        <w:t xml:space="preserve"> </w:t>
      </w:r>
      <w:r w:rsidRPr="0053435F">
        <w:t>There are a series of demonstration projects approved after the 74</w:t>
      </w:r>
      <w:r w:rsidRPr="0053435F">
        <w:rPr>
          <w:vertAlign w:val="superscript"/>
        </w:rPr>
        <w:t>th</w:t>
      </w:r>
      <w:r w:rsidR="00260C66">
        <w:rPr>
          <w:vertAlign w:val="superscript"/>
        </w:rPr>
        <w:t xml:space="preserve"> </w:t>
      </w:r>
      <w:r w:rsidRPr="0053435F">
        <w:t>meeting</w:t>
      </w:r>
      <w:r w:rsidR="006C0127" w:rsidRPr="0053435F">
        <w:rPr>
          <w:rStyle w:val="FootnoteReference"/>
          <w:b/>
        </w:rPr>
        <w:footnoteReference w:id="6"/>
      </w:r>
      <w:r w:rsidRPr="0053435F">
        <w:t xml:space="preserve"> that have not had the time to produce </w:t>
      </w:r>
      <w:r w:rsidRPr="0053435F">
        <w:lastRenderedPageBreak/>
        <w:t>visible results, but among those approved at previous dates the ones that stand out for the purpose of this study are discussed below.</w:t>
      </w:r>
    </w:p>
    <w:p w14:paraId="3BF672D4" w14:textId="15F1B02D" w:rsidR="00D04519" w:rsidRPr="0053435F" w:rsidRDefault="00D04519" w:rsidP="008A12C8">
      <w:pPr>
        <w:numPr>
          <w:ilvl w:val="0"/>
          <w:numId w:val="1"/>
        </w:numPr>
        <w:spacing w:after="240"/>
      </w:pPr>
      <w:r w:rsidRPr="0053435F">
        <w:t xml:space="preserve">The </w:t>
      </w:r>
      <w:r w:rsidR="006C0127">
        <w:t>r</w:t>
      </w:r>
      <w:r w:rsidRPr="0053435F">
        <w:t xml:space="preserve">etrofit programme for fishing boats </w:t>
      </w:r>
      <w:r w:rsidR="006C0127">
        <w:t xml:space="preserve">in </w:t>
      </w:r>
      <w:r w:rsidRPr="0053435F">
        <w:t xml:space="preserve">Fiji, and the </w:t>
      </w:r>
      <w:r w:rsidR="006C0127">
        <w:t>d</w:t>
      </w:r>
      <w:r w:rsidRPr="0053435F">
        <w:t xml:space="preserve">emonstration project </w:t>
      </w:r>
      <w:r>
        <w:t>for HCFC</w:t>
      </w:r>
      <w:r>
        <w:noBreakHyphen/>
      </w:r>
      <w:r w:rsidRPr="0053435F">
        <w:t xml:space="preserve">free low GWP alternatives in refrigeration in the fisheries sector </w:t>
      </w:r>
      <w:r w:rsidR="006C0127">
        <w:t xml:space="preserve">in </w:t>
      </w:r>
      <w:r w:rsidRPr="0053435F">
        <w:t>Maldives</w:t>
      </w:r>
      <w:r w:rsidR="006C0127">
        <w:t>,</w:t>
      </w:r>
      <w:r w:rsidRPr="0053435F">
        <w:t xml:space="preserve"> are both oriented towards the retrofit of HCFC-based </w:t>
      </w:r>
      <w:r w:rsidR="006C0127">
        <w:t xml:space="preserve">RAC </w:t>
      </w:r>
      <w:r w:rsidRPr="0053435F">
        <w:t>equipment for vessels, storage and processing used in the fishing industry.</w:t>
      </w:r>
      <w:r>
        <w:t xml:space="preserve"> </w:t>
      </w:r>
      <w:r w:rsidR="006C0127">
        <w:t xml:space="preserve">In </w:t>
      </w:r>
      <w:r w:rsidRPr="0053435F">
        <w:t xml:space="preserve">both </w:t>
      </w:r>
      <w:r w:rsidR="006C0127">
        <w:t xml:space="preserve">cases, </w:t>
      </w:r>
      <w:r w:rsidRPr="0053435F">
        <w:t>very few equipment have been converted and the final and main conclusion has been that there is the need to wait for more mature technology solutions for this sector.</w:t>
      </w:r>
    </w:p>
    <w:p w14:paraId="78A0046E" w14:textId="2307D6D0" w:rsidR="00D04519" w:rsidRPr="0053435F" w:rsidRDefault="006C0127" w:rsidP="008A12C8">
      <w:pPr>
        <w:numPr>
          <w:ilvl w:val="0"/>
          <w:numId w:val="1"/>
        </w:numPr>
        <w:spacing w:after="240"/>
      </w:pPr>
      <w:r>
        <w:t>T</w:t>
      </w:r>
      <w:r w:rsidR="00D04519" w:rsidRPr="0053435F">
        <w:t xml:space="preserve">he </w:t>
      </w:r>
      <w:r>
        <w:t>project on e</w:t>
      </w:r>
      <w:r w:rsidR="00D04519" w:rsidRPr="0053435F">
        <w:t xml:space="preserve">mphasis on training and standards for supermarkets and specific type of equipment </w:t>
      </w:r>
      <w:r>
        <w:t xml:space="preserve">in </w:t>
      </w:r>
      <w:r w:rsidR="00D04519" w:rsidRPr="0053435F">
        <w:t xml:space="preserve">Brazil, consists of </w:t>
      </w:r>
      <w:r>
        <w:t>a t</w:t>
      </w:r>
      <w:r w:rsidR="00D04519" w:rsidRPr="0053435F">
        <w:t>echnical diagnosis to identify problems causing leakages and efficiency loss in equipment at the supermarket;</w:t>
      </w:r>
      <w:r>
        <w:t xml:space="preserve"> e</w:t>
      </w:r>
      <w:r w:rsidR="004D6CDD">
        <w:t>nd-</w:t>
      </w:r>
      <w:r w:rsidR="00D04519" w:rsidRPr="0053435F">
        <w:t>user consulting program</w:t>
      </w:r>
      <w:r>
        <w:t>me</w:t>
      </w:r>
      <w:r w:rsidR="00D04519" w:rsidRPr="0053435F">
        <w:t xml:space="preserve"> that enhances business decision making in favour of low-GWP HCFC alternatives; and </w:t>
      </w:r>
      <w:r>
        <w:t>r</w:t>
      </w:r>
      <w:r w:rsidR="00D04519" w:rsidRPr="0053435F">
        <w:t>evision, discussion and development of standards for the maintenance sector, with participation of experts from the Brazilian Association of Technical Standards.</w:t>
      </w:r>
      <w:r w:rsidR="00D04519">
        <w:t xml:space="preserve"> </w:t>
      </w:r>
      <w:r w:rsidR="00D04519" w:rsidRPr="0053435F">
        <w:t>As of the 76</w:t>
      </w:r>
      <w:r w:rsidR="00D04519" w:rsidRPr="0053435F">
        <w:rPr>
          <w:vertAlign w:val="superscript"/>
        </w:rPr>
        <w:t>th</w:t>
      </w:r>
      <w:r w:rsidR="00D04519">
        <w:t> </w:t>
      </w:r>
      <w:r w:rsidR="00D04519" w:rsidRPr="0053435F">
        <w:t>meeting, four supermarkets had been selected to receive equipment for identification, measurement and performance analysis for refrigeration systems.</w:t>
      </w:r>
      <w:r w:rsidR="00D04519">
        <w:t xml:space="preserve"> </w:t>
      </w:r>
      <w:r w:rsidR="00D04519" w:rsidRPr="0053435F">
        <w:t>The project will produce documentation that will be dissem</w:t>
      </w:r>
      <w:r w:rsidR="00B01D3A">
        <w:t>inated to the rest of the sector;</w:t>
      </w:r>
      <w:r w:rsidR="00D04519" w:rsidRPr="0053435F">
        <w:t xml:space="preserve"> there is no information of the results of this latter effort.</w:t>
      </w:r>
    </w:p>
    <w:p w14:paraId="2DD6F2DD" w14:textId="136A6837" w:rsidR="00D04519" w:rsidRPr="0053435F" w:rsidRDefault="00B01D3A" w:rsidP="008A12C8">
      <w:pPr>
        <w:numPr>
          <w:ilvl w:val="0"/>
          <w:numId w:val="1"/>
        </w:numPr>
        <w:spacing w:after="240"/>
      </w:pPr>
      <w:r>
        <w:t>T</w:t>
      </w:r>
      <w:r w:rsidR="00D04519" w:rsidRPr="0053435F">
        <w:t xml:space="preserve">he </w:t>
      </w:r>
      <w:r>
        <w:t>p</w:t>
      </w:r>
      <w:r w:rsidR="00D04519" w:rsidRPr="0053435F">
        <w:t>rogramme to promote leak-free supermarket installations</w:t>
      </w:r>
      <w:r>
        <w:t xml:space="preserve"> in the Islamic Republic of Iran,</w:t>
      </w:r>
      <w:r w:rsidR="00D04519" w:rsidRPr="0053435F">
        <w:t xml:space="preserve"> the </w:t>
      </w:r>
      <w:r>
        <w:t xml:space="preserve">Government of Germany (as a bilateral cooperation project) </w:t>
      </w:r>
      <w:r w:rsidR="00D04519" w:rsidRPr="0053435F">
        <w:t xml:space="preserve">had sent two experts to support the technology demonstration at </w:t>
      </w:r>
      <w:r>
        <w:t xml:space="preserve">one </w:t>
      </w:r>
      <w:r w:rsidR="00D04519" w:rsidRPr="0053435F">
        <w:t>supermarket</w:t>
      </w:r>
      <w:r>
        <w:t xml:space="preserve"> (</w:t>
      </w:r>
      <w:proofErr w:type="spellStart"/>
      <w:r w:rsidRPr="0053435F">
        <w:t>Azadi</w:t>
      </w:r>
      <w:proofErr w:type="spellEnd"/>
      <w:r>
        <w:t xml:space="preserve">), with </w:t>
      </w:r>
      <w:r w:rsidR="00D04519" w:rsidRPr="0053435F">
        <w:t xml:space="preserve">separate condensing units supplying the </w:t>
      </w:r>
      <w:r>
        <w:t>facility, and leakage annual rates of 400 per cent</w:t>
      </w:r>
      <w:r w:rsidR="00D04519" w:rsidRPr="0053435F">
        <w:t xml:space="preserve">. For demonstration purposes one of </w:t>
      </w:r>
      <w:r>
        <w:t xml:space="preserve">the </w:t>
      </w:r>
      <w:r w:rsidR="00D04519" w:rsidRPr="0053435F">
        <w:t>condensing units was modified to create a sealed system design</w:t>
      </w:r>
      <w:r>
        <w:t>; a</w:t>
      </w:r>
      <w:r w:rsidR="00D04519" w:rsidRPr="0053435F">
        <w:t xml:space="preserve"> local servicing company was trained </w:t>
      </w:r>
      <w:r>
        <w:t xml:space="preserve">on </w:t>
      </w:r>
      <w:r w:rsidR="00D04519" w:rsidRPr="0053435F">
        <w:t xml:space="preserve">proper </w:t>
      </w:r>
      <w:r>
        <w:t xml:space="preserve">management and </w:t>
      </w:r>
      <w:r w:rsidR="00D04519" w:rsidRPr="0053435F">
        <w:t>servicing sealed system</w:t>
      </w:r>
      <w:r>
        <w:t>s</w:t>
      </w:r>
      <w:r w:rsidR="00D04519" w:rsidRPr="0053435F">
        <w:t>.</w:t>
      </w:r>
      <w:r w:rsidR="00D04519">
        <w:t xml:space="preserve"> </w:t>
      </w:r>
      <w:r w:rsidR="00D04519" w:rsidRPr="0053435F">
        <w:t xml:space="preserve">From </w:t>
      </w:r>
      <w:r w:rsidR="00D04519">
        <w:t>ten</w:t>
      </w:r>
      <w:r w:rsidR="00D04519" w:rsidRPr="0053435F">
        <w:t xml:space="preserve"> selected supermarkets, the local servicing company will start to modify at least two condensing unit systems so that data can be collected with regard to leakage rates. As of the 74</w:t>
      </w:r>
      <w:r w:rsidR="00D04519" w:rsidRPr="0053435F">
        <w:rPr>
          <w:vertAlign w:val="superscript"/>
        </w:rPr>
        <w:t>th</w:t>
      </w:r>
      <w:r w:rsidR="00D04519" w:rsidRPr="0053435F">
        <w:t xml:space="preserve"> </w:t>
      </w:r>
      <w:r w:rsidR="00D04519">
        <w:t>meeting</w:t>
      </w:r>
      <w:r w:rsidR="00D04519" w:rsidRPr="0053435F">
        <w:t xml:space="preserve"> extensive record keeping for the assisted supermarkets </w:t>
      </w:r>
      <w:r>
        <w:t xml:space="preserve">has been reported </w:t>
      </w:r>
      <w:r w:rsidR="00D04519" w:rsidRPr="0053435F">
        <w:t>but no information has been provided concerning the results of the comparative measurements or the effects on the target audience such as the expected multiplicative effect.</w:t>
      </w:r>
    </w:p>
    <w:p w14:paraId="2A2FC85A" w14:textId="75CD4CE7" w:rsidR="00D04519" w:rsidRPr="0053435F" w:rsidRDefault="00B01D3A" w:rsidP="008A12C8">
      <w:pPr>
        <w:numPr>
          <w:ilvl w:val="0"/>
          <w:numId w:val="1"/>
        </w:numPr>
        <w:spacing w:after="240"/>
      </w:pPr>
      <w:r>
        <w:t>D</w:t>
      </w:r>
      <w:r w:rsidR="00D04519" w:rsidRPr="0053435F">
        <w:t>emonstration projects can take long time to produce results, and the key factor for reaping the desired multiplicative effect on the rest of the sector would lie in the dissemination efforts of the results of the demonstration project, which can happen only at the time of project completion.</w:t>
      </w:r>
      <w:r w:rsidR="00D04519">
        <w:t xml:space="preserve"> </w:t>
      </w:r>
      <w:r w:rsidR="00D04519" w:rsidRPr="0053435F">
        <w:t>This calls for a more advanced planning and approval of this type of projects.</w:t>
      </w:r>
    </w:p>
    <w:p w14:paraId="7FF9DB25" w14:textId="77777777" w:rsidR="00F509AC" w:rsidRPr="00B01D3A" w:rsidRDefault="00F509AC" w:rsidP="00F509AC">
      <w:pPr>
        <w:keepNext/>
        <w:keepLines/>
        <w:tabs>
          <w:tab w:val="num" w:pos="0"/>
        </w:tabs>
        <w:spacing w:after="240"/>
        <w:outlineLvl w:val="1"/>
        <w:rPr>
          <w:u w:val="single"/>
        </w:rPr>
      </w:pPr>
      <w:bookmarkStart w:id="24" w:name="_Toc493184853"/>
      <w:bookmarkStart w:id="25" w:name="_Toc488941590"/>
      <w:bookmarkStart w:id="26" w:name="_Toc493184857"/>
      <w:r w:rsidRPr="00B01D3A">
        <w:rPr>
          <w:u w:val="single"/>
        </w:rPr>
        <w:t>Energy efficiency</w:t>
      </w:r>
      <w:bookmarkEnd w:id="24"/>
    </w:p>
    <w:p w14:paraId="75FCAE08" w14:textId="77777777" w:rsidR="00892C55" w:rsidRDefault="00F509AC" w:rsidP="00F509AC">
      <w:pPr>
        <w:numPr>
          <w:ilvl w:val="0"/>
          <w:numId w:val="1"/>
        </w:numPr>
        <w:spacing w:after="240"/>
      </w:pPr>
      <w:r>
        <w:t>N</w:t>
      </w:r>
      <w:r w:rsidR="00892C55">
        <w:t xml:space="preserve">o country has </w:t>
      </w:r>
      <w:r w:rsidRPr="0053435F">
        <w:t>reported</w:t>
      </w:r>
      <w:r>
        <w:t>, so far,</w:t>
      </w:r>
      <w:r w:rsidRPr="0053435F">
        <w:t xml:space="preserve"> definite improvements of energy efficiency through servicing activities but there are numerous initiatives in this respect</w:t>
      </w:r>
      <w:r>
        <w:t>.</w:t>
      </w:r>
      <w:r w:rsidR="00892C55">
        <w:t xml:space="preserve"> </w:t>
      </w:r>
    </w:p>
    <w:p w14:paraId="09DB6C9F" w14:textId="79AD4CC8" w:rsidR="00F509AC" w:rsidRPr="0053435F" w:rsidRDefault="00F509AC" w:rsidP="00F509AC">
      <w:pPr>
        <w:numPr>
          <w:ilvl w:val="0"/>
          <w:numId w:val="1"/>
        </w:numPr>
        <w:spacing w:after="240"/>
      </w:pPr>
      <w:r w:rsidRPr="0053435F">
        <w:t xml:space="preserve">In </w:t>
      </w:r>
      <w:r>
        <w:t>Africa</w:t>
      </w:r>
      <w:r w:rsidRPr="0053435F">
        <w:t xml:space="preserve">, Ghana is undertaking a project on energy efficiency in the domestic refrigeration and air conditioning sector co-funded by the </w:t>
      </w:r>
      <w:r w:rsidR="00892C55">
        <w:t>Global Environment Facility (</w:t>
      </w:r>
      <w:r w:rsidRPr="0053435F">
        <w:t>GEF</w:t>
      </w:r>
      <w:r w:rsidR="00892C55">
        <w:t>)</w:t>
      </w:r>
      <w:r w:rsidRPr="0053435F">
        <w:t>.</w:t>
      </w:r>
      <w:r>
        <w:t xml:space="preserve"> </w:t>
      </w:r>
      <w:r w:rsidRPr="0053435F">
        <w:t>In the Middle East region, Saudi Arabia has vowed to ensure that energy efficiency aspects are well considered within the promotion of any new technology to avoid negative climate impact after 2008 due to the promulgation of new building regulations with more stringent energy efficiency requirements.</w:t>
      </w:r>
    </w:p>
    <w:p w14:paraId="41E2C2DD" w14:textId="78979D2C" w:rsidR="00F509AC" w:rsidRPr="0053435F" w:rsidRDefault="00F509AC" w:rsidP="00F509AC">
      <w:pPr>
        <w:numPr>
          <w:ilvl w:val="0"/>
          <w:numId w:val="1"/>
        </w:numPr>
        <w:spacing w:after="240"/>
      </w:pPr>
      <w:r w:rsidRPr="0053435F">
        <w:t xml:space="preserve">In the Asia and Pacific region, </w:t>
      </w:r>
      <w:r w:rsidR="00892C55" w:rsidRPr="0053435F">
        <w:t>Cambodia is exploring the possibility with the General Department of National Standard and the Ministry of Industry and Handicraft to establish a standard on installation of RAC equipment</w:t>
      </w:r>
      <w:r w:rsidR="00892C55">
        <w:t>,</w:t>
      </w:r>
      <w:r w:rsidR="00892C55" w:rsidRPr="0053435F">
        <w:t xml:space="preserve"> as well as product standard </w:t>
      </w:r>
      <w:r w:rsidR="00892C55">
        <w:t xml:space="preserve">(including energy efficiency) </w:t>
      </w:r>
      <w:r w:rsidR="00892C55" w:rsidRPr="0053435F">
        <w:t>to</w:t>
      </w:r>
      <w:r w:rsidR="00892C55">
        <w:t xml:space="preserve"> promote the adoption of longer</w:t>
      </w:r>
      <w:r w:rsidR="00892C55">
        <w:noBreakHyphen/>
      </w:r>
      <w:r w:rsidR="00892C55" w:rsidRPr="0053435F">
        <w:t>term alternative technologies to HCFC.</w:t>
      </w:r>
      <w:r w:rsidR="00892C55">
        <w:t xml:space="preserve"> </w:t>
      </w:r>
      <w:proofErr w:type="gramStart"/>
      <w:r w:rsidR="00892C55" w:rsidRPr="0053435F">
        <w:t xml:space="preserve">China is promoting low-GWP and flammable refrigerants in awareness raising efforts and the room AC industry is making </w:t>
      </w:r>
      <w:r w:rsidR="00892C55">
        <w:t xml:space="preserve">research and development </w:t>
      </w:r>
      <w:r w:rsidR="00892C55" w:rsidRPr="0053435F">
        <w:t>effort</w:t>
      </w:r>
      <w:r w:rsidR="00892C55">
        <w:t>s</w:t>
      </w:r>
      <w:r w:rsidR="00892C55" w:rsidRPr="0053435F">
        <w:t xml:space="preserve"> to improve the design and energy efficiency of room AC.</w:t>
      </w:r>
      <w:r w:rsidR="003754BE">
        <w:t xml:space="preserve"> </w:t>
      </w:r>
      <w:r w:rsidRPr="0053435F">
        <w:t xml:space="preserve">Fiji has an on-going cooperation with the European Union Pacific Technical and Vocational Education and Training on a </w:t>
      </w:r>
      <w:r w:rsidR="00892C55">
        <w:t>s</w:t>
      </w:r>
      <w:r w:rsidRPr="0053435F">
        <w:t xml:space="preserve">ustainable </w:t>
      </w:r>
      <w:r w:rsidR="00892C55">
        <w:t>e</w:t>
      </w:r>
      <w:r w:rsidRPr="0053435F">
        <w:t xml:space="preserve">nergy and </w:t>
      </w:r>
      <w:r w:rsidR="00892C55">
        <w:t>c</w:t>
      </w:r>
      <w:r w:rsidRPr="0053435F">
        <w:t xml:space="preserve">limate </w:t>
      </w:r>
      <w:r w:rsidR="00892C55">
        <w:t>c</w:t>
      </w:r>
      <w:r w:rsidRPr="0053435F">
        <w:t xml:space="preserve">hange </w:t>
      </w:r>
      <w:r w:rsidR="00892C55">
        <w:t>a</w:t>
      </w:r>
      <w:r w:rsidRPr="0053435F">
        <w:t xml:space="preserve">daptation </w:t>
      </w:r>
      <w:r w:rsidR="00892C55">
        <w:t>p</w:t>
      </w:r>
      <w:r w:rsidRPr="0053435F">
        <w:t>roject</w:t>
      </w:r>
      <w:r w:rsidR="00892C55">
        <w:t>,</w:t>
      </w:r>
      <w:r w:rsidRPr="0053435F">
        <w:t xml:space="preserve"> to enhance national capacity and technical expertise to respond to climate change </w:t>
      </w:r>
      <w:r w:rsidRPr="0053435F">
        <w:lastRenderedPageBreak/>
        <w:t>adaptation and sustainable energy challenges.</w:t>
      </w:r>
      <w:proofErr w:type="gramEnd"/>
      <w:r>
        <w:t xml:space="preserve"> </w:t>
      </w:r>
      <w:r w:rsidRPr="0053435F">
        <w:t xml:space="preserve">Maldives included activities for promotion of ozone climate co-benefit in a GEF funded project on </w:t>
      </w:r>
      <w:r w:rsidR="00892C55">
        <w:t>s</w:t>
      </w:r>
      <w:r w:rsidRPr="0053435F">
        <w:t xml:space="preserve">trengthening low-carbon </w:t>
      </w:r>
      <w:r w:rsidR="00892C55">
        <w:t>e</w:t>
      </w:r>
      <w:r w:rsidRPr="0053435F">
        <w:t xml:space="preserve">nergy </w:t>
      </w:r>
      <w:r w:rsidR="00892C55">
        <w:t>i</w:t>
      </w:r>
      <w:r w:rsidRPr="0053435F">
        <w:t xml:space="preserve">sland </w:t>
      </w:r>
      <w:r w:rsidR="00892C55">
        <w:t>s</w:t>
      </w:r>
      <w:r w:rsidRPr="0053435F">
        <w:t xml:space="preserve">trategies. </w:t>
      </w:r>
    </w:p>
    <w:p w14:paraId="27FBA3CC" w14:textId="6DE22998" w:rsidR="00F509AC" w:rsidRPr="005A23C8" w:rsidRDefault="00F509AC" w:rsidP="0091138D">
      <w:pPr>
        <w:pStyle w:val="Heading1"/>
        <w:rPr>
          <w:b/>
        </w:rPr>
      </w:pPr>
      <w:r w:rsidRPr="0053435F">
        <w:t xml:space="preserve">In </w:t>
      </w:r>
      <w:r w:rsidR="005A23C8">
        <w:t xml:space="preserve">the Latin American region, </w:t>
      </w:r>
      <w:r w:rsidRPr="0053435F">
        <w:t>Uruguay, one of the strategic lines guiding the HPMP is the promotion of low-GWP, high energy-efficiency refrigerants as alternatives to HCFC in the RAC</w:t>
      </w:r>
      <w:r>
        <w:t xml:space="preserve"> sector, </w:t>
      </w:r>
      <w:r w:rsidR="002A051D">
        <w:t xml:space="preserve">consisting of </w:t>
      </w:r>
      <w:r w:rsidR="005A23C8">
        <w:t>t</w:t>
      </w:r>
      <w:r w:rsidRPr="0053435F">
        <w:t>echnical assistance for the adoption of low-GWP, high energy-</w:t>
      </w:r>
      <w:r>
        <w:t xml:space="preserve">efficiency refrigerants; </w:t>
      </w:r>
      <w:r w:rsidR="005A23C8">
        <w:t>p</w:t>
      </w:r>
      <w:r w:rsidRPr="0053435F">
        <w:t>ilot project for the adoption of low-GWP, high energy-effici</w:t>
      </w:r>
      <w:r>
        <w:t xml:space="preserve">ency refrigerants in cold rooms; and </w:t>
      </w:r>
      <w:r w:rsidR="005A23C8">
        <w:t>p</w:t>
      </w:r>
      <w:r w:rsidRPr="0053435F">
        <w:t>romotion of non-ODS, low-GWP, high energy-efficiency technologies in public procurement.</w:t>
      </w:r>
      <w:r>
        <w:t xml:space="preserve"> </w:t>
      </w:r>
      <w:r w:rsidRPr="0053435F">
        <w:t>In Chile</w:t>
      </w:r>
      <w:r w:rsidR="005A23C8">
        <w:t>,</w:t>
      </w:r>
      <w:r w:rsidRPr="0053435F">
        <w:t xml:space="preserve"> implementation of activities related to the </w:t>
      </w:r>
      <w:r w:rsidR="005A23C8">
        <w:t>e</w:t>
      </w:r>
      <w:r w:rsidRPr="0053435F">
        <w:t xml:space="preserve">nergy </w:t>
      </w:r>
      <w:r w:rsidR="005A23C8">
        <w:t>e</w:t>
      </w:r>
      <w:r w:rsidRPr="0053435F">
        <w:t>fficiency system include</w:t>
      </w:r>
      <w:r w:rsidR="005A23C8">
        <w:t xml:space="preserve"> g</w:t>
      </w:r>
      <w:r w:rsidRPr="0053435F">
        <w:t>uidelines for the assessment of energy and GHG emissions savings in RAC systems through non-</w:t>
      </w:r>
      <w:r>
        <w:t>ODS technology;</w:t>
      </w:r>
      <w:r w:rsidRPr="0053435F">
        <w:t xml:space="preserve"> and</w:t>
      </w:r>
      <w:r w:rsidR="005A23C8">
        <w:t xml:space="preserve"> </w:t>
      </w:r>
      <w:r>
        <w:t xml:space="preserve">the use of substances of low </w:t>
      </w:r>
      <w:r w:rsidRPr="0053435F">
        <w:t>climate impact and high energy efficiency</w:t>
      </w:r>
      <w:r w:rsidR="005A23C8">
        <w:t xml:space="preserve"> in supermarkets</w:t>
      </w:r>
      <w:r w:rsidRPr="0053435F">
        <w:t>, as long as there is one technically and economically feasible.</w:t>
      </w:r>
      <w:r>
        <w:t xml:space="preserve"> </w:t>
      </w:r>
    </w:p>
    <w:p w14:paraId="564D3374" w14:textId="0645C209" w:rsidR="00D04519" w:rsidRPr="0053435F" w:rsidRDefault="00612CB9" w:rsidP="00612CB9">
      <w:pPr>
        <w:pStyle w:val="ListParagraph"/>
        <w:spacing w:after="240"/>
        <w:ind w:left="0"/>
        <w:outlineLvl w:val="0"/>
        <w:rPr>
          <w:b/>
        </w:rPr>
      </w:pPr>
      <w:r w:rsidRPr="0053435F">
        <w:rPr>
          <w:b/>
        </w:rPr>
        <w:t>Training</w:t>
      </w:r>
      <w:bookmarkEnd w:id="25"/>
      <w:bookmarkEnd w:id="26"/>
    </w:p>
    <w:p w14:paraId="08FDA8E7" w14:textId="541CCB47" w:rsidR="002E7456" w:rsidRPr="0053435F" w:rsidRDefault="00D04519" w:rsidP="008A12C8">
      <w:pPr>
        <w:numPr>
          <w:ilvl w:val="0"/>
          <w:numId w:val="1"/>
        </w:numPr>
        <w:spacing w:after="240"/>
      </w:pPr>
      <w:r w:rsidRPr="0053435F">
        <w:t>Training programmes for RAC technicians have managed to build their own sustainability after the end of the MLF support by ensuring that the curricula of technical training institutions are appropriately modified to include the main subjects of good servicing practices thus guaranteeing that new graduates are conversant with the issue.</w:t>
      </w:r>
      <w:r>
        <w:t xml:space="preserve"> </w:t>
      </w:r>
      <w:r w:rsidR="00594E45">
        <w:t>A</w:t>
      </w:r>
      <w:r w:rsidR="002E7456" w:rsidRPr="0053435F">
        <w:t>ll training programmes for technicians have included low-GWP refrigerants as part of the alternatives for HCFCs, with few exceptions that rather seem to be an omission in the progress report</w:t>
      </w:r>
      <w:r w:rsidR="002E7456">
        <w:t>s</w:t>
      </w:r>
      <w:r w:rsidR="002E7456" w:rsidRPr="0053435F">
        <w:t>.</w:t>
      </w:r>
      <w:r w:rsidR="00594E45">
        <w:t xml:space="preserve"> </w:t>
      </w:r>
    </w:p>
    <w:p w14:paraId="19EBEE06" w14:textId="55B8B830" w:rsidR="00D04519" w:rsidRPr="0053435F" w:rsidRDefault="00594E45" w:rsidP="008A12C8">
      <w:pPr>
        <w:numPr>
          <w:ilvl w:val="0"/>
          <w:numId w:val="1"/>
        </w:numPr>
        <w:spacing w:after="240"/>
      </w:pPr>
      <w:r>
        <w:t>T</w:t>
      </w:r>
      <w:r w:rsidRPr="0053435F">
        <w:t xml:space="preserve">he establishment of a RAC technician certification scheme contributes to the sustainability of the training, since it creates the need for such training. </w:t>
      </w:r>
      <w:r>
        <w:t>M</w:t>
      </w:r>
      <w:r w:rsidR="00D04519" w:rsidRPr="0053435F">
        <w:t xml:space="preserve">ost of the countries have included this initiative with different degrees of formalisation, except for Burkina Faso, Djibouti, </w:t>
      </w:r>
      <w:r>
        <w:t xml:space="preserve">the former Yugoslav Republic of </w:t>
      </w:r>
      <w:r w:rsidR="00A20D4F" w:rsidRPr="0053435F">
        <w:t xml:space="preserve">Macedonia </w:t>
      </w:r>
      <w:r w:rsidR="00A20D4F">
        <w:t xml:space="preserve">and </w:t>
      </w:r>
      <w:r w:rsidR="00D04519" w:rsidRPr="0053435F">
        <w:t xml:space="preserve">Maldives, probably due to their lower consumption </w:t>
      </w:r>
      <w:r>
        <w:t xml:space="preserve">of ODS </w:t>
      </w:r>
      <w:r w:rsidR="00D04519" w:rsidRPr="0053435F">
        <w:t>among the other countries in their respective regions.</w:t>
      </w:r>
      <w:r w:rsidR="00D04519">
        <w:t xml:space="preserve"> </w:t>
      </w:r>
      <w:r w:rsidR="00D04519" w:rsidRPr="0053435F">
        <w:t>This very low consumption entails a smaller economy with fewer resources to undertake different initiatives, and is common that initiative funded by the MLF requires a counterpart contribution from the government.</w:t>
      </w:r>
      <w:r w:rsidR="00D04519">
        <w:t xml:space="preserve"> </w:t>
      </w:r>
      <w:r w:rsidR="00D04519" w:rsidRPr="0053435F">
        <w:t xml:space="preserve">In contrast, </w:t>
      </w:r>
      <w:r>
        <w:t xml:space="preserve">the Islamic Republic of </w:t>
      </w:r>
      <w:r w:rsidR="00D04519" w:rsidRPr="0053435F">
        <w:t xml:space="preserve">Iran has not included this initiative, while having a very large consumption within the </w:t>
      </w:r>
      <w:r>
        <w:t xml:space="preserve">Asian </w:t>
      </w:r>
      <w:r w:rsidR="00D04519" w:rsidRPr="0053435F">
        <w:t>region, which may be due to the lack of infrastructure within the country to replicate th</w:t>
      </w:r>
      <w:r w:rsidR="00D04519">
        <w:t>e efforts at the national level</w:t>
      </w:r>
      <w:r w:rsidR="00D04519" w:rsidRPr="0053435F">
        <w:t xml:space="preserve"> where it is most needed.</w:t>
      </w:r>
    </w:p>
    <w:p w14:paraId="0F222D4F" w14:textId="6001495C" w:rsidR="00D04519" w:rsidRPr="0053435F" w:rsidRDefault="00D04519" w:rsidP="00594E45">
      <w:pPr>
        <w:pStyle w:val="Heading1"/>
      </w:pPr>
      <w:r w:rsidRPr="0053435F">
        <w:t xml:space="preserve">Certification schemes being implemented range from simple arrangements involving the award of a badge from the NOU with the corresponding awareness campaign that assigns the values of quality and environmental friendliness to the service, to full formal certification </w:t>
      </w:r>
      <w:r w:rsidR="00594E45">
        <w:t xml:space="preserve">systems </w:t>
      </w:r>
      <w:r w:rsidRPr="0053435F">
        <w:t>from an independent body with the corresponding legal rights and obligations.</w:t>
      </w:r>
    </w:p>
    <w:p w14:paraId="2D30F010" w14:textId="338F9BFF" w:rsidR="00D04519" w:rsidRPr="0053435F" w:rsidRDefault="00594E45" w:rsidP="00612CB9">
      <w:pPr>
        <w:pStyle w:val="ListParagraph"/>
        <w:keepNext/>
        <w:keepLines/>
        <w:spacing w:after="240"/>
        <w:ind w:left="0"/>
        <w:outlineLvl w:val="0"/>
        <w:rPr>
          <w:b/>
        </w:rPr>
      </w:pPr>
      <w:bookmarkStart w:id="27" w:name="_Toc488941591"/>
      <w:bookmarkStart w:id="28" w:name="_Toc493184862"/>
      <w:r w:rsidRPr="0053435F">
        <w:rPr>
          <w:b/>
        </w:rPr>
        <w:t>Awareness-raising and dissemination of information</w:t>
      </w:r>
      <w:bookmarkEnd w:id="27"/>
      <w:bookmarkEnd w:id="28"/>
    </w:p>
    <w:p w14:paraId="5FD14966" w14:textId="2D340923" w:rsidR="00D04519" w:rsidRPr="0053435F" w:rsidRDefault="00D04519" w:rsidP="00594E45">
      <w:pPr>
        <w:pStyle w:val="Heading1"/>
      </w:pPr>
      <w:r w:rsidRPr="0053435F">
        <w:t>The main source of updated information on technology options for the servicing sector have been the suppliers of refrigerants and equipment and, to a lesser degree, for those technicians already working in the field, the technical training schools.</w:t>
      </w:r>
      <w:r>
        <w:t xml:space="preserve"> </w:t>
      </w:r>
      <w:r w:rsidRPr="0053435F">
        <w:t>In the first case, the suppliers have been bound by the commercial agreements signed with their own multinational suppliers, and the technical training schools are somewhat compelled by the obligation to respond to the needs of the prevailing market in the country.</w:t>
      </w:r>
      <w:r>
        <w:t xml:space="preserve"> </w:t>
      </w:r>
      <w:r w:rsidRPr="0053435F">
        <w:t>Therefore</w:t>
      </w:r>
      <w:r>
        <w:t>,</w:t>
      </w:r>
      <w:r w:rsidRPr="0053435F">
        <w:t xml:space="preserve"> the technical assistance provided by the MLF, be it in the way of training or technical documentation, becomes essential for providing to the countries unbiased information concerning low-GWP alternative technologies for HCFCs.</w:t>
      </w:r>
      <w:r>
        <w:t xml:space="preserve"> </w:t>
      </w:r>
      <w:r w:rsidR="00594E45">
        <w:t>T</w:t>
      </w:r>
      <w:r w:rsidRPr="0053435F">
        <w:t>echnical consultants engaged for this purpose under the MLF regime are obliged by pre-defined objectives, subjects and even training material, and not by their personal preferences, thus ensuring that the message is oriented towards the desired goals.</w:t>
      </w:r>
    </w:p>
    <w:p w14:paraId="58D594E7" w14:textId="5FE4F388" w:rsidR="00D04519" w:rsidRPr="0053435F" w:rsidRDefault="00D04519" w:rsidP="008A12C8">
      <w:pPr>
        <w:numPr>
          <w:ilvl w:val="0"/>
          <w:numId w:val="1"/>
        </w:numPr>
        <w:spacing w:after="240"/>
      </w:pPr>
      <w:r w:rsidRPr="0053435F">
        <w:t xml:space="preserve">The main challenge that faces the efforts to raise the awareness of the population concerning the threatening depletion of the ozone layer and the actions that can be taken against it, is the many different target audiences and messages that must be addressed, thus requiring the split of not only resources but also </w:t>
      </w:r>
      <w:r w:rsidRPr="0053435F">
        <w:lastRenderedPageBreak/>
        <w:t>efforts in order to properly tackle each target audience.</w:t>
      </w:r>
      <w:r>
        <w:t xml:space="preserve"> </w:t>
      </w:r>
      <w:r w:rsidRPr="0053435F">
        <w:t xml:space="preserve">In practice, there should be a different public awareness campaign for each commercial or industrial sector targeted by a specific initiative, as well as for each sub-sector of the general public in </w:t>
      </w:r>
      <w:r w:rsidR="00B872A5">
        <w:t>order to guarantee certain cost</w:t>
      </w:r>
      <w:r w:rsidR="00B872A5">
        <w:noBreakHyphen/>
      </w:r>
      <w:r w:rsidRPr="0053435F">
        <w:t>effectiveness</w:t>
      </w:r>
      <w:r w:rsidR="008B47F7">
        <w:t xml:space="preserve">, e.g., </w:t>
      </w:r>
      <w:r w:rsidR="008B47F7" w:rsidRPr="0053435F">
        <w:t>for the general public, for school children, for the refrigeration servicing sector, for the importing/exporting sector, for the RAC manufacturing industry.</w:t>
      </w:r>
      <w:r>
        <w:t xml:space="preserve"> </w:t>
      </w:r>
    </w:p>
    <w:p w14:paraId="6282C213" w14:textId="6D5F9EB7" w:rsidR="00D04519" w:rsidRPr="0053435F" w:rsidRDefault="00D04519" w:rsidP="008A12C8">
      <w:pPr>
        <w:numPr>
          <w:ilvl w:val="0"/>
          <w:numId w:val="1"/>
        </w:numPr>
        <w:spacing w:after="240"/>
      </w:pPr>
      <w:r w:rsidRPr="0053435F">
        <w:t xml:space="preserve">Each awareness-raising initiatives requires and is in effect undertaken with the collaboration of the main stakeholders in the particular area of interest, namely, NGOs for the general public, RAC technicians associations for the RAC servicing sector, the customs department for the customs-related personnel, the chambers of industry, among others. </w:t>
      </w:r>
      <w:r w:rsidR="008B47F7" w:rsidRPr="0053435F">
        <w:t>This is the strategy that is being followed by all the countries in the measure allowed by the available resources.</w:t>
      </w:r>
    </w:p>
    <w:p w14:paraId="4D5C4BC3" w14:textId="518081CA" w:rsidR="00D04519" w:rsidRPr="0053435F" w:rsidRDefault="008B47F7" w:rsidP="00612CB9">
      <w:pPr>
        <w:pStyle w:val="ListParagraph"/>
        <w:keepNext/>
        <w:keepLines/>
        <w:spacing w:after="240"/>
        <w:ind w:left="0"/>
        <w:outlineLvl w:val="0"/>
        <w:rPr>
          <w:b/>
        </w:rPr>
      </w:pPr>
      <w:bookmarkStart w:id="29" w:name="_Toc488941592"/>
      <w:bookmarkStart w:id="30" w:name="_Toc493184866"/>
      <w:r w:rsidRPr="0053435F">
        <w:rPr>
          <w:b/>
        </w:rPr>
        <w:t>Funding-related issues</w:t>
      </w:r>
      <w:bookmarkEnd w:id="29"/>
      <w:bookmarkEnd w:id="30"/>
    </w:p>
    <w:p w14:paraId="0DDD32CB" w14:textId="01AE0CA8" w:rsidR="00D04519" w:rsidRPr="0053435F" w:rsidRDefault="003D44EB" w:rsidP="008A12C8">
      <w:pPr>
        <w:numPr>
          <w:ilvl w:val="0"/>
          <w:numId w:val="1"/>
        </w:numPr>
        <w:spacing w:after="240"/>
      </w:pPr>
      <w:r w:rsidRPr="003D44EB">
        <w:t>Projects</w:t>
      </w:r>
      <w:r w:rsidR="00D04519" w:rsidRPr="003D44EB">
        <w:t xml:space="preserve"> </w:t>
      </w:r>
      <w:r w:rsidRPr="003D44EB">
        <w:t>with necessitating</w:t>
      </w:r>
      <w:r w:rsidR="00D04519" w:rsidRPr="003D44EB">
        <w:t xml:space="preserve"> a counterpart contribution from the country</w:t>
      </w:r>
      <w:r>
        <w:t xml:space="preserve"> tends to</w:t>
      </w:r>
      <w:r w:rsidR="00D04519" w:rsidRPr="0053435F">
        <w:t xml:space="preserve"> </w:t>
      </w:r>
      <w:r>
        <w:t>increase</w:t>
      </w:r>
      <w:r w:rsidR="00D04519" w:rsidRPr="0053435F">
        <w:t xml:space="preserve"> difficult</w:t>
      </w:r>
      <w:r>
        <w:t>y</w:t>
      </w:r>
      <w:r w:rsidR="00D04519" w:rsidRPr="0053435F">
        <w:t xml:space="preserve"> for smaller </w:t>
      </w:r>
      <w:r w:rsidR="008B47F7">
        <w:t xml:space="preserve">consuming </w:t>
      </w:r>
      <w:r>
        <w:t>countries. However,</w:t>
      </w:r>
      <w:r w:rsidR="00D04519" w:rsidRPr="0053435F">
        <w:t xml:space="preserve"> only one country failed to meet the freeze obligation in 2013, and </w:t>
      </w:r>
      <w:r w:rsidR="00D04519">
        <w:t>seven</w:t>
      </w:r>
      <w:r w:rsidR="00D04519" w:rsidRPr="0053435F">
        <w:t xml:space="preserve"> countries failed their Article 7 reporting obligations in one or more years duri</w:t>
      </w:r>
      <w:r w:rsidR="00D04519">
        <w:t xml:space="preserve">ng the </w:t>
      </w:r>
      <w:r w:rsidR="00D04519" w:rsidRPr="0053435F">
        <w:t>2011</w:t>
      </w:r>
      <w:r w:rsidR="008B47F7">
        <w:t>-</w:t>
      </w:r>
      <w:r w:rsidR="00D04519" w:rsidRPr="0053435F">
        <w:t>2015</w:t>
      </w:r>
      <w:r w:rsidR="008B47F7">
        <w:t xml:space="preserve"> period (the eight countries</w:t>
      </w:r>
      <w:r w:rsidR="002E3A5F">
        <w:t xml:space="preserve"> were</w:t>
      </w:r>
      <w:r w:rsidR="008B47F7">
        <w:t xml:space="preserve"> LVCs)</w:t>
      </w:r>
      <w:r w:rsidR="00D04519" w:rsidRPr="0053435F">
        <w:t xml:space="preserve">. </w:t>
      </w:r>
      <w:r>
        <w:t>N</w:t>
      </w:r>
      <w:r w:rsidR="00D04519" w:rsidRPr="0053435F">
        <w:t xml:space="preserve">on-compliance could also be due to intrinsic characteristics of small </w:t>
      </w:r>
      <w:r w:rsidR="008B47F7">
        <w:t xml:space="preserve">consuming </w:t>
      </w:r>
      <w:r w:rsidR="00D04519" w:rsidRPr="0053435F">
        <w:t xml:space="preserve">countries related to their government institutions, but even in such cases a re-focused assistance from the MLF could help to overcome this </w:t>
      </w:r>
      <w:r>
        <w:t>problem.</w:t>
      </w:r>
      <w:r w:rsidR="00D04519" w:rsidRPr="0053435F">
        <w:t xml:space="preserve"> There may be some other indicators that may signal the inadequacy of the level of funding </w:t>
      </w:r>
      <w:r w:rsidRPr="003D44EB">
        <w:t>or</w:t>
      </w:r>
      <w:r w:rsidR="008B47F7" w:rsidRPr="003D44EB">
        <w:t xml:space="preserve"> excessive funding </w:t>
      </w:r>
      <w:r w:rsidR="00D04519" w:rsidRPr="003D44EB">
        <w:t>but the limitations of this study prevent</w:t>
      </w:r>
      <w:r>
        <w:t>s</w:t>
      </w:r>
      <w:r w:rsidR="00D04519" w:rsidRPr="003D44EB">
        <w:t xml:space="preserve"> any further investigation.</w:t>
      </w:r>
    </w:p>
    <w:p w14:paraId="63B1BC0E" w14:textId="46F3725D" w:rsidR="003536F4" w:rsidRDefault="00D04519" w:rsidP="008A12C8">
      <w:pPr>
        <w:numPr>
          <w:ilvl w:val="0"/>
          <w:numId w:val="1"/>
        </w:numPr>
        <w:spacing w:after="240"/>
      </w:pPr>
      <w:r w:rsidRPr="0053435F">
        <w:t xml:space="preserve">Concerning </w:t>
      </w:r>
      <w:r w:rsidR="007D4100">
        <w:t xml:space="preserve">the </w:t>
      </w:r>
      <w:r w:rsidRPr="0053435F">
        <w:t xml:space="preserve">sources of co-financing, 11 countries reported that they did not identify any source of co-financing, </w:t>
      </w:r>
      <w:r>
        <w:t>ten</w:t>
      </w:r>
      <w:r w:rsidRPr="0053435F">
        <w:t xml:space="preserve"> countries </w:t>
      </w:r>
      <w:r>
        <w:t>mentioned the co</w:t>
      </w:r>
      <w:r>
        <w:noBreakHyphen/>
      </w:r>
      <w:r w:rsidRPr="0053435F">
        <w:t xml:space="preserve">financing provided by private enterprises or associations, 15 countries mentioned the counterpart contribution required from the government as the co-financing for the projects and 14 countries mentioned co-financing obtained from other </w:t>
      </w:r>
      <w:r w:rsidR="004A049B">
        <w:t>Multilateral Environmental Agreements (</w:t>
      </w:r>
      <w:r w:rsidRPr="0053435F">
        <w:t>MEAs</w:t>
      </w:r>
      <w:r w:rsidR="004A049B">
        <w:t>)</w:t>
      </w:r>
      <w:r w:rsidRPr="0053435F">
        <w:t>. Some countries mentioned more than one source of co-financing, therefore the numbers do not add up to the total.</w:t>
      </w:r>
      <w:r>
        <w:t xml:space="preserve"> </w:t>
      </w:r>
    </w:p>
    <w:p w14:paraId="79F23F41" w14:textId="34883EC7" w:rsidR="00D04519" w:rsidRPr="0053435F" w:rsidRDefault="00871CA7" w:rsidP="008A12C8">
      <w:pPr>
        <w:numPr>
          <w:ilvl w:val="0"/>
          <w:numId w:val="1"/>
        </w:numPr>
        <w:spacing w:after="240"/>
      </w:pPr>
      <w:r>
        <w:t>S</w:t>
      </w:r>
      <w:r w:rsidR="00D04519">
        <w:t>ome examples of co</w:t>
      </w:r>
      <w:r w:rsidR="00D04519">
        <w:noBreakHyphen/>
      </w:r>
      <w:r>
        <w:t>financing includes:</w:t>
      </w:r>
    </w:p>
    <w:p w14:paraId="5D719294" w14:textId="377E7E1F" w:rsidR="00D04519" w:rsidRPr="0053435F" w:rsidRDefault="00D04519" w:rsidP="008A12C8">
      <w:pPr>
        <w:pStyle w:val="Heading2"/>
      </w:pPr>
      <w:r w:rsidRPr="0053435F">
        <w:t xml:space="preserve">Chile undertook two initiatives under its </w:t>
      </w:r>
      <w:r w:rsidR="00871CA7">
        <w:t>c</w:t>
      </w:r>
      <w:r w:rsidRPr="0053435F">
        <w:t>leaner production programme</w:t>
      </w:r>
      <w:r w:rsidR="00871CA7">
        <w:t xml:space="preserve">. </w:t>
      </w:r>
      <w:proofErr w:type="gramStart"/>
      <w:r w:rsidR="003536F4">
        <w:t>An e</w:t>
      </w:r>
      <w:r w:rsidRPr="0053435F">
        <w:t>valuation of the feasibility of implementing clean production agreements, within productive sectors that use OD</w:t>
      </w:r>
      <w:r w:rsidR="003536F4">
        <w:t xml:space="preserve">S, which made </w:t>
      </w:r>
      <w:r w:rsidRPr="0053435F">
        <w:t xml:space="preserve">proposals of diagnosis studies and potential goals of </w:t>
      </w:r>
      <w:r w:rsidR="003536F4">
        <w:t>c</w:t>
      </w:r>
      <w:r w:rsidRPr="0053435F">
        <w:t xml:space="preserve">lean </w:t>
      </w:r>
      <w:r w:rsidR="003536F4">
        <w:t>p</w:t>
      </w:r>
      <w:r w:rsidRPr="0053435F">
        <w:t xml:space="preserve">roduction </w:t>
      </w:r>
      <w:r w:rsidR="003536F4">
        <w:t>a</w:t>
      </w:r>
      <w:r w:rsidRPr="0053435F">
        <w:t>greements in servicing and maintenance of RAC</w:t>
      </w:r>
      <w:r w:rsidR="003536F4">
        <w:t xml:space="preserve"> equipment</w:t>
      </w:r>
      <w:r w:rsidRPr="0053435F">
        <w:t xml:space="preserve">, manufacturing, of </w:t>
      </w:r>
      <w:r w:rsidR="003536F4">
        <w:t xml:space="preserve">polyurethane </w:t>
      </w:r>
      <w:r w:rsidRPr="0053435F">
        <w:t>foams, agroindustry and processed food and supermarkets; a</w:t>
      </w:r>
      <w:r>
        <w:t xml:space="preserve">nd </w:t>
      </w:r>
      <w:r w:rsidR="003536F4">
        <w:t>p</w:t>
      </w:r>
      <w:r w:rsidRPr="0053435F">
        <w:t>roposals of energy efficiency labelling for equipment containing ODS</w:t>
      </w:r>
      <w:r w:rsidR="003536F4">
        <w:t>, namely c</w:t>
      </w:r>
      <w:r w:rsidRPr="0053435F">
        <w:t xml:space="preserve">old cabinets and liquid </w:t>
      </w:r>
      <w:r>
        <w:t xml:space="preserve">dispensers </w:t>
      </w:r>
      <w:r w:rsidRPr="0053435F">
        <w:t xml:space="preserve">containing </w:t>
      </w:r>
      <w:r w:rsidR="003536F4" w:rsidRPr="0053435F">
        <w:t>HFCs</w:t>
      </w:r>
      <w:r w:rsidR="003536F4">
        <w:t xml:space="preserve"> (HFC-134a, R</w:t>
      </w:r>
      <w:r w:rsidR="003536F4">
        <w:noBreakHyphen/>
      </w:r>
      <w:r w:rsidR="003536F4" w:rsidRPr="0053435F">
        <w:t>404A</w:t>
      </w:r>
      <w:r w:rsidR="003536F4">
        <w:t xml:space="preserve"> or</w:t>
      </w:r>
      <w:r w:rsidR="003536F4" w:rsidRPr="0053435F">
        <w:t xml:space="preserve"> R-507) or HC (R-290)</w:t>
      </w:r>
      <w:r w:rsidRPr="0053435F">
        <w:t xml:space="preserve"> which do not have national energy efficiency labelling, which resulted in a market description for that equipment</w:t>
      </w:r>
      <w:r w:rsidR="003536F4">
        <w:t>;</w:t>
      </w:r>
      <w:proofErr w:type="gramEnd"/>
      <w:r w:rsidR="003536F4">
        <w:t xml:space="preserve"> </w:t>
      </w:r>
    </w:p>
    <w:p w14:paraId="69111C3E" w14:textId="02EA6C10" w:rsidR="00D04519" w:rsidRPr="0053435F" w:rsidRDefault="00D04519" w:rsidP="00871CA7">
      <w:pPr>
        <w:pStyle w:val="Heading2"/>
      </w:pPr>
      <w:r w:rsidRPr="0053435F">
        <w:t xml:space="preserve">Maldives reported that activities for promotion of ozone climate co-benefits were included in </w:t>
      </w:r>
      <w:r w:rsidR="003536F4">
        <w:t xml:space="preserve">a </w:t>
      </w:r>
      <w:r w:rsidRPr="0053435F">
        <w:t xml:space="preserve">GEF funded project on </w:t>
      </w:r>
      <w:r w:rsidR="003536F4">
        <w:t>s</w:t>
      </w:r>
      <w:r w:rsidRPr="0053435F">
        <w:t xml:space="preserve">trengthening low-carbon </w:t>
      </w:r>
      <w:r w:rsidR="003536F4">
        <w:t>e</w:t>
      </w:r>
      <w:r w:rsidRPr="0053435F">
        <w:t xml:space="preserve">nergy </w:t>
      </w:r>
      <w:r w:rsidR="003536F4">
        <w:t>i</w:t>
      </w:r>
      <w:r w:rsidRPr="0053435F">
        <w:t xml:space="preserve">sland </w:t>
      </w:r>
      <w:r w:rsidR="003536F4">
        <w:t>s</w:t>
      </w:r>
      <w:r w:rsidRPr="0053435F">
        <w:t>trategies</w:t>
      </w:r>
      <w:r w:rsidR="003536F4">
        <w:t>; d</w:t>
      </w:r>
      <w:r w:rsidRPr="0053435F">
        <w:t>istrict cooling feasibility study</w:t>
      </w:r>
      <w:r w:rsidR="003536F4">
        <w:t>;</w:t>
      </w:r>
      <w:r w:rsidRPr="0053435F">
        <w:t xml:space="preserve"> and an HFC inventory both from the Climate Clean Air Coalition to Reduce Short Lived Climate Pollutants (CCAC)</w:t>
      </w:r>
      <w:r w:rsidR="003536F4">
        <w:t>;</w:t>
      </w:r>
      <w:r w:rsidR="002E3A5F">
        <w:t xml:space="preserve"> and</w:t>
      </w:r>
    </w:p>
    <w:p w14:paraId="262A3238" w14:textId="6DC468C0" w:rsidR="00D04519" w:rsidRPr="0053435F" w:rsidRDefault="003536F4" w:rsidP="008A12C8">
      <w:pPr>
        <w:pStyle w:val="Heading2"/>
        <w:spacing w:after="120"/>
      </w:pPr>
      <w:r w:rsidRPr="0053435F">
        <w:t xml:space="preserve">For PICs, the RAC sector continues to have the highest energy demand and it </w:t>
      </w:r>
      <w:proofErr w:type="gramStart"/>
      <w:r w:rsidRPr="0053435F">
        <w:t>is also</w:t>
      </w:r>
      <w:proofErr w:type="gramEnd"/>
      <w:r w:rsidRPr="0053435F">
        <w:t xml:space="preserve"> essential for management of </w:t>
      </w:r>
      <w:r w:rsidR="00830B68">
        <w:t xml:space="preserve">fisheries, which is the </w:t>
      </w:r>
      <w:r w:rsidRPr="0053435F">
        <w:t>larg</w:t>
      </w:r>
      <w:r>
        <w:t>est economic sector</w:t>
      </w:r>
      <w:r w:rsidR="00830B68">
        <w:t>.</w:t>
      </w:r>
      <w:r>
        <w:t xml:space="preserve"> </w:t>
      </w:r>
      <w:r w:rsidR="00830B68">
        <w:t xml:space="preserve">Funding initiatives includes: </w:t>
      </w:r>
      <w:r>
        <w:t>t</w:t>
      </w:r>
      <w:r w:rsidR="00D04519" w:rsidRPr="0053435F">
        <w:t>he Pacific Appliance Labelling and Standards</w:t>
      </w:r>
      <w:r>
        <w:t xml:space="preserve"> </w:t>
      </w:r>
      <w:r w:rsidR="00D04519" w:rsidRPr="0053435F">
        <w:t xml:space="preserve">to promote energy efficient equipment, which could be synergised and support HCFC phase out in the RAC sector; </w:t>
      </w:r>
      <w:r>
        <w:t>t</w:t>
      </w:r>
      <w:r w:rsidR="00D04519" w:rsidRPr="0053435F">
        <w:t xml:space="preserve">he Asia Development Bank Pacific Islands Energy Efficient Project which </w:t>
      </w:r>
      <w:r>
        <w:t xml:space="preserve">includes </w:t>
      </w:r>
      <w:r w:rsidRPr="0053435F">
        <w:t xml:space="preserve">components to finance replacement of existing RAC equipment with non-ODS and more </w:t>
      </w:r>
      <w:r w:rsidRPr="0053435F">
        <w:lastRenderedPageBreak/>
        <w:t>energy-efficient models</w:t>
      </w:r>
      <w:r>
        <w:t xml:space="preserve"> </w:t>
      </w:r>
      <w:r w:rsidR="00D04519" w:rsidRPr="0053435F">
        <w:t>in six PICs</w:t>
      </w:r>
      <w:r>
        <w:t>;</w:t>
      </w:r>
      <w:r w:rsidR="00830B68">
        <w:t xml:space="preserve"> and the </w:t>
      </w:r>
      <w:r w:rsidR="00D04519" w:rsidRPr="0053435F">
        <w:t>EC-funded project to maximize climate benefits of the HCFC phase-out</w:t>
      </w:r>
      <w:r w:rsidR="00830B68">
        <w:t xml:space="preserve"> in </w:t>
      </w:r>
      <w:r w:rsidR="00830B68" w:rsidRPr="0053435F">
        <w:t>Cook Islands, the Federated States of Micronesia, Samoa, Tonga and Vanuatu</w:t>
      </w:r>
      <w:r w:rsidR="00D04519" w:rsidRPr="0053435F">
        <w:t xml:space="preserve">. </w:t>
      </w:r>
    </w:p>
    <w:p w14:paraId="7ABC60F0" w14:textId="1F44CF55" w:rsidR="00D04519" w:rsidRPr="0053435F" w:rsidRDefault="00830B68" w:rsidP="00612CB9">
      <w:pPr>
        <w:pStyle w:val="ListParagraph"/>
        <w:keepNext/>
        <w:keepLines/>
        <w:spacing w:after="240"/>
        <w:ind w:left="0"/>
        <w:outlineLvl w:val="0"/>
      </w:pPr>
      <w:bookmarkStart w:id="31" w:name="_Toc488941593"/>
      <w:bookmarkStart w:id="32" w:name="_Toc493184869"/>
      <w:r w:rsidRPr="0053435F">
        <w:rPr>
          <w:b/>
        </w:rPr>
        <w:t>Sustainability</w:t>
      </w:r>
      <w:bookmarkEnd w:id="31"/>
      <w:bookmarkEnd w:id="32"/>
    </w:p>
    <w:p w14:paraId="531A34B2" w14:textId="77777777" w:rsidR="00D04519" w:rsidRDefault="00D04519" w:rsidP="00830B68">
      <w:pPr>
        <w:pStyle w:val="Heading1"/>
      </w:pPr>
      <w:r w:rsidRPr="0053435F">
        <w:t>The training programmes for RAC technicians have enjoyed the benefits of their long permanence as the spearhead of assistance to the RAC servicing sector and have thus evolved with time the strategy that ensures their long-term sustainability.</w:t>
      </w:r>
      <w:r>
        <w:t xml:space="preserve"> </w:t>
      </w:r>
      <w:r w:rsidRPr="0053435F">
        <w:t>Some of the main elements of this strategy are:</w:t>
      </w:r>
    </w:p>
    <w:p w14:paraId="2F646F3A" w14:textId="03122608" w:rsidR="00D04519" w:rsidRDefault="00D04519" w:rsidP="00B9524E">
      <w:pPr>
        <w:pStyle w:val="Heading2"/>
      </w:pPr>
      <w:r>
        <w:t>T</w:t>
      </w:r>
      <w:r w:rsidRPr="0053435F">
        <w:t>he inclusion of the subject of good practices in the curricula of technical training schools, which has become part of the guidelines for the development of this courses</w:t>
      </w:r>
      <w:r>
        <w:t>;</w:t>
      </w:r>
    </w:p>
    <w:p w14:paraId="3B0BC063" w14:textId="77777777" w:rsidR="00D04519" w:rsidRDefault="00D04519" w:rsidP="00B9524E">
      <w:pPr>
        <w:pStyle w:val="Heading2"/>
      </w:pPr>
      <w:r>
        <w:t>T</w:t>
      </w:r>
      <w:r w:rsidRPr="0053435F">
        <w:t>he certification of technicians which, even in its most basic implementation, becomes a well-respected and sought after badge of quality service which any technician and/or workshop desires to have</w:t>
      </w:r>
      <w:r>
        <w:t>;</w:t>
      </w:r>
      <w:r w:rsidRPr="0053435F">
        <w:t xml:space="preserve"> and</w:t>
      </w:r>
    </w:p>
    <w:p w14:paraId="4CE07845" w14:textId="77777777" w:rsidR="00D04519" w:rsidRDefault="00D04519" w:rsidP="00B9524E">
      <w:pPr>
        <w:pStyle w:val="Heading2"/>
      </w:pPr>
      <w:r>
        <w:t>T</w:t>
      </w:r>
      <w:r w:rsidRPr="0053435F">
        <w:t>he widespread adoption of formal codes of practice for the sector, which becomes part of the certification process.</w:t>
      </w:r>
    </w:p>
    <w:p w14:paraId="5A72D4E5" w14:textId="77777777" w:rsidR="00D04519" w:rsidRPr="0053435F" w:rsidRDefault="00D04519" w:rsidP="00830B68">
      <w:pPr>
        <w:pStyle w:val="Heading1"/>
      </w:pPr>
      <w:r w:rsidRPr="0053435F">
        <w:t>All of these elements may eventually evolve towards a formal process of national technician certification scheme including formally adopted standards for RAC servicing, thus contributing to the professionalization of the trade.</w:t>
      </w:r>
    </w:p>
    <w:p w14:paraId="025E2944" w14:textId="2AE44AE5" w:rsidR="00D04519" w:rsidRDefault="00D04519" w:rsidP="008A12C8">
      <w:pPr>
        <w:numPr>
          <w:ilvl w:val="0"/>
          <w:numId w:val="1"/>
        </w:numPr>
        <w:spacing w:after="240"/>
      </w:pPr>
      <w:r w:rsidRPr="0053435F">
        <w:t>Similarly, the training programmes for customs officers are being included in the curricula of the customs training institutions, and in some countries, the training has been turned into an e-learning module, thus ensuring the long-term sustainability of such training.</w:t>
      </w:r>
      <w:r>
        <w:t xml:space="preserve"> </w:t>
      </w:r>
      <w:r w:rsidR="00B9524E">
        <w:t>T</w:t>
      </w:r>
      <w:r w:rsidRPr="0053435F">
        <w:t>he implementation of the HCFC import/export licensing and quota system makes the training of customs officers a necessity for the customs department thus becoming an incentive to ensure its sustainability.</w:t>
      </w:r>
    </w:p>
    <w:p w14:paraId="3C73E858" w14:textId="0B53210E" w:rsidR="00DA376B" w:rsidRDefault="002A060C" w:rsidP="008A12C8">
      <w:pPr>
        <w:keepNext/>
        <w:spacing w:after="240"/>
      </w:pPr>
      <w:r w:rsidRPr="00C370F4">
        <w:rPr>
          <w:b/>
        </w:rPr>
        <w:t>RECOMMENDATION</w:t>
      </w:r>
    </w:p>
    <w:p w14:paraId="45A55089" w14:textId="77777777" w:rsidR="00DA376B" w:rsidRDefault="00DA376B" w:rsidP="008A12C8">
      <w:pPr>
        <w:keepNext/>
        <w:numPr>
          <w:ilvl w:val="0"/>
          <w:numId w:val="1"/>
        </w:numPr>
        <w:spacing w:after="240"/>
        <w:outlineLvl w:val="0"/>
      </w:pPr>
      <w:r>
        <w:t>The Executive Committee may wish:</w:t>
      </w:r>
    </w:p>
    <w:p w14:paraId="720F6611" w14:textId="4393DB58" w:rsidR="00DA376B" w:rsidRDefault="00DA376B" w:rsidP="008A12C8">
      <w:pPr>
        <w:pStyle w:val="Heading2"/>
      </w:pPr>
      <w:r>
        <w:t>To take note of the desk study for the evaluation of the HCFC phase-out in the refrigeration servicing sector contained in document UNEP/OzL.Pro/ExCom/</w:t>
      </w:r>
      <w:r w:rsidRPr="00B872A5">
        <w:t>80</w:t>
      </w:r>
      <w:r w:rsidR="00B872A5" w:rsidRPr="00B872A5">
        <w:t>/10</w:t>
      </w:r>
      <w:r w:rsidRPr="00B872A5">
        <w:t>;</w:t>
      </w:r>
      <w:r>
        <w:t xml:space="preserve"> and</w:t>
      </w:r>
    </w:p>
    <w:p w14:paraId="53CB9342" w14:textId="460FE87A" w:rsidR="00DA376B" w:rsidRDefault="00DA376B" w:rsidP="008A12C8">
      <w:pPr>
        <w:pStyle w:val="Heading2"/>
      </w:pPr>
      <w:r>
        <w:t xml:space="preserve">To invite the bilateral and implementing agencies to apply, when appropriate, the findings and recommendations of the evaluation of the HCFC phase-out in the refrigeration servicing sector in the implementation of projects in stage II of the HPMPs </w:t>
      </w:r>
      <w:r w:rsidR="00B9524E">
        <w:t>and in the phasing-down of HFCs</w:t>
      </w:r>
      <w:r w:rsidR="00E55E32">
        <w:t>.</w:t>
      </w:r>
    </w:p>
    <w:p w14:paraId="7BD47934" w14:textId="77777777" w:rsidR="008C5738" w:rsidRDefault="008C5738" w:rsidP="008A12C8">
      <w:pPr>
        <w:pStyle w:val="StyleHeader4Para4Left0Firstline0"/>
        <w:numPr>
          <w:ilvl w:val="0"/>
          <w:numId w:val="0"/>
        </w:numPr>
      </w:pPr>
    </w:p>
    <w:p w14:paraId="213ABA8D" w14:textId="77777777" w:rsidR="00E8654A" w:rsidRDefault="00E8654A" w:rsidP="008A12C8">
      <w:pPr>
        <w:pStyle w:val="StyleHeader4Para4Left0Firstline0"/>
        <w:numPr>
          <w:ilvl w:val="0"/>
          <w:numId w:val="0"/>
        </w:numPr>
        <w:sectPr w:rsidR="00E8654A" w:rsidSect="009523DF">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14:paraId="00EA25C2" w14:textId="77777777" w:rsidR="00DB733C" w:rsidRPr="00C27DA7" w:rsidRDefault="00DB733C" w:rsidP="00DB733C">
      <w:pPr>
        <w:widowControl w:val="0"/>
        <w:tabs>
          <w:tab w:val="left" w:pos="2880"/>
          <w:tab w:val="left" w:pos="5760"/>
        </w:tabs>
        <w:spacing w:after="240"/>
        <w:jc w:val="center"/>
        <w:rPr>
          <w:b/>
        </w:rPr>
      </w:pPr>
      <w:bookmarkStart w:id="33" w:name="_Toc493184874"/>
      <w:r>
        <w:rPr>
          <w:b/>
        </w:rPr>
        <w:lastRenderedPageBreak/>
        <w:t>Annex I</w:t>
      </w:r>
    </w:p>
    <w:p w14:paraId="31B72844" w14:textId="77777777" w:rsidR="00DB733C" w:rsidRPr="00C27DA7" w:rsidRDefault="00DB733C" w:rsidP="00DB733C">
      <w:pPr>
        <w:spacing w:after="240"/>
        <w:jc w:val="center"/>
        <w:rPr>
          <w:b/>
        </w:rPr>
      </w:pPr>
      <w:r w:rsidRPr="00C27DA7">
        <w:rPr>
          <w:b/>
        </w:rPr>
        <w:t>TERMS OF REFERENCE FOR THE DESK STUDY FOR THE EVALUATION OF THE REFRIGERATION SERVICING SECTOR</w:t>
      </w:r>
    </w:p>
    <w:p w14:paraId="5A9099A9" w14:textId="77777777" w:rsidR="00DB733C" w:rsidRPr="00C27DA7" w:rsidRDefault="00DB733C" w:rsidP="00DB733C">
      <w:pPr>
        <w:spacing w:after="240"/>
        <w:rPr>
          <w:lang w:val="en-US"/>
        </w:rPr>
      </w:pPr>
      <w:r w:rsidRPr="00C27DA7">
        <w:rPr>
          <w:b/>
        </w:rPr>
        <w:t>Background</w:t>
      </w:r>
    </w:p>
    <w:p w14:paraId="7863CF61" w14:textId="77777777" w:rsidR="00DB733C" w:rsidRPr="00C27DA7" w:rsidRDefault="00DB733C" w:rsidP="00DB733C">
      <w:pPr>
        <w:numPr>
          <w:ilvl w:val="0"/>
          <w:numId w:val="34"/>
        </w:numPr>
        <w:tabs>
          <w:tab w:val="left" w:pos="624"/>
        </w:tabs>
        <w:spacing w:after="240"/>
        <w:rPr>
          <w:rFonts w:eastAsia="Calibri"/>
          <w:lang w:val="en-US"/>
        </w:rPr>
      </w:pPr>
      <w:r w:rsidRPr="00C27DA7">
        <w:rPr>
          <w:lang w:val="en-US"/>
        </w:rPr>
        <w:t xml:space="preserve">The servicing sector, as one of the largest consumer of ODS, is of the utmost importance to all Article 5 countries. </w:t>
      </w:r>
      <w:r w:rsidRPr="00C27DA7">
        <w:rPr>
          <w:rFonts w:eastAsia="Calibri"/>
        </w:rPr>
        <w:t>For</w:t>
      </w:r>
      <w:r w:rsidRPr="00C27DA7">
        <w:rPr>
          <w:lang w:val="en-US"/>
        </w:rPr>
        <w:t xml:space="preserve"> the majority of low-volume consuming (LVC) countries, the servicing sector will be the main source of funding to meet compliance, and will be greatly affected by the HFC phase-down. The importance of the servicing sector was stressed by decision XXVIII/2 of the Meeting of the Parties, which </w:t>
      </w:r>
      <w:r w:rsidRPr="00C27DA7">
        <w:rPr>
          <w:rFonts w:eastAsia="Calibri"/>
        </w:rPr>
        <w:t>recommends making cost eligible various categories related to this sector</w:t>
      </w:r>
      <w:r w:rsidRPr="00C27DA7">
        <w:rPr>
          <w:rFonts w:eastAsia="Calibri"/>
          <w:vertAlign w:val="superscript"/>
          <w:lang w:val="fr-FR"/>
        </w:rPr>
        <w:footnoteReference w:id="7"/>
      </w:r>
      <w:r w:rsidRPr="00C27DA7">
        <w:rPr>
          <w:rFonts w:eastAsia="Calibri"/>
        </w:rPr>
        <w:t xml:space="preserve"> </w:t>
      </w:r>
      <w:r w:rsidRPr="00C27DA7">
        <w:rPr>
          <w:lang w:val="en-US"/>
        </w:rPr>
        <w:t>and requested the Executive Committee to develop, within two years, guidelines for financing the phase-down of HFCs.</w:t>
      </w:r>
    </w:p>
    <w:p w14:paraId="2817C2D0" w14:textId="77777777" w:rsidR="00DB733C" w:rsidRPr="00C27DA7" w:rsidRDefault="00DB733C" w:rsidP="00DB733C">
      <w:pPr>
        <w:spacing w:after="240"/>
        <w:rPr>
          <w:b/>
        </w:rPr>
      </w:pPr>
      <w:r w:rsidRPr="00C27DA7">
        <w:rPr>
          <w:b/>
        </w:rPr>
        <w:t>Objective of the desk study</w:t>
      </w:r>
    </w:p>
    <w:p w14:paraId="329961BB" w14:textId="77777777" w:rsidR="00DB733C" w:rsidRPr="00C27DA7" w:rsidRDefault="00DB733C" w:rsidP="00DB733C">
      <w:pPr>
        <w:numPr>
          <w:ilvl w:val="0"/>
          <w:numId w:val="1"/>
        </w:numPr>
        <w:spacing w:after="240"/>
        <w:outlineLvl w:val="0"/>
      </w:pPr>
      <w:r w:rsidRPr="00C27DA7">
        <w:t xml:space="preserve">The desk study will analyse the progress made in the phase-out of HCFCs in the projects funded by the Multilateral Fund in the refrigeration servicing sector. It will focus on the contribution of specific activities within servicing sector plans to reduce HCFCs, the impact of servicing arising from introduction of low GWP alternatives when relevant, and challenges encountered during project implementation. The evaluation will draw lessons from these projects to help future, similar activities in the sector. Taking into account the limitations of a desk study, it will attempt to identify potential issues that could be related to the phasing-down of HFCs. </w:t>
      </w:r>
    </w:p>
    <w:p w14:paraId="4147174E" w14:textId="77777777" w:rsidR="00DB733C" w:rsidRPr="00C27DA7" w:rsidRDefault="00DB733C" w:rsidP="00DB733C">
      <w:pPr>
        <w:keepNext/>
        <w:spacing w:after="240"/>
        <w:rPr>
          <w:b/>
          <w:lang w:val="en-US"/>
        </w:rPr>
      </w:pPr>
      <w:r w:rsidRPr="00C27DA7">
        <w:rPr>
          <w:b/>
        </w:rPr>
        <w:t xml:space="preserve">Scope and </w:t>
      </w:r>
      <w:r w:rsidRPr="00C27DA7">
        <w:rPr>
          <w:b/>
          <w:lang w:val="en-US"/>
        </w:rPr>
        <w:t>output</w:t>
      </w:r>
    </w:p>
    <w:p w14:paraId="5F55D30A" w14:textId="77777777" w:rsidR="00DB733C" w:rsidRPr="00C27DA7" w:rsidRDefault="00DB733C" w:rsidP="00DB733C">
      <w:pPr>
        <w:numPr>
          <w:ilvl w:val="0"/>
          <w:numId w:val="1"/>
        </w:numPr>
        <w:spacing w:after="240"/>
        <w:outlineLvl w:val="0"/>
      </w:pPr>
      <w:r w:rsidRPr="00C27DA7">
        <w:t>The desk study will select projects in the refrigeration servicing sector in both LVC and non-LVC countries, in various geographical regions and implemented by various implementing agencies.</w:t>
      </w:r>
    </w:p>
    <w:p w14:paraId="7A8E2050" w14:textId="77777777" w:rsidR="00DB733C" w:rsidRPr="00C27DA7" w:rsidRDefault="00DB733C" w:rsidP="00DB733C">
      <w:pPr>
        <w:keepNext/>
        <w:numPr>
          <w:ilvl w:val="0"/>
          <w:numId w:val="1"/>
        </w:numPr>
        <w:spacing w:after="240"/>
        <w:outlineLvl w:val="0"/>
      </w:pPr>
      <w:r w:rsidRPr="00C27DA7">
        <w:rPr>
          <w:lang w:val="en-US"/>
        </w:rPr>
        <w:t>A report with findings, lessons learned and recommendations will be submitted to the 80</w:t>
      </w:r>
      <w:r w:rsidRPr="00C27DA7">
        <w:rPr>
          <w:vertAlign w:val="superscript"/>
          <w:lang w:val="en-US"/>
        </w:rPr>
        <w:t>th</w:t>
      </w:r>
      <w:r w:rsidRPr="00C27DA7">
        <w:rPr>
          <w:lang w:val="en-US"/>
        </w:rPr>
        <w:t> meeting. Following the initial findings, the report may recommend that further data collection and analysis be needed, which will require field visits in a number of selected countries during a second stage of the evaluation.</w:t>
      </w:r>
      <w:r w:rsidRPr="00C27DA7">
        <w:t xml:space="preserve"> </w:t>
      </w:r>
    </w:p>
    <w:p w14:paraId="397A9CAB" w14:textId="77777777" w:rsidR="00DB733C" w:rsidRPr="00C27DA7" w:rsidRDefault="00DB733C" w:rsidP="00DB733C">
      <w:pPr>
        <w:spacing w:after="240"/>
        <w:rPr>
          <w:b/>
        </w:rPr>
      </w:pPr>
      <w:r w:rsidRPr="00C27DA7">
        <w:rPr>
          <w:b/>
        </w:rPr>
        <w:t>Desk study evaluation questions</w:t>
      </w:r>
    </w:p>
    <w:p w14:paraId="2FD90C7C" w14:textId="77777777" w:rsidR="00DB733C" w:rsidRPr="00C27DA7" w:rsidRDefault="00DB733C" w:rsidP="00DB733C">
      <w:pPr>
        <w:numPr>
          <w:ilvl w:val="0"/>
          <w:numId w:val="1"/>
        </w:numPr>
        <w:spacing w:after="240"/>
        <w:outlineLvl w:val="0"/>
        <w:rPr>
          <w:lang w:val="en-US"/>
        </w:rPr>
      </w:pPr>
      <w:r w:rsidRPr="00C27DA7">
        <w:t>A series of evaluation questions follows, describing the main issues to be tackled by the evaluator.</w:t>
      </w:r>
    </w:p>
    <w:p w14:paraId="34C0CC03" w14:textId="77777777" w:rsidR="00DB733C" w:rsidRPr="00C27DA7" w:rsidRDefault="00DB733C" w:rsidP="00DB733C">
      <w:pPr>
        <w:keepNext/>
        <w:keepLines/>
        <w:spacing w:after="240"/>
        <w:rPr>
          <w:b/>
          <w:lang w:val="en-US"/>
        </w:rPr>
      </w:pPr>
      <w:r w:rsidRPr="00C27DA7">
        <w:rPr>
          <w:b/>
          <w:lang w:val="en-US"/>
        </w:rPr>
        <w:t>Implementation issues</w:t>
      </w:r>
    </w:p>
    <w:p w14:paraId="635F5632" w14:textId="77777777" w:rsidR="00DB733C" w:rsidRPr="00C27DA7" w:rsidRDefault="00DB733C" w:rsidP="00DB733C">
      <w:pPr>
        <w:numPr>
          <w:ilvl w:val="0"/>
          <w:numId w:val="1"/>
        </w:numPr>
        <w:spacing w:after="240"/>
        <w:outlineLvl w:val="0"/>
        <w:rPr>
          <w:lang w:val="en-US"/>
        </w:rPr>
      </w:pPr>
      <w:r w:rsidRPr="00C27DA7">
        <w:rPr>
          <w:lang w:val="en-US"/>
        </w:rPr>
        <w:t xml:space="preserve">What have been the main activities implemented in the servicing sector under the HPMPs in LVC and non-LVC countries and what has been their impact on HCFC phase-out? What were the main issues and success factors encountered in the project implementation in LVC countries as compared to non-LVC countries? </w:t>
      </w:r>
    </w:p>
    <w:p w14:paraId="5B7AA477" w14:textId="77777777" w:rsidR="00DB733C" w:rsidRPr="00C27DA7" w:rsidRDefault="00DB733C" w:rsidP="00DB733C">
      <w:pPr>
        <w:numPr>
          <w:ilvl w:val="0"/>
          <w:numId w:val="1"/>
        </w:numPr>
        <w:spacing w:after="240"/>
        <w:outlineLvl w:val="0"/>
        <w:rPr>
          <w:lang w:val="en-US"/>
        </w:rPr>
      </w:pPr>
      <w:r w:rsidRPr="00C27DA7">
        <w:rPr>
          <w:lang w:val="en-US"/>
        </w:rPr>
        <w:t>To what extent</w:t>
      </w:r>
      <w:r w:rsidRPr="00C27DA7">
        <w:t xml:space="preserve"> have activities in the servicing sector contributed to a transition to low GWP alternatives? </w:t>
      </w:r>
      <w:r w:rsidRPr="00C27DA7">
        <w:rPr>
          <w:lang w:val="en-US"/>
        </w:rPr>
        <w:t>What were the differences in LVC and non-LVC countries aiming at facilitating acceptance and introduction of low-GWP alternatives to HCFCs? How can HFC-phase down activities in the servicing sector build on this experience?</w:t>
      </w:r>
    </w:p>
    <w:p w14:paraId="0B043D14" w14:textId="77777777" w:rsidR="00DB733C" w:rsidRPr="00C27DA7" w:rsidRDefault="00DB733C" w:rsidP="00DB733C">
      <w:pPr>
        <w:numPr>
          <w:ilvl w:val="0"/>
          <w:numId w:val="1"/>
        </w:numPr>
        <w:spacing w:after="240"/>
        <w:outlineLvl w:val="0"/>
        <w:rPr>
          <w:lang w:val="en-US"/>
        </w:rPr>
      </w:pPr>
      <w:r w:rsidRPr="00C27DA7">
        <w:rPr>
          <w:lang w:val="en-US"/>
        </w:rPr>
        <w:t xml:space="preserve">To what extent activities being implemented have contributed or could potentially contribute to HFC phase-down in applications not covered in the HPMPs (e.g., domestic refrigeration, commercial </w:t>
      </w:r>
      <w:r w:rsidRPr="00C27DA7">
        <w:rPr>
          <w:lang w:val="en-US"/>
        </w:rPr>
        <w:lastRenderedPageBreak/>
        <w:t>refrigeration based on R-404A and R</w:t>
      </w:r>
      <w:r w:rsidRPr="00C27DA7">
        <w:rPr>
          <w:lang w:val="en-US"/>
        </w:rPr>
        <w:noBreakHyphen/>
        <w:t>407C, and mobile air-conditioning)? What could be modified in the project design and implementation</w:t>
      </w:r>
      <w:r w:rsidRPr="00C27DA7">
        <w:t xml:space="preserve"> to facilitate this</w:t>
      </w:r>
      <w:r w:rsidRPr="00C27DA7">
        <w:rPr>
          <w:lang w:val="en-US"/>
        </w:rPr>
        <w:t>?</w:t>
      </w:r>
    </w:p>
    <w:p w14:paraId="3CA7E58F" w14:textId="77777777" w:rsidR="00DB733C" w:rsidRPr="00C27DA7" w:rsidRDefault="00DB733C" w:rsidP="00DB733C">
      <w:pPr>
        <w:numPr>
          <w:ilvl w:val="0"/>
          <w:numId w:val="1"/>
        </w:numPr>
        <w:spacing w:after="240"/>
        <w:outlineLvl w:val="0"/>
        <w:rPr>
          <w:lang w:val="en-US"/>
        </w:rPr>
      </w:pPr>
      <w:r w:rsidRPr="00C27DA7">
        <w:rPr>
          <w:lang w:val="en-US"/>
        </w:rPr>
        <w:t>Who are the major stakeholders and what was their role in the implementation of the project? Is there a coordination mechanism and, if so, how did it work?</w:t>
      </w:r>
    </w:p>
    <w:p w14:paraId="101E68C2" w14:textId="77777777" w:rsidR="00DB733C" w:rsidRPr="00C27DA7" w:rsidRDefault="00DB733C" w:rsidP="00DB733C">
      <w:pPr>
        <w:numPr>
          <w:ilvl w:val="0"/>
          <w:numId w:val="1"/>
        </w:numPr>
        <w:spacing w:after="240"/>
        <w:outlineLvl w:val="0"/>
        <w:rPr>
          <w:lang w:val="en-US"/>
        </w:rPr>
      </w:pPr>
      <w:r w:rsidRPr="00C27DA7">
        <w:rPr>
          <w:lang w:val="en-US"/>
        </w:rPr>
        <w:t>What has been the role, if any, of refrigeration associations in the design and implementation of activities in the sector and what were the main limitations encountered, if any?</w:t>
      </w:r>
    </w:p>
    <w:p w14:paraId="79A58ABA" w14:textId="77777777" w:rsidR="00DB733C" w:rsidRPr="00C27DA7" w:rsidRDefault="00DB733C" w:rsidP="00DB733C">
      <w:pPr>
        <w:numPr>
          <w:ilvl w:val="0"/>
          <w:numId w:val="1"/>
        </w:numPr>
        <w:spacing w:after="240"/>
        <w:outlineLvl w:val="0"/>
      </w:pPr>
      <w:r w:rsidRPr="00C27DA7">
        <w:rPr>
          <w:lang w:val="en-US"/>
        </w:rPr>
        <w:t>Was reporting on the implementation of activities regularly done? Is the reporting providing relevant information on challenges encountered and lessons learned?</w:t>
      </w:r>
    </w:p>
    <w:p w14:paraId="5EC800DF" w14:textId="77777777" w:rsidR="00DB733C" w:rsidRPr="00C27DA7" w:rsidRDefault="00DB733C" w:rsidP="00DB733C">
      <w:pPr>
        <w:numPr>
          <w:ilvl w:val="0"/>
          <w:numId w:val="1"/>
        </w:numPr>
        <w:spacing w:after="240"/>
        <w:outlineLvl w:val="0"/>
        <w:rPr>
          <w:lang w:val="en-US"/>
        </w:rPr>
      </w:pPr>
      <w:r w:rsidRPr="00C27DA7">
        <w:rPr>
          <w:lang w:val="en-US"/>
        </w:rPr>
        <w:t>Which were the reasons for delays in project implementation?</w:t>
      </w:r>
    </w:p>
    <w:p w14:paraId="39D65C3B" w14:textId="77777777" w:rsidR="00DB733C" w:rsidRPr="00C27DA7" w:rsidRDefault="00DB733C" w:rsidP="00DB733C">
      <w:pPr>
        <w:keepNext/>
        <w:autoSpaceDE w:val="0"/>
        <w:autoSpaceDN w:val="0"/>
        <w:adjustRightInd w:val="0"/>
        <w:spacing w:after="240"/>
        <w:rPr>
          <w:b/>
          <w:lang w:val="en-US"/>
        </w:rPr>
      </w:pPr>
      <w:r w:rsidRPr="00C27DA7">
        <w:rPr>
          <w:b/>
          <w:lang w:val="en-US"/>
        </w:rPr>
        <w:t xml:space="preserve">Policy, legal and regulatory frameworks </w:t>
      </w:r>
    </w:p>
    <w:p w14:paraId="6F9D0884" w14:textId="77777777" w:rsidR="00DB733C" w:rsidRPr="00C27DA7" w:rsidRDefault="00DB733C" w:rsidP="00DB733C">
      <w:pPr>
        <w:numPr>
          <w:ilvl w:val="0"/>
          <w:numId w:val="1"/>
        </w:numPr>
        <w:spacing w:after="240"/>
        <w:outlineLvl w:val="0"/>
        <w:rPr>
          <w:lang w:val="en-US"/>
        </w:rPr>
      </w:pPr>
      <w:r w:rsidRPr="00C27DA7">
        <w:rPr>
          <w:lang w:val="en-US"/>
        </w:rPr>
        <w:t>What have been the policies and legislation or other regulatory measures adopted by the countries in relation to the refrigeration servicing sector?</w:t>
      </w:r>
      <w:r w:rsidRPr="00C27DA7">
        <w:t xml:space="preserve"> What measures have been taken to enable the safe introduction of low-GWP, flammable or toxic refrigerants and which were the main barriers in introducing them? Were there interactions with national, international or regional standards setting bodies related to the safe use of flammable or toxic alternatives?</w:t>
      </w:r>
      <w:r w:rsidRPr="00C27DA7">
        <w:rPr>
          <w:lang w:val="en-US"/>
        </w:rPr>
        <w:t xml:space="preserve"> </w:t>
      </w:r>
    </w:p>
    <w:p w14:paraId="765C9BEC" w14:textId="77777777" w:rsidR="00DB733C" w:rsidRPr="00C27DA7" w:rsidRDefault="00DB733C" w:rsidP="00DB733C">
      <w:pPr>
        <w:numPr>
          <w:ilvl w:val="0"/>
          <w:numId w:val="1"/>
        </w:numPr>
        <w:spacing w:after="240"/>
        <w:outlineLvl w:val="0"/>
      </w:pPr>
      <w:r w:rsidRPr="00C27DA7">
        <w:t>Were there new enforcement procedures and monitoring tools developed to control HCFC use in the sector as well as HCFC-based equipment imports? If so, can they be applied to HFC use and HFC-based equipment?</w:t>
      </w:r>
    </w:p>
    <w:p w14:paraId="59D6A332" w14:textId="77777777" w:rsidR="00DB733C" w:rsidRPr="00C27DA7" w:rsidRDefault="00DB733C" w:rsidP="00DB733C">
      <w:pPr>
        <w:numPr>
          <w:ilvl w:val="0"/>
          <w:numId w:val="1"/>
        </w:numPr>
        <w:spacing w:after="240"/>
        <w:outlineLvl w:val="0"/>
        <w:rPr>
          <w:lang w:val="en-US"/>
        </w:rPr>
      </w:pPr>
      <w:r w:rsidRPr="00C27DA7">
        <w:t>Is there a legislation targeting</w:t>
      </w:r>
      <w:r w:rsidRPr="00C27DA7">
        <w:rPr>
          <w:lang w:val="en-US"/>
        </w:rPr>
        <w:t xml:space="preserve"> illegal trade of refrigerants? </w:t>
      </w:r>
      <w:r w:rsidRPr="00C27DA7">
        <w:t xml:space="preserve">To what extent illegal trade of refrigerants have been identified in Article 5 countries (e.g., HCFC-22 labelled as HFC-134a)? </w:t>
      </w:r>
      <w:r w:rsidRPr="00C27DA7">
        <w:rPr>
          <w:lang w:val="en-US"/>
        </w:rPr>
        <w:t>Have imports of mislabeled refrigerants been identified?</w:t>
      </w:r>
    </w:p>
    <w:p w14:paraId="1A3F95C0" w14:textId="77777777" w:rsidR="00DB733C" w:rsidRPr="00C27DA7" w:rsidRDefault="00DB733C" w:rsidP="00DB733C">
      <w:pPr>
        <w:numPr>
          <w:ilvl w:val="0"/>
          <w:numId w:val="1"/>
        </w:numPr>
        <w:spacing w:after="240"/>
        <w:outlineLvl w:val="0"/>
        <w:rPr>
          <w:lang w:val="en-US"/>
        </w:rPr>
      </w:pPr>
      <w:r w:rsidRPr="00C27DA7">
        <w:rPr>
          <w:lang w:val="en-US"/>
        </w:rPr>
        <w:t>Have activities been undertaken to support inspections and certifications, standardized technical testing, and enforceable technical standards for alternative technologies and if so, what was their impact? To what extent can activities for the phase-down of HFCs build on these activities?</w:t>
      </w:r>
    </w:p>
    <w:p w14:paraId="14609F66" w14:textId="77777777" w:rsidR="00DB733C" w:rsidRPr="00C27DA7" w:rsidRDefault="00DB733C" w:rsidP="00DB733C">
      <w:pPr>
        <w:numPr>
          <w:ilvl w:val="0"/>
          <w:numId w:val="1"/>
        </w:numPr>
        <w:spacing w:after="240"/>
        <w:outlineLvl w:val="0"/>
      </w:pPr>
      <w:r w:rsidRPr="00C27DA7">
        <w:t>Were there delays in adopting this legislation and, if yes, why?</w:t>
      </w:r>
    </w:p>
    <w:p w14:paraId="59CFCBD1" w14:textId="77777777" w:rsidR="00DB733C" w:rsidRPr="00C27DA7" w:rsidRDefault="00DB733C" w:rsidP="00DB733C">
      <w:pPr>
        <w:keepNext/>
        <w:spacing w:after="240"/>
        <w:rPr>
          <w:b/>
          <w:lang w:val="en-US"/>
        </w:rPr>
      </w:pPr>
      <w:r w:rsidRPr="00C27DA7">
        <w:rPr>
          <w:b/>
          <w:lang w:val="en-US"/>
        </w:rPr>
        <w:t xml:space="preserve">Refrigerant containment (recovery, recycling, reclamation) </w:t>
      </w:r>
    </w:p>
    <w:p w14:paraId="13CB00DF" w14:textId="77777777" w:rsidR="00DB733C" w:rsidRPr="00C27DA7" w:rsidRDefault="00DB733C" w:rsidP="00DB733C">
      <w:pPr>
        <w:numPr>
          <w:ilvl w:val="0"/>
          <w:numId w:val="1"/>
        </w:numPr>
        <w:spacing w:after="240"/>
        <w:outlineLvl w:val="0"/>
        <w:rPr>
          <w:lang w:val="en-US"/>
        </w:rPr>
      </w:pPr>
      <w:r w:rsidRPr="00C27DA7">
        <w:rPr>
          <w:lang w:val="en-US"/>
        </w:rPr>
        <w:t>What activities have been undertaken to promote the recovery of refrigerants and what was their impact?</w:t>
      </w:r>
      <w:r>
        <w:rPr>
          <w:lang w:val="en-US"/>
        </w:rPr>
        <w:t xml:space="preserve"> </w:t>
      </w:r>
      <w:r w:rsidRPr="00C27DA7">
        <w:rPr>
          <w:lang w:val="en-US"/>
        </w:rPr>
        <w:t xml:space="preserve">What measures have been taken to sustain these activities in a cost-effective manner? Can recovery and reclamation tools and techniques for HCFCs be transferred to the HFC phase-down? </w:t>
      </w:r>
    </w:p>
    <w:p w14:paraId="6DED2CB9" w14:textId="77777777" w:rsidR="00DB733C" w:rsidRPr="00C27DA7" w:rsidRDefault="00DB733C" w:rsidP="00DB733C">
      <w:pPr>
        <w:numPr>
          <w:ilvl w:val="0"/>
          <w:numId w:val="1"/>
        </w:numPr>
        <w:spacing w:after="240"/>
        <w:outlineLvl w:val="0"/>
        <w:rPr>
          <w:lang w:val="en-US"/>
        </w:rPr>
      </w:pPr>
      <w:r w:rsidRPr="00C27DA7">
        <w:rPr>
          <w:lang w:val="en-US"/>
        </w:rPr>
        <w:t>Were stockpiles of used or unwanted controlled substances managed cost-effectively?</w:t>
      </w:r>
    </w:p>
    <w:p w14:paraId="3ED99A83" w14:textId="77777777" w:rsidR="00DB733C" w:rsidRPr="00C27DA7" w:rsidRDefault="00DB733C" w:rsidP="00DB733C">
      <w:pPr>
        <w:keepNext/>
        <w:spacing w:after="240"/>
        <w:rPr>
          <w:b/>
          <w:lang w:val="en-US"/>
        </w:rPr>
      </w:pPr>
      <w:r w:rsidRPr="00C27DA7">
        <w:rPr>
          <w:b/>
          <w:lang w:val="en-US"/>
        </w:rPr>
        <w:t>Technology-related issues</w:t>
      </w:r>
    </w:p>
    <w:p w14:paraId="3D095D3F" w14:textId="77777777" w:rsidR="00DB733C" w:rsidRPr="00C27DA7" w:rsidRDefault="00DB733C" w:rsidP="00DB733C">
      <w:pPr>
        <w:numPr>
          <w:ilvl w:val="0"/>
          <w:numId w:val="1"/>
        </w:numPr>
        <w:spacing w:after="240"/>
        <w:outlineLvl w:val="0"/>
        <w:rPr>
          <w:lang w:val="en-US"/>
        </w:rPr>
      </w:pPr>
      <w:r w:rsidRPr="00C27DA7">
        <w:rPr>
          <w:lang w:val="en-US"/>
        </w:rPr>
        <w:t xml:space="preserve">Have challenges been encountered to service equipment with alternative technologies and if so, what were they? </w:t>
      </w:r>
    </w:p>
    <w:p w14:paraId="2B4B0292" w14:textId="77777777" w:rsidR="00DB733C" w:rsidRPr="00C27DA7" w:rsidRDefault="00DB733C" w:rsidP="00DB733C">
      <w:pPr>
        <w:numPr>
          <w:ilvl w:val="0"/>
          <w:numId w:val="1"/>
        </w:numPr>
        <w:spacing w:after="240"/>
        <w:outlineLvl w:val="0"/>
      </w:pPr>
      <w:r w:rsidRPr="00C27DA7">
        <w:rPr>
          <w:lang w:val="en-US"/>
        </w:rPr>
        <w:t>Does reducing the refrigerant charge size in the design of systems impacts the amounts of refrigerants emitted during assembly and/or installation</w:t>
      </w:r>
      <w:r w:rsidRPr="00C27DA7">
        <w:t xml:space="preserve">? </w:t>
      </w:r>
    </w:p>
    <w:p w14:paraId="77AE55DB" w14:textId="77777777" w:rsidR="00DB733C" w:rsidRPr="00C27DA7" w:rsidRDefault="00DB733C" w:rsidP="00DB733C">
      <w:pPr>
        <w:numPr>
          <w:ilvl w:val="0"/>
          <w:numId w:val="1"/>
        </w:numPr>
        <w:spacing w:after="240"/>
        <w:outlineLvl w:val="0"/>
      </w:pPr>
      <w:r w:rsidRPr="00C27DA7">
        <w:t>Have servicing activities contributed to improving the energy efficiency of the equipment? If so, were such improvements in energy efficiency monitored or assessed?</w:t>
      </w:r>
    </w:p>
    <w:p w14:paraId="7620A2F3" w14:textId="77777777" w:rsidR="00DB733C" w:rsidRPr="00C27DA7" w:rsidRDefault="00DB733C" w:rsidP="00DB733C">
      <w:pPr>
        <w:numPr>
          <w:ilvl w:val="0"/>
          <w:numId w:val="1"/>
        </w:numPr>
        <w:spacing w:after="240"/>
        <w:outlineLvl w:val="0"/>
        <w:rPr>
          <w:lang w:val="en-US"/>
        </w:rPr>
      </w:pPr>
      <w:r w:rsidRPr="00C27DA7">
        <w:lastRenderedPageBreak/>
        <w:t>How, if at all, did servicing activities address the risks associated with retrofitting HCFC-based equipment with flammable alternatives?</w:t>
      </w:r>
      <w:r w:rsidRPr="00C27DA7">
        <w:rPr>
          <w:lang w:val="en-US"/>
        </w:rPr>
        <w:t xml:space="preserve"> </w:t>
      </w:r>
    </w:p>
    <w:p w14:paraId="5D182FCC" w14:textId="77777777" w:rsidR="00DB733C" w:rsidRPr="00C27DA7" w:rsidRDefault="00DB733C" w:rsidP="00DB733C">
      <w:pPr>
        <w:numPr>
          <w:ilvl w:val="0"/>
          <w:numId w:val="1"/>
        </w:numPr>
        <w:spacing w:after="240"/>
        <w:outlineLvl w:val="0"/>
        <w:rPr>
          <w:lang w:val="en-US"/>
        </w:rPr>
      </w:pPr>
      <w:r w:rsidRPr="00C27DA7">
        <w:rPr>
          <w:lang w:val="en-US"/>
        </w:rPr>
        <w:t>Have alternatives to HCFCs been promoted, that sustain the operation of HCFC-based equipment until the end of life? If so, which alternatives have been used and what were the results?</w:t>
      </w:r>
    </w:p>
    <w:p w14:paraId="03EE9821" w14:textId="77777777" w:rsidR="00DB733C" w:rsidRPr="00C27DA7" w:rsidRDefault="00DB733C" w:rsidP="00DB733C">
      <w:pPr>
        <w:numPr>
          <w:ilvl w:val="0"/>
          <w:numId w:val="1"/>
        </w:numPr>
        <w:spacing w:after="240"/>
        <w:outlineLvl w:val="0"/>
        <w:rPr>
          <w:lang w:val="en-US"/>
        </w:rPr>
      </w:pPr>
      <w:r w:rsidRPr="00C27DA7">
        <w:rPr>
          <w:lang w:val="en-US"/>
        </w:rPr>
        <w:t xml:space="preserve">Have challenges been encountered to service equipment with alternative technologies and if so, what were they? </w:t>
      </w:r>
    </w:p>
    <w:p w14:paraId="734ED67E" w14:textId="77777777" w:rsidR="00DB733C" w:rsidRPr="00C27DA7" w:rsidRDefault="00DB733C" w:rsidP="00DB733C">
      <w:pPr>
        <w:numPr>
          <w:ilvl w:val="0"/>
          <w:numId w:val="1"/>
        </w:numPr>
        <w:spacing w:after="240"/>
        <w:outlineLvl w:val="0"/>
        <w:rPr>
          <w:lang w:val="en-US"/>
        </w:rPr>
      </w:pPr>
      <w:r w:rsidRPr="00C27DA7">
        <w:t>Have demonstration projects contributed to the servicing sector and if so, how and what were the results.</w:t>
      </w:r>
    </w:p>
    <w:p w14:paraId="32879BEE" w14:textId="77777777" w:rsidR="00DB733C" w:rsidRPr="00C27DA7" w:rsidRDefault="00DB733C" w:rsidP="00DB733C">
      <w:pPr>
        <w:numPr>
          <w:ilvl w:val="0"/>
          <w:numId w:val="1"/>
        </w:numPr>
        <w:spacing w:after="240"/>
        <w:outlineLvl w:val="0"/>
        <w:rPr>
          <w:lang w:val="en-US"/>
        </w:rPr>
      </w:pPr>
      <w:r w:rsidRPr="00C27DA7">
        <w:rPr>
          <w:lang w:val="en-US"/>
        </w:rPr>
        <w:t xml:space="preserve">What was the role of international companies in introducing alternative technologies and to what extent this has influenced the refrigeration servicing sector, HCFC phase-out and introduction of low-GWP alternatives? </w:t>
      </w:r>
    </w:p>
    <w:p w14:paraId="1775D28E" w14:textId="77777777" w:rsidR="00DB733C" w:rsidRPr="00C27DA7" w:rsidRDefault="00DB733C" w:rsidP="00DB733C">
      <w:pPr>
        <w:numPr>
          <w:ilvl w:val="0"/>
          <w:numId w:val="1"/>
        </w:numPr>
        <w:spacing w:after="240"/>
        <w:outlineLvl w:val="0"/>
        <w:rPr>
          <w:lang w:val="en-US"/>
        </w:rPr>
      </w:pPr>
      <w:r w:rsidRPr="00C27DA7">
        <w:rPr>
          <w:lang w:val="en-US"/>
        </w:rPr>
        <w:t>What were the key lessons learned to deal with low-GWP alternatives.</w:t>
      </w:r>
    </w:p>
    <w:p w14:paraId="1E1B43F1" w14:textId="77777777" w:rsidR="00DB733C" w:rsidRPr="00C27DA7" w:rsidRDefault="00DB733C" w:rsidP="00DB733C">
      <w:pPr>
        <w:keepNext/>
        <w:spacing w:after="240"/>
        <w:rPr>
          <w:b/>
        </w:rPr>
      </w:pPr>
      <w:r w:rsidRPr="00C27DA7">
        <w:rPr>
          <w:b/>
          <w:lang w:val="en-US"/>
        </w:rPr>
        <w:t>Training</w:t>
      </w:r>
    </w:p>
    <w:p w14:paraId="170A2A6D" w14:textId="77777777" w:rsidR="00DB733C" w:rsidRPr="00C27DA7" w:rsidRDefault="00DB733C" w:rsidP="00DB733C">
      <w:pPr>
        <w:numPr>
          <w:ilvl w:val="0"/>
          <w:numId w:val="1"/>
        </w:numPr>
        <w:spacing w:after="240"/>
        <w:outlineLvl w:val="0"/>
        <w:rPr>
          <w:lang w:val="en-US"/>
        </w:rPr>
      </w:pPr>
      <w:r w:rsidRPr="00C27DA7">
        <w:rPr>
          <w:lang w:val="en-US"/>
        </w:rPr>
        <w:t xml:space="preserve">To what extent have </w:t>
      </w:r>
      <w:r w:rsidRPr="00C27DA7">
        <w:t xml:space="preserve">training programmes for refrigeration technicians been developed to contribute to address safety in handling low-GWP alternatives? Have they </w:t>
      </w:r>
      <w:r w:rsidRPr="00C27DA7">
        <w:rPr>
          <w:lang w:val="en-US"/>
        </w:rPr>
        <w:t>integrated an approach on safe handling of flammable refrigerants and an understanding of related regulations and standards? Do they address issues related to the consequences of poor installation and servicing of equipment that uses flammable refrigerants? Do training programmes include a module on good practices and standards in refrigeration?</w:t>
      </w:r>
    </w:p>
    <w:p w14:paraId="7C0A6213" w14:textId="77777777" w:rsidR="00DB733C" w:rsidRPr="00C27DA7" w:rsidRDefault="00DB733C" w:rsidP="00DB733C">
      <w:pPr>
        <w:numPr>
          <w:ilvl w:val="0"/>
          <w:numId w:val="1"/>
        </w:numPr>
        <w:spacing w:after="240"/>
        <w:outlineLvl w:val="0"/>
        <w:rPr>
          <w:lang w:val="en-US"/>
        </w:rPr>
      </w:pPr>
      <w:r w:rsidRPr="00C27DA7">
        <w:rPr>
          <w:lang w:val="en-US"/>
        </w:rPr>
        <w:t xml:space="preserve">To what extent are training in refrigeration programmes self-sustaining? How did the Multilateral Fund resources help in enhancing the capacity of national vocational/training </w:t>
      </w:r>
      <w:proofErr w:type="spellStart"/>
      <w:r w:rsidRPr="00C27DA7">
        <w:rPr>
          <w:lang w:val="en-US"/>
        </w:rPr>
        <w:t>centres</w:t>
      </w:r>
      <w:proofErr w:type="spellEnd"/>
      <w:r w:rsidRPr="00C27DA7">
        <w:rPr>
          <w:lang w:val="en-US"/>
        </w:rPr>
        <w:t xml:space="preserve"> and other local institutes involved in training of refrigeration technicians?</w:t>
      </w:r>
    </w:p>
    <w:p w14:paraId="356161DF" w14:textId="77777777" w:rsidR="00DB733C" w:rsidRPr="00C27DA7" w:rsidRDefault="00DB733C" w:rsidP="00DB733C">
      <w:pPr>
        <w:numPr>
          <w:ilvl w:val="0"/>
          <w:numId w:val="1"/>
        </w:numPr>
        <w:spacing w:after="240"/>
        <w:outlineLvl w:val="0"/>
        <w:rPr>
          <w:lang w:val="en-US"/>
        </w:rPr>
      </w:pPr>
      <w:r w:rsidRPr="00C27DA7">
        <w:rPr>
          <w:lang w:val="en-US"/>
        </w:rPr>
        <w:t>Are there certification systems for technicians who successfully participate in training programmes? Are these mandatory through regulations? Was there any obstacle in making the certifications mandatory?</w:t>
      </w:r>
    </w:p>
    <w:p w14:paraId="73F4824C" w14:textId="77777777" w:rsidR="00DB733C" w:rsidRPr="00C27DA7" w:rsidRDefault="00DB733C" w:rsidP="00DB733C">
      <w:pPr>
        <w:numPr>
          <w:ilvl w:val="0"/>
          <w:numId w:val="1"/>
        </w:numPr>
        <w:spacing w:after="240"/>
        <w:outlineLvl w:val="0"/>
        <w:rPr>
          <w:lang w:val="en-US"/>
        </w:rPr>
      </w:pPr>
      <w:r w:rsidRPr="00C27DA7">
        <w:rPr>
          <w:lang w:val="en-US"/>
        </w:rPr>
        <w:t>What types of certification schemes have been established in different Article 5 countries and how effective are they to ensure good practices in refrigeration?</w:t>
      </w:r>
    </w:p>
    <w:p w14:paraId="06379918" w14:textId="77777777" w:rsidR="00DB733C" w:rsidRPr="00C27DA7" w:rsidRDefault="00DB733C" w:rsidP="00DB733C">
      <w:pPr>
        <w:widowControl w:val="0"/>
        <w:spacing w:after="240"/>
        <w:outlineLvl w:val="1"/>
        <w:rPr>
          <w:b/>
        </w:rPr>
      </w:pPr>
      <w:r w:rsidRPr="00C27DA7">
        <w:rPr>
          <w:b/>
        </w:rPr>
        <w:t>Awareness-raising and dissemination of information</w:t>
      </w:r>
    </w:p>
    <w:p w14:paraId="1DF8EE62" w14:textId="77777777" w:rsidR="00DB733C" w:rsidRPr="00C27DA7" w:rsidRDefault="00DB733C" w:rsidP="00DB733C">
      <w:pPr>
        <w:numPr>
          <w:ilvl w:val="0"/>
          <w:numId w:val="1"/>
        </w:numPr>
        <w:spacing w:after="240"/>
        <w:outlineLvl w:val="0"/>
        <w:rPr>
          <w:lang w:val="en-US"/>
        </w:rPr>
      </w:pPr>
      <w:r w:rsidRPr="00C27DA7">
        <w:rPr>
          <w:lang w:val="en-US"/>
        </w:rPr>
        <w:t>Was there updated information on technically and economically feasible alternative technologies to be applied by local refrigeration and air-conditioning manufacturers? What were the capacity building activities implemented by the project?</w:t>
      </w:r>
    </w:p>
    <w:p w14:paraId="71DDF612" w14:textId="77777777" w:rsidR="00DB733C" w:rsidRPr="00C27DA7" w:rsidRDefault="00DB733C" w:rsidP="00DB733C">
      <w:pPr>
        <w:numPr>
          <w:ilvl w:val="0"/>
          <w:numId w:val="1"/>
        </w:numPr>
        <w:spacing w:after="240"/>
        <w:outlineLvl w:val="0"/>
        <w:rPr>
          <w:lang w:val="en-US"/>
        </w:rPr>
      </w:pPr>
      <w:r w:rsidRPr="00C27DA7">
        <w:rPr>
          <w:lang w:val="en-US"/>
        </w:rPr>
        <w:t xml:space="preserve">How did technical assistance projects address awareness-related challenges? What awareness-raising strategy was used and what were the results? How did the servicing community change following these activities? </w:t>
      </w:r>
    </w:p>
    <w:p w14:paraId="6B3613E3" w14:textId="77777777" w:rsidR="00DB733C" w:rsidRPr="00C27DA7" w:rsidRDefault="00DB733C" w:rsidP="00DB733C">
      <w:pPr>
        <w:numPr>
          <w:ilvl w:val="0"/>
          <w:numId w:val="1"/>
        </w:numPr>
        <w:spacing w:after="240"/>
        <w:outlineLvl w:val="0"/>
        <w:rPr>
          <w:lang w:val="en-US"/>
        </w:rPr>
      </w:pPr>
      <w:r w:rsidRPr="00C27DA7">
        <w:rPr>
          <w:lang w:val="en-US"/>
        </w:rPr>
        <w:t>Was there any collaboration with the customs departments in raising awareness on the handling of the new refrigerants?</w:t>
      </w:r>
    </w:p>
    <w:p w14:paraId="14A5D557" w14:textId="77777777" w:rsidR="00DB733C" w:rsidRPr="00C27DA7" w:rsidRDefault="00DB733C" w:rsidP="00DB733C">
      <w:pPr>
        <w:spacing w:after="240"/>
        <w:rPr>
          <w:b/>
          <w:lang w:val="en-US"/>
        </w:rPr>
      </w:pPr>
      <w:r w:rsidRPr="00C27DA7">
        <w:rPr>
          <w:b/>
          <w:lang w:val="en-US"/>
        </w:rPr>
        <w:t>Funding-related issues</w:t>
      </w:r>
    </w:p>
    <w:p w14:paraId="38F63768" w14:textId="77777777" w:rsidR="00DB733C" w:rsidRPr="00C27DA7" w:rsidRDefault="00DB733C" w:rsidP="00DB733C">
      <w:pPr>
        <w:numPr>
          <w:ilvl w:val="0"/>
          <w:numId w:val="1"/>
        </w:numPr>
        <w:spacing w:after="240"/>
        <w:outlineLvl w:val="0"/>
        <w:rPr>
          <w:lang w:val="en-US"/>
        </w:rPr>
      </w:pPr>
      <w:r w:rsidRPr="00C27DA7">
        <w:rPr>
          <w:lang w:val="en-US"/>
        </w:rPr>
        <w:t xml:space="preserve">Was there a difference in the adequacy of funding between LVCs and non LVCs countries? Was co-funding in place, either from other funds or otherwise? Were there delays due to obtaining co-funding? </w:t>
      </w:r>
      <w:r w:rsidRPr="00C27DA7">
        <w:rPr>
          <w:lang w:val="en-US"/>
        </w:rPr>
        <w:lastRenderedPageBreak/>
        <w:t xml:space="preserve">What were the opportunities and challenges related to co-funding and what lessons can be learned from there? How </w:t>
      </w:r>
      <w:r w:rsidRPr="00C27DA7">
        <w:t>the flexibility that is afforded Article 5 countries through their Agreements with the Executive Committee was used to optimize the allocation upon implementation of the HPMP?</w:t>
      </w:r>
    </w:p>
    <w:p w14:paraId="58B87196" w14:textId="77777777" w:rsidR="00DB733C" w:rsidRPr="00C27DA7" w:rsidRDefault="00DB733C" w:rsidP="00DB733C">
      <w:pPr>
        <w:numPr>
          <w:ilvl w:val="0"/>
          <w:numId w:val="1"/>
        </w:numPr>
        <w:spacing w:after="240"/>
        <w:outlineLvl w:val="0"/>
        <w:rPr>
          <w:lang w:val="en-US"/>
        </w:rPr>
      </w:pPr>
      <w:r w:rsidRPr="00C27DA7">
        <w:rPr>
          <w:lang w:val="en-US"/>
        </w:rPr>
        <w:t>How will the increase in the funding available for the servicing sector under decision 74/50, affect the ongoing projects and acceptance of alternatives to HCFCs and HFCs with low-GWP and zero</w:t>
      </w:r>
      <w:r w:rsidRPr="00C27DA7">
        <w:rPr>
          <w:lang w:val="en-US"/>
        </w:rPr>
        <w:noBreakHyphen/>
        <w:t>GWP?</w:t>
      </w:r>
    </w:p>
    <w:p w14:paraId="36EA7B68" w14:textId="77777777" w:rsidR="00DB733C" w:rsidRPr="00C27DA7" w:rsidRDefault="00DB733C" w:rsidP="00DB733C">
      <w:pPr>
        <w:spacing w:after="240"/>
      </w:pPr>
      <w:r w:rsidRPr="00C27DA7">
        <w:rPr>
          <w:b/>
        </w:rPr>
        <w:t>Sustainability</w:t>
      </w:r>
    </w:p>
    <w:p w14:paraId="5C8D1E8B" w14:textId="77777777" w:rsidR="00DB733C" w:rsidRPr="00C27DA7" w:rsidRDefault="00DB733C" w:rsidP="00DB733C">
      <w:pPr>
        <w:numPr>
          <w:ilvl w:val="0"/>
          <w:numId w:val="1"/>
        </w:numPr>
        <w:spacing w:after="240"/>
        <w:outlineLvl w:val="0"/>
        <w:rPr>
          <w:lang w:val="en-US"/>
        </w:rPr>
      </w:pPr>
      <w:r w:rsidRPr="00C27DA7">
        <w:rPr>
          <w:lang w:val="en-US"/>
        </w:rPr>
        <w:t xml:space="preserve">What activities have been undertaken to achieve the long-term sustainability of the technicians and customs training programmes funded by the Multilateral Fund? (E.g. adaptation of the curricula of training and vocational schools to address flammable alternatives and low-GWP and zero-GWP alternatives, mandatory training for technicians or any other measure). </w:t>
      </w:r>
    </w:p>
    <w:p w14:paraId="2CD9AB90" w14:textId="77777777" w:rsidR="00DB733C" w:rsidRPr="00C27DA7" w:rsidRDefault="00DB733C" w:rsidP="00DB733C">
      <w:pPr>
        <w:numPr>
          <w:ilvl w:val="0"/>
          <w:numId w:val="1"/>
        </w:numPr>
        <w:spacing w:after="240"/>
        <w:outlineLvl w:val="0"/>
        <w:rPr>
          <w:lang w:val="en-US"/>
        </w:rPr>
      </w:pPr>
      <w:r w:rsidRPr="00C27DA7">
        <w:rPr>
          <w:lang w:val="en-US"/>
        </w:rPr>
        <w:t>What lessons in training in good practices can be applied for long-term strategies to be implemented?</w:t>
      </w:r>
    </w:p>
    <w:p w14:paraId="359790D3" w14:textId="77777777" w:rsidR="00DB733C" w:rsidRPr="00C27DA7" w:rsidRDefault="00DB733C" w:rsidP="00DB733C">
      <w:pPr>
        <w:numPr>
          <w:ilvl w:val="0"/>
          <w:numId w:val="1"/>
        </w:numPr>
        <w:spacing w:after="240"/>
        <w:outlineLvl w:val="0"/>
        <w:rPr>
          <w:lang w:val="en-US"/>
        </w:rPr>
      </w:pPr>
      <w:r w:rsidRPr="00C27DA7">
        <w:rPr>
          <w:lang w:val="en-US"/>
        </w:rPr>
        <w:t xml:space="preserve">Have there been issues related to availability and affordability of spare parts and refrigerants and how have they been addressed? </w:t>
      </w:r>
    </w:p>
    <w:p w14:paraId="129BBC82" w14:textId="77777777" w:rsidR="00DB733C" w:rsidRPr="00C27DA7" w:rsidRDefault="00DB733C" w:rsidP="00DB733C">
      <w:pPr>
        <w:numPr>
          <w:ilvl w:val="0"/>
          <w:numId w:val="1"/>
        </w:numPr>
        <w:spacing w:after="240"/>
        <w:outlineLvl w:val="0"/>
      </w:pPr>
      <w:r w:rsidRPr="00C27DA7">
        <w:rPr>
          <w:lang w:val="en-US"/>
        </w:rPr>
        <w:t>What activities could be implemented to reduce emissions</w:t>
      </w:r>
      <w:r w:rsidRPr="00C27DA7">
        <w:t xml:space="preserve"> during the operation of equipment, while maintaining energy efficiency?</w:t>
      </w:r>
    </w:p>
    <w:p w14:paraId="7B9B7022" w14:textId="77777777" w:rsidR="00DB733C" w:rsidRPr="00C27DA7" w:rsidRDefault="00DB733C" w:rsidP="00DB733C">
      <w:pPr>
        <w:keepNext/>
        <w:spacing w:after="240"/>
        <w:rPr>
          <w:b/>
        </w:rPr>
      </w:pPr>
      <w:r w:rsidRPr="00C27DA7">
        <w:rPr>
          <w:b/>
        </w:rPr>
        <w:t xml:space="preserve">Methodology </w:t>
      </w:r>
    </w:p>
    <w:p w14:paraId="1529CF4D" w14:textId="77777777" w:rsidR="00DB733C" w:rsidRPr="00DB733C" w:rsidRDefault="00DB733C" w:rsidP="00DB733C">
      <w:pPr>
        <w:keepNext/>
        <w:numPr>
          <w:ilvl w:val="0"/>
          <w:numId w:val="1"/>
        </w:numPr>
        <w:spacing w:after="240"/>
        <w:outlineLvl w:val="0"/>
      </w:pPr>
      <w:r w:rsidRPr="00C27DA7">
        <w:rPr>
          <w:lang w:val="en-US"/>
        </w:rPr>
        <w:t xml:space="preserve">A consultant will be recruited based on his or her experience and knowledge of the subject matter and of the functioning of the Montreal Protocol and the Multilateral Fund. The consultant will prepare a desk study that includes an in-depth review of the existing documentation such as </w:t>
      </w:r>
      <w:r w:rsidRPr="00C27DA7">
        <w:t>project documents, progress reports, verification and project completion reports; minutes from regional ozone officers meetings, ODS alternative surveys,</w:t>
      </w:r>
      <w:r w:rsidRPr="00C27DA7">
        <w:rPr>
          <w:lang w:val="en-US"/>
        </w:rPr>
        <w:t xml:space="preserve"> as well as information gathered from interviews and discussions with members of the Secretariat and bilateral and implementing agencies and local stakeholders.</w:t>
      </w:r>
    </w:p>
    <w:p w14:paraId="11BCFDDA" w14:textId="77777777" w:rsidR="00DB733C" w:rsidRDefault="00DB733C" w:rsidP="008A12C8">
      <w:pPr>
        <w:spacing w:after="240"/>
        <w:contextualSpacing/>
        <w:jc w:val="center"/>
        <w:outlineLvl w:val="0"/>
        <w:rPr>
          <w:b/>
        </w:rPr>
        <w:sectPr w:rsidR="00DB733C" w:rsidSect="00E8654A">
          <w:headerReference w:type="even" r:id="rId16"/>
          <w:headerReference w:type="default" r:id="rId17"/>
          <w:footerReference w:type="even" r:id="rId18"/>
          <w:headerReference w:type="first" r:id="rId19"/>
          <w:footerReference w:type="first" r:id="rId20"/>
          <w:pgSz w:w="12240" w:h="15840" w:code="1"/>
          <w:pgMar w:top="720" w:right="1440" w:bottom="864" w:left="1440" w:header="720" w:footer="475" w:gutter="0"/>
          <w:pgNumType w:start="1"/>
          <w:cols w:space="720"/>
          <w:titlePg/>
        </w:sectPr>
      </w:pPr>
    </w:p>
    <w:p w14:paraId="65137409" w14:textId="12E9A8F8" w:rsidR="00E8654A" w:rsidRDefault="00E8654A" w:rsidP="008A12C8">
      <w:pPr>
        <w:spacing w:after="240"/>
        <w:contextualSpacing/>
        <w:jc w:val="center"/>
        <w:outlineLvl w:val="0"/>
        <w:rPr>
          <w:b/>
        </w:rPr>
      </w:pPr>
      <w:r w:rsidRPr="0041155D">
        <w:rPr>
          <w:b/>
        </w:rPr>
        <w:lastRenderedPageBreak/>
        <w:t>A</w:t>
      </w:r>
      <w:r w:rsidR="002463CB">
        <w:rPr>
          <w:b/>
        </w:rPr>
        <w:t>nnex</w:t>
      </w:r>
      <w:r w:rsidRPr="0041155D">
        <w:rPr>
          <w:b/>
        </w:rPr>
        <w:t xml:space="preserve"> I</w:t>
      </w:r>
      <w:r w:rsidR="007C518C">
        <w:rPr>
          <w:b/>
        </w:rPr>
        <w:t>I</w:t>
      </w:r>
    </w:p>
    <w:p w14:paraId="0D11148C" w14:textId="77777777" w:rsidR="002463CB" w:rsidRPr="0041155D" w:rsidRDefault="002463CB" w:rsidP="008A12C8">
      <w:pPr>
        <w:spacing w:after="240"/>
        <w:contextualSpacing/>
        <w:jc w:val="center"/>
        <w:outlineLvl w:val="0"/>
        <w:rPr>
          <w:b/>
        </w:rPr>
      </w:pPr>
    </w:p>
    <w:p w14:paraId="36575BAE" w14:textId="2F7106E0" w:rsidR="00E8654A" w:rsidRPr="0041155D" w:rsidRDefault="007C518C" w:rsidP="008A12C8">
      <w:pPr>
        <w:spacing w:after="240"/>
        <w:jc w:val="center"/>
        <w:outlineLvl w:val="0"/>
        <w:rPr>
          <w:b/>
        </w:rPr>
      </w:pPr>
      <w:r w:rsidRPr="0041155D">
        <w:rPr>
          <w:b/>
        </w:rPr>
        <w:t xml:space="preserve">HCFC CONSUMPTION </w:t>
      </w:r>
      <w:bookmarkEnd w:id="33"/>
      <w:r>
        <w:rPr>
          <w:b/>
        </w:rPr>
        <w:t xml:space="preserve">IN SELECTED ARTICLE 5 COUNTRIES </w:t>
      </w:r>
      <w:r w:rsidRPr="0041155D">
        <w:rPr>
          <w:b/>
        </w:rPr>
        <w:t>(ODP TONNES)</w:t>
      </w:r>
    </w:p>
    <w:tbl>
      <w:tblPr>
        <w:tblStyle w:val="TableGrid"/>
        <w:tblW w:w="4990" w:type="pct"/>
        <w:tblLayout w:type="fixed"/>
        <w:tblLook w:val="04A0" w:firstRow="1" w:lastRow="0" w:firstColumn="1" w:lastColumn="0" w:noHBand="0" w:noVBand="1"/>
      </w:tblPr>
      <w:tblGrid>
        <w:gridCol w:w="630"/>
        <w:gridCol w:w="2113"/>
        <w:gridCol w:w="941"/>
        <w:gridCol w:w="942"/>
        <w:gridCol w:w="941"/>
        <w:gridCol w:w="942"/>
        <w:gridCol w:w="941"/>
        <w:gridCol w:w="942"/>
        <w:gridCol w:w="939"/>
      </w:tblGrid>
      <w:tr w:rsidR="00612CB9" w:rsidRPr="00C62B19" w14:paraId="2201CEB3" w14:textId="77777777" w:rsidTr="00D0756A">
        <w:tc>
          <w:tcPr>
            <w:tcW w:w="338" w:type="pct"/>
            <w:noWrap/>
            <w:tcMar>
              <w:left w:w="0" w:type="dxa"/>
              <w:right w:w="0" w:type="dxa"/>
            </w:tcMar>
            <w:hideMark/>
          </w:tcPr>
          <w:p w14:paraId="5064F6F4" w14:textId="77777777" w:rsidR="00E8654A" w:rsidRPr="00C62B19" w:rsidRDefault="00E8654A" w:rsidP="008A12C8">
            <w:pPr>
              <w:jc w:val="center"/>
              <w:rPr>
                <w:b/>
                <w:bCs/>
                <w:color w:val="000000"/>
                <w:sz w:val="18"/>
                <w:szCs w:val="18"/>
                <w:lang w:eastAsia="en-GB"/>
              </w:rPr>
            </w:pPr>
            <w:r w:rsidRPr="00C62B19">
              <w:rPr>
                <w:b/>
                <w:bCs/>
                <w:color w:val="000000"/>
                <w:sz w:val="18"/>
                <w:szCs w:val="18"/>
                <w:lang w:eastAsia="en-GB"/>
              </w:rPr>
              <w:t>Region</w:t>
            </w:r>
          </w:p>
        </w:tc>
        <w:tc>
          <w:tcPr>
            <w:tcW w:w="1132" w:type="pct"/>
            <w:noWrap/>
            <w:hideMark/>
          </w:tcPr>
          <w:p w14:paraId="4C62D930" w14:textId="77777777" w:rsidR="00E8654A" w:rsidRPr="00C62B19" w:rsidRDefault="00E8654A" w:rsidP="008A12C8">
            <w:pPr>
              <w:jc w:val="left"/>
              <w:rPr>
                <w:b/>
                <w:bCs/>
                <w:color w:val="000000"/>
                <w:sz w:val="18"/>
                <w:szCs w:val="18"/>
                <w:lang w:eastAsia="en-GB"/>
              </w:rPr>
            </w:pPr>
            <w:r w:rsidRPr="00C62B19">
              <w:rPr>
                <w:b/>
                <w:bCs/>
                <w:color w:val="000000"/>
                <w:sz w:val="18"/>
                <w:szCs w:val="18"/>
                <w:lang w:eastAsia="en-GB"/>
              </w:rPr>
              <w:t>Country</w:t>
            </w:r>
          </w:p>
        </w:tc>
        <w:tc>
          <w:tcPr>
            <w:tcW w:w="504" w:type="pct"/>
            <w:noWrap/>
            <w:hideMark/>
          </w:tcPr>
          <w:p w14:paraId="0732EB85" w14:textId="77777777" w:rsidR="00E8654A" w:rsidRPr="00C62B19" w:rsidRDefault="00E8654A" w:rsidP="008A12C8">
            <w:pPr>
              <w:jc w:val="center"/>
              <w:rPr>
                <w:color w:val="000000"/>
                <w:sz w:val="18"/>
                <w:szCs w:val="18"/>
                <w:lang w:eastAsia="en-GB"/>
              </w:rPr>
            </w:pPr>
            <w:r w:rsidRPr="00C62B19">
              <w:rPr>
                <w:b/>
                <w:bCs/>
                <w:color w:val="000000"/>
                <w:sz w:val="18"/>
                <w:szCs w:val="18"/>
                <w:lang w:eastAsia="en-GB"/>
              </w:rPr>
              <w:t>2011</w:t>
            </w:r>
          </w:p>
        </w:tc>
        <w:tc>
          <w:tcPr>
            <w:tcW w:w="505" w:type="pct"/>
            <w:noWrap/>
            <w:hideMark/>
          </w:tcPr>
          <w:p w14:paraId="47820211" w14:textId="77777777" w:rsidR="00E8654A" w:rsidRPr="00C62B19" w:rsidRDefault="00E8654A" w:rsidP="008A12C8">
            <w:pPr>
              <w:jc w:val="center"/>
              <w:rPr>
                <w:color w:val="000000"/>
                <w:sz w:val="18"/>
                <w:szCs w:val="18"/>
                <w:lang w:eastAsia="en-GB"/>
              </w:rPr>
            </w:pPr>
            <w:r w:rsidRPr="00C62B19">
              <w:rPr>
                <w:b/>
                <w:bCs/>
                <w:color w:val="000000"/>
                <w:sz w:val="18"/>
                <w:szCs w:val="18"/>
                <w:lang w:eastAsia="en-GB"/>
              </w:rPr>
              <w:t>2012</w:t>
            </w:r>
          </w:p>
        </w:tc>
        <w:tc>
          <w:tcPr>
            <w:tcW w:w="504" w:type="pct"/>
            <w:noWrap/>
            <w:hideMark/>
          </w:tcPr>
          <w:p w14:paraId="61961B38" w14:textId="77777777" w:rsidR="00E8654A" w:rsidRPr="00C62B19" w:rsidRDefault="00E8654A" w:rsidP="008A12C8">
            <w:pPr>
              <w:jc w:val="center"/>
              <w:rPr>
                <w:color w:val="000000"/>
                <w:sz w:val="18"/>
                <w:szCs w:val="18"/>
                <w:lang w:eastAsia="en-GB"/>
              </w:rPr>
            </w:pPr>
            <w:r w:rsidRPr="00C62B19">
              <w:rPr>
                <w:b/>
                <w:bCs/>
                <w:color w:val="000000"/>
                <w:sz w:val="18"/>
                <w:szCs w:val="18"/>
                <w:lang w:eastAsia="en-GB"/>
              </w:rPr>
              <w:t>2013</w:t>
            </w:r>
          </w:p>
        </w:tc>
        <w:tc>
          <w:tcPr>
            <w:tcW w:w="505" w:type="pct"/>
            <w:noWrap/>
            <w:hideMark/>
          </w:tcPr>
          <w:p w14:paraId="569F1367" w14:textId="77777777" w:rsidR="00E8654A" w:rsidRPr="00C62B19" w:rsidRDefault="00E8654A" w:rsidP="008A12C8">
            <w:pPr>
              <w:jc w:val="center"/>
              <w:rPr>
                <w:color w:val="000000"/>
                <w:sz w:val="18"/>
                <w:szCs w:val="18"/>
                <w:lang w:eastAsia="en-GB"/>
              </w:rPr>
            </w:pPr>
            <w:r w:rsidRPr="00C62B19">
              <w:rPr>
                <w:b/>
                <w:bCs/>
                <w:color w:val="000000"/>
                <w:sz w:val="18"/>
                <w:szCs w:val="18"/>
                <w:lang w:eastAsia="en-GB"/>
              </w:rPr>
              <w:t>2014</w:t>
            </w:r>
          </w:p>
        </w:tc>
        <w:tc>
          <w:tcPr>
            <w:tcW w:w="504" w:type="pct"/>
            <w:noWrap/>
            <w:hideMark/>
          </w:tcPr>
          <w:p w14:paraId="2FB82B03" w14:textId="77777777" w:rsidR="00E8654A" w:rsidRPr="00C62B19" w:rsidRDefault="00E8654A" w:rsidP="008A12C8">
            <w:pPr>
              <w:jc w:val="center"/>
              <w:rPr>
                <w:color w:val="000000"/>
                <w:sz w:val="18"/>
                <w:szCs w:val="18"/>
                <w:lang w:eastAsia="en-GB"/>
              </w:rPr>
            </w:pPr>
            <w:r w:rsidRPr="00C62B19">
              <w:rPr>
                <w:b/>
                <w:bCs/>
                <w:color w:val="000000"/>
                <w:sz w:val="18"/>
                <w:szCs w:val="18"/>
                <w:lang w:eastAsia="en-GB"/>
              </w:rPr>
              <w:t>2015</w:t>
            </w:r>
          </w:p>
        </w:tc>
        <w:tc>
          <w:tcPr>
            <w:tcW w:w="505" w:type="pct"/>
            <w:noWrap/>
            <w:hideMark/>
          </w:tcPr>
          <w:p w14:paraId="4756EEB3" w14:textId="77777777" w:rsidR="00E8654A" w:rsidRPr="00C62B19" w:rsidRDefault="00E8654A" w:rsidP="008A12C8">
            <w:pPr>
              <w:jc w:val="center"/>
              <w:rPr>
                <w:color w:val="000000"/>
                <w:sz w:val="18"/>
                <w:szCs w:val="18"/>
                <w:lang w:eastAsia="en-GB"/>
              </w:rPr>
            </w:pPr>
            <w:r w:rsidRPr="00C62B19">
              <w:rPr>
                <w:b/>
                <w:bCs/>
                <w:color w:val="000000"/>
                <w:sz w:val="18"/>
                <w:szCs w:val="18"/>
                <w:lang w:eastAsia="en-GB"/>
              </w:rPr>
              <w:t>2016</w:t>
            </w:r>
          </w:p>
        </w:tc>
        <w:tc>
          <w:tcPr>
            <w:tcW w:w="505" w:type="pct"/>
            <w:noWrap/>
            <w:hideMark/>
          </w:tcPr>
          <w:p w14:paraId="6D103658" w14:textId="77777777" w:rsidR="00E8654A" w:rsidRPr="00C62B19" w:rsidRDefault="00E8654A" w:rsidP="008A12C8">
            <w:pPr>
              <w:jc w:val="center"/>
              <w:rPr>
                <w:color w:val="000000"/>
                <w:sz w:val="18"/>
                <w:szCs w:val="18"/>
                <w:lang w:eastAsia="en-GB"/>
              </w:rPr>
            </w:pPr>
            <w:r w:rsidRPr="00C62B19">
              <w:rPr>
                <w:b/>
                <w:bCs/>
                <w:color w:val="000000"/>
                <w:sz w:val="18"/>
                <w:szCs w:val="18"/>
                <w:lang w:eastAsia="en-GB"/>
              </w:rPr>
              <w:t>Baseline</w:t>
            </w:r>
          </w:p>
        </w:tc>
      </w:tr>
      <w:tr w:rsidR="00612CB9" w:rsidRPr="00C62B19" w14:paraId="7CC4A34F" w14:textId="77777777" w:rsidTr="00D0756A">
        <w:tc>
          <w:tcPr>
            <w:tcW w:w="338" w:type="pct"/>
            <w:noWrap/>
            <w:hideMark/>
          </w:tcPr>
          <w:p w14:paraId="3A635EE7" w14:textId="77777777" w:rsidR="00E8654A" w:rsidRPr="00C62B19" w:rsidRDefault="00E8654A" w:rsidP="008A12C8">
            <w:pPr>
              <w:jc w:val="left"/>
              <w:rPr>
                <w:color w:val="000000"/>
                <w:sz w:val="18"/>
                <w:szCs w:val="18"/>
                <w:lang w:eastAsia="en-GB"/>
              </w:rPr>
            </w:pPr>
            <w:r w:rsidRPr="00C62B19">
              <w:rPr>
                <w:color w:val="000000"/>
                <w:sz w:val="18"/>
                <w:szCs w:val="18"/>
                <w:lang w:eastAsia="en-GB"/>
              </w:rPr>
              <w:t>AFR</w:t>
            </w:r>
          </w:p>
        </w:tc>
        <w:tc>
          <w:tcPr>
            <w:tcW w:w="1132" w:type="pct"/>
            <w:noWrap/>
            <w:hideMark/>
          </w:tcPr>
          <w:p w14:paraId="113C8E66" w14:textId="77777777" w:rsidR="00E8654A" w:rsidRPr="00C62B19" w:rsidRDefault="00E8654A" w:rsidP="008A12C8">
            <w:pPr>
              <w:jc w:val="left"/>
              <w:rPr>
                <w:color w:val="000000"/>
                <w:sz w:val="18"/>
                <w:szCs w:val="18"/>
                <w:lang w:eastAsia="en-GB"/>
              </w:rPr>
            </w:pPr>
            <w:r w:rsidRPr="00C62B19">
              <w:rPr>
                <w:color w:val="000000"/>
                <w:sz w:val="18"/>
                <w:szCs w:val="18"/>
                <w:lang w:eastAsia="en-GB"/>
              </w:rPr>
              <w:t>Djibouti</w:t>
            </w:r>
          </w:p>
        </w:tc>
        <w:tc>
          <w:tcPr>
            <w:tcW w:w="504" w:type="pct"/>
            <w:noWrap/>
            <w:hideMark/>
          </w:tcPr>
          <w:p w14:paraId="5B2FA7A9" w14:textId="692763C3"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66</w:t>
            </w:r>
          </w:p>
        </w:tc>
        <w:tc>
          <w:tcPr>
            <w:tcW w:w="505" w:type="pct"/>
            <w:noWrap/>
            <w:hideMark/>
          </w:tcPr>
          <w:p w14:paraId="4E3FD89C" w14:textId="3C9D21AA"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64</w:t>
            </w:r>
          </w:p>
        </w:tc>
        <w:tc>
          <w:tcPr>
            <w:tcW w:w="504" w:type="pct"/>
            <w:noWrap/>
            <w:hideMark/>
          </w:tcPr>
          <w:p w14:paraId="0265A6D3" w14:textId="5DB3CB0F"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62</w:t>
            </w:r>
          </w:p>
        </w:tc>
        <w:tc>
          <w:tcPr>
            <w:tcW w:w="505" w:type="pct"/>
            <w:noWrap/>
            <w:hideMark/>
          </w:tcPr>
          <w:p w14:paraId="10BDB171" w14:textId="71D1DADD"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57</w:t>
            </w:r>
          </w:p>
        </w:tc>
        <w:tc>
          <w:tcPr>
            <w:tcW w:w="504" w:type="pct"/>
            <w:noWrap/>
            <w:hideMark/>
          </w:tcPr>
          <w:p w14:paraId="584CE5C9" w14:textId="40CC0E0B"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56</w:t>
            </w:r>
          </w:p>
        </w:tc>
        <w:tc>
          <w:tcPr>
            <w:tcW w:w="505" w:type="pct"/>
            <w:noWrap/>
            <w:hideMark/>
          </w:tcPr>
          <w:p w14:paraId="19184788" w14:textId="77777777" w:rsidR="00E8654A" w:rsidRPr="00C62B19" w:rsidRDefault="00E8654A" w:rsidP="008A12C8">
            <w:pPr>
              <w:jc w:val="right"/>
              <w:rPr>
                <w:color w:val="000000"/>
                <w:sz w:val="18"/>
                <w:szCs w:val="18"/>
                <w:lang w:eastAsia="en-GB"/>
              </w:rPr>
            </w:pPr>
            <w:r>
              <w:rPr>
                <w:color w:val="000000"/>
                <w:sz w:val="18"/>
                <w:szCs w:val="18"/>
                <w:lang w:eastAsia="en-GB"/>
              </w:rPr>
              <w:t>-</w:t>
            </w:r>
          </w:p>
        </w:tc>
        <w:tc>
          <w:tcPr>
            <w:tcW w:w="505" w:type="pct"/>
            <w:noWrap/>
            <w:hideMark/>
          </w:tcPr>
          <w:p w14:paraId="537CFB61" w14:textId="0D8D734A"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70</w:t>
            </w:r>
          </w:p>
        </w:tc>
      </w:tr>
      <w:tr w:rsidR="00612CB9" w:rsidRPr="00C62B19" w14:paraId="3C7DDC1B" w14:textId="77777777" w:rsidTr="00D0756A">
        <w:tc>
          <w:tcPr>
            <w:tcW w:w="338" w:type="pct"/>
            <w:noWrap/>
            <w:hideMark/>
          </w:tcPr>
          <w:p w14:paraId="1EB9FD32" w14:textId="77777777" w:rsidR="00E8654A" w:rsidRPr="00C62B19" w:rsidRDefault="00E8654A" w:rsidP="008A12C8">
            <w:pPr>
              <w:jc w:val="left"/>
              <w:rPr>
                <w:color w:val="000000"/>
                <w:sz w:val="18"/>
                <w:szCs w:val="18"/>
                <w:lang w:eastAsia="en-GB"/>
              </w:rPr>
            </w:pPr>
            <w:r w:rsidRPr="00C62B19">
              <w:rPr>
                <w:color w:val="000000"/>
                <w:sz w:val="18"/>
                <w:szCs w:val="18"/>
                <w:lang w:eastAsia="en-GB"/>
              </w:rPr>
              <w:t>AFR</w:t>
            </w:r>
          </w:p>
        </w:tc>
        <w:tc>
          <w:tcPr>
            <w:tcW w:w="1132" w:type="pct"/>
            <w:noWrap/>
            <w:hideMark/>
          </w:tcPr>
          <w:p w14:paraId="6033256E" w14:textId="77777777" w:rsidR="00E8654A" w:rsidRPr="00C62B19" w:rsidRDefault="00E8654A" w:rsidP="008A12C8">
            <w:pPr>
              <w:jc w:val="left"/>
              <w:rPr>
                <w:color w:val="000000"/>
                <w:sz w:val="18"/>
                <w:szCs w:val="18"/>
                <w:lang w:eastAsia="en-GB"/>
              </w:rPr>
            </w:pPr>
            <w:r w:rsidRPr="00C62B19">
              <w:rPr>
                <w:color w:val="000000"/>
                <w:sz w:val="18"/>
                <w:szCs w:val="18"/>
                <w:lang w:eastAsia="en-GB"/>
              </w:rPr>
              <w:t>Burkina Faso</w:t>
            </w:r>
          </w:p>
        </w:tc>
        <w:tc>
          <w:tcPr>
            <w:tcW w:w="504" w:type="pct"/>
            <w:noWrap/>
            <w:hideMark/>
          </w:tcPr>
          <w:p w14:paraId="252FC4A1" w14:textId="5BAB3155" w:rsidR="00E8654A" w:rsidRPr="00C62B19" w:rsidRDefault="00E8654A" w:rsidP="008A12C8">
            <w:pPr>
              <w:jc w:val="right"/>
              <w:rPr>
                <w:color w:val="000000"/>
                <w:sz w:val="18"/>
                <w:szCs w:val="18"/>
                <w:lang w:eastAsia="en-GB"/>
              </w:rPr>
            </w:pPr>
            <w:r w:rsidRPr="00C62B19">
              <w:rPr>
                <w:color w:val="000000"/>
                <w:sz w:val="18"/>
                <w:szCs w:val="18"/>
                <w:lang w:eastAsia="en-GB"/>
              </w:rPr>
              <w:t>27</w:t>
            </w:r>
            <w:r w:rsidR="002463CB">
              <w:rPr>
                <w:color w:val="000000"/>
                <w:sz w:val="18"/>
                <w:szCs w:val="18"/>
                <w:lang w:eastAsia="en-GB"/>
              </w:rPr>
              <w:t>.</w:t>
            </w:r>
            <w:r w:rsidRPr="00C62B19">
              <w:rPr>
                <w:color w:val="000000"/>
                <w:sz w:val="18"/>
                <w:szCs w:val="18"/>
                <w:lang w:eastAsia="en-GB"/>
              </w:rPr>
              <w:t>93</w:t>
            </w:r>
          </w:p>
        </w:tc>
        <w:tc>
          <w:tcPr>
            <w:tcW w:w="505" w:type="pct"/>
            <w:noWrap/>
            <w:hideMark/>
          </w:tcPr>
          <w:p w14:paraId="34971BE5" w14:textId="2BC71616" w:rsidR="00E8654A" w:rsidRPr="00C62B19" w:rsidRDefault="00E8654A" w:rsidP="008A12C8">
            <w:pPr>
              <w:jc w:val="right"/>
              <w:rPr>
                <w:color w:val="000000"/>
                <w:sz w:val="18"/>
                <w:szCs w:val="18"/>
                <w:lang w:eastAsia="en-GB"/>
              </w:rPr>
            </w:pPr>
            <w:r w:rsidRPr="00C62B19">
              <w:rPr>
                <w:color w:val="000000"/>
                <w:sz w:val="18"/>
                <w:szCs w:val="18"/>
                <w:lang w:eastAsia="en-GB"/>
              </w:rPr>
              <w:t>26</w:t>
            </w:r>
            <w:r w:rsidR="002463CB">
              <w:rPr>
                <w:color w:val="000000"/>
                <w:sz w:val="18"/>
                <w:szCs w:val="18"/>
                <w:lang w:eastAsia="en-GB"/>
              </w:rPr>
              <w:t>.</w:t>
            </w:r>
            <w:r w:rsidRPr="00C62B19">
              <w:rPr>
                <w:color w:val="000000"/>
                <w:sz w:val="18"/>
                <w:szCs w:val="18"/>
                <w:lang w:eastAsia="en-GB"/>
              </w:rPr>
              <w:t>59</w:t>
            </w:r>
          </w:p>
        </w:tc>
        <w:tc>
          <w:tcPr>
            <w:tcW w:w="504" w:type="pct"/>
            <w:noWrap/>
            <w:hideMark/>
          </w:tcPr>
          <w:p w14:paraId="2415FE01" w14:textId="171416B7" w:rsidR="00E8654A" w:rsidRPr="00C62B19" w:rsidRDefault="00E8654A" w:rsidP="008A12C8">
            <w:pPr>
              <w:jc w:val="right"/>
              <w:rPr>
                <w:color w:val="000000"/>
                <w:sz w:val="18"/>
                <w:szCs w:val="18"/>
                <w:lang w:eastAsia="en-GB"/>
              </w:rPr>
            </w:pPr>
            <w:r w:rsidRPr="00C62B19">
              <w:rPr>
                <w:color w:val="000000"/>
                <w:sz w:val="18"/>
                <w:szCs w:val="18"/>
                <w:lang w:eastAsia="en-GB"/>
              </w:rPr>
              <w:t>14</w:t>
            </w:r>
            <w:r w:rsidR="002463CB">
              <w:rPr>
                <w:color w:val="000000"/>
                <w:sz w:val="18"/>
                <w:szCs w:val="18"/>
                <w:lang w:eastAsia="en-GB"/>
              </w:rPr>
              <w:t>.</w:t>
            </w:r>
            <w:r w:rsidRPr="00C62B19">
              <w:rPr>
                <w:color w:val="000000"/>
                <w:sz w:val="18"/>
                <w:szCs w:val="18"/>
                <w:lang w:eastAsia="en-GB"/>
              </w:rPr>
              <w:t>88</w:t>
            </w:r>
          </w:p>
        </w:tc>
        <w:tc>
          <w:tcPr>
            <w:tcW w:w="505" w:type="pct"/>
            <w:noWrap/>
            <w:hideMark/>
          </w:tcPr>
          <w:p w14:paraId="7ABE2FB8" w14:textId="491A606B" w:rsidR="00E8654A" w:rsidRPr="00C62B19" w:rsidRDefault="00E8654A" w:rsidP="008A12C8">
            <w:pPr>
              <w:jc w:val="right"/>
              <w:rPr>
                <w:color w:val="000000"/>
                <w:sz w:val="18"/>
                <w:szCs w:val="18"/>
                <w:lang w:eastAsia="en-GB"/>
              </w:rPr>
            </w:pPr>
            <w:r w:rsidRPr="00C62B19">
              <w:rPr>
                <w:color w:val="000000"/>
                <w:sz w:val="18"/>
                <w:szCs w:val="18"/>
                <w:lang w:eastAsia="en-GB"/>
              </w:rPr>
              <w:t>12</w:t>
            </w:r>
            <w:r w:rsidR="002463CB">
              <w:rPr>
                <w:color w:val="000000"/>
                <w:sz w:val="18"/>
                <w:szCs w:val="18"/>
                <w:lang w:eastAsia="en-GB"/>
              </w:rPr>
              <w:t>.</w:t>
            </w:r>
            <w:r w:rsidRPr="00C62B19">
              <w:rPr>
                <w:color w:val="000000"/>
                <w:sz w:val="18"/>
                <w:szCs w:val="18"/>
                <w:lang w:eastAsia="en-GB"/>
              </w:rPr>
              <w:t>38</w:t>
            </w:r>
          </w:p>
        </w:tc>
        <w:tc>
          <w:tcPr>
            <w:tcW w:w="504" w:type="pct"/>
            <w:noWrap/>
            <w:hideMark/>
          </w:tcPr>
          <w:p w14:paraId="6D39B15C" w14:textId="3E208245" w:rsidR="00E8654A" w:rsidRPr="00C62B19" w:rsidRDefault="00E8654A" w:rsidP="008A12C8">
            <w:pPr>
              <w:jc w:val="right"/>
              <w:rPr>
                <w:color w:val="000000"/>
                <w:sz w:val="18"/>
                <w:szCs w:val="18"/>
                <w:lang w:eastAsia="en-GB"/>
              </w:rPr>
            </w:pPr>
            <w:r w:rsidRPr="00C62B19">
              <w:rPr>
                <w:color w:val="000000"/>
                <w:sz w:val="18"/>
                <w:szCs w:val="18"/>
                <w:lang w:eastAsia="en-GB"/>
              </w:rPr>
              <w:t>11</w:t>
            </w:r>
            <w:r w:rsidR="002463CB">
              <w:rPr>
                <w:color w:val="000000"/>
                <w:sz w:val="18"/>
                <w:szCs w:val="18"/>
                <w:lang w:eastAsia="en-GB"/>
              </w:rPr>
              <w:t>.</w:t>
            </w:r>
            <w:r w:rsidRPr="00C62B19">
              <w:rPr>
                <w:color w:val="000000"/>
                <w:sz w:val="18"/>
                <w:szCs w:val="18"/>
                <w:lang w:eastAsia="en-GB"/>
              </w:rPr>
              <w:t>99</w:t>
            </w:r>
          </w:p>
        </w:tc>
        <w:tc>
          <w:tcPr>
            <w:tcW w:w="505" w:type="pct"/>
            <w:noWrap/>
            <w:hideMark/>
          </w:tcPr>
          <w:p w14:paraId="5955F8A7" w14:textId="29CBD17D" w:rsidR="00E8654A" w:rsidRPr="00C62B19" w:rsidRDefault="00E8654A" w:rsidP="008A12C8">
            <w:pPr>
              <w:jc w:val="right"/>
              <w:rPr>
                <w:color w:val="000000"/>
                <w:sz w:val="18"/>
                <w:szCs w:val="18"/>
                <w:lang w:eastAsia="en-GB"/>
              </w:rPr>
            </w:pPr>
            <w:r w:rsidRPr="00C62B19">
              <w:rPr>
                <w:color w:val="000000"/>
                <w:sz w:val="18"/>
                <w:szCs w:val="18"/>
                <w:lang w:eastAsia="en-GB"/>
              </w:rPr>
              <w:t>14</w:t>
            </w:r>
            <w:r w:rsidR="002463CB">
              <w:rPr>
                <w:color w:val="000000"/>
                <w:sz w:val="18"/>
                <w:szCs w:val="18"/>
                <w:lang w:eastAsia="en-GB"/>
              </w:rPr>
              <w:t>.</w:t>
            </w:r>
            <w:r w:rsidRPr="00C62B19">
              <w:rPr>
                <w:color w:val="000000"/>
                <w:sz w:val="18"/>
                <w:szCs w:val="18"/>
                <w:lang w:eastAsia="en-GB"/>
              </w:rPr>
              <w:t>41</w:t>
            </w:r>
          </w:p>
        </w:tc>
        <w:tc>
          <w:tcPr>
            <w:tcW w:w="505" w:type="pct"/>
            <w:noWrap/>
            <w:hideMark/>
          </w:tcPr>
          <w:p w14:paraId="5230FD9A" w14:textId="5CCE4AA8" w:rsidR="00E8654A" w:rsidRPr="00C62B19" w:rsidRDefault="00E8654A" w:rsidP="008A12C8">
            <w:pPr>
              <w:jc w:val="right"/>
              <w:rPr>
                <w:color w:val="000000"/>
                <w:sz w:val="18"/>
                <w:szCs w:val="18"/>
                <w:lang w:eastAsia="en-GB"/>
              </w:rPr>
            </w:pPr>
            <w:r w:rsidRPr="00C62B19">
              <w:rPr>
                <w:color w:val="000000"/>
                <w:sz w:val="18"/>
                <w:szCs w:val="18"/>
                <w:lang w:eastAsia="en-GB"/>
              </w:rPr>
              <w:t>28</w:t>
            </w:r>
            <w:r w:rsidR="002463CB">
              <w:rPr>
                <w:color w:val="000000"/>
                <w:sz w:val="18"/>
                <w:szCs w:val="18"/>
                <w:lang w:eastAsia="en-GB"/>
              </w:rPr>
              <w:t>.</w:t>
            </w:r>
            <w:r w:rsidRPr="00C62B19">
              <w:rPr>
                <w:color w:val="000000"/>
                <w:sz w:val="18"/>
                <w:szCs w:val="18"/>
                <w:lang w:eastAsia="en-GB"/>
              </w:rPr>
              <w:t>90</w:t>
            </w:r>
          </w:p>
        </w:tc>
      </w:tr>
      <w:tr w:rsidR="00612CB9" w:rsidRPr="00C62B19" w14:paraId="2FCB9E05" w14:textId="77777777" w:rsidTr="00D0756A">
        <w:tc>
          <w:tcPr>
            <w:tcW w:w="338" w:type="pct"/>
            <w:noWrap/>
            <w:hideMark/>
          </w:tcPr>
          <w:p w14:paraId="4371C582" w14:textId="77777777" w:rsidR="00E8654A" w:rsidRPr="00C62B19" w:rsidRDefault="00E8654A" w:rsidP="008A12C8">
            <w:pPr>
              <w:jc w:val="left"/>
              <w:rPr>
                <w:color w:val="000000"/>
                <w:sz w:val="18"/>
                <w:szCs w:val="18"/>
                <w:lang w:eastAsia="en-GB"/>
              </w:rPr>
            </w:pPr>
            <w:r w:rsidRPr="00C62B19">
              <w:rPr>
                <w:color w:val="000000"/>
                <w:sz w:val="18"/>
                <w:szCs w:val="18"/>
                <w:lang w:eastAsia="en-GB"/>
              </w:rPr>
              <w:t>AFR</w:t>
            </w:r>
          </w:p>
        </w:tc>
        <w:tc>
          <w:tcPr>
            <w:tcW w:w="1132" w:type="pct"/>
            <w:noWrap/>
            <w:hideMark/>
          </w:tcPr>
          <w:p w14:paraId="7EB2F3EC" w14:textId="77777777" w:rsidR="00E8654A" w:rsidRPr="00C62B19" w:rsidRDefault="00E8654A" w:rsidP="008A12C8">
            <w:pPr>
              <w:jc w:val="left"/>
              <w:rPr>
                <w:color w:val="000000"/>
                <w:sz w:val="18"/>
                <w:szCs w:val="18"/>
                <w:lang w:eastAsia="en-GB"/>
              </w:rPr>
            </w:pPr>
            <w:r w:rsidRPr="00C62B19">
              <w:rPr>
                <w:color w:val="000000"/>
                <w:sz w:val="18"/>
                <w:szCs w:val="18"/>
                <w:lang w:eastAsia="en-GB"/>
              </w:rPr>
              <w:t>Senegal</w:t>
            </w:r>
          </w:p>
        </w:tc>
        <w:tc>
          <w:tcPr>
            <w:tcW w:w="504" w:type="pct"/>
            <w:noWrap/>
            <w:hideMark/>
          </w:tcPr>
          <w:p w14:paraId="3244B3EC" w14:textId="7D03CA1D" w:rsidR="00E8654A" w:rsidRPr="00C62B19" w:rsidRDefault="00E8654A" w:rsidP="008A12C8">
            <w:pPr>
              <w:jc w:val="right"/>
              <w:rPr>
                <w:color w:val="000000"/>
                <w:sz w:val="18"/>
                <w:szCs w:val="18"/>
                <w:lang w:eastAsia="en-GB"/>
              </w:rPr>
            </w:pPr>
            <w:r w:rsidRPr="00C62B19">
              <w:rPr>
                <w:color w:val="000000"/>
                <w:sz w:val="18"/>
                <w:szCs w:val="18"/>
                <w:lang w:eastAsia="en-GB"/>
              </w:rPr>
              <w:t>36</w:t>
            </w:r>
            <w:r w:rsidR="002463CB">
              <w:rPr>
                <w:color w:val="000000"/>
                <w:sz w:val="18"/>
                <w:szCs w:val="18"/>
                <w:lang w:eastAsia="en-GB"/>
              </w:rPr>
              <w:t>.</w:t>
            </w:r>
            <w:r w:rsidRPr="00C62B19">
              <w:rPr>
                <w:color w:val="000000"/>
                <w:sz w:val="18"/>
                <w:szCs w:val="18"/>
                <w:lang w:eastAsia="en-GB"/>
              </w:rPr>
              <w:t>14</w:t>
            </w:r>
          </w:p>
        </w:tc>
        <w:tc>
          <w:tcPr>
            <w:tcW w:w="505" w:type="pct"/>
            <w:noWrap/>
            <w:hideMark/>
          </w:tcPr>
          <w:p w14:paraId="10B74313" w14:textId="2AC1D784" w:rsidR="00E8654A" w:rsidRPr="00C62B19" w:rsidRDefault="00E8654A" w:rsidP="008A12C8">
            <w:pPr>
              <w:jc w:val="right"/>
              <w:rPr>
                <w:color w:val="000000"/>
                <w:sz w:val="18"/>
                <w:szCs w:val="18"/>
                <w:lang w:eastAsia="en-GB"/>
              </w:rPr>
            </w:pPr>
            <w:r w:rsidRPr="00C62B19">
              <w:rPr>
                <w:color w:val="000000"/>
                <w:sz w:val="18"/>
                <w:szCs w:val="18"/>
                <w:lang w:eastAsia="en-GB"/>
              </w:rPr>
              <w:t>36</w:t>
            </w:r>
            <w:r w:rsidR="002463CB">
              <w:rPr>
                <w:color w:val="000000"/>
                <w:sz w:val="18"/>
                <w:szCs w:val="18"/>
                <w:lang w:eastAsia="en-GB"/>
              </w:rPr>
              <w:t>.</w:t>
            </w:r>
            <w:r w:rsidRPr="00C62B19">
              <w:rPr>
                <w:color w:val="000000"/>
                <w:sz w:val="18"/>
                <w:szCs w:val="18"/>
                <w:lang w:eastAsia="en-GB"/>
              </w:rPr>
              <w:t>14</w:t>
            </w:r>
          </w:p>
        </w:tc>
        <w:tc>
          <w:tcPr>
            <w:tcW w:w="504" w:type="pct"/>
            <w:noWrap/>
            <w:hideMark/>
          </w:tcPr>
          <w:p w14:paraId="6194D750" w14:textId="62F2BF46" w:rsidR="00E8654A" w:rsidRPr="00C62B19" w:rsidRDefault="00E8654A" w:rsidP="008A12C8">
            <w:pPr>
              <w:jc w:val="right"/>
              <w:rPr>
                <w:color w:val="000000"/>
                <w:sz w:val="18"/>
                <w:szCs w:val="18"/>
                <w:lang w:eastAsia="en-GB"/>
              </w:rPr>
            </w:pPr>
            <w:r w:rsidRPr="00C62B19">
              <w:rPr>
                <w:color w:val="000000"/>
                <w:sz w:val="18"/>
                <w:szCs w:val="18"/>
                <w:lang w:eastAsia="en-GB"/>
              </w:rPr>
              <w:t>7</w:t>
            </w:r>
            <w:r w:rsidR="002463CB">
              <w:rPr>
                <w:color w:val="000000"/>
                <w:sz w:val="18"/>
                <w:szCs w:val="18"/>
                <w:lang w:eastAsia="en-GB"/>
              </w:rPr>
              <w:t>.</w:t>
            </w:r>
            <w:r w:rsidRPr="00C62B19">
              <w:rPr>
                <w:color w:val="000000"/>
                <w:sz w:val="18"/>
                <w:szCs w:val="18"/>
                <w:lang w:eastAsia="en-GB"/>
              </w:rPr>
              <w:t>70</w:t>
            </w:r>
          </w:p>
        </w:tc>
        <w:tc>
          <w:tcPr>
            <w:tcW w:w="505" w:type="pct"/>
            <w:noWrap/>
            <w:hideMark/>
          </w:tcPr>
          <w:p w14:paraId="261506BC" w14:textId="52E8914C" w:rsidR="00E8654A" w:rsidRPr="00C62B19" w:rsidRDefault="00E8654A" w:rsidP="008A12C8">
            <w:pPr>
              <w:jc w:val="right"/>
              <w:rPr>
                <w:color w:val="000000"/>
                <w:sz w:val="18"/>
                <w:szCs w:val="18"/>
                <w:lang w:eastAsia="en-GB"/>
              </w:rPr>
            </w:pPr>
            <w:r w:rsidRPr="00C62B19">
              <w:rPr>
                <w:color w:val="000000"/>
                <w:sz w:val="18"/>
                <w:szCs w:val="18"/>
                <w:lang w:eastAsia="en-GB"/>
              </w:rPr>
              <w:t>20</w:t>
            </w:r>
            <w:r w:rsidR="002463CB">
              <w:rPr>
                <w:color w:val="000000"/>
                <w:sz w:val="18"/>
                <w:szCs w:val="18"/>
                <w:lang w:eastAsia="en-GB"/>
              </w:rPr>
              <w:t>.</w:t>
            </w:r>
            <w:r w:rsidRPr="00C62B19">
              <w:rPr>
                <w:color w:val="000000"/>
                <w:sz w:val="18"/>
                <w:szCs w:val="18"/>
                <w:lang w:eastAsia="en-GB"/>
              </w:rPr>
              <w:t>68</w:t>
            </w:r>
          </w:p>
        </w:tc>
        <w:tc>
          <w:tcPr>
            <w:tcW w:w="504" w:type="pct"/>
            <w:noWrap/>
            <w:hideMark/>
          </w:tcPr>
          <w:p w14:paraId="0FB018A4" w14:textId="0778A5C1" w:rsidR="00E8654A" w:rsidRPr="00C62B19" w:rsidRDefault="00E8654A" w:rsidP="008A12C8">
            <w:pPr>
              <w:jc w:val="right"/>
              <w:rPr>
                <w:color w:val="000000"/>
                <w:sz w:val="18"/>
                <w:szCs w:val="18"/>
                <w:lang w:eastAsia="en-GB"/>
              </w:rPr>
            </w:pPr>
            <w:r w:rsidRPr="00C62B19">
              <w:rPr>
                <w:color w:val="000000"/>
                <w:sz w:val="18"/>
                <w:szCs w:val="18"/>
                <w:lang w:eastAsia="en-GB"/>
              </w:rPr>
              <w:t>20</w:t>
            </w:r>
            <w:r w:rsidR="002463CB">
              <w:rPr>
                <w:color w:val="000000"/>
                <w:sz w:val="18"/>
                <w:szCs w:val="18"/>
                <w:lang w:eastAsia="en-GB"/>
              </w:rPr>
              <w:t>.</w:t>
            </w:r>
            <w:r w:rsidRPr="00C62B19">
              <w:rPr>
                <w:color w:val="000000"/>
                <w:sz w:val="18"/>
                <w:szCs w:val="18"/>
                <w:lang w:eastAsia="en-GB"/>
              </w:rPr>
              <w:t>63</w:t>
            </w:r>
          </w:p>
        </w:tc>
        <w:tc>
          <w:tcPr>
            <w:tcW w:w="505" w:type="pct"/>
            <w:noWrap/>
            <w:hideMark/>
          </w:tcPr>
          <w:p w14:paraId="71AE03D9" w14:textId="3102270E" w:rsidR="00E8654A" w:rsidRPr="00C62B19" w:rsidRDefault="00E8654A" w:rsidP="008A12C8">
            <w:pPr>
              <w:jc w:val="right"/>
              <w:rPr>
                <w:color w:val="000000"/>
                <w:sz w:val="18"/>
                <w:szCs w:val="18"/>
                <w:lang w:eastAsia="en-GB"/>
              </w:rPr>
            </w:pPr>
            <w:r w:rsidRPr="00C62B19">
              <w:rPr>
                <w:color w:val="000000"/>
                <w:sz w:val="18"/>
                <w:szCs w:val="18"/>
                <w:lang w:eastAsia="en-GB"/>
              </w:rPr>
              <w:t>18</w:t>
            </w:r>
            <w:r w:rsidR="002463CB">
              <w:rPr>
                <w:color w:val="000000"/>
                <w:sz w:val="18"/>
                <w:szCs w:val="18"/>
                <w:lang w:eastAsia="en-GB"/>
              </w:rPr>
              <w:t>.</w:t>
            </w:r>
            <w:r w:rsidRPr="00C62B19">
              <w:rPr>
                <w:color w:val="000000"/>
                <w:sz w:val="18"/>
                <w:szCs w:val="18"/>
                <w:lang w:eastAsia="en-GB"/>
              </w:rPr>
              <w:t>70</w:t>
            </w:r>
          </w:p>
        </w:tc>
        <w:tc>
          <w:tcPr>
            <w:tcW w:w="505" w:type="pct"/>
            <w:noWrap/>
            <w:hideMark/>
          </w:tcPr>
          <w:p w14:paraId="3BD6857B" w14:textId="50930F74" w:rsidR="00E8654A" w:rsidRPr="00C62B19" w:rsidRDefault="00E8654A" w:rsidP="008A12C8">
            <w:pPr>
              <w:jc w:val="right"/>
              <w:rPr>
                <w:color w:val="000000"/>
                <w:sz w:val="18"/>
                <w:szCs w:val="18"/>
                <w:lang w:eastAsia="en-GB"/>
              </w:rPr>
            </w:pPr>
            <w:r w:rsidRPr="00C62B19">
              <w:rPr>
                <w:color w:val="000000"/>
                <w:sz w:val="18"/>
                <w:szCs w:val="18"/>
                <w:lang w:eastAsia="en-GB"/>
              </w:rPr>
              <w:t>36</w:t>
            </w:r>
            <w:r w:rsidR="002463CB">
              <w:rPr>
                <w:color w:val="000000"/>
                <w:sz w:val="18"/>
                <w:szCs w:val="18"/>
                <w:lang w:eastAsia="en-GB"/>
              </w:rPr>
              <w:t>.</w:t>
            </w:r>
            <w:r w:rsidRPr="00C62B19">
              <w:rPr>
                <w:color w:val="000000"/>
                <w:sz w:val="18"/>
                <w:szCs w:val="18"/>
                <w:lang w:eastAsia="en-GB"/>
              </w:rPr>
              <w:t>20</w:t>
            </w:r>
          </w:p>
        </w:tc>
      </w:tr>
      <w:tr w:rsidR="00612CB9" w:rsidRPr="00C62B19" w14:paraId="2A77347B" w14:textId="77777777" w:rsidTr="00D0756A">
        <w:tc>
          <w:tcPr>
            <w:tcW w:w="338" w:type="pct"/>
            <w:noWrap/>
            <w:hideMark/>
          </w:tcPr>
          <w:p w14:paraId="3179F398" w14:textId="77777777" w:rsidR="00E8654A" w:rsidRPr="00C62B19" w:rsidRDefault="00E8654A" w:rsidP="008A12C8">
            <w:pPr>
              <w:jc w:val="left"/>
              <w:rPr>
                <w:color w:val="000000"/>
                <w:sz w:val="18"/>
                <w:szCs w:val="18"/>
                <w:lang w:eastAsia="en-GB"/>
              </w:rPr>
            </w:pPr>
            <w:r w:rsidRPr="00C62B19">
              <w:rPr>
                <w:color w:val="000000"/>
                <w:sz w:val="18"/>
                <w:szCs w:val="18"/>
                <w:lang w:eastAsia="en-GB"/>
              </w:rPr>
              <w:t>AFR</w:t>
            </w:r>
          </w:p>
        </w:tc>
        <w:tc>
          <w:tcPr>
            <w:tcW w:w="1132" w:type="pct"/>
            <w:noWrap/>
            <w:hideMark/>
          </w:tcPr>
          <w:p w14:paraId="2E82D687" w14:textId="77777777" w:rsidR="00E8654A" w:rsidRPr="00C62B19" w:rsidRDefault="00E8654A" w:rsidP="008A12C8">
            <w:pPr>
              <w:jc w:val="left"/>
              <w:rPr>
                <w:color w:val="000000"/>
                <w:sz w:val="18"/>
                <w:szCs w:val="18"/>
                <w:lang w:eastAsia="en-GB"/>
              </w:rPr>
            </w:pPr>
            <w:r w:rsidRPr="00C62B19">
              <w:rPr>
                <w:color w:val="000000"/>
                <w:sz w:val="18"/>
                <w:szCs w:val="18"/>
                <w:lang w:eastAsia="en-GB"/>
              </w:rPr>
              <w:t>Ghana</w:t>
            </w:r>
          </w:p>
        </w:tc>
        <w:tc>
          <w:tcPr>
            <w:tcW w:w="504" w:type="pct"/>
            <w:noWrap/>
            <w:hideMark/>
          </w:tcPr>
          <w:p w14:paraId="6C6CB762" w14:textId="77968F12" w:rsidR="00E8654A" w:rsidRPr="00C62B19" w:rsidRDefault="00E8654A" w:rsidP="008A12C8">
            <w:pPr>
              <w:jc w:val="right"/>
              <w:rPr>
                <w:color w:val="000000"/>
                <w:sz w:val="18"/>
                <w:szCs w:val="18"/>
                <w:lang w:eastAsia="en-GB"/>
              </w:rPr>
            </w:pPr>
            <w:r w:rsidRPr="00C62B19">
              <w:rPr>
                <w:color w:val="000000"/>
                <w:sz w:val="18"/>
                <w:szCs w:val="18"/>
                <w:lang w:eastAsia="en-GB"/>
              </w:rPr>
              <w:t>30</w:t>
            </w:r>
            <w:r w:rsidR="002463CB">
              <w:rPr>
                <w:color w:val="000000"/>
                <w:sz w:val="18"/>
                <w:szCs w:val="18"/>
                <w:lang w:eastAsia="en-GB"/>
              </w:rPr>
              <w:t>.</w:t>
            </w:r>
            <w:r w:rsidRPr="00C62B19">
              <w:rPr>
                <w:color w:val="000000"/>
                <w:sz w:val="18"/>
                <w:szCs w:val="18"/>
                <w:lang w:eastAsia="en-GB"/>
              </w:rPr>
              <w:t>71</w:t>
            </w:r>
          </w:p>
        </w:tc>
        <w:tc>
          <w:tcPr>
            <w:tcW w:w="505" w:type="pct"/>
            <w:noWrap/>
            <w:hideMark/>
          </w:tcPr>
          <w:p w14:paraId="21C4093D" w14:textId="7F0CFE7B" w:rsidR="00E8654A" w:rsidRPr="00C62B19" w:rsidRDefault="00E8654A" w:rsidP="008A12C8">
            <w:pPr>
              <w:jc w:val="right"/>
              <w:rPr>
                <w:color w:val="000000"/>
                <w:sz w:val="18"/>
                <w:szCs w:val="18"/>
                <w:lang w:eastAsia="en-GB"/>
              </w:rPr>
            </w:pPr>
            <w:r w:rsidRPr="00C62B19">
              <w:rPr>
                <w:color w:val="000000"/>
                <w:sz w:val="18"/>
                <w:szCs w:val="18"/>
                <w:lang w:eastAsia="en-GB"/>
              </w:rPr>
              <w:t>27</w:t>
            </w:r>
            <w:r w:rsidR="002463CB">
              <w:rPr>
                <w:color w:val="000000"/>
                <w:sz w:val="18"/>
                <w:szCs w:val="18"/>
                <w:lang w:eastAsia="en-GB"/>
              </w:rPr>
              <w:t>.</w:t>
            </w:r>
            <w:r w:rsidRPr="00C62B19">
              <w:rPr>
                <w:color w:val="000000"/>
                <w:sz w:val="18"/>
                <w:szCs w:val="18"/>
                <w:lang w:eastAsia="en-GB"/>
              </w:rPr>
              <w:t>19</w:t>
            </w:r>
          </w:p>
        </w:tc>
        <w:tc>
          <w:tcPr>
            <w:tcW w:w="504" w:type="pct"/>
            <w:noWrap/>
            <w:hideMark/>
          </w:tcPr>
          <w:p w14:paraId="78A32C84" w14:textId="79FDA1C4" w:rsidR="00E8654A" w:rsidRPr="00C62B19" w:rsidRDefault="00E8654A" w:rsidP="008A12C8">
            <w:pPr>
              <w:jc w:val="right"/>
              <w:rPr>
                <w:color w:val="000000"/>
                <w:sz w:val="18"/>
                <w:szCs w:val="18"/>
                <w:lang w:eastAsia="en-GB"/>
              </w:rPr>
            </w:pPr>
            <w:r w:rsidRPr="00C62B19">
              <w:rPr>
                <w:color w:val="000000"/>
                <w:sz w:val="18"/>
                <w:szCs w:val="18"/>
                <w:lang w:eastAsia="en-GB"/>
              </w:rPr>
              <w:t>25</w:t>
            </w:r>
            <w:r w:rsidR="002463CB">
              <w:rPr>
                <w:color w:val="000000"/>
                <w:sz w:val="18"/>
                <w:szCs w:val="18"/>
                <w:lang w:eastAsia="en-GB"/>
              </w:rPr>
              <w:t>.</w:t>
            </w:r>
            <w:r w:rsidRPr="00C62B19">
              <w:rPr>
                <w:color w:val="000000"/>
                <w:sz w:val="18"/>
                <w:szCs w:val="18"/>
                <w:lang w:eastAsia="en-GB"/>
              </w:rPr>
              <w:t>39</w:t>
            </w:r>
          </w:p>
        </w:tc>
        <w:tc>
          <w:tcPr>
            <w:tcW w:w="505" w:type="pct"/>
            <w:noWrap/>
            <w:hideMark/>
          </w:tcPr>
          <w:p w14:paraId="26EFCF79" w14:textId="66BBA012" w:rsidR="00E8654A" w:rsidRPr="00C62B19" w:rsidRDefault="00E8654A" w:rsidP="008A12C8">
            <w:pPr>
              <w:jc w:val="right"/>
              <w:rPr>
                <w:color w:val="000000"/>
                <w:sz w:val="18"/>
                <w:szCs w:val="18"/>
                <w:lang w:eastAsia="en-GB"/>
              </w:rPr>
            </w:pPr>
            <w:r w:rsidRPr="00C62B19">
              <w:rPr>
                <w:color w:val="000000"/>
                <w:sz w:val="18"/>
                <w:szCs w:val="18"/>
                <w:lang w:eastAsia="en-GB"/>
              </w:rPr>
              <w:t>23</w:t>
            </w:r>
            <w:r w:rsidR="002463CB">
              <w:rPr>
                <w:color w:val="000000"/>
                <w:sz w:val="18"/>
                <w:szCs w:val="18"/>
                <w:lang w:eastAsia="en-GB"/>
              </w:rPr>
              <w:t>.</w:t>
            </w:r>
            <w:r w:rsidRPr="00C62B19">
              <w:rPr>
                <w:color w:val="000000"/>
                <w:sz w:val="18"/>
                <w:szCs w:val="18"/>
                <w:lang w:eastAsia="en-GB"/>
              </w:rPr>
              <w:t>34</w:t>
            </w:r>
          </w:p>
        </w:tc>
        <w:tc>
          <w:tcPr>
            <w:tcW w:w="504" w:type="pct"/>
            <w:noWrap/>
            <w:hideMark/>
          </w:tcPr>
          <w:p w14:paraId="58F710D3" w14:textId="4D41B3AD" w:rsidR="00E8654A" w:rsidRPr="00C62B19" w:rsidRDefault="00E8654A" w:rsidP="008A12C8">
            <w:pPr>
              <w:jc w:val="right"/>
              <w:rPr>
                <w:color w:val="000000"/>
                <w:sz w:val="18"/>
                <w:szCs w:val="18"/>
                <w:lang w:eastAsia="en-GB"/>
              </w:rPr>
            </w:pPr>
            <w:r w:rsidRPr="00C62B19">
              <w:rPr>
                <w:color w:val="000000"/>
                <w:sz w:val="18"/>
                <w:szCs w:val="18"/>
                <w:lang w:eastAsia="en-GB"/>
              </w:rPr>
              <w:t>20</w:t>
            </w:r>
            <w:r w:rsidR="002463CB">
              <w:rPr>
                <w:color w:val="000000"/>
                <w:sz w:val="18"/>
                <w:szCs w:val="18"/>
                <w:lang w:eastAsia="en-GB"/>
              </w:rPr>
              <w:t>.</w:t>
            </w:r>
            <w:r w:rsidRPr="00C62B19">
              <w:rPr>
                <w:color w:val="000000"/>
                <w:sz w:val="18"/>
                <w:szCs w:val="18"/>
                <w:lang w:eastAsia="en-GB"/>
              </w:rPr>
              <w:t>41</w:t>
            </w:r>
          </w:p>
        </w:tc>
        <w:tc>
          <w:tcPr>
            <w:tcW w:w="505" w:type="pct"/>
            <w:noWrap/>
            <w:hideMark/>
          </w:tcPr>
          <w:p w14:paraId="194D4D84" w14:textId="77777777" w:rsidR="00E8654A" w:rsidRPr="00C62B19" w:rsidRDefault="00E8654A" w:rsidP="008A12C8">
            <w:pPr>
              <w:jc w:val="right"/>
              <w:rPr>
                <w:color w:val="000000"/>
                <w:sz w:val="18"/>
                <w:szCs w:val="18"/>
                <w:lang w:eastAsia="en-GB"/>
              </w:rPr>
            </w:pPr>
            <w:r>
              <w:rPr>
                <w:color w:val="000000"/>
                <w:sz w:val="18"/>
                <w:szCs w:val="18"/>
                <w:lang w:eastAsia="en-GB"/>
              </w:rPr>
              <w:t>-</w:t>
            </w:r>
          </w:p>
        </w:tc>
        <w:tc>
          <w:tcPr>
            <w:tcW w:w="505" w:type="pct"/>
            <w:noWrap/>
            <w:hideMark/>
          </w:tcPr>
          <w:p w14:paraId="45A372C8" w14:textId="721B3690" w:rsidR="00E8654A" w:rsidRPr="00C62B19" w:rsidRDefault="00E8654A" w:rsidP="008A12C8">
            <w:pPr>
              <w:jc w:val="right"/>
              <w:rPr>
                <w:color w:val="000000"/>
                <w:sz w:val="18"/>
                <w:szCs w:val="18"/>
                <w:lang w:eastAsia="en-GB"/>
              </w:rPr>
            </w:pPr>
            <w:r w:rsidRPr="00C62B19">
              <w:rPr>
                <w:color w:val="000000"/>
                <w:sz w:val="18"/>
                <w:szCs w:val="18"/>
                <w:lang w:eastAsia="en-GB"/>
              </w:rPr>
              <w:t>57</w:t>
            </w:r>
            <w:r w:rsidR="002463CB">
              <w:rPr>
                <w:color w:val="000000"/>
                <w:sz w:val="18"/>
                <w:szCs w:val="18"/>
                <w:lang w:eastAsia="en-GB"/>
              </w:rPr>
              <w:t>.</w:t>
            </w:r>
            <w:r w:rsidRPr="00C62B19">
              <w:rPr>
                <w:color w:val="000000"/>
                <w:sz w:val="18"/>
                <w:szCs w:val="18"/>
                <w:lang w:eastAsia="en-GB"/>
              </w:rPr>
              <w:t>30</w:t>
            </w:r>
          </w:p>
        </w:tc>
      </w:tr>
      <w:tr w:rsidR="00612CB9" w:rsidRPr="00C62B19" w14:paraId="47E97458" w14:textId="77777777" w:rsidTr="00D0756A">
        <w:tc>
          <w:tcPr>
            <w:tcW w:w="338" w:type="pct"/>
            <w:noWrap/>
            <w:hideMark/>
          </w:tcPr>
          <w:p w14:paraId="3A2513A6" w14:textId="77777777" w:rsidR="00E8654A" w:rsidRPr="00C62B19" w:rsidRDefault="00E8654A" w:rsidP="008A12C8">
            <w:pPr>
              <w:jc w:val="left"/>
              <w:rPr>
                <w:color w:val="000000"/>
                <w:sz w:val="18"/>
                <w:szCs w:val="18"/>
                <w:lang w:eastAsia="en-GB"/>
              </w:rPr>
            </w:pPr>
            <w:r w:rsidRPr="00C62B19">
              <w:rPr>
                <w:color w:val="000000"/>
                <w:sz w:val="18"/>
                <w:szCs w:val="18"/>
                <w:lang w:eastAsia="en-GB"/>
              </w:rPr>
              <w:t>AFR</w:t>
            </w:r>
          </w:p>
        </w:tc>
        <w:tc>
          <w:tcPr>
            <w:tcW w:w="1132" w:type="pct"/>
            <w:noWrap/>
            <w:hideMark/>
          </w:tcPr>
          <w:p w14:paraId="3B6F8D4A" w14:textId="77777777" w:rsidR="00E8654A" w:rsidRPr="00C62B19" w:rsidRDefault="00E8654A" w:rsidP="008A12C8">
            <w:pPr>
              <w:jc w:val="left"/>
              <w:rPr>
                <w:color w:val="000000"/>
                <w:sz w:val="18"/>
                <w:szCs w:val="18"/>
                <w:lang w:eastAsia="en-GB"/>
              </w:rPr>
            </w:pPr>
            <w:r w:rsidRPr="00C62B19">
              <w:rPr>
                <w:color w:val="000000"/>
                <w:sz w:val="18"/>
                <w:szCs w:val="18"/>
                <w:lang w:eastAsia="en-GB"/>
              </w:rPr>
              <w:t>Nigeria</w:t>
            </w:r>
          </w:p>
        </w:tc>
        <w:tc>
          <w:tcPr>
            <w:tcW w:w="504" w:type="pct"/>
            <w:noWrap/>
            <w:hideMark/>
          </w:tcPr>
          <w:p w14:paraId="418C1C63" w14:textId="0D182F6A" w:rsidR="00E8654A" w:rsidRPr="00C62B19" w:rsidRDefault="00E8654A" w:rsidP="008A12C8">
            <w:pPr>
              <w:jc w:val="right"/>
              <w:rPr>
                <w:color w:val="000000"/>
                <w:sz w:val="18"/>
                <w:szCs w:val="18"/>
                <w:lang w:eastAsia="en-GB"/>
              </w:rPr>
            </w:pPr>
            <w:r w:rsidRPr="00C62B19">
              <w:rPr>
                <w:color w:val="000000"/>
                <w:sz w:val="18"/>
                <w:szCs w:val="18"/>
                <w:lang w:eastAsia="en-GB"/>
              </w:rPr>
              <w:t>402</w:t>
            </w:r>
            <w:r w:rsidR="002463CB">
              <w:rPr>
                <w:color w:val="000000"/>
                <w:sz w:val="18"/>
                <w:szCs w:val="18"/>
                <w:lang w:eastAsia="en-GB"/>
              </w:rPr>
              <w:t>.</w:t>
            </w:r>
            <w:r w:rsidRPr="00C62B19">
              <w:rPr>
                <w:color w:val="000000"/>
                <w:sz w:val="18"/>
                <w:szCs w:val="18"/>
                <w:lang w:eastAsia="en-GB"/>
              </w:rPr>
              <w:t>32</w:t>
            </w:r>
          </w:p>
        </w:tc>
        <w:tc>
          <w:tcPr>
            <w:tcW w:w="505" w:type="pct"/>
            <w:noWrap/>
            <w:hideMark/>
          </w:tcPr>
          <w:p w14:paraId="3729C6E6" w14:textId="6922DD88" w:rsidR="00E8654A" w:rsidRPr="00C62B19" w:rsidRDefault="00E8654A" w:rsidP="008A12C8">
            <w:pPr>
              <w:jc w:val="right"/>
              <w:rPr>
                <w:color w:val="000000"/>
                <w:sz w:val="18"/>
                <w:szCs w:val="18"/>
                <w:lang w:eastAsia="en-GB"/>
              </w:rPr>
            </w:pPr>
            <w:r w:rsidRPr="00C62B19">
              <w:rPr>
                <w:color w:val="000000"/>
                <w:sz w:val="18"/>
                <w:szCs w:val="18"/>
                <w:lang w:eastAsia="en-GB"/>
              </w:rPr>
              <w:t>453</w:t>
            </w:r>
            <w:r w:rsidR="002463CB">
              <w:rPr>
                <w:color w:val="000000"/>
                <w:sz w:val="18"/>
                <w:szCs w:val="18"/>
                <w:lang w:eastAsia="en-GB"/>
              </w:rPr>
              <w:t>.</w:t>
            </w:r>
            <w:r w:rsidRPr="00C62B19">
              <w:rPr>
                <w:color w:val="000000"/>
                <w:sz w:val="18"/>
                <w:szCs w:val="18"/>
                <w:lang w:eastAsia="en-GB"/>
              </w:rPr>
              <w:t>40</w:t>
            </w:r>
          </w:p>
        </w:tc>
        <w:tc>
          <w:tcPr>
            <w:tcW w:w="504" w:type="pct"/>
            <w:noWrap/>
            <w:hideMark/>
          </w:tcPr>
          <w:p w14:paraId="58C04397" w14:textId="15500A13" w:rsidR="00E8654A" w:rsidRPr="00C62B19" w:rsidRDefault="00E8654A" w:rsidP="008A12C8">
            <w:pPr>
              <w:jc w:val="right"/>
              <w:rPr>
                <w:color w:val="000000"/>
                <w:sz w:val="18"/>
                <w:szCs w:val="18"/>
                <w:lang w:eastAsia="en-GB"/>
              </w:rPr>
            </w:pPr>
            <w:r w:rsidRPr="00C62B19">
              <w:rPr>
                <w:color w:val="000000"/>
                <w:sz w:val="18"/>
                <w:szCs w:val="18"/>
                <w:lang w:eastAsia="en-GB"/>
              </w:rPr>
              <w:t>334</w:t>
            </w:r>
            <w:r w:rsidR="002463CB">
              <w:rPr>
                <w:color w:val="000000"/>
                <w:sz w:val="18"/>
                <w:szCs w:val="18"/>
                <w:lang w:eastAsia="en-GB"/>
              </w:rPr>
              <w:t>.</w:t>
            </w:r>
            <w:r w:rsidRPr="00C62B19">
              <w:rPr>
                <w:color w:val="000000"/>
                <w:sz w:val="18"/>
                <w:szCs w:val="18"/>
                <w:lang w:eastAsia="en-GB"/>
              </w:rPr>
              <w:t>46</w:t>
            </w:r>
          </w:p>
        </w:tc>
        <w:tc>
          <w:tcPr>
            <w:tcW w:w="505" w:type="pct"/>
            <w:noWrap/>
            <w:hideMark/>
          </w:tcPr>
          <w:p w14:paraId="62EDD01F" w14:textId="07F6CE96" w:rsidR="00E8654A" w:rsidRPr="00C62B19" w:rsidRDefault="00E8654A" w:rsidP="008A12C8">
            <w:pPr>
              <w:jc w:val="right"/>
              <w:rPr>
                <w:color w:val="000000"/>
                <w:sz w:val="18"/>
                <w:szCs w:val="18"/>
                <w:lang w:eastAsia="en-GB"/>
              </w:rPr>
            </w:pPr>
            <w:r w:rsidRPr="00C62B19">
              <w:rPr>
                <w:color w:val="000000"/>
                <w:sz w:val="18"/>
                <w:szCs w:val="18"/>
                <w:lang w:eastAsia="en-GB"/>
              </w:rPr>
              <w:t>304</w:t>
            </w:r>
            <w:r w:rsidR="002463CB">
              <w:rPr>
                <w:color w:val="000000"/>
                <w:sz w:val="18"/>
                <w:szCs w:val="18"/>
                <w:lang w:eastAsia="en-GB"/>
              </w:rPr>
              <w:t>.</w:t>
            </w:r>
            <w:r w:rsidRPr="00C62B19">
              <w:rPr>
                <w:color w:val="000000"/>
                <w:sz w:val="18"/>
                <w:szCs w:val="18"/>
                <w:lang w:eastAsia="en-GB"/>
              </w:rPr>
              <w:t>11</w:t>
            </w:r>
          </w:p>
        </w:tc>
        <w:tc>
          <w:tcPr>
            <w:tcW w:w="504" w:type="pct"/>
            <w:noWrap/>
            <w:hideMark/>
          </w:tcPr>
          <w:p w14:paraId="58560E0D" w14:textId="58D58F25" w:rsidR="00E8654A" w:rsidRPr="00C62B19" w:rsidRDefault="00E8654A" w:rsidP="008A12C8">
            <w:pPr>
              <w:jc w:val="right"/>
              <w:rPr>
                <w:color w:val="000000"/>
                <w:sz w:val="18"/>
                <w:szCs w:val="18"/>
                <w:lang w:eastAsia="en-GB"/>
              </w:rPr>
            </w:pPr>
            <w:r w:rsidRPr="00C62B19">
              <w:rPr>
                <w:color w:val="000000"/>
                <w:sz w:val="18"/>
                <w:szCs w:val="18"/>
                <w:lang w:eastAsia="en-GB"/>
              </w:rPr>
              <w:t>177</w:t>
            </w:r>
            <w:r w:rsidR="002463CB">
              <w:rPr>
                <w:color w:val="000000"/>
                <w:sz w:val="18"/>
                <w:szCs w:val="18"/>
                <w:lang w:eastAsia="en-GB"/>
              </w:rPr>
              <w:t>.</w:t>
            </w:r>
            <w:r w:rsidRPr="00C62B19">
              <w:rPr>
                <w:color w:val="000000"/>
                <w:sz w:val="18"/>
                <w:szCs w:val="18"/>
                <w:lang w:eastAsia="en-GB"/>
              </w:rPr>
              <w:t>92</w:t>
            </w:r>
          </w:p>
        </w:tc>
        <w:tc>
          <w:tcPr>
            <w:tcW w:w="505" w:type="pct"/>
            <w:noWrap/>
            <w:hideMark/>
          </w:tcPr>
          <w:p w14:paraId="7865EBED" w14:textId="77777777" w:rsidR="00E8654A" w:rsidRPr="00C62B19" w:rsidRDefault="00E8654A" w:rsidP="008A12C8">
            <w:pPr>
              <w:jc w:val="right"/>
              <w:rPr>
                <w:color w:val="000000"/>
                <w:sz w:val="18"/>
                <w:szCs w:val="18"/>
                <w:lang w:eastAsia="en-GB"/>
              </w:rPr>
            </w:pPr>
            <w:r>
              <w:rPr>
                <w:color w:val="000000"/>
                <w:sz w:val="18"/>
                <w:szCs w:val="18"/>
                <w:lang w:eastAsia="en-GB"/>
              </w:rPr>
              <w:t>-</w:t>
            </w:r>
          </w:p>
        </w:tc>
        <w:tc>
          <w:tcPr>
            <w:tcW w:w="505" w:type="pct"/>
            <w:noWrap/>
            <w:hideMark/>
          </w:tcPr>
          <w:p w14:paraId="7918CFD1" w14:textId="46E7D51F" w:rsidR="00E8654A" w:rsidRPr="00C62B19" w:rsidRDefault="00E8654A" w:rsidP="008A12C8">
            <w:pPr>
              <w:jc w:val="right"/>
              <w:rPr>
                <w:color w:val="000000"/>
                <w:sz w:val="18"/>
                <w:szCs w:val="18"/>
                <w:lang w:eastAsia="en-GB"/>
              </w:rPr>
            </w:pPr>
            <w:r w:rsidRPr="00C62B19">
              <w:rPr>
                <w:color w:val="000000"/>
                <w:sz w:val="18"/>
                <w:szCs w:val="18"/>
                <w:lang w:eastAsia="en-GB"/>
              </w:rPr>
              <w:t>344</w:t>
            </w:r>
            <w:r w:rsidR="002463CB">
              <w:rPr>
                <w:color w:val="000000"/>
                <w:sz w:val="18"/>
                <w:szCs w:val="18"/>
                <w:lang w:eastAsia="en-GB"/>
              </w:rPr>
              <w:t>.</w:t>
            </w:r>
            <w:r w:rsidRPr="00C62B19">
              <w:rPr>
                <w:color w:val="000000"/>
                <w:sz w:val="18"/>
                <w:szCs w:val="18"/>
                <w:lang w:eastAsia="en-GB"/>
              </w:rPr>
              <w:t>88</w:t>
            </w:r>
          </w:p>
        </w:tc>
      </w:tr>
      <w:tr w:rsidR="00612CB9" w:rsidRPr="00C62B19" w14:paraId="73310DB6" w14:textId="77777777" w:rsidTr="00D0756A">
        <w:tc>
          <w:tcPr>
            <w:tcW w:w="338" w:type="pct"/>
            <w:noWrap/>
            <w:hideMark/>
          </w:tcPr>
          <w:p w14:paraId="622131B4" w14:textId="77777777" w:rsidR="00E8654A" w:rsidRPr="00C62B19" w:rsidRDefault="00E8654A" w:rsidP="008A12C8">
            <w:pPr>
              <w:jc w:val="left"/>
              <w:rPr>
                <w:color w:val="000000"/>
                <w:sz w:val="18"/>
                <w:szCs w:val="18"/>
                <w:lang w:eastAsia="en-GB"/>
              </w:rPr>
            </w:pPr>
            <w:r w:rsidRPr="00C62B19">
              <w:rPr>
                <w:color w:val="000000"/>
                <w:sz w:val="18"/>
                <w:szCs w:val="18"/>
                <w:lang w:eastAsia="en-GB"/>
              </w:rPr>
              <w:t>ASM</w:t>
            </w:r>
          </w:p>
        </w:tc>
        <w:tc>
          <w:tcPr>
            <w:tcW w:w="1132" w:type="pct"/>
            <w:noWrap/>
            <w:hideMark/>
          </w:tcPr>
          <w:p w14:paraId="2E7CA926" w14:textId="77777777" w:rsidR="00E8654A" w:rsidRPr="00C62B19" w:rsidRDefault="00E8654A" w:rsidP="008A12C8">
            <w:pPr>
              <w:jc w:val="left"/>
              <w:rPr>
                <w:color w:val="000000"/>
                <w:sz w:val="18"/>
                <w:szCs w:val="18"/>
                <w:lang w:eastAsia="en-GB"/>
              </w:rPr>
            </w:pPr>
            <w:r w:rsidRPr="00C62B19">
              <w:rPr>
                <w:color w:val="000000"/>
                <w:sz w:val="18"/>
                <w:szCs w:val="18"/>
                <w:lang w:eastAsia="en-GB"/>
              </w:rPr>
              <w:t>Bahrain</w:t>
            </w:r>
          </w:p>
        </w:tc>
        <w:tc>
          <w:tcPr>
            <w:tcW w:w="504" w:type="pct"/>
            <w:noWrap/>
            <w:hideMark/>
          </w:tcPr>
          <w:p w14:paraId="7F71D9B6" w14:textId="48E912FA" w:rsidR="00E8654A" w:rsidRPr="00C62B19" w:rsidRDefault="00E8654A" w:rsidP="008A12C8">
            <w:pPr>
              <w:jc w:val="right"/>
              <w:rPr>
                <w:color w:val="000000"/>
                <w:sz w:val="18"/>
                <w:szCs w:val="18"/>
                <w:lang w:eastAsia="en-GB"/>
              </w:rPr>
            </w:pPr>
            <w:r w:rsidRPr="00C62B19">
              <w:rPr>
                <w:color w:val="000000"/>
                <w:sz w:val="18"/>
                <w:szCs w:val="18"/>
                <w:lang w:eastAsia="en-GB"/>
              </w:rPr>
              <w:t>57</w:t>
            </w:r>
            <w:r w:rsidR="002463CB">
              <w:rPr>
                <w:color w:val="000000"/>
                <w:sz w:val="18"/>
                <w:szCs w:val="18"/>
                <w:lang w:eastAsia="en-GB"/>
              </w:rPr>
              <w:t>.</w:t>
            </w:r>
            <w:r w:rsidRPr="00C62B19">
              <w:rPr>
                <w:color w:val="000000"/>
                <w:sz w:val="18"/>
                <w:szCs w:val="18"/>
                <w:lang w:eastAsia="en-GB"/>
              </w:rPr>
              <w:t>32</w:t>
            </w:r>
          </w:p>
        </w:tc>
        <w:tc>
          <w:tcPr>
            <w:tcW w:w="505" w:type="pct"/>
            <w:noWrap/>
            <w:hideMark/>
          </w:tcPr>
          <w:p w14:paraId="4DBA2330" w14:textId="36C0F299" w:rsidR="00E8654A" w:rsidRPr="00C62B19" w:rsidRDefault="00E8654A" w:rsidP="008A12C8">
            <w:pPr>
              <w:jc w:val="right"/>
              <w:rPr>
                <w:color w:val="000000"/>
                <w:sz w:val="18"/>
                <w:szCs w:val="18"/>
                <w:lang w:eastAsia="en-GB"/>
              </w:rPr>
            </w:pPr>
            <w:r w:rsidRPr="00C62B19">
              <w:rPr>
                <w:color w:val="000000"/>
                <w:sz w:val="18"/>
                <w:szCs w:val="18"/>
                <w:lang w:eastAsia="en-GB"/>
              </w:rPr>
              <w:t>75</w:t>
            </w:r>
            <w:r w:rsidR="002463CB">
              <w:rPr>
                <w:color w:val="000000"/>
                <w:sz w:val="18"/>
                <w:szCs w:val="18"/>
                <w:lang w:eastAsia="en-GB"/>
              </w:rPr>
              <w:t>.</w:t>
            </w:r>
            <w:r w:rsidRPr="00C62B19">
              <w:rPr>
                <w:color w:val="000000"/>
                <w:sz w:val="18"/>
                <w:szCs w:val="18"/>
                <w:lang w:eastAsia="en-GB"/>
              </w:rPr>
              <w:t>59</w:t>
            </w:r>
          </w:p>
        </w:tc>
        <w:tc>
          <w:tcPr>
            <w:tcW w:w="504" w:type="pct"/>
            <w:noWrap/>
            <w:hideMark/>
          </w:tcPr>
          <w:p w14:paraId="78E4BCE1" w14:textId="430DE215" w:rsidR="00E8654A" w:rsidRPr="00C62B19" w:rsidRDefault="00E8654A" w:rsidP="008A12C8">
            <w:pPr>
              <w:jc w:val="right"/>
              <w:rPr>
                <w:color w:val="000000"/>
                <w:sz w:val="18"/>
                <w:szCs w:val="18"/>
                <w:lang w:eastAsia="en-GB"/>
              </w:rPr>
            </w:pPr>
            <w:r w:rsidRPr="00C62B19">
              <w:rPr>
                <w:color w:val="000000"/>
                <w:sz w:val="18"/>
                <w:szCs w:val="18"/>
                <w:lang w:eastAsia="en-GB"/>
              </w:rPr>
              <w:t>49</w:t>
            </w:r>
            <w:r w:rsidR="002463CB">
              <w:rPr>
                <w:color w:val="000000"/>
                <w:sz w:val="18"/>
                <w:szCs w:val="18"/>
                <w:lang w:eastAsia="en-GB"/>
              </w:rPr>
              <w:t>.</w:t>
            </w:r>
            <w:r w:rsidRPr="00C62B19">
              <w:rPr>
                <w:color w:val="000000"/>
                <w:sz w:val="18"/>
                <w:szCs w:val="18"/>
                <w:lang w:eastAsia="en-GB"/>
              </w:rPr>
              <w:t>60</w:t>
            </w:r>
          </w:p>
        </w:tc>
        <w:tc>
          <w:tcPr>
            <w:tcW w:w="505" w:type="pct"/>
            <w:noWrap/>
            <w:hideMark/>
          </w:tcPr>
          <w:p w14:paraId="7A2EF8C6" w14:textId="52133314" w:rsidR="00E8654A" w:rsidRPr="00C62B19" w:rsidRDefault="00E8654A" w:rsidP="008A12C8">
            <w:pPr>
              <w:jc w:val="right"/>
              <w:rPr>
                <w:color w:val="000000"/>
                <w:sz w:val="18"/>
                <w:szCs w:val="18"/>
                <w:lang w:eastAsia="en-GB"/>
              </w:rPr>
            </w:pPr>
            <w:r w:rsidRPr="00C62B19">
              <w:rPr>
                <w:color w:val="000000"/>
                <w:sz w:val="18"/>
                <w:szCs w:val="18"/>
                <w:lang w:eastAsia="en-GB"/>
              </w:rPr>
              <w:t>49</w:t>
            </w:r>
            <w:r w:rsidR="002463CB">
              <w:rPr>
                <w:color w:val="000000"/>
                <w:sz w:val="18"/>
                <w:szCs w:val="18"/>
                <w:lang w:eastAsia="en-GB"/>
              </w:rPr>
              <w:t>.</w:t>
            </w:r>
            <w:r w:rsidRPr="00C62B19">
              <w:rPr>
                <w:color w:val="000000"/>
                <w:sz w:val="18"/>
                <w:szCs w:val="18"/>
                <w:lang w:eastAsia="en-GB"/>
              </w:rPr>
              <w:t>14</w:t>
            </w:r>
          </w:p>
        </w:tc>
        <w:tc>
          <w:tcPr>
            <w:tcW w:w="504" w:type="pct"/>
            <w:noWrap/>
            <w:hideMark/>
          </w:tcPr>
          <w:p w14:paraId="770AB9A4" w14:textId="747DC095" w:rsidR="00E8654A" w:rsidRPr="00C62B19" w:rsidRDefault="00E8654A" w:rsidP="008A12C8">
            <w:pPr>
              <w:jc w:val="right"/>
              <w:rPr>
                <w:color w:val="000000"/>
                <w:sz w:val="18"/>
                <w:szCs w:val="18"/>
                <w:lang w:eastAsia="en-GB"/>
              </w:rPr>
            </w:pPr>
            <w:r w:rsidRPr="00C62B19">
              <w:rPr>
                <w:color w:val="000000"/>
                <w:sz w:val="18"/>
                <w:szCs w:val="18"/>
                <w:lang w:eastAsia="en-GB"/>
              </w:rPr>
              <w:t>45</w:t>
            </w:r>
            <w:r w:rsidR="002463CB">
              <w:rPr>
                <w:color w:val="000000"/>
                <w:sz w:val="18"/>
                <w:szCs w:val="18"/>
                <w:lang w:eastAsia="en-GB"/>
              </w:rPr>
              <w:t>.</w:t>
            </w:r>
            <w:r w:rsidRPr="00C62B19">
              <w:rPr>
                <w:color w:val="000000"/>
                <w:sz w:val="18"/>
                <w:szCs w:val="18"/>
                <w:lang w:eastAsia="en-GB"/>
              </w:rPr>
              <w:t>98</w:t>
            </w:r>
          </w:p>
        </w:tc>
        <w:tc>
          <w:tcPr>
            <w:tcW w:w="505" w:type="pct"/>
            <w:noWrap/>
            <w:hideMark/>
          </w:tcPr>
          <w:p w14:paraId="7180B034" w14:textId="4064AF56" w:rsidR="00E8654A" w:rsidRPr="00C62B19" w:rsidRDefault="00E8654A" w:rsidP="008A12C8">
            <w:pPr>
              <w:jc w:val="right"/>
              <w:rPr>
                <w:color w:val="000000"/>
                <w:sz w:val="18"/>
                <w:szCs w:val="18"/>
                <w:lang w:eastAsia="en-GB"/>
              </w:rPr>
            </w:pPr>
            <w:r w:rsidRPr="00C62B19">
              <w:rPr>
                <w:color w:val="000000"/>
                <w:sz w:val="18"/>
                <w:szCs w:val="18"/>
                <w:lang w:eastAsia="en-GB"/>
              </w:rPr>
              <w:t>45</w:t>
            </w:r>
            <w:r w:rsidR="002463CB">
              <w:rPr>
                <w:color w:val="000000"/>
                <w:sz w:val="18"/>
                <w:szCs w:val="18"/>
                <w:lang w:eastAsia="en-GB"/>
              </w:rPr>
              <w:t>.</w:t>
            </w:r>
            <w:r w:rsidRPr="00C62B19">
              <w:rPr>
                <w:color w:val="000000"/>
                <w:sz w:val="18"/>
                <w:szCs w:val="18"/>
                <w:lang w:eastAsia="en-GB"/>
              </w:rPr>
              <w:t>77</w:t>
            </w:r>
          </w:p>
        </w:tc>
        <w:tc>
          <w:tcPr>
            <w:tcW w:w="505" w:type="pct"/>
            <w:noWrap/>
            <w:hideMark/>
          </w:tcPr>
          <w:p w14:paraId="70F49CD2" w14:textId="3AD1E623" w:rsidR="00E8654A" w:rsidRPr="00C62B19" w:rsidRDefault="00E8654A" w:rsidP="008A12C8">
            <w:pPr>
              <w:jc w:val="right"/>
              <w:rPr>
                <w:color w:val="000000"/>
                <w:sz w:val="18"/>
                <w:szCs w:val="18"/>
                <w:lang w:eastAsia="en-GB"/>
              </w:rPr>
            </w:pPr>
            <w:r w:rsidRPr="00C62B19">
              <w:rPr>
                <w:color w:val="000000"/>
                <w:sz w:val="18"/>
                <w:szCs w:val="18"/>
                <w:lang w:eastAsia="en-GB"/>
              </w:rPr>
              <w:t>51</w:t>
            </w:r>
            <w:r w:rsidR="002463CB">
              <w:rPr>
                <w:color w:val="000000"/>
                <w:sz w:val="18"/>
                <w:szCs w:val="18"/>
                <w:lang w:eastAsia="en-GB"/>
              </w:rPr>
              <w:t>.</w:t>
            </w:r>
            <w:r w:rsidRPr="00C62B19">
              <w:rPr>
                <w:color w:val="000000"/>
                <w:sz w:val="18"/>
                <w:szCs w:val="18"/>
                <w:lang w:eastAsia="en-GB"/>
              </w:rPr>
              <w:t>90</w:t>
            </w:r>
          </w:p>
        </w:tc>
      </w:tr>
      <w:tr w:rsidR="00612CB9" w:rsidRPr="00C62B19" w14:paraId="75E9DF91" w14:textId="77777777" w:rsidTr="00D0756A">
        <w:tc>
          <w:tcPr>
            <w:tcW w:w="338" w:type="pct"/>
            <w:noWrap/>
            <w:hideMark/>
          </w:tcPr>
          <w:p w14:paraId="3BE7EED6" w14:textId="77777777" w:rsidR="00E8654A" w:rsidRPr="00C62B19" w:rsidRDefault="00E8654A" w:rsidP="008A12C8">
            <w:pPr>
              <w:jc w:val="left"/>
              <w:rPr>
                <w:color w:val="000000"/>
                <w:sz w:val="18"/>
                <w:szCs w:val="18"/>
                <w:lang w:eastAsia="en-GB"/>
              </w:rPr>
            </w:pPr>
            <w:r w:rsidRPr="00C62B19">
              <w:rPr>
                <w:color w:val="000000"/>
                <w:sz w:val="18"/>
                <w:szCs w:val="18"/>
                <w:lang w:eastAsia="en-GB"/>
              </w:rPr>
              <w:t>ASM</w:t>
            </w:r>
          </w:p>
        </w:tc>
        <w:tc>
          <w:tcPr>
            <w:tcW w:w="1132" w:type="pct"/>
            <w:noWrap/>
            <w:hideMark/>
          </w:tcPr>
          <w:p w14:paraId="4BC25AFD" w14:textId="77777777" w:rsidR="00E8654A" w:rsidRPr="00C62B19" w:rsidRDefault="00E8654A" w:rsidP="008A12C8">
            <w:pPr>
              <w:jc w:val="left"/>
              <w:rPr>
                <w:color w:val="000000"/>
                <w:sz w:val="18"/>
                <w:szCs w:val="18"/>
                <w:lang w:eastAsia="en-GB"/>
              </w:rPr>
            </w:pPr>
            <w:r w:rsidRPr="00C62B19">
              <w:rPr>
                <w:color w:val="000000"/>
                <w:sz w:val="18"/>
                <w:szCs w:val="18"/>
                <w:lang w:eastAsia="en-GB"/>
              </w:rPr>
              <w:t>Kuwait</w:t>
            </w:r>
          </w:p>
        </w:tc>
        <w:tc>
          <w:tcPr>
            <w:tcW w:w="504" w:type="pct"/>
            <w:noWrap/>
            <w:hideMark/>
          </w:tcPr>
          <w:p w14:paraId="7A296E2E" w14:textId="6002E5B4" w:rsidR="00E8654A" w:rsidRPr="00C62B19" w:rsidRDefault="00E8654A" w:rsidP="008A12C8">
            <w:pPr>
              <w:jc w:val="right"/>
              <w:rPr>
                <w:color w:val="000000"/>
                <w:sz w:val="18"/>
                <w:szCs w:val="18"/>
                <w:lang w:eastAsia="en-GB"/>
              </w:rPr>
            </w:pPr>
            <w:r w:rsidRPr="00C62B19">
              <w:rPr>
                <w:color w:val="000000"/>
                <w:sz w:val="18"/>
                <w:szCs w:val="18"/>
                <w:lang w:eastAsia="en-GB"/>
              </w:rPr>
              <w:t>397</w:t>
            </w:r>
            <w:r w:rsidR="002463CB">
              <w:rPr>
                <w:color w:val="000000"/>
                <w:sz w:val="18"/>
                <w:szCs w:val="18"/>
                <w:lang w:eastAsia="en-GB"/>
              </w:rPr>
              <w:t>.</w:t>
            </w:r>
            <w:r w:rsidRPr="00C62B19">
              <w:rPr>
                <w:color w:val="000000"/>
                <w:sz w:val="18"/>
                <w:szCs w:val="18"/>
                <w:lang w:eastAsia="en-GB"/>
              </w:rPr>
              <w:t>75</w:t>
            </w:r>
          </w:p>
        </w:tc>
        <w:tc>
          <w:tcPr>
            <w:tcW w:w="505" w:type="pct"/>
            <w:noWrap/>
            <w:hideMark/>
          </w:tcPr>
          <w:p w14:paraId="2274C57C" w14:textId="463B2ECF" w:rsidR="00E8654A" w:rsidRPr="00C62B19" w:rsidRDefault="00E8654A" w:rsidP="008A12C8">
            <w:pPr>
              <w:jc w:val="right"/>
              <w:rPr>
                <w:color w:val="000000"/>
                <w:sz w:val="18"/>
                <w:szCs w:val="18"/>
                <w:lang w:eastAsia="en-GB"/>
              </w:rPr>
            </w:pPr>
            <w:r w:rsidRPr="00C62B19">
              <w:rPr>
                <w:color w:val="000000"/>
                <w:sz w:val="18"/>
                <w:szCs w:val="18"/>
                <w:lang w:eastAsia="en-GB"/>
              </w:rPr>
              <w:t>420</w:t>
            </w:r>
            <w:r w:rsidR="002463CB">
              <w:rPr>
                <w:color w:val="000000"/>
                <w:sz w:val="18"/>
                <w:szCs w:val="18"/>
                <w:lang w:eastAsia="en-GB"/>
              </w:rPr>
              <w:t>.</w:t>
            </w:r>
            <w:r w:rsidRPr="00C62B19">
              <w:rPr>
                <w:color w:val="000000"/>
                <w:sz w:val="18"/>
                <w:szCs w:val="18"/>
                <w:lang w:eastAsia="en-GB"/>
              </w:rPr>
              <w:t>15</w:t>
            </w:r>
          </w:p>
        </w:tc>
        <w:tc>
          <w:tcPr>
            <w:tcW w:w="504" w:type="pct"/>
            <w:noWrap/>
            <w:hideMark/>
          </w:tcPr>
          <w:p w14:paraId="74C8F9BD" w14:textId="21D39158" w:rsidR="00E8654A" w:rsidRPr="00C62B19" w:rsidRDefault="00E8654A" w:rsidP="008A12C8">
            <w:pPr>
              <w:jc w:val="right"/>
              <w:rPr>
                <w:color w:val="000000"/>
                <w:sz w:val="18"/>
                <w:szCs w:val="18"/>
                <w:lang w:eastAsia="en-GB"/>
              </w:rPr>
            </w:pPr>
            <w:r w:rsidRPr="00C62B19">
              <w:rPr>
                <w:color w:val="000000"/>
                <w:sz w:val="18"/>
                <w:szCs w:val="18"/>
                <w:lang w:eastAsia="en-GB"/>
              </w:rPr>
              <w:t>414</w:t>
            </w:r>
            <w:r w:rsidR="002463CB">
              <w:rPr>
                <w:color w:val="000000"/>
                <w:sz w:val="18"/>
                <w:szCs w:val="18"/>
                <w:lang w:eastAsia="en-GB"/>
              </w:rPr>
              <w:t>.</w:t>
            </w:r>
            <w:r w:rsidRPr="00C62B19">
              <w:rPr>
                <w:color w:val="000000"/>
                <w:sz w:val="18"/>
                <w:szCs w:val="18"/>
                <w:lang w:eastAsia="en-GB"/>
              </w:rPr>
              <w:t>67</w:t>
            </w:r>
          </w:p>
        </w:tc>
        <w:tc>
          <w:tcPr>
            <w:tcW w:w="505" w:type="pct"/>
            <w:noWrap/>
            <w:hideMark/>
          </w:tcPr>
          <w:p w14:paraId="5D21C3BD" w14:textId="3FCDC422" w:rsidR="00E8654A" w:rsidRPr="00C62B19" w:rsidRDefault="00E8654A" w:rsidP="008A12C8">
            <w:pPr>
              <w:jc w:val="right"/>
              <w:rPr>
                <w:color w:val="000000"/>
                <w:sz w:val="18"/>
                <w:szCs w:val="18"/>
                <w:lang w:eastAsia="en-GB"/>
              </w:rPr>
            </w:pPr>
            <w:r w:rsidRPr="00C62B19">
              <w:rPr>
                <w:color w:val="000000"/>
                <w:sz w:val="18"/>
                <w:szCs w:val="18"/>
                <w:lang w:eastAsia="en-GB"/>
              </w:rPr>
              <w:t>336</w:t>
            </w:r>
            <w:r w:rsidR="002463CB">
              <w:rPr>
                <w:color w:val="000000"/>
                <w:sz w:val="18"/>
                <w:szCs w:val="18"/>
                <w:lang w:eastAsia="en-GB"/>
              </w:rPr>
              <w:t>.</w:t>
            </w:r>
            <w:r w:rsidRPr="00C62B19">
              <w:rPr>
                <w:color w:val="000000"/>
                <w:sz w:val="18"/>
                <w:szCs w:val="18"/>
                <w:lang w:eastAsia="en-GB"/>
              </w:rPr>
              <w:t>17</w:t>
            </w:r>
          </w:p>
        </w:tc>
        <w:tc>
          <w:tcPr>
            <w:tcW w:w="504" w:type="pct"/>
            <w:noWrap/>
            <w:hideMark/>
          </w:tcPr>
          <w:p w14:paraId="735F2211" w14:textId="56D98DB7" w:rsidR="00E8654A" w:rsidRPr="00C62B19" w:rsidRDefault="00E8654A" w:rsidP="008A12C8">
            <w:pPr>
              <w:jc w:val="right"/>
              <w:rPr>
                <w:color w:val="000000"/>
                <w:sz w:val="18"/>
                <w:szCs w:val="18"/>
                <w:lang w:eastAsia="en-GB"/>
              </w:rPr>
            </w:pPr>
            <w:r w:rsidRPr="00C62B19">
              <w:rPr>
                <w:color w:val="000000"/>
                <w:sz w:val="18"/>
                <w:szCs w:val="18"/>
                <w:lang w:eastAsia="en-GB"/>
              </w:rPr>
              <w:t>338</w:t>
            </w:r>
            <w:r w:rsidR="002463CB">
              <w:rPr>
                <w:color w:val="000000"/>
                <w:sz w:val="18"/>
                <w:szCs w:val="18"/>
                <w:lang w:eastAsia="en-GB"/>
              </w:rPr>
              <w:t>.</w:t>
            </w:r>
            <w:r w:rsidRPr="00C62B19">
              <w:rPr>
                <w:color w:val="000000"/>
                <w:sz w:val="18"/>
                <w:szCs w:val="18"/>
                <w:lang w:eastAsia="en-GB"/>
              </w:rPr>
              <w:t>98</w:t>
            </w:r>
          </w:p>
        </w:tc>
        <w:tc>
          <w:tcPr>
            <w:tcW w:w="505" w:type="pct"/>
            <w:noWrap/>
            <w:hideMark/>
          </w:tcPr>
          <w:p w14:paraId="23AAE269" w14:textId="77777777" w:rsidR="00E8654A" w:rsidRPr="00C62B19" w:rsidRDefault="00E8654A" w:rsidP="008A12C8">
            <w:pPr>
              <w:jc w:val="right"/>
              <w:rPr>
                <w:color w:val="000000"/>
                <w:sz w:val="18"/>
                <w:szCs w:val="18"/>
                <w:lang w:eastAsia="en-GB"/>
              </w:rPr>
            </w:pPr>
            <w:r>
              <w:rPr>
                <w:color w:val="000000"/>
                <w:sz w:val="18"/>
                <w:szCs w:val="18"/>
                <w:lang w:eastAsia="en-GB"/>
              </w:rPr>
              <w:t>-</w:t>
            </w:r>
          </w:p>
        </w:tc>
        <w:tc>
          <w:tcPr>
            <w:tcW w:w="505" w:type="pct"/>
            <w:noWrap/>
            <w:hideMark/>
          </w:tcPr>
          <w:p w14:paraId="6DBC8FE9" w14:textId="76B35FAE" w:rsidR="00E8654A" w:rsidRPr="00C62B19" w:rsidRDefault="00E8654A" w:rsidP="008A12C8">
            <w:pPr>
              <w:jc w:val="right"/>
              <w:rPr>
                <w:color w:val="000000"/>
                <w:sz w:val="18"/>
                <w:szCs w:val="18"/>
                <w:lang w:eastAsia="en-GB"/>
              </w:rPr>
            </w:pPr>
            <w:r w:rsidRPr="00C62B19">
              <w:rPr>
                <w:color w:val="000000"/>
                <w:sz w:val="18"/>
                <w:szCs w:val="18"/>
                <w:lang w:eastAsia="en-GB"/>
              </w:rPr>
              <w:t>418</w:t>
            </w:r>
            <w:r w:rsidR="002463CB">
              <w:rPr>
                <w:color w:val="000000"/>
                <w:sz w:val="18"/>
                <w:szCs w:val="18"/>
                <w:lang w:eastAsia="en-GB"/>
              </w:rPr>
              <w:t>.</w:t>
            </w:r>
            <w:r w:rsidRPr="00C62B19">
              <w:rPr>
                <w:color w:val="000000"/>
                <w:sz w:val="18"/>
                <w:szCs w:val="18"/>
                <w:lang w:eastAsia="en-GB"/>
              </w:rPr>
              <w:t>60</w:t>
            </w:r>
          </w:p>
        </w:tc>
      </w:tr>
      <w:tr w:rsidR="00612CB9" w:rsidRPr="00C62B19" w14:paraId="74ADC1BA" w14:textId="77777777" w:rsidTr="00D0756A">
        <w:tc>
          <w:tcPr>
            <w:tcW w:w="338" w:type="pct"/>
            <w:noWrap/>
            <w:hideMark/>
          </w:tcPr>
          <w:p w14:paraId="2832BCAE" w14:textId="77777777" w:rsidR="00E8654A" w:rsidRPr="00C62B19" w:rsidRDefault="00E8654A" w:rsidP="008A12C8">
            <w:pPr>
              <w:jc w:val="left"/>
              <w:rPr>
                <w:color w:val="000000"/>
                <w:sz w:val="18"/>
                <w:szCs w:val="18"/>
                <w:lang w:eastAsia="en-GB"/>
              </w:rPr>
            </w:pPr>
            <w:r w:rsidRPr="00C62B19">
              <w:rPr>
                <w:color w:val="000000"/>
                <w:sz w:val="18"/>
                <w:szCs w:val="18"/>
                <w:lang w:eastAsia="en-GB"/>
              </w:rPr>
              <w:t>ASM</w:t>
            </w:r>
          </w:p>
        </w:tc>
        <w:tc>
          <w:tcPr>
            <w:tcW w:w="1132" w:type="pct"/>
            <w:noWrap/>
            <w:hideMark/>
          </w:tcPr>
          <w:p w14:paraId="3D7D348E" w14:textId="77777777" w:rsidR="00E8654A" w:rsidRPr="00C62B19" w:rsidRDefault="00E8654A" w:rsidP="008A12C8">
            <w:pPr>
              <w:jc w:val="left"/>
              <w:rPr>
                <w:color w:val="000000"/>
                <w:sz w:val="18"/>
                <w:szCs w:val="18"/>
                <w:lang w:eastAsia="en-GB"/>
              </w:rPr>
            </w:pPr>
            <w:r w:rsidRPr="00C62B19">
              <w:rPr>
                <w:color w:val="000000"/>
                <w:sz w:val="18"/>
                <w:szCs w:val="18"/>
                <w:lang w:eastAsia="en-GB"/>
              </w:rPr>
              <w:t>Saudi Arabia</w:t>
            </w:r>
          </w:p>
        </w:tc>
        <w:tc>
          <w:tcPr>
            <w:tcW w:w="504" w:type="pct"/>
            <w:noWrap/>
            <w:hideMark/>
          </w:tcPr>
          <w:p w14:paraId="07560128" w14:textId="42C65889" w:rsidR="00E8654A" w:rsidRPr="00C62B19" w:rsidRDefault="00E8654A" w:rsidP="008A12C8">
            <w:pPr>
              <w:jc w:val="right"/>
              <w:rPr>
                <w:color w:val="000000"/>
                <w:sz w:val="18"/>
                <w:szCs w:val="18"/>
                <w:lang w:eastAsia="en-GB"/>
              </w:rPr>
            </w:pPr>
            <w:r w:rsidRPr="00C62B19">
              <w:rPr>
                <w:color w:val="000000"/>
                <w:sz w:val="18"/>
                <w:szCs w:val="18"/>
                <w:lang w:eastAsia="en-GB"/>
              </w:rPr>
              <w:t>1</w:t>
            </w:r>
            <w:r w:rsidR="002463CB">
              <w:rPr>
                <w:color w:val="000000"/>
                <w:sz w:val="18"/>
                <w:szCs w:val="18"/>
                <w:lang w:eastAsia="en-GB"/>
              </w:rPr>
              <w:t>,</w:t>
            </w:r>
            <w:r w:rsidRPr="00C62B19">
              <w:rPr>
                <w:color w:val="000000"/>
                <w:sz w:val="18"/>
                <w:szCs w:val="18"/>
                <w:lang w:eastAsia="en-GB"/>
              </w:rPr>
              <w:t>750</w:t>
            </w:r>
            <w:r w:rsidR="002463CB">
              <w:rPr>
                <w:color w:val="000000"/>
                <w:sz w:val="18"/>
                <w:szCs w:val="18"/>
                <w:lang w:eastAsia="en-GB"/>
              </w:rPr>
              <w:t>.</w:t>
            </w:r>
            <w:r w:rsidRPr="00C62B19">
              <w:rPr>
                <w:color w:val="000000"/>
                <w:sz w:val="18"/>
                <w:szCs w:val="18"/>
                <w:lang w:eastAsia="en-GB"/>
              </w:rPr>
              <w:t>76</w:t>
            </w:r>
          </w:p>
        </w:tc>
        <w:tc>
          <w:tcPr>
            <w:tcW w:w="505" w:type="pct"/>
            <w:noWrap/>
            <w:hideMark/>
          </w:tcPr>
          <w:p w14:paraId="09771FA5" w14:textId="6F2CA98A" w:rsidR="00E8654A" w:rsidRPr="00C62B19" w:rsidRDefault="00E8654A" w:rsidP="008A12C8">
            <w:pPr>
              <w:jc w:val="right"/>
              <w:rPr>
                <w:color w:val="000000"/>
                <w:sz w:val="18"/>
                <w:szCs w:val="18"/>
                <w:lang w:eastAsia="en-GB"/>
              </w:rPr>
            </w:pPr>
            <w:r w:rsidRPr="00C62B19">
              <w:rPr>
                <w:color w:val="000000"/>
                <w:sz w:val="18"/>
                <w:szCs w:val="18"/>
                <w:lang w:eastAsia="en-GB"/>
              </w:rPr>
              <w:t>1</w:t>
            </w:r>
            <w:r w:rsidR="002463CB">
              <w:rPr>
                <w:color w:val="000000"/>
                <w:sz w:val="18"/>
                <w:szCs w:val="18"/>
                <w:lang w:eastAsia="en-GB"/>
              </w:rPr>
              <w:t>,</w:t>
            </w:r>
            <w:r w:rsidRPr="00C62B19">
              <w:rPr>
                <w:color w:val="000000"/>
                <w:sz w:val="18"/>
                <w:szCs w:val="18"/>
                <w:lang w:eastAsia="en-GB"/>
              </w:rPr>
              <w:t>921</w:t>
            </w:r>
            <w:r w:rsidR="002463CB">
              <w:rPr>
                <w:color w:val="000000"/>
                <w:sz w:val="18"/>
                <w:szCs w:val="18"/>
                <w:lang w:eastAsia="en-GB"/>
              </w:rPr>
              <w:t>.</w:t>
            </w:r>
            <w:r w:rsidRPr="00C62B19">
              <w:rPr>
                <w:color w:val="000000"/>
                <w:sz w:val="18"/>
                <w:szCs w:val="18"/>
                <w:lang w:eastAsia="en-GB"/>
              </w:rPr>
              <w:t>69</w:t>
            </w:r>
          </w:p>
        </w:tc>
        <w:tc>
          <w:tcPr>
            <w:tcW w:w="504" w:type="pct"/>
            <w:noWrap/>
            <w:hideMark/>
          </w:tcPr>
          <w:p w14:paraId="3A05B4B0" w14:textId="4EEE8833" w:rsidR="00E8654A" w:rsidRPr="00C62B19" w:rsidRDefault="00E8654A" w:rsidP="008A12C8">
            <w:pPr>
              <w:jc w:val="right"/>
              <w:rPr>
                <w:color w:val="000000"/>
                <w:sz w:val="18"/>
                <w:szCs w:val="18"/>
                <w:lang w:eastAsia="en-GB"/>
              </w:rPr>
            </w:pPr>
            <w:r w:rsidRPr="00C62B19">
              <w:rPr>
                <w:color w:val="000000"/>
                <w:sz w:val="18"/>
                <w:szCs w:val="18"/>
                <w:lang w:eastAsia="en-GB"/>
              </w:rPr>
              <w:t>1</w:t>
            </w:r>
            <w:r w:rsidR="002463CB">
              <w:rPr>
                <w:color w:val="000000"/>
                <w:sz w:val="18"/>
                <w:szCs w:val="18"/>
                <w:lang w:eastAsia="en-GB"/>
              </w:rPr>
              <w:t>,</w:t>
            </w:r>
            <w:r w:rsidRPr="00C62B19">
              <w:rPr>
                <w:color w:val="000000"/>
                <w:sz w:val="18"/>
                <w:szCs w:val="18"/>
                <w:lang w:eastAsia="en-GB"/>
              </w:rPr>
              <w:t>433</w:t>
            </w:r>
            <w:r w:rsidR="002463CB">
              <w:rPr>
                <w:color w:val="000000"/>
                <w:sz w:val="18"/>
                <w:szCs w:val="18"/>
                <w:lang w:eastAsia="en-GB"/>
              </w:rPr>
              <w:t>.</w:t>
            </w:r>
            <w:r w:rsidRPr="00C62B19">
              <w:rPr>
                <w:color w:val="000000"/>
                <w:sz w:val="18"/>
                <w:szCs w:val="18"/>
                <w:lang w:eastAsia="en-GB"/>
              </w:rPr>
              <w:t>73</w:t>
            </w:r>
          </w:p>
        </w:tc>
        <w:tc>
          <w:tcPr>
            <w:tcW w:w="505" w:type="pct"/>
            <w:noWrap/>
            <w:hideMark/>
          </w:tcPr>
          <w:p w14:paraId="07F1A32D" w14:textId="090E0905" w:rsidR="00E8654A" w:rsidRPr="00C62B19" w:rsidRDefault="00E8654A" w:rsidP="008A12C8">
            <w:pPr>
              <w:jc w:val="right"/>
              <w:rPr>
                <w:color w:val="000000"/>
                <w:sz w:val="18"/>
                <w:szCs w:val="18"/>
                <w:lang w:eastAsia="en-GB"/>
              </w:rPr>
            </w:pPr>
            <w:r w:rsidRPr="00C62B19">
              <w:rPr>
                <w:color w:val="000000"/>
                <w:sz w:val="18"/>
                <w:szCs w:val="18"/>
                <w:lang w:eastAsia="en-GB"/>
              </w:rPr>
              <w:t>1</w:t>
            </w:r>
            <w:r w:rsidR="002463CB">
              <w:rPr>
                <w:color w:val="000000"/>
                <w:sz w:val="18"/>
                <w:szCs w:val="18"/>
                <w:lang w:eastAsia="en-GB"/>
              </w:rPr>
              <w:t>,</w:t>
            </w:r>
            <w:r w:rsidRPr="00C62B19">
              <w:rPr>
                <w:color w:val="000000"/>
                <w:sz w:val="18"/>
                <w:szCs w:val="18"/>
                <w:lang w:eastAsia="en-GB"/>
              </w:rPr>
              <w:t>376</w:t>
            </w:r>
            <w:r w:rsidR="002463CB">
              <w:rPr>
                <w:color w:val="000000"/>
                <w:sz w:val="18"/>
                <w:szCs w:val="18"/>
                <w:lang w:eastAsia="en-GB"/>
              </w:rPr>
              <w:t>.</w:t>
            </w:r>
            <w:r w:rsidRPr="00C62B19">
              <w:rPr>
                <w:color w:val="000000"/>
                <w:sz w:val="18"/>
                <w:szCs w:val="18"/>
                <w:lang w:eastAsia="en-GB"/>
              </w:rPr>
              <w:t>63</w:t>
            </w:r>
          </w:p>
        </w:tc>
        <w:tc>
          <w:tcPr>
            <w:tcW w:w="504" w:type="pct"/>
            <w:noWrap/>
            <w:hideMark/>
          </w:tcPr>
          <w:p w14:paraId="5C0DA3A7" w14:textId="1FBF2F83" w:rsidR="00E8654A" w:rsidRPr="00C62B19" w:rsidRDefault="00E8654A" w:rsidP="008A12C8">
            <w:pPr>
              <w:jc w:val="right"/>
              <w:rPr>
                <w:color w:val="000000"/>
                <w:sz w:val="18"/>
                <w:szCs w:val="18"/>
                <w:lang w:eastAsia="en-GB"/>
              </w:rPr>
            </w:pPr>
            <w:r w:rsidRPr="00C62B19">
              <w:rPr>
                <w:color w:val="000000"/>
                <w:sz w:val="18"/>
                <w:szCs w:val="18"/>
                <w:lang w:eastAsia="en-GB"/>
              </w:rPr>
              <w:t>1</w:t>
            </w:r>
            <w:r w:rsidR="002463CB">
              <w:rPr>
                <w:color w:val="000000"/>
                <w:sz w:val="18"/>
                <w:szCs w:val="18"/>
                <w:lang w:eastAsia="en-GB"/>
              </w:rPr>
              <w:t>,</w:t>
            </w:r>
            <w:r w:rsidRPr="00C62B19">
              <w:rPr>
                <w:color w:val="000000"/>
                <w:sz w:val="18"/>
                <w:szCs w:val="18"/>
                <w:lang w:eastAsia="en-GB"/>
              </w:rPr>
              <w:t>305</w:t>
            </w:r>
            <w:r w:rsidR="002463CB">
              <w:rPr>
                <w:color w:val="000000"/>
                <w:sz w:val="18"/>
                <w:szCs w:val="18"/>
                <w:lang w:eastAsia="en-GB"/>
              </w:rPr>
              <w:t>.</w:t>
            </w:r>
            <w:r w:rsidRPr="00C62B19">
              <w:rPr>
                <w:color w:val="000000"/>
                <w:sz w:val="18"/>
                <w:szCs w:val="18"/>
                <w:lang w:eastAsia="en-GB"/>
              </w:rPr>
              <w:t>45</w:t>
            </w:r>
          </w:p>
        </w:tc>
        <w:tc>
          <w:tcPr>
            <w:tcW w:w="505" w:type="pct"/>
            <w:noWrap/>
            <w:hideMark/>
          </w:tcPr>
          <w:p w14:paraId="124C2140" w14:textId="77777777" w:rsidR="00E8654A" w:rsidRPr="00C62B19" w:rsidRDefault="00E8654A" w:rsidP="008A12C8">
            <w:pPr>
              <w:jc w:val="right"/>
              <w:rPr>
                <w:color w:val="000000"/>
                <w:sz w:val="18"/>
                <w:szCs w:val="18"/>
                <w:lang w:eastAsia="en-GB"/>
              </w:rPr>
            </w:pPr>
            <w:r>
              <w:rPr>
                <w:color w:val="000000"/>
                <w:sz w:val="18"/>
                <w:szCs w:val="18"/>
                <w:lang w:eastAsia="en-GB"/>
              </w:rPr>
              <w:t>-</w:t>
            </w:r>
          </w:p>
        </w:tc>
        <w:tc>
          <w:tcPr>
            <w:tcW w:w="505" w:type="pct"/>
            <w:noWrap/>
            <w:hideMark/>
          </w:tcPr>
          <w:p w14:paraId="0DA45717" w14:textId="696001A2" w:rsidR="00E8654A" w:rsidRPr="00C62B19" w:rsidRDefault="00E8654A" w:rsidP="008A12C8">
            <w:pPr>
              <w:jc w:val="right"/>
              <w:rPr>
                <w:color w:val="000000"/>
                <w:sz w:val="18"/>
                <w:szCs w:val="18"/>
                <w:lang w:eastAsia="en-GB"/>
              </w:rPr>
            </w:pPr>
            <w:r w:rsidRPr="00C62B19">
              <w:rPr>
                <w:color w:val="000000"/>
                <w:sz w:val="18"/>
                <w:szCs w:val="18"/>
                <w:lang w:eastAsia="en-GB"/>
              </w:rPr>
              <w:t>1</w:t>
            </w:r>
            <w:r w:rsidR="002463CB">
              <w:rPr>
                <w:color w:val="000000"/>
                <w:sz w:val="18"/>
                <w:szCs w:val="18"/>
                <w:lang w:eastAsia="en-GB"/>
              </w:rPr>
              <w:t>,</w:t>
            </w:r>
            <w:r w:rsidRPr="00C62B19">
              <w:rPr>
                <w:color w:val="000000"/>
                <w:sz w:val="18"/>
                <w:szCs w:val="18"/>
                <w:lang w:eastAsia="en-GB"/>
              </w:rPr>
              <w:t>468</w:t>
            </w:r>
            <w:r w:rsidR="002463CB">
              <w:rPr>
                <w:color w:val="000000"/>
                <w:sz w:val="18"/>
                <w:szCs w:val="18"/>
                <w:lang w:eastAsia="en-GB"/>
              </w:rPr>
              <w:t>.</w:t>
            </w:r>
            <w:r w:rsidRPr="00C62B19">
              <w:rPr>
                <w:color w:val="000000"/>
                <w:sz w:val="18"/>
                <w:szCs w:val="18"/>
                <w:lang w:eastAsia="en-GB"/>
              </w:rPr>
              <w:t>70</w:t>
            </w:r>
          </w:p>
        </w:tc>
      </w:tr>
      <w:tr w:rsidR="00612CB9" w:rsidRPr="00C62B19" w14:paraId="33BC2374" w14:textId="77777777" w:rsidTr="00D0756A">
        <w:tc>
          <w:tcPr>
            <w:tcW w:w="338" w:type="pct"/>
            <w:noWrap/>
            <w:hideMark/>
          </w:tcPr>
          <w:p w14:paraId="48EDFB80" w14:textId="77777777" w:rsidR="00E8654A" w:rsidRPr="00C62B19" w:rsidRDefault="00E8654A" w:rsidP="008A12C8">
            <w:pPr>
              <w:jc w:val="left"/>
              <w:rPr>
                <w:color w:val="000000"/>
                <w:sz w:val="18"/>
                <w:szCs w:val="18"/>
                <w:lang w:eastAsia="en-GB"/>
              </w:rPr>
            </w:pPr>
            <w:r w:rsidRPr="00C62B19">
              <w:rPr>
                <w:color w:val="000000"/>
                <w:sz w:val="18"/>
                <w:szCs w:val="18"/>
                <w:lang w:eastAsia="en-GB"/>
              </w:rPr>
              <w:t>ASP</w:t>
            </w:r>
          </w:p>
        </w:tc>
        <w:tc>
          <w:tcPr>
            <w:tcW w:w="1132" w:type="pct"/>
            <w:noWrap/>
            <w:hideMark/>
          </w:tcPr>
          <w:p w14:paraId="6CD62BF3" w14:textId="77777777" w:rsidR="00E8654A" w:rsidRPr="00C62B19" w:rsidRDefault="00E8654A" w:rsidP="008A12C8">
            <w:pPr>
              <w:jc w:val="left"/>
              <w:rPr>
                <w:color w:val="000000"/>
                <w:sz w:val="18"/>
                <w:szCs w:val="18"/>
                <w:lang w:eastAsia="en-GB"/>
              </w:rPr>
            </w:pPr>
            <w:r w:rsidRPr="00C62B19">
              <w:rPr>
                <w:color w:val="000000"/>
                <w:sz w:val="18"/>
                <w:szCs w:val="18"/>
                <w:lang w:eastAsia="en-GB"/>
              </w:rPr>
              <w:t>Maldives</w:t>
            </w:r>
          </w:p>
        </w:tc>
        <w:tc>
          <w:tcPr>
            <w:tcW w:w="504" w:type="pct"/>
            <w:noWrap/>
            <w:hideMark/>
          </w:tcPr>
          <w:p w14:paraId="6F60E9EF" w14:textId="5BBD44B5" w:rsidR="00E8654A" w:rsidRPr="00C62B19" w:rsidRDefault="00E8654A" w:rsidP="008A12C8">
            <w:pPr>
              <w:jc w:val="right"/>
              <w:rPr>
                <w:color w:val="000000"/>
                <w:sz w:val="18"/>
                <w:szCs w:val="18"/>
                <w:lang w:eastAsia="en-GB"/>
              </w:rPr>
            </w:pPr>
            <w:r w:rsidRPr="00C62B19">
              <w:rPr>
                <w:color w:val="000000"/>
                <w:sz w:val="18"/>
                <w:szCs w:val="18"/>
                <w:lang w:eastAsia="en-GB"/>
              </w:rPr>
              <w:t>3</w:t>
            </w:r>
            <w:r w:rsidR="002463CB">
              <w:rPr>
                <w:color w:val="000000"/>
                <w:sz w:val="18"/>
                <w:szCs w:val="18"/>
                <w:lang w:eastAsia="en-GB"/>
              </w:rPr>
              <w:t>.</w:t>
            </w:r>
            <w:r w:rsidRPr="00C62B19">
              <w:rPr>
                <w:color w:val="000000"/>
                <w:sz w:val="18"/>
                <w:szCs w:val="18"/>
                <w:lang w:eastAsia="en-GB"/>
              </w:rPr>
              <w:t>67</w:t>
            </w:r>
          </w:p>
        </w:tc>
        <w:tc>
          <w:tcPr>
            <w:tcW w:w="505" w:type="pct"/>
            <w:noWrap/>
            <w:hideMark/>
          </w:tcPr>
          <w:p w14:paraId="73FB5BF3" w14:textId="6605F68B" w:rsidR="00E8654A" w:rsidRPr="00C62B19" w:rsidRDefault="00E8654A" w:rsidP="008A12C8">
            <w:pPr>
              <w:jc w:val="right"/>
              <w:rPr>
                <w:color w:val="000000"/>
                <w:sz w:val="18"/>
                <w:szCs w:val="18"/>
                <w:lang w:eastAsia="en-GB"/>
              </w:rPr>
            </w:pPr>
            <w:r w:rsidRPr="00C62B19">
              <w:rPr>
                <w:color w:val="000000"/>
                <w:sz w:val="18"/>
                <w:szCs w:val="18"/>
                <w:lang w:eastAsia="en-GB"/>
              </w:rPr>
              <w:t>3</w:t>
            </w:r>
            <w:r w:rsidR="002463CB">
              <w:rPr>
                <w:color w:val="000000"/>
                <w:sz w:val="18"/>
                <w:szCs w:val="18"/>
                <w:lang w:eastAsia="en-GB"/>
              </w:rPr>
              <w:t>.</w:t>
            </w:r>
            <w:r w:rsidRPr="00C62B19">
              <w:rPr>
                <w:color w:val="000000"/>
                <w:sz w:val="18"/>
                <w:szCs w:val="18"/>
                <w:lang w:eastAsia="en-GB"/>
              </w:rPr>
              <w:t>69</w:t>
            </w:r>
          </w:p>
        </w:tc>
        <w:tc>
          <w:tcPr>
            <w:tcW w:w="504" w:type="pct"/>
            <w:noWrap/>
            <w:hideMark/>
          </w:tcPr>
          <w:p w14:paraId="0D03694C" w14:textId="06611846" w:rsidR="00E8654A" w:rsidRPr="00C62B19" w:rsidRDefault="00E8654A" w:rsidP="008A12C8">
            <w:pPr>
              <w:jc w:val="right"/>
              <w:rPr>
                <w:color w:val="000000"/>
                <w:sz w:val="18"/>
                <w:szCs w:val="18"/>
                <w:lang w:eastAsia="en-GB"/>
              </w:rPr>
            </w:pPr>
            <w:r w:rsidRPr="00C62B19">
              <w:rPr>
                <w:color w:val="000000"/>
                <w:sz w:val="18"/>
                <w:szCs w:val="18"/>
                <w:lang w:eastAsia="en-GB"/>
              </w:rPr>
              <w:t>3</w:t>
            </w:r>
            <w:r w:rsidR="002463CB">
              <w:rPr>
                <w:color w:val="000000"/>
                <w:sz w:val="18"/>
                <w:szCs w:val="18"/>
                <w:lang w:eastAsia="en-GB"/>
              </w:rPr>
              <w:t>.</w:t>
            </w:r>
            <w:r w:rsidRPr="00C62B19">
              <w:rPr>
                <w:color w:val="000000"/>
                <w:sz w:val="18"/>
                <w:szCs w:val="18"/>
                <w:lang w:eastAsia="en-GB"/>
              </w:rPr>
              <w:t>19</w:t>
            </w:r>
          </w:p>
        </w:tc>
        <w:tc>
          <w:tcPr>
            <w:tcW w:w="505" w:type="pct"/>
            <w:noWrap/>
            <w:hideMark/>
          </w:tcPr>
          <w:p w14:paraId="56EB515D" w14:textId="7C53E217" w:rsidR="00E8654A" w:rsidRPr="00C62B19" w:rsidRDefault="00E8654A" w:rsidP="008A12C8">
            <w:pPr>
              <w:jc w:val="right"/>
              <w:rPr>
                <w:color w:val="000000"/>
                <w:sz w:val="18"/>
                <w:szCs w:val="18"/>
                <w:lang w:eastAsia="en-GB"/>
              </w:rPr>
            </w:pPr>
            <w:r w:rsidRPr="00C62B19">
              <w:rPr>
                <w:color w:val="000000"/>
                <w:sz w:val="18"/>
                <w:szCs w:val="18"/>
                <w:lang w:eastAsia="en-GB"/>
              </w:rPr>
              <w:t>3</w:t>
            </w:r>
            <w:r w:rsidR="002463CB">
              <w:rPr>
                <w:color w:val="000000"/>
                <w:sz w:val="18"/>
                <w:szCs w:val="18"/>
                <w:lang w:eastAsia="en-GB"/>
              </w:rPr>
              <w:t>.</w:t>
            </w:r>
            <w:r w:rsidRPr="00C62B19">
              <w:rPr>
                <w:color w:val="000000"/>
                <w:sz w:val="18"/>
                <w:szCs w:val="18"/>
                <w:lang w:eastAsia="en-GB"/>
              </w:rPr>
              <w:t>32</w:t>
            </w:r>
          </w:p>
        </w:tc>
        <w:tc>
          <w:tcPr>
            <w:tcW w:w="504" w:type="pct"/>
            <w:noWrap/>
            <w:hideMark/>
          </w:tcPr>
          <w:p w14:paraId="1C9D44F0" w14:textId="077101B9" w:rsidR="00E8654A" w:rsidRPr="00C62B19" w:rsidRDefault="00E8654A" w:rsidP="008A12C8">
            <w:pPr>
              <w:jc w:val="right"/>
              <w:rPr>
                <w:color w:val="000000"/>
                <w:sz w:val="18"/>
                <w:szCs w:val="18"/>
                <w:lang w:eastAsia="en-GB"/>
              </w:rPr>
            </w:pPr>
            <w:r w:rsidRPr="00C62B19">
              <w:rPr>
                <w:color w:val="000000"/>
                <w:sz w:val="18"/>
                <w:szCs w:val="18"/>
                <w:lang w:eastAsia="en-GB"/>
              </w:rPr>
              <w:t>2</w:t>
            </w:r>
            <w:r w:rsidR="002463CB">
              <w:rPr>
                <w:color w:val="000000"/>
                <w:sz w:val="18"/>
                <w:szCs w:val="18"/>
                <w:lang w:eastAsia="en-GB"/>
              </w:rPr>
              <w:t>.</w:t>
            </w:r>
            <w:r w:rsidRPr="00C62B19">
              <w:rPr>
                <w:color w:val="000000"/>
                <w:sz w:val="18"/>
                <w:szCs w:val="18"/>
                <w:lang w:eastAsia="en-GB"/>
              </w:rPr>
              <w:t>45</w:t>
            </w:r>
          </w:p>
        </w:tc>
        <w:tc>
          <w:tcPr>
            <w:tcW w:w="505" w:type="pct"/>
            <w:noWrap/>
            <w:hideMark/>
          </w:tcPr>
          <w:p w14:paraId="586A7118" w14:textId="7BE800AB" w:rsidR="00E8654A" w:rsidRPr="00C62B19" w:rsidRDefault="00E8654A" w:rsidP="008A12C8">
            <w:pPr>
              <w:jc w:val="right"/>
              <w:rPr>
                <w:color w:val="000000"/>
                <w:sz w:val="18"/>
                <w:szCs w:val="18"/>
                <w:lang w:eastAsia="en-GB"/>
              </w:rPr>
            </w:pPr>
            <w:r w:rsidRPr="00C62B19">
              <w:rPr>
                <w:color w:val="000000"/>
                <w:sz w:val="18"/>
                <w:szCs w:val="18"/>
                <w:lang w:eastAsia="en-GB"/>
              </w:rPr>
              <w:t>2</w:t>
            </w:r>
            <w:r w:rsidR="002463CB">
              <w:rPr>
                <w:color w:val="000000"/>
                <w:sz w:val="18"/>
                <w:szCs w:val="18"/>
                <w:lang w:eastAsia="en-GB"/>
              </w:rPr>
              <w:t>.</w:t>
            </w:r>
            <w:r w:rsidRPr="00C62B19">
              <w:rPr>
                <w:color w:val="000000"/>
                <w:sz w:val="18"/>
                <w:szCs w:val="18"/>
                <w:lang w:eastAsia="en-GB"/>
              </w:rPr>
              <w:t>40</w:t>
            </w:r>
          </w:p>
        </w:tc>
        <w:tc>
          <w:tcPr>
            <w:tcW w:w="505" w:type="pct"/>
            <w:noWrap/>
            <w:hideMark/>
          </w:tcPr>
          <w:p w14:paraId="0681919F" w14:textId="42EA1A44" w:rsidR="00E8654A" w:rsidRPr="00C62B19" w:rsidRDefault="00E8654A" w:rsidP="008A12C8">
            <w:pPr>
              <w:jc w:val="right"/>
              <w:rPr>
                <w:color w:val="000000"/>
                <w:sz w:val="18"/>
                <w:szCs w:val="18"/>
                <w:lang w:eastAsia="en-GB"/>
              </w:rPr>
            </w:pPr>
            <w:r w:rsidRPr="00C62B19">
              <w:rPr>
                <w:color w:val="000000"/>
                <w:sz w:val="18"/>
                <w:szCs w:val="18"/>
                <w:lang w:eastAsia="en-GB"/>
              </w:rPr>
              <w:t>4</w:t>
            </w:r>
            <w:r w:rsidR="002463CB">
              <w:rPr>
                <w:color w:val="000000"/>
                <w:sz w:val="18"/>
                <w:szCs w:val="18"/>
                <w:lang w:eastAsia="en-GB"/>
              </w:rPr>
              <w:t>.</w:t>
            </w:r>
            <w:r w:rsidRPr="00C62B19">
              <w:rPr>
                <w:color w:val="000000"/>
                <w:sz w:val="18"/>
                <w:szCs w:val="18"/>
                <w:lang w:eastAsia="en-GB"/>
              </w:rPr>
              <w:t>60</w:t>
            </w:r>
          </w:p>
        </w:tc>
      </w:tr>
      <w:tr w:rsidR="00612CB9" w:rsidRPr="00C62B19" w14:paraId="0CB4BDA2" w14:textId="77777777" w:rsidTr="00D0756A">
        <w:tc>
          <w:tcPr>
            <w:tcW w:w="338" w:type="pct"/>
            <w:noWrap/>
            <w:hideMark/>
          </w:tcPr>
          <w:p w14:paraId="53A8F6CD" w14:textId="77777777" w:rsidR="00E8654A" w:rsidRPr="00C62B19" w:rsidRDefault="00E8654A" w:rsidP="008A12C8">
            <w:pPr>
              <w:jc w:val="left"/>
              <w:rPr>
                <w:color w:val="000000"/>
                <w:sz w:val="18"/>
                <w:szCs w:val="18"/>
                <w:lang w:eastAsia="en-GB"/>
              </w:rPr>
            </w:pPr>
            <w:r w:rsidRPr="00C62B19">
              <w:rPr>
                <w:color w:val="000000"/>
                <w:sz w:val="18"/>
                <w:szCs w:val="18"/>
                <w:lang w:eastAsia="en-GB"/>
              </w:rPr>
              <w:t>ASP</w:t>
            </w:r>
          </w:p>
        </w:tc>
        <w:tc>
          <w:tcPr>
            <w:tcW w:w="1132" w:type="pct"/>
            <w:noWrap/>
            <w:hideMark/>
          </w:tcPr>
          <w:p w14:paraId="1410F243" w14:textId="77777777" w:rsidR="00E8654A" w:rsidRPr="00C62B19" w:rsidRDefault="00E8654A" w:rsidP="008A12C8">
            <w:pPr>
              <w:jc w:val="left"/>
              <w:rPr>
                <w:color w:val="000000"/>
                <w:sz w:val="18"/>
                <w:szCs w:val="18"/>
                <w:lang w:eastAsia="en-GB"/>
              </w:rPr>
            </w:pPr>
            <w:r w:rsidRPr="00C62B19">
              <w:rPr>
                <w:color w:val="000000"/>
                <w:sz w:val="18"/>
                <w:szCs w:val="18"/>
                <w:lang w:eastAsia="en-GB"/>
              </w:rPr>
              <w:t>Fiji</w:t>
            </w:r>
          </w:p>
        </w:tc>
        <w:tc>
          <w:tcPr>
            <w:tcW w:w="504" w:type="pct"/>
            <w:noWrap/>
            <w:hideMark/>
          </w:tcPr>
          <w:p w14:paraId="692ABB5F" w14:textId="24A8FEE6" w:rsidR="00E8654A" w:rsidRPr="00C62B19" w:rsidRDefault="00E8654A" w:rsidP="008A12C8">
            <w:pPr>
              <w:jc w:val="right"/>
              <w:rPr>
                <w:color w:val="000000"/>
                <w:sz w:val="18"/>
                <w:szCs w:val="18"/>
                <w:lang w:eastAsia="en-GB"/>
              </w:rPr>
            </w:pPr>
            <w:r w:rsidRPr="00C62B19">
              <w:rPr>
                <w:color w:val="000000"/>
                <w:sz w:val="18"/>
                <w:szCs w:val="18"/>
                <w:lang w:eastAsia="en-GB"/>
              </w:rPr>
              <w:t>14</w:t>
            </w:r>
            <w:r w:rsidR="002463CB">
              <w:rPr>
                <w:color w:val="000000"/>
                <w:sz w:val="18"/>
                <w:szCs w:val="18"/>
                <w:lang w:eastAsia="en-GB"/>
              </w:rPr>
              <w:t>.</w:t>
            </w:r>
            <w:r w:rsidRPr="00C62B19">
              <w:rPr>
                <w:color w:val="000000"/>
                <w:sz w:val="18"/>
                <w:szCs w:val="18"/>
                <w:lang w:eastAsia="en-GB"/>
              </w:rPr>
              <w:t>46</w:t>
            </w:r>
          </w:p>
        </w:tc>
        <w:tc>
          <w:tcPr>
            <w:tcW w:w="505" w:type="pct"/>
            <w:noWrap/>
            <w:hideMark/>
          </w:tcPr>
          <w:p w14:paraId="27630CD8" w14:textId="0F6DF088" w:rsidR="00E8654A" w:rsidRPr="00C62B19" w:rsidRDefault="00E8654A" w:rsidP="008A12C8">
            <w:pPr>
              <w:jc w:val="right"/>
              <w:rPr>
                <w:color w:val="000000"/>
                <w:sz w:val="18"/>
                <w:szCs w:val="18"/>
                <w:lang w:eastAsia="en-GB"/>
              </w:rPr>
            </w:pPr>
            <w:r w:rsidRPr="00C62B19">
              <w:rPr>
                <w:color w:val="000000"/>
                <w:sz w:val="18"/>
                <w:szCs w:val="18"/>
                <w:lang w:eastAsia="en-GB"/>
              </w:rPr>
              <w:t>14</w:t>
            </w:r>
            <w:r w:rsidR="002463CB">
              <w:rPr>
                <w:color w:val="000000"/>
                <w:sz w:val="18"/>
                <w:szCs w:val="18"/>
                <w:lang w:eastAsia="en-GB"/>
              </w:rPr>
              <w:t>.</w:t>
            </w:r>
            <w:r w:rsidRPr="00C62B19">
              <w:rPr>
                <w:color w:val="000000"/>
                <w:sz w:val="18"/>
                <w:szCs w:val="18"/>
                <w:lang w:eastAsia="en-GB"/>
              </w:rPr>
              <w:t>37</w:t>
            </w:r>
          </w:p>
        </w:tc>
        <w:tc>
          <w:tcPr>
            <w:tcW w:w="504" w:type="pct"/>
            <w:noWrap/>
            <w:hideMark/>
          </w:tcPr>
          <w:p w14:paraId="1DF09270" w14:textId="366A5DC0" w:rsidR="00E8654A" w:rsidRPr="00C62B19" w:rsidRDefault="00E8654A" w:rsidP="008A12C8">
            <w:pPr>
              <w:jc w:val="right"/>
              <w:rPr>
                <w:color w:val="000000"/>
                <w:sz w:val="18"/>
                <w:szCs w:val="18"/>
                <w:lang w:eastAsia="en-GB"/>
              </w:rPr>
            </w:pPr>
            <w:r w:rsidRPr="00C62B19">
              <w:rPr>
                <w:color w:val="000000"/>
                <w:sz w:val="18"/>
                <w:szCs w:val="18"/>
                <w:lang w:eastAsia="en-GB"/>
              </w:rPr>
              <w:t>7</w:t>
            </w:r>
            <w:r w:rsidR="002463CB">
              <w:rPr>
                <w:color w:val="000000"/>
                <w:sz w:val="18"/>
                <w:szCs w:val="18"/>
                <w:lang w:eastAsia="en-GB"/>
              </w:rPr>
              <w:t>.</w:t>
            </w:r>
            <w:r w:rsidRPr="00C62B19">
              <w:rPr>
                <w:color w:val="000000"/>
                <w:sz w:val="18"/>
                <w:szCs w:val="18"/>
                <w:lang w:eastAsia="en-GB"/>
              </w:rPr>
              <w:t>67</w:t>
            </w:r>
          </w:p>
        </w:tc>
        <w:tc>
          <w:tcPr>
            <w:tcW w:w="505" w:type="pct"/>
            <w:noWrap/>
            <w:hideMark/>
          </w:tcPr>
          <w:p w14:paraId="312E8F9B" w14:textId="4B4FEBC9" w:rsidR="00E8654A" w:rsidRPr="00C62B19" w:rsidRDefault="00E8654A" w:rsidP="008A12C8">
            <w:pPr>
              <w:jc w:val="right"/>
              <w:rPr>
                <w:color w:val="000000"/>
                <w:sz w:val="18"/>
                <w:szCs w:val="18"/>
                <w:lang w:eastAsia="en-GB"/>
              </w:rPr>
            </w:pPr>
            <w:r w:rsidRPr="00C62B19">
              <w:rPr>
                <w:color w:val="000000"/>
                <w:sz w:val="18"/>
                <w:szCs w:val="18"/>
                <w:lang w:eastAsia="en-GB"/>
              </w:rPr>
              <w:t>6</w:t>
            </w:r>
            <w:r w:rsidR="002463CB">
              <w:rPr>
                <w:color w:val="000000"/>
                <w:sz w:val="18"/>
                <w:szCs w:val="18"/>
                <w:lang w:eastAsia="en-GB"/>
              </w:rPr>
              <w:t>.</w:t>
            </w:r>
            <w:r w:rsidRPr="00C62B19">
              <w:rPr>
                <w:color w:val="000000"/>
                <w:sz w:val="18"/>
                <w:szCs w:val="18"/>
                <w:lang w:eastAsia="en-GB"/>
              </w:rPr>
              <w:t>70</w:t>
            </w:r>
          </w:p>
        </w:tc>
        <w:tc>
          <w:tcPr>
            <w:tcW w:w="504" w:type="pct"/>
            <w:noWrap/>
            <w:hideMark/>
          </w:tcPr>
          <w:p w14:paraId="6247FAA2" w14:textId="505CF5AA" w:rsidR="00E8654A" w:rsidRPr="00C62B19" w:rsidRDefault="00E8654A" w:rsidP="008A12C8">
            <w:pPr>
              <w:jc w:val="right"/>
              <w:rPr>
                <w:color w:val="000000"/>
                <w:sz w:val="18"/>
                <w:szCs w:val="18"/>
                <w:lang w:eastAsia="en-GB"/>
              </w:rPr>
            </w:pPr>
            <w:r w:rsidRPr="00C62B19">
              <w:rPr>
                <w:color w:val="000000"/>
                <w:sz w:val="18"/>
                <w:szCs w:val="18"/>
                <w:lang w:eastAsia="en-GB"/>
              </w:rPr>
              <w:t>3</w:t>
            </w:r>
            <w:r w:rsidR="002463CB">
              <w:rPr>
                <w:color w:val="000000"/>
                <w:sz w:val="18"/>
                <w:szCs w:val="18"/>
                <w:lang w:eastAsia="en-GB"/>
              </w:rPr>
              <w:t>.</w:t>
            </w:r>
            <w:r w:rsidRPr="00C62B19">
              <w:rPr>
                <w:color w:val="000000"/>
                <w:sz w:val="18"/>
                <w:szCs w:val="18"/>
                <w:lang w:eastAsia="en-GB"/>
              </w:rPr>
              <w:t>87</w:t>
            </w:r>
          </w:p>
        </w:tc>
        <w:tc>
          <w:tcPr>
            <w:tcW w:w="505" w:type="pct"/>
            <w:noWrap/>
            <w:hideMark/>
          </w:tcPr>
          <w:p w14:paraId="7E670412" w14:textId="77777777" w:rsidR="00E8654A" w:rsidRPr="00C62B19" w:rsidRDefault="00E8654A" w:rsidP="008A12C8">
            <w:pPr>
              <w:jc w:val="right"/>
              <w:rPr>
                <w:color w:val="000000"/>
                <w:sz w:val="18"/>
                <w:szCs w:val="18"/>
                <w:lang w:eastAsia="en-GB"/>
              </w:rPr>
            </w:pPr>
          </w:p>
        </w:tc>
        <w:tc>
          <w:tcPr>
            <w:tcW w:w="505" w:type="pct"/>
            <w:noWrap/>
            <w:hideMark/>
          </w:tcPr>
          <w:p w14:paraId="511423F8" w14:textId="2E367822" w:rsidR="00E8654A" w:rsidRPr="00C62B19" w:rsidRDefault="00E8654A" w:rsidP="008A12C8">
            <w:pPr>
              <w:jc w:val="right"/>
              <w:rPr>
                <w:color w:val="000000"/>
                <w:sz w:val="18"/>
                <w:szCs w:val="18"/>
                <w:lang w:eastAsia="en-GB"/>
              </w:rPr>
            </w:pPr>
            <w:r w:rsidRPr="00C62B19">
              <w:rPr>
                <w:color w:val="000000"/>
                <w:sz w:val="18"/>
                <w:szCs w:val="18"/>
                <w:lang w:eastAsia="en-GB"/>
              </w:rPr>
              <w:t>8</w:t>
            </w:r>
            <w:r w:rsidR="002463CB">
              <w:rPr>
                <w:color w:val="000000"/>
                <w:sz w:val="18"/>
                <w:szCs w:val="18"/>
                <w:lang w:eastAsia="en-GB"/>
              </w:rPr>
              <w:t>.</w:t>
            </w:r>
            <w:r w:rsidRPr="00C62B19">
              <w:rPr>
                <w:color w:val="000000"/>
                <w:sz w:val="18"/>
                <w:szCs w:val="18"/>
                <w:lang w:eastAsia="en-GB"/>
              </w:rPr>
              <w:t>40</w:t>
            </w:r>
          </w:p>
        </w:tc>
      </w:tr>
      <w:tr w:rsidR="00612CB9" w:rsidRPr="00C62B19" w14:paraId="7A5837F4" w14:textId="77777777" w:rsidTr="00D0756A">
        <w:tc>
          <w:tcPr>
            <w:tcW w:w="338" w:type="pct"/>
            <w:noWrap/>
            <w:hideMark/>
          </w:tcPr>
          <w:p w14:paraId="0CDBAFD8" w14:textId="77777777" w:rsidR="00E8654A" w:rsidRPr="00C62B19" w:rsidRDefault="00E8654A" w:rsidP="008A12C8">
            <w:pPr>
              <w:jc w:val="left"/>
              <w:rPr>
                <w:color w:val="000000"/>
                <w:sz w:val="18"/>
                <w:szCs w:val="18"/>
                <w:lang w:eastAsia="en-GB"/>
              </w:rPr>
            </w:pPr>
            <w:r w:rsidRPr="00C62B19">
              <w:rPr>
                <w:color w:val="000000"/>
                <w:sz w:val="18"/>
                <w:szCs w:val="18"/>
                <w:lang w:eastAsia="en-GB"/>
              </w:rPr>
              <w:t>ASP</w:t>
            </w:r>
          </w:p>
        </w:tc>
        <w:tc>
          <w:tcPr>
            <w:tcW w:w="1132" w:type="pct"/>
            <w:noWrap/>
            <w:hideMark/>
          </w:tcPr>
          <w:p w14:paraId="62F5A997" w14:textId="77777777" w:rsidR="00E8654A" w:rsidRPr="00C62B19" w:rsidRDefault="00E8654A" w:rsidP="008A12C8">
            <w:pPr>
              <w:jc w:val="left"/>
              <w:rPr>
                <w:color w:val="000000"/>
                <w:sz w:val="18"/>
                <w:szCs w:val="18"/>
                <w:lang w:eastAsia="en-GB"/>
              </w:rPr>
            </w:pPr>
            <w:r w:rsidRPr="00C62B19">
              <w:rPr>
                <w:color w:val="000000"/>
                <w:sz w:val="18"/>
                <w:szCs w:val="18"/>
                <w:lang w:eastAsia="en-GB"/>
              </w:rPr>
              <w:t>Cambodia</w:t>
            </w:r>
          </w:p>
        </w:tc>
        <w:tc>
          <w:tcPr>
            <w:tcW w:w="504" w:type="pct"/>
            <w:noWrap/>
            <w:hideMark/>
          </w:tcPr>
          <w:p w14:paraId="0577E192" w14:textId="20715C07" w:rsidR="00E8654A" w:rsidRPr="00C62B19" w:rsidRDefault="00E8654A" w:rsidP="008A12C8">
            <w:pPr>
              <w:jc w:val="right"/>
              <w:rPr>
                <w:color w:val="000000"/>
                <w:sz w:val="18"/>
                <w:szCs w:val="18"/>
                <w:lang w:eastAsia="en-GB"/>
              </w:rPr>
            </w:pPr>
            <w:r w:rsidRPr="00C62B19">
              <w:rPr>
                <w:color w:val="000000"/>
                <w:sz w:val="18"/>
                <w:szCs w:val="18"/>
                <w:lang w:eastAsia="en-GB"/>
              </w:rPr>
              <w:t>13</w:t>
            </w:r>
            <w:r w:rsidR="002463CB">
              <w:rPr>
                <w:color w:val="000000"/>
                <w:sz w:val="18"/>
                <w:szCs w:val="18"/>
                <w:lang w:eastAsia="en-GB"/>
              </w:rPr>
              <w:t>.</w:t>
            </w:r>
            <w:r w:rsidRPr="00C62B19">
              <w:rPr>
                <w:color w:val="000000"/>
                <w:sz w:val="18"/>
                <w:szCs w:val="18"/>
                <w:lang w:eastAsia="en-GB"/>
              </w:rPr>
              <w:t>71</w:t>
            </w:r>
          </w:p>
        </w:tc>
        <w:tc>
          <w:tcPr>
            <w:tcW w:w="505" w:type="pct"/>
            <w:noWrap/>
            <w:hideMark/>
          </w:tcPr>
          <w:p w14:paraId="63155E1A" w14:textId="4BB81C9A" w:rsidR="00E8654A" w:rsidRPr="00C62B19" w:rsidRDefault="00E8654A" w:rsidP="008A12C8">
            <w:pPr>
              <w:jc w:val="right"/>
              <w:rPr>
                <w:color w:val="000000"/>
                <w:sz w:val="18"/>
                <w:szCs w:val="18"/>
                <w:lang w:eastAsia="en-GB"/>
              </w:rPr>
            </w:pPr>
            <w:r w:rsidRPr="00C62B19">
              <w:rPr>
                <w:color w:val="000000"/>
                <w:sz w:val="18"/>
                <w:szCs w:val="18"/>
                <w:lang w:eastAsia="en-GB"/>
              </w:rPr>
              <w:t>10</w:t>
            </w:r>
            <w:r w:rsidR="002463CB">
              <w:rPr>
                <w:color w:val="000000"/>
                <w:sz w:val="18"/>
                <w:szCs w:val="18"/>
                <w:lang w:eastAsia="en-GB"/>
              </w:rPr>
              <w:t>.</w:t>
            </w:r>
            <w:r w:rsidRPr="00C62B19">
              <w:rPr>
                <w:color w:val="000000"/>
                <w:sz w:val="18"/>
                <w:szCs w:val="18"/>
                <w:lang w:eastAsia="en-GB"/>
              </w:rPr>
              <w:t>12</w:t>
            </w:r>
          </w:p>
        </w:tc>
        <w:tc>
          <w:tcPr>
            <w:tcW w:w="504" w:type="pct"/>
            <w:noWrap/>
            <w:hideMark/>
          </w:tcPr>
          <w:p w14:paraId="45C7F0E6" w14:textId="12D36C59" w:rsidR="00E8654A" w:rsidRPr="00C62B19" w:rsidRDefault="00E8654A" w:rsidP="008A12C8">
            <w:pPr>
              <w:jc w:val="right"/>
              <w:rPr>
                <w:color w:val="000000"/>
                <w:sz w:val="18"/>
                <w:szCs w:val="18"/>
                <w:lang w:eastAsia="en-GB"/>
              </w:rPr>
            </w:pPr>
            <w:r w:rsidRPr="00C62B19">
              <w:rPr>
                <w:color w:val="000000"/>
                <w:sz w:val="18"/>
                <w:szCs w:val="18"/>
                <w:lang w:eastAsia="en-GB"/>
              </w:rPr>
              <w:t>9</w:t>
            </w:r>
            <w:r w:rsidR="002463CB">
              <w:rPr>
                <w:color w:val="000000"/>
                <w:sz w:val="18"/>
                <w:szCs w:val="18"/>
                <w:lang w:eastAsia="en-GB"/>
              </w:rPr>
              <w:t>.</w:t>
            </w:r>
            <w:r w:rsidRPr="00C62B19">
              <w:rPr>
                <w:color w:val="000000"/>
                <w:sz w:val="18"/>
                <w:szCs w:val="18"/>
                <w:lang w:eastAsia="en-GB"/>
              </w:rPr>
              <w:t>47</w:t>
            </w:r>
          </w:p>
        </w:tc>
        <w:tc>
          <w:tcPr>
            <w:tcW w:w="505" w:type="pct"/>
            <w:noWrap/>
            <w:hideMark/>
          </w:tcPr>
          <w:p w14:paraId="22717F26" w14:textId="43512C45" w:rsidR="00E8654A" w:rsidRPr="00C62B19" w:rsidRDefault="00E8654A" w:rsidP="008A12C8">
            <w:pPr>
              <w:jc w:val="right"/>
              <w:rPr>
                <w:color w:val="000000"/>
                <w:sz w:val="18"/>
                <w:szCs w:val="18"/>
                <w:lang w:eastAsia="en-GB"/>
              </w:rPr>
            </w:pPr>
            <w:r w:rsidRPr="00C62B19">
              <w:rPr>
                <w:color w:val="000000"/>
                <w:sz w:val="18"/>
                <w:szCs w:val="18"/>
                <w:lang w:eastAsia="en-GB"/>
              </w:rPr>
              <w:t>11</w:t>
            </w:r>
            <w:r w:rsidR="002463CB">
              <w:rPr>
                <w:color w:val="000000"/>
                <w:sz w:val="18"/>
                <w:szCs w:val="18"/>
                <w:lang w:eastAsia="en-GB"/>
              </w:rPr>
              <w:t>.</w:t>
            </w:r>
            <w:r w:rsidRPr="00C62B19">
              <w:rPr>
                <w:color w:val="000000"/>
                <w:sz w:val="18"/>
                <w:szCs w:val="18"/>
                <w:lang w:eastAsia="en-GB"/>
              </w:rPr>
              <w:t>19</w:t>
            </w:r>
          </w:p>
        </w:tc>
        <w:tc>
          <w:tcPr>
            <w:tcW w:w="504" w:type="pct"/>
            <w:noWrap/>
            <w:hideMark/>
          </w:tcPr>
          <w:p w14:paraId="7727953D" w14:textId="7DE2A9BF" w:rsidR="00E8654A" w:rsidRPr="00C62B19" w:rsidRDefault="00E8654A" w:rsidP="008A12C8">
            <w:pPr>
              <w:jc w:val="right"/>
              <w:rPr>
                <w:color w:val="000000"/>
                <w:sz w:val="18"/>
                <w:szCs w:val="18"/>
                <w:lang w:eastAsia="en-GB"/>
              </w:rPr>
            </w:pPr>
            <w:r w:rsidRPr="00C62B19">
              <w:rPr>
                <w:color w:val="000000"/>
                <w:sz w:val="18"/>
                <w:szCs w:val="18"/>
                <w:lang w:eastAsia="en-GB"/>
              </w:rPr>
              <w:t>11</w:t>
            </w:r>
            <w:r w:rsidR="002463CB">
              <w:rPr>
                <w:color w:val="000000"/>
                <w:sz w:val="18"/>
                <w:szCs w:val="18"/>
                <w:lang w:eastAsia="en-GB"/>
              </w:rPr>
              <w:t>.</w:t>
            </w:r>
            <w:r w:rsidRPr="00C62B19">
              <w:rPr>
                <w:color w:val="000000"/>
                <w:sz w:val="18"/>
                <w:szCs w:val="18"/>
                <w:lang w:eastAsia="en-GB"/>
              </w:rPr>
              <w:t>69</w:t>
            </w:r>
          </w:p>
        </w:tc>
        <w:tc>
          <w:tcPr>
            <w:tcW w:w="505" w:type="pct"/>
            <w:noWrap/>
            <w:hideMark/>
          </w:tcPr>
          <w:p w14:paraId="44954D74" w14:textId="6A2DB6E5" w:rsidR="00E8654A" w:rsidRPr="00C62B19" w:rsidRDefault="00E8654A" w:rsidP="008A12C8">
            <w:pPr>
              <w:jc w:val="right"/>
              <w:rPr>
                <w:color w:val="000000"/>
                <w:sz w:val="18"/>
                <w:szCs w:val="18"/>
                <w:lang w:eastAsia="en-GB"/>
              </w:rPr>
            </w:pPr>
            <w:r w:rsidRPr="00C62B19">
              <w:rPr>
                <w:color w:val="000000"/>
                <w:sz w:val="18"/>
                <w:szCs w:val="18"/>
                <w:lang w:eastAsia="en-GB"/>
              </w:rPr>
              <w:t>4</w:t>
            </w:r>
            <w:r w:rsidR="002463CB">
              <w:rPr>
                <w:color w:val="000000"/>
                <w:sz w:val="18"/>
                <w:szCs w:val="18"/>
                <w:lang w:eastAsia="en-GB"/>
              </w:rPr>
              <w:t>.</w:t>
            </w:r>
            <w:r w:rsidRPr="00C62B19">
              <w:rPr>
                <w:color w:val="000000"/>
                <w:sz w:val="18"/>
                <w:szCs w:val="18"/>
                <w:lang w:eastAsia="en-GB"/>
              </w:rPr>
              <w:t>52</w:t>
            </w:r>
          </w:p>
        </w:tc>
        <w:tc>
          <w:tcPr>
            <w:tcW w:w="505" w:type="pct"/>
            <w:noWrap/>
            <w:hideMark/>
          </w:tcPr>
          <w:p w14:paraId="2EC94491" w14:textId="66E51AC3" w:rsidR="00E8654A" w:rsidRPr="00C62B19" w:rsidRDefault="00E8654A" w:rsidP="008A12C8">
            <w:pPr>
              <w:jc w:val="right"/>
              <w:rPr>
                <w:color w:val="000000"/>
                <w:sz w:val="18"/>
                <w:szCs w:val="18"/>
                <w:lang w:eastAsia="en-GB"/>
              </w:rPr>
            </w:pPr>
            <w:r w:rsidRPr="00C62B19">
              <w:rPr>
                <w:color w:val="000000"/>
                <w:sz w:val="18"/>
                <w:szCs w:val="18"/>
                <w:lang w:eastAsia="en-GB"/>
              </w:rPr>
              <w:t>15</w:t>
            </w:r>
            <w:r w:rsidR="002463CB">
              <w:rPr>
                <w:color w:val="000000"/>
                <w:sz w:val="18"/>
                <w:szCs w:val="18"/>
                <w:lang w:eastAsia="en-GB"/>
              </w:rPr>
              <w:t>.</w:t>
            </w:r>
            <w:r w:rsidRPr="00C62B19">
              <w:rPr>
                <w:color w:val="000000"/>
                <w:sz w:val="18"/>
                <w:szCs w:val="18"/>
                <w:lang w:eastAsia="en-GB"/>
              </w:rPr>
              <w:t>00</w:t>
            </w:r>
          </w:p>
        </w:tc>
      </w:tr>
      <w:tr w:rsidR="00612CB9" w:rsidRPr="00C62B19" w14:paraId="6CE5E6EF" w14:textId="77777777" w:rsidTr="00D0756A">
        <w:tc>
          <w:tcPr>
            <w:tcW w:w="338" w:type="pct"/>
            <w:noWrap/>
            <w:hideMark/>
          </w:tcPr>
          <w:p w14:paraId="25677E35" w14:textId="77777777" w:rsidR="00E8654A" w:rsidRPr="00C62B19" w:rsidRDefault="00E8654A" w:rsidP="008A12C8">
            <w:pPr>
              <w:jc w:val="left"/>
              <w:rPr>
                <w:color w:val="000000"/>
                <w:sz w:val="18"/>
                <w:szCs w:val="18"/>
                <w:lang w:eastAsia="en-GB"/>
              </w:rPr>
            </w:pPr>
            <w:r w:rsidRPr="00C62B19">
              <w:rPr>
                <w:color w:val="000000"/>
                <w:sz w:val="18"/>
                <w:szCs w:val="18"/>
                <w:lang w:eastAsia="en-GB"/>
              </w:rPr>
              <w:t>ASP</w:t>
            </w:r>
          </w:p>
        </w:tc>
        <w:tc>
          <w:tcPr>
            <w:tcW w:w="1132" w:type="pct"/>
            <w:noWrap/>
            <w:hideMark/>
          </w:tcPr>
          <w:p w14:paraId="0E6186C2" w14:textId="77777777" w:rsidR="00E8654A" w:rsidRPr="00C62B19" w:rsidRDefault="00E8654A" w:rsidP="008A12C8">
            <w:pPr>
              <w:jc w:val="left"/>
              <w:rPr>
                <w:color w:val="000000"/>
                <w:sz w:val="18"/>
                <w:szCs w:val="18"/>
                <w:lang w:eastAsia="en-GB"/>
              </w:rPr>
            </w:pPr>
            <w:r w:rsidRPr="00C62B19">
              <w:rPr>
                <w:color w:val="000000"/>
                <w:sz w:val="18"/>
                <w:szCs w:val="18"/>
                <w:lang w:eastAsia="en-GB"/>
              </w:rPr>
              <w:t>Iran (Islamic Republic of)</w:t>
            </w:r>
          </w:p>
        </w:tc>
        <w:tc>
          <w:tcPr>
            <w:tcW w:w="504" w:type="pct"/>
            <w:noWrap/>
            <w:hideMark/>
          </w:tcPr>
          <w:p w14:paraId="4E7B693D" w14:textId="0CC45229" w:rsidR="00E8654A" w:rsidRPr="00C62B19" w:rsidRDefault="00E8654A" w:rsidP="008A12C8">
            <w:pPr>
              <w:jc w:val="right"/>
              <w:rPr>
                <w:color w:val="000000"/>
                <w:sz w:val="18"/>
                <w:szCs w:val="18"/>
                <w:lang w:eastAsia="en-GB"/>
              </w:rPr>
            </w:pPr>
            <w:r w:rsidRPr="00C62B19">
              <w:rPr>
                <w:color w:val="000000"/>
                <w:sz w:val="18"/>
                <w:szCs w:val="18"/>
                <w:lang w:eastAsia="en-GB"/>
              </w:rPr>
              <w:t>376</w:t>
            </w:r>
            <w:r w:rsidR="002463CB">
              <w:rPr>
                <w:color w:val="000000"/>
                <w:sz w:val="18"/>
                <w:szCs w:val="18"/>
                <w:lang w:eastAsia="en-GB"/>
              </w:rPr>
              <w:t>.</w:t>
            </w:r>
            <w:r w:rsidRPr="00C62B19">
              <w:rPr>
                <w:color w:val="000000"/>
                <w:sz w:val="18"/>
                <w:szCs w:val="18"/>
                <w:lang w:eastAsia="en-GB"/>
              </w:rPr>
              <w:t>88</w:t>
            </w:r>
          </w:p>
        </w:tc>
        <w:tc>
          <w:tcPr>
            <w:tcW w:w="505" w:type="pct"/>
            <w:noWrap/>
            <w:hideMark/>
          </w:tcPr>
          <w:p w14:paraId="6F811BCE" w14:textId="64020D8A" w:rsidR="00E8654A" w:rsidRPr="00C62B19" w:rsidRDefault="00E8654A" w:rsidP="008A12C8">
            <w:pPr>
              <w:jc w:val="right"/>
              <w:rPr>
                <w:color w:val="000000"/>
                <w:sz w:val="18"/>
                <w:szCs w:val="18"/>
                <w:lang w:eastAsia="en-GB"/>
              </w:rPr>
            </w:pPr>
            <w:r w:rsidRPr="00C62B19">
              <w:rPr>
                <w:color w:val="000000"/>
                <w:sz w:val="18"/>
                <w:szCs w:val="18"/>
                <w:lang w:eastAsia="en-GB"/>
              </w:rPr>
              <w:t>376</w:t>
            </w:r>
            <w:r w:rsidR="002463CB">
              <w:rPr>
                <w:color w:val="000000"/>
                <w:sz w:val="18"/>
                <w:szCs w:val="18"/>
                <w:lang w:eastAsia="en-GB"/>
              </w:rPr>
              <w:t>.</w:t>
            </w:r>
            <w:r w:rsidRPr="00C62B19">
              <w:rPr>
                <w:color w:val="000000"/>
                <w:sz w:val="18"/>
                <w:szCs w:val="18"/>
                <w:lang w:eastAsia="en-GB"/>
              </w:rPr>
              <w:t>31</w:t>
            </w:r>
          </w:p>
        </w:tc>
        <w:tc>
          <w:tcPr>
            <w:tcW w:w="504" w:type="pct"/>
            <w:noWrap/>
            <w:hideMark/>
          </w:tcPr>
          <w:p w14:paraId="47149516" w14:textId="3190293A" w:rsidR="00E8654A" w:rsidRPr="00C62B19" w:rsidRDefault="00E8654A" w:rsidP="008A12C8">
            <w:pPr>
              <w:jc w:val="right"/>
              <w:rPr>
                <w:color w:val="000000"/>
                <w:sz w:val="18"/>
                <w:szCs w:val="18"/>
                <w:lang w:eastAsia="en-GB"/>
              </w:rPr>
            </w:pPr>
            <w:r w:rsidRPr="00C62B19">
              <w:rPr>
                <w:color w:val="000000"/>
                <w:sz w:val="18"/>
                <w:szCs w:val="18"/>
                <w:lang w:eastAsia="en-GB"/>
              </w:rPr>
              <w:t>357</w:t>
            </w:r>
            <w:r w:rsidR="002463CB">
              <w:rPr>
                <w:color w:val="000000"/>
                <w:sz w:val="18"/>
                <w:szCs w:val="18"/>
                <w:lang w:eastAsia="en-GB"/>
              </w:rPr>
              <w:t>.</w:t>
            </w:r>
            <w:r w:rsidRPr="00C62B19">
              <w:rPr>
                <w:color w:val="000000"/>
                <w:sz w:val="18"/>
                <w:szCs w:val="18"/>
                <w:lang w:eastAsia="en-GB"/>
              </w:rPr>
              <w:t>44</w:t>
            </w:r>
          </w:p>
        </w:tc>
        <w:tc>
          <w:tcPr>
            <w:tcW w:w="505" w:type="pct"/>
            <w:noWrap/>
            <w:hideMark/>
          </w:tcPr>
          <w:p w14:paraId="7BA85284" w14:textId="125BE1AF" w:rsidR="00E8654A" w:rsidRPr="00C62B19" w:rsidRDefault="00E8654A" w:rsidP="008A12C8">
            <w:pPr>
              <w:jc w:val="right"/>
              <w:rPr>
                <w:color w:val="000000"/>
                <w:sz w:val="18"/>
                <w:szCs w:val="18"/>
                <w:lang w:eastAsia="en-GB"/>
              </w:rPr>
            </w:pPr>
            <w:r w:rsidRPr="00C62B19">
              <w:rPr>
                <w:color w:val="000000"/>
                <w:sz w:val="18"/>
                <w:szCs w:val="18"/>
                <w:lang w:eastAsia="en-GB"/>
              </w:rPr>
              <w:t>342</w:t>
            </w:r>
            <w:r w:rsidR="002463CB">
              <w:rPr>
                <w:color w:val="000000"/>
                <w:sz w:val="18"/>
                <w:szCs w:val="18"/>
                <w:lang w:eastAsia="en-GB"/>
              </w:rPr>
              <w:t>.</w:t>
            </w:r>
            <w:r w:rsidRPr="00C62B19">
              <w:rPr>
                <w:color w:val="000000"/>
                <w:sz w:val="18"/>
                <w:szCs w:val="18"/>
                <w:lang w:eastAsia="en-GB"/>
              </w:rPr>
              <w:t>14</w:t>
            </w:r>
          </w:p>
        </w:tc>
        <w:tc>
          <w:tcPr>
            <w:tcW w:w="504" w:type="pct"/>
            <w:noWrap/>
            <w:hideMark/>
          </w:tcPr>
          <w:p w14:paraId="037296E1" w14:textId="5F060D5C" w:rsidR="00E8654A" w:rsidRPr="00C62B19" w:rsidRDefault="00E8654A" w:rsidP="008A12C8">
            <w:pPr>
              <w:jc w:val="right"/>
              <w:rPr>
                <w:color w:val="000000"/>
                <w:sz w:val="18"/>
                <w:szCs w:val="18"/>
                <w:lang w:eastAsia="en-GB"/>
              </w:rPr>
            </w:pPr>
            <w:r w:rsidRPr="00C62B19">
              <w:rPr>
                <w:color w:val="000000"/>
                <w:sz w:val="18"/>
                <w:szCs w:val="18"/>
                <w:lang w:eastAsia="en-GB"/>
              </w:rPr>
              <w:t>309</w:t>
            </w:r>
            <w:r w:rsidR="002463CB">
              <w:rPr>
                <w:color w:val="000000"/>
                <w:sz w:val="18"/>
                <w:szCs w:val="18"/>
                <w:lang w:eastAsia="en-GB"/>
              </w:rPr>
              <w:t>.</w:t>
            </w:r>
            <w:r w:rsidRPr="00C62B19">
              <w:rPr>
                <w:color w:val="000000"/>
                <w:sz w:val="18"/>
                <w:szCs w:val="18"/>
                <w:lang w:eastAsia="en-GB"/>
              </w:rPr>
              <w:t>28</w:t>
            </w:r>
          </w:p>
        </w:tc>
        <w:tc>
          <w:tcPr>
            <w:tcW w:w="505" w:type="pct"/>
            <w:noWrap/>
            <w:hideMark/>
          </w:tcPr>
          <w:p w14:paraId="5E12F234" w14:textId="30CA8B6F" w:rsidR="00E8654A" w:rsidRPr="00C62B19" w:rsidRDefault="00E8654A" w:rsidP="008A12C8">
            <w:pPr>
              <w:jc w:val="right"/>
              <w:rPr>
                <w:color w:val="000000"/>
                <w:sz w:val="18"/>
                <w:szCs w:val="18"/>
                <w:lang w:eastAsia="en-GB"/>
              </w:rPr>
            </w:pPr>
            <w:r w:rsidRPr="00C62B19">
              <w:rPr>
                <w:color w:val="000000"/>
                <w:sz w:val="18"/>
                <w:szCs w:val="18"/>
                <w:lang w:eastAsia="en-GB"/>
              </w:rPr>
              <w:t>272</w:t>
            </w:r>
            <w:r w:rsidR="002463CB">
              <w:rPr>
                <w:color w:val="000000"/>
                <w:sz w:val="18"/>
                <w:szCs w:val="18"/>
                <w:lang w:eastAsia="en-GB"/>
              </w:rPr>
              <w:t>.</w:t>
            </w:r>
            <w:r w:rsidRPr="00C62B19">
              <w:rPr>
                <w:color w:val="000000"/>
                <w:sz w:val="18"/>
                <w:szCs w:val="18"/>
                <w:lang w:eastAsia="en-GB"/>
              </w:rPr>
              <w:t>98</w:t>
            </w:r>
          </w:p>
        </w:tc>
        <w:tc>
          <w:tcPr>
            <w:tcW w:w="505" w:type="pct"/>
            <w:noWrap/>
            <w:hideMark/>
          </w:tcPr>
          <w:p w14:paraId="17E2A523" w14:textId="5D849DB8" w:rsidR="00E8654A" w:rsidRPr="00C62B19" w:rsidRDefault="00E8654A" w:rsidP="008A12C8">
            <w:pPr>
              <w:jc w:val="right"/>
              <w:rPr>
                <w:color w:val="000000"/>
                <w:sz w:val="18"/>
                <w:szCs w:val="18"/>
                <w:lang w:eastAsia="en-GB"/>
              </w:rPr>
            </w:pPr>
            <w:r w:rsidRPr="00C62B19">
              <w:rPr>
                <w:color w:val="000000"/>
                <w:sz w:val="18"/>
                <w:szCs w:val="18"/>
                <w:lang w:eastAsia="en-GB"/>
              </w:rPr>
              <w:t>380</w:t>
            </w:r>
            <w:r w:rsidR="002463CB">
              <w:rPr>
                <w:color w:val="000000"/>
                <w:sz w:val="18"/>
                <w:szCs w:val="18"/>
                <w:lang w:eastAsia="en-GB"/>
              </w:rPr>
              <w:t>.</w:t>
            </w:r>
            <w:r w:rsidRPr="00C62B19">
              <w:rPr>
                <w:color w:val="000000"/>
                <w:sz w:val="18"/>
                <w:szCs w:val="18"/>
                <w:lang w:eastAsia="en-GB"/>
              </w:rPr>
              <w:t>50</w:t>
            </w:r>
          </w:p>
        </w:tc>
      </w:tr>
      <w:tr w:rsidR="00612CB9" w:rsidRPr="00C62B19" w14:paraId="70EE4D64" w14:textId="77777777" w:rsidTr="00D0756A">
        <w:tc>
          <w:tcPr>
            <w:tcW w:w="338" w:type="pct"/>
            <w:noWrap/>
            <w:hideMark/>
          </w:tcPr>
          <w:p w14:paraId="4AD95A02" w14:textId="77777777" w:rsidR="00E8654A" w:rsidRPr="00C62B19" w:rsidRDefault="00E8654A" w:rsidP="008A12C8">
            <w:pPr>
              <w:jc w:val="left"/>
              <w:rPr>
                <w:color w:val="000000"/>
                <w:sz w:val="18"/>
                <w:szCs w:val="18"/>
                <w:lang w:eastAsia="en-GB"/>
              </w:rPr>
            </w:pPr>
            <w:r w:rsidRPr="00C62B19">
              <w:rPr>
                <w:color w:val="000000"/>
                <w:sz w:val="18"/>
                <w:szCs w:val="18"/>
                <w:lang w:eastAsia="en-GB"/>
              </w:rPr>
              <w:t>ASP</w:t>
            </w:r>
          </w:p>
        </w:tc>
        <w:tc>
          <w:tcPr>
            <w:tcW w:w="1132" w:type="pct"/>
            <w:noWrap/>
            <w:hideMark/>
          </w:tcPr>
          <w:p w14:paraId="0F5EC9E2" w14:textId="77777777" w:rsidR="00E8654A" w:rsidRPr="00C62B19" w:rsidRDefault="00E8654A" w:rsidP="008A12C8">
            <w:pPr>
              <w:jc w:val="left"/>
              <w:rPr>
                <w:color w:val="000000"/>
                <w:sz w:val="18"/>
                <w:szCs w:val="18"/>
                <w:lang w:eastAsia="en-GB"/>
              </w:rPr>
            </w:pPr>
            <w:r w:rsidRPr="00C62B19">
              <w:rPr>
                <w:color w:val="000000"/>
                <w:sz w:val="18"/>
                <w:szCs w:val="18"/>
                <w:lang w:eastAsia="en-GB"/>
              </w:rPr>
              <w:t>China</w:t>
            </w:r>
          </w:p>
        </w:tc>
        <w:tc>
          <w:tcPr>
            <w:tcW w:w="504" w:type="pct"/>
            <w:noWrap/>
            <w:hideMark/>
          </w:tcPr>
          <w:p w14:paraId="42739DB2" w14:textId="72E3555A" w:rsidR="00E8654A" w:rsidRPr="00C62B19" w:rsidRDefault="00E8654A" w:rsidP="008A12C8">
            <w:pPr>
              <w:jc w:val="right"/>
              <w:rPr>
                <w:color w:val="000000"/>
                <w:sz w:val="18"/>
                <w:szCs w:val="18"/>
                <w:lang w:eastAsia="en-GB"/>
              </w:rPr>
            </w:pPr>
            <w:r w:rsidRPr="00C62B19">
              <w:rPr>
                <w:color w:val="000000"/>
                <w:sz w:val="18"/>
                <w:szCs w:val="18"/>
                <w:lang w:eastAsia="en-GB"/>
              </w:rPr>
              <w:t>20</w:t>
            </w:r>
            <w:r w:rsidR="002463CB">
              <w:rPr>
                <w:color w:val="000000"/>
                <w:sz w:val="18"/>
                <w:szCs w:val="18"/>
                <w:lang w:eastAsia="en-GB"/>
              </w:rPr>
              <w:t>,</w:t>
            </w:r>
            <w:r w:rsidRPr="00C62B19">
              <w:rPr>
                <w:color w:val="000000"/>
                <w:sz w:val="18"/>
                <w:szCs w:val="18"/>
                <w:lang w:eastAsia="en-GB"/>
              </w:rPr>
              <w:t>739</w:t>
            </w:r>
            <w:r w:rsidR="002463CB">
              <w:rPr>
                <w:color w:val="000000"/>
                <w:sz w:val="18"/>
                <w:szCs w:val="18"/>
                <w:lang w:eastAsia="en-GB"/>
              </w:rPr>
              <w:t>.</w:t>
            </w:r>
            <w:r w:rsidRPr="00C62B19">
              <w:rPr>
                <w:color w:val="000000"/>
                <w:sz w:val="18"/>
                <w:szCs w:val="18"/>
                <w:lang w:eastAsia="en-GB"/>
              </w:rPr>
              <w:t>03</w:t>
            </w:r>
          </w:p>
        </w:tc>
        <w:tc>
          <w:tcPr>
            <w:tcW w:w="505" w:type="pct"/>
            <w:noWrap/>
            <w:hideMark/>
          </w:tcPr>
          <w:p w14:paraId="68759126" w14:textId="574FB3E8" w:rsidR="00E8654A" w:rsidRPr="00C62B19" w:rsidRDefault="00E8654A" w:rsidP="008A12C8">
            <w:pPr>
              <w:jc w:val="right"/>
              <w:rPr>
                <w:color w:val="000000"/>
                <w:sz w:val="18"/>
                <w:szCs w:val="18"/>
                <w:lang w:eastAsia="en-GB"/>
              </w:rPr>
            </w:pPr>
            <w:r w:rsidRPr="00C62B19">
              <w:rPr>
                <w:color w:val="000000"/>
                <w:sz w:val="18"/>
                <w:szCs w:val="18"/>
                <w:lang w:eastAsia="en-GB"/>
              </w:rPr>
              <w:t>21</w:t>
            </w:r>
            <w:r w:rsidR="002463CB">
              <w:rPr>
                <w:color w:val="000000"/>
                <w:sz w:val="18"/>
                <w:szCs w:val="18"/>
                <w:lang w:eastAsia="en-GB"/>
              </w:rPr>
              <w:t>,</w:t>
            </w:r>
            <w:r w:rsidRPr="00C62B19">
              <w:rPr>
                <w:color w:val="000000"/>
                <w:sz w:val="18"/>
                <w:szCs w:val="18"/>
                <w:lang w:eastAsia="en-GB"/>
              </w:rPr>
              <w:t>091</w:t>
            </w:r>
            <w:r w:rsidR="002463CB">
              <w:rPr>
                <w:color w:val="000000"/>
                <w:sz w:val="18"/>
                <w:szCs w:val="18"/>
                <w:lang w:eastAsia="en-GB"/>
              </w:rPr>
              <w:t>.</w:t>
            </w:r>
            <w:r w:rsidRPr="00C62B19">
              <w:rPr>
                <w:color w:val="000000"/>
                <w:sz w:val="18"/>
                <w:szCs w:val="18"/>
                <w:lang w:eastAsia="en-GB"/>
              </w:rPr>
              <w:t>21</w:t>
            </w:r>
          </w:p>
        </w:tc>
        <w:tc>
          <w:tcPr>
            <w:tcW w:w="504" w:type="pct"/>
            <w:noWrap/>
            <w:hideMark/>
          </w:tcPr>
          <w:p w14:paraId="014E56B2" w14:textId="00C2AE76" w:rsidR="00E8654A" w:rsidRPr="00C62B19" w:rsidRDefault="00E8654A" w:rsidP="008A12C8">
            <w:pPr>
              <w:jc w:val="right"/>
              <w:rPr>
                <w:color w:val="000000"/>
                <w:sz w:val="18"/>
                <w:szCs w:val="18"/>
                <w:lang w:eastAsia="en-GB"/>
              </w:rPr>
            </w:pPr>
            <w:r w:rsidRPr="00C62B19">
              <w:rPr>
                <w:color w:val="000000"/>
                <w:sz w:val="18"/>
                <w:szCs w:val="18"/>
                <w:lang w:eastAsia="en-GB"/>
              </w:rPr>
              <w:t>15</w:t>
            </w:r>
            <w:r w:rsidR="002463CB">
              <w:rPr>
                <w:color w:val="000000"/>
                <w:sz w:val="18"/>
                <w:szCs w:val="18"/>
                <w:lang w:eastAsia="en-GB"/>
              </w:rPr>
              <w:t>,</w:t>
            </w:r>
            <w:r w:rsidRPr="00C62B19">
              <w:rPr>
                <w:color w:val="000000"/>
                <w:sz w:val="18"/>
                <w:szCs w:val="18"/>
                <w:lang w:eastAsia="en-GB"/>
              </w:rPr>
              <w:t>761</w:t>
            </w:r>
            <w:r w:rsidR="002463CB">
              <w:rPr>
                <w:color w:val="000000"/>
                <w:sz w:val="18"/>
                <w:szCs w:val="18"/>
                <w:lang w:eastAsia="en-GB"/>
              </w:rPr>
              <w:t>.</w:t>
            </w:r>
            <w:r w:rsidRPr="00C62B19">
              <w:rPr>
                <w:color w:val="000000"/>
                <w:sz w:val="18"/>
                <w:szCs w:val="18"/>
                <w:lang w:eastAsia="en-GB"/>
              </w:rPr>
              <w:t>32</w:t>
            </w:r>
          </w:p>
        </w:tc>
        <w:tc>
          <w:tcPr>
            <w:tcW w:w="505" w:type="pct"/>
            <w:noWrap/>
            <w:hideMark/>
          </w:tcPr>
          <w:p w14:paraId="35608FC1" w14:textId="1C006527" w:rsidR="00E8654A" w:rsidRPr="00C62B19" w:rsidRDefault="00E8654A" w:rsidP="008A12C8">
            <w:pPr>
              <w:jc w:val="right"/>
              <w:rPr>
                <w:color w:val="000000"/>
                <w:sz w:val="18"/>
                <w:szCs w:val="18"/>
                <w:lang w:eastAsia="en-GB"/>
              </w:rPr>
            </w:pPr>
            <w:r w:rsidRPr="00C62B19">
              <w:rPr>
                <w:color w:val="000000"/>
                <w:sz w:val="18"/>
                <w:szCs w:val="18"/>
                <w:lang w:eastAsia="en-GB"/>
              </w:rPr>
              <w:t>16</w:t>
            </w:r>
            <w:r w:rsidR="002463CB">
              <w:rPr>
                <w:color w:val="000000"/>
                <w:sz w:val="18"/>
                <w:szCs w:val="18"/>
                <w:lang w:eastAsia="en-GB"/>
              </w:rPr>
              <w:t>,</w:t>
            </w:r>
            <w:r w:rsidRPr="00C62B19">
              <w:rPr>
                <w:color w:val="000000"/>
                <w:sz w:val="18"/>
                <w:szCs w:val="18"/>
                <w:lang w:eastAsia="en-GB"/>
              </w:rPr>
              <w:t>838</w:t>
            </w:r>
            <w:r w:rsidR="002463CB">
              <w:rPr>
                <w:color w:val="000000"/>
                <w:sz w:val="18"/>
                <w:szCs w:val="18"/>
                <w:lang w:eastAsia="en-GB"/>
              </w:rPr>
              <w:t>.</w:t>
            </w:r>
            <w:r w:rsidRPr="00C62B19">
              <w:rPr>
                <w:color w:val="000000"/>
                <w:sz w:val="18"/>
                <w:szCs w:val="18"/>
                <w:lang w:eastAsia="en-GB"/>
              </w:rPr>
              <w:t>53</w:t>
            </w:r>
          </w:p>
        </w:tc>
        <w:tc>
          <w:tcPr>
            <w:tcW w:w="504" w:type="pct"/>
            <w:noWrap/>
            <w:hideMark/>
          </w:tcPr>
          <w:p w14:paraId="5477B595" w14:textId="5843DF7C" w:rsidR="00E8654A" w:rsidRPr="00C62B19" w:rsidRDefault="00E8654A" w:rsidP="008A12C8">
            <w:pPr>
              <w:jc w:val="right"/>
              <w:rPr>
                <w:color w:val="000000"/>
                <w:sz w:val="18"/>
                <w:szCs w:val="18"/>
                <w:lang w:eastAsia="en-GB"/>
              </w:rPr>
            </w:pPr>
            <w:r w:rsidRPr="00C62B19">
              <w:rPr>
                <w:color w:val="000000"/>
                <w:sz w:val="18"/>
                <w:szCs w:val="18"/>
                <w:lang w:eastAsia="en-GB"/>
              </w:rPr>
              <w:t>13</w:t>
            </w:r>
            <w:r w:rsidR="002463CB">
              <w:rPr>
                <w:color w:val="000000"/>
                <w:sz w:val="18"/>
                <w:szCs w:val="18"/>
                <w:lang w:eastAsia="en-GB"/>
              </w:rPr>
              <w:t>,</w:t>
            </w:r>
            <w:r w:rsidRPr="00C62B19">
              <w:rPr>
                <w:color w:val="000000"/>
                <w:sz w:val="18"/>
                <w:szCs w:val="18"/>
                <w:lang w:eastAsia="en-GB"/>
              </w:rPr>
              <w:t>485</w:t>
            </w:r>
            <w:r w:rsidR="002463CB">
              <w:rPr>
                <w:color w:val="000000"/>
                <w:sz w:val="18"/>
                <w:szCs w:val="18"/>
                <w:lang w:eastAsia="en-GB"/>
              </w:rPr>
              <w:t>.</w:t>
            </w:r>
            <w:r w:rsidRPr="00C62B19">
              <w:rPr>
                <w:color w:val="000000"/>
                <w:sz w:val="18"/>
                <w:szCs w:val="18"/>
                <w:lang w:eastAsia="en-GB"/>
              </w:rPr>
              <w:t>21</w:t>
            </w:r>
          </w:p>
        </w:tc>
        <w:tc>
          <w:tcPr>
            <w:tcW w:w="505" w:type="pct"/>
            <w:noWrap/>
            <w:hideMark/>
          </w:tcPr>
          <w:p w14:paraId="0F7DEBA3" w14:textId="77777777" w:rsidR="00E8654A" w:rsidRPr="00C62B19" w:rsidRDefault="00E8654A" w:rsidP="008A12C8">
            <w:pPr>
              <w:jc w:val="right"/>
              <w:rPr>
                <w:color w:val="000000"/>
                <w:sz w:val="18"/>
                <w:szCs w:val="18"/>
                <w:lang w:eastAsia="en-GB"/>
              </w:rPr>
            </w:pPr>
          </w:p>
        </w:tc>
        <w:tc>
          <w:tcPr>
            <w:tcW w:w="505" w:type="pct"/>
            <w:noWrap/>
            <w:hideMark/>
          </w:tcPr>
          <w:p w14:paraId="6CC5878E" w14:textId="6BF74AD2" w:rsidR="00E8654A" w:rsidRPr="00C62B19" w:rsidRDefault="00E8654A" w:rsidP="008A12C8">
            <w:pPr>
              <w:jc w:val="right"/>
              <w:rPr>
                <w:color w:val="000000"/>
                <w:sz w:val="18"/>
                <w:szCs w:val="18"/>
                <w:lang w:eastAsia="en-GB"/>
              </w:rPr>
            </w:pPr>
            <w:r w:rsidRPr="00C62B19">
              <w:rPr>
                <w:color w:val="000000"/>
                <w:sz w:val="18"/>
                <w:szCs w:val="18"/>
                <w:lang w:eastAsia="en-GB"/>
              </w:rPr>
              <w:t>19</w:t>
            </w:r>
            <w:r w:rsidR="002463CB">
              <w:rPr>
                <w:color w:val="000000"/>
                <w:sz w:val="18"/>
                <w:szCs w:val="18"/>
                <w:lang w:eastAsia="en-GB"/>
              </w:rPr>
              <w:t>,</w:t>
            </w:r>
            <w:r w:rsidRPr="00C62B19">
              <w:rPr>
                <w:color w:val="000000"/>
                <w:sz w:val="18"/>
                <w:szCs w:val="18"/>
                <w:lang w:eastAsia="en-GB"/>
              </w:rPr>
              <w:t>269</w:t>
            </w:r>
            <w:r w:rsidR="002463CB">
              <w:rPr>
                <w:color w:val="000000"/>
                <w:sz w:val="18"/>
                <w:szCs w:val="18"/>
                <w:lang w:eastAsia="en-GB"/>
              </w:rPr>
              <w:t>.</w:t>
            </w:r>
            <w:r w:rsidRPr="00C62B19">
              <w:rPr>
                <w:color w:val="000000"/>
                <w:sz w:val="18"/>
                <w:szCs w:val="18"/>
                <w:lang w:eastAsia="en-GB"/>
              </w:rPr>
              <w:t>00</w:t>
            </w:r>
          </w:p>
        </w:tc>
      </w:tr>
      <w:tr w:rsidR="00612CB9" w:rsidRPr="00C62B19" w14:paraId="07496BEA" w14:textId="77777777" w:rsidTr="00D0756A">
        <w:tc>
          <w:tcPr>
            <w:tcW w:w="338" w:type="pct"/>
            <w:noWrap/>
            <w:hideMark/>
          </w:tcPr>
          <w:p w14:paraId="011BEA72" w14:textId="77777777" w:rsidR="00E8654A" w:rsidRPr="00C62B19" w:rsidRDefault="00E8654A" w:rsidP="008A12C8">
            <w:pPr>
              <w:jc w:val="left"/>
              <w:rPr>
                <w:color w:val="000000"/>
                <w:sz w:val="18"/>
                <w:szCs w:val="18"/>
                <w:lang w:eastAsia="en-GB"/>
              </w:rPr>
            </w:pPr>
            <w:r w:rsidRPr="00C62B19">
              <w:rPr>
                <w:color w:val="000000"/>
                <w:sz w:val="18"/>
                <w:szCs w:val="18"/>
                <w:lang w:eastAsia="en-GB"/>
              </w:rPr>
              <w:t>EUR</w:t>
            </w:r>
          </w:p>
        </w:tc>
        <w:tc>
          <w:tcPr>
            <w:tcW w:w="1132" w:type="pct"/>
            <w:noWrap/>
            <w:hideMark/>
          </w:tcPr>
          <w:p w14:paraId="26FDC74C" w14:textId="47599472" w:rsidR="00E8654A" w:rsidRPr="00C62B19" w:rsidRDefault="00467D61" w:rsidP="008A12C8">
            <w:pPr>
              <w:jc w:val="left"/>
              <w:rPr>
                <w:color w:val="000000"/>
                <w:sz w:val="18"/>
                <w:szCs w:val="18"/>
                <w:lang w:eastAsia="en-GB"/>
              </w:rPr>
            </w:pPr>
            <w:r>
              <w:rPr>
                <w:color w:val="000000"/>
                <w:sz w:val="18"/>
                <w:szCs w:val="18"/>
                <w:lang w:eastAsia="en-GB"/>
              </w:rPr>
              <w:t>The f</w:t>
            </w:r>
            <w:r w:rsidR="00E8654A" w:rsidRPr="00C62B19">
              <w:rPr>
                <w:color w:val="000000"/>
                <w:sz w:val="18"/>
                <w:szCs w:val="18"/>
                <w:lang w:eastAsia="en-GB"/>
              </w:rPr>
              <w:t xml:space="preserve">ormer Yugoslav </w:t>
            </w:r>
          </w:p>
          <w:p w14:paraId="70D364B5" w14:textId="77777777" w:rsidR="00E8654A" w:rsidRPr="00C62B19" w:rsidRDefault="00E8654A" w:rsidP="008A12C8">
            <w:pPr>
              <w:jc w:val="left"/>
              <w:rPr>
                <w:color w:val="000000"/>
                <w:sz w:val="18"/>
                <w:szCs w:val="18"/>
                <w:lang w:eastAsia="en-GB"/>
              </w:rPr>
            </w:pPr>
            <w:r w:rsidRPr="00C62B19">
              <w:rPr>
                <w:color w:val="000000"/>
                <w:sz w:val="18"/>
                <w:szCs w:val="18"/>
                <w:lang w:eastAsia="en-GB"/>
              </w:rPr>
              <w:t>Republic of Macedonia</w:t>
            </w:r>
          </w:p>
        </w:tc>
        <w:tc>
          <w:tcPr>
            <w:tcW w:w="504" w:type="pct"/>
            <w:noWrap/>
            <w:hideMark/>
          </w:tcPr>
          <w:p w14:paraId="78CB5EA3" w14:textId="1FB1B33B"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90</w:t>
            </w:r>
          </w:p>
        </w:tc>
        <w:tc>
          <w:tcPr>
            <w:tcW w:w="505" w:type="pct"/>
            <w:noWrap/>
            <w:hideMark/>
          </w:tcPr>
          <w:p w14:paraId="2CFA8495" w14:textId="485EA475"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74</w:t>
            </w:r>
          </w:p>
        </w:tc>
        <w:tc>
          <w:tcPr>
            <w:tcW w:w="504" w:type="pct"/>
            <w:noWrap/>
            <w:hideMark/>
          </w:tcPr>
          <w:p w14:paraId="21BD1B3A" w14:textId="073A46D0"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72</w:t>
            </w:r>
          </w:p>
        </w:tc>
        <w:tc>
          <w:tcPr>
            <w:tcW w:w="505" w:type="pct"/>
            <w:noWrap/>
            <w:hideMark/>
          </w:tcPr>
          <w:p w14:paraId="6ECA4467" w14:textId="6B9DF23F"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57</w:t>
            </w:r>
          </w:p>
        </w:tc>
        <w:tc>
          <w:tcPr>
            <w:tcW w:w="504" w:type="pct"/>
            <w:noWrap/>
            <w:hideMark/>
          </w:tcPr>
          <w:p w14:paraId="60AF166E" w14:textId="6FB5D295"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18</w:t>
            </w:r>
          </w:p>
        </w:tc>
        <w:tc>
          <w:tcPr>
            <w:tcW w:w="505" w:type="pct"/>
            <w:noWrap/>
            <w:hideMark/>
          </w:tcPr>
          <w:p w14:paraId="37FC7345" w14:textId="53B4A5C0"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27</w:t>
            </w:r>
          </w:p>
        </w:tc>
        <w:tc>
          <w:tcPr>
            <w:tcW w:w="505" w:type="pct"/>
            <w:noWrap/>
            <w:hideMark/>
          </w:tcPr>
          <w:p w14:paraId="6ADEFAD3" w14:textId="5A18104B" w:rsidR="00E8654A" w:rsidRPr="00C62B19" w:rsidRDefault="00E8654A" w:rsidP="008A12C8">
            <w:pPr>
              <w:jc w:val="right"/>
              <w:rPr>
                <w:color w:val="000000"/>
                <w:sz w:val="18"/>
                <w:szCs w:val="18"/>
                <w:lang w:eastAsia="en-GB"/>
              </w:rPr>
            </w:pPr>
            <w:r w:rsidRPr="00C62B19">
              <w:rPr>
                <w:color w:val="000000"/>
                <w:sz w:val="18"/>
                <w:szCs w:val="18"/>
                <w:lang w:eastAsia="en-GB"/>
              </w:rPr>
              <w:t>1</w:t>
            </w:r>
            <w:r w:rsidR="002463CB">
              <w:rPr>
                <w:color w:val="000000"/>
                <w:sz w:val="18"/>
                <w:szCs w:val="18"/>
                <w:lang w:eastAsia="en-GB"/>
              </w:rPr>
              <w:t>.</w:t>
            </w:r>
            <w:r w:rsidRPr="00C62B19">
              <w:rPr>
                <w:color w:val="000000"/>
                <w:sz w:val="18"/>
                <w:szCs w:val="18"/>
                <w:lang w:eastAsia="en-GB"/>
              </w:rPr>
              <w:t>80</w:t>
            </w:r>
          </w:p>
        </w:tc>
      </w:tr>
      <w:tr w:rsidR="00612CB9" w:rsidRPr="00C62B19" w14:paraId="2E2A271A" w14:textId="77777777" w:rsidTr="00D0756A">
        <w:tc>
          <w:tcPr>
            <w:tcW w:w="338" w:type="pct"/>
            <w:noWrap/>
            <w:hideMark/>
          </w:tcPr>
          <w:p w14:paraId="26BD9BD8" w14:textId="77777777" w:rsidR="00E8654A" w:rsidRPr="00C62B19" w:rsidRDefault="00E8654A" w:rsidP="008A12C8">
            <w:pPr>
              <w:jc w:val="left"/>
              <w:rPr>
                <w:color w:val="000000"/>
                <w:sz w:val="18"/>
                <w:szCs w:val="18"/>
                <w:lang w:eastAsia="en-GB"/>
              </w:rPr>
            </w:pPr>
            <w:r w:rsidRPr="00C62B19">
              <w:rPr>
                <w:color w:val="000000"/>
                <w:sz w:val="18"/>
                <w:szCs w:val="18"/>
                <w:lang w:eastAsia="en-GB"/>
              </w:rPr>
              <w:t>EUR</w:t>
            </w:r>
          </w:p>
        </w:tc>
        <w:tc>
          <w:tcPr>
            <w:tcW w:w="1132" w:type="pct"/>
            <w:noWrap/>
            <w:hideMark/>
          </w:tcPr>
          <w:p w14:paraId="53106AE9" w14:textId="77777777" w:rsidR="00E8654A" w:rsidRPr="00C62B19" w:rsidRDefault="00E8654A" w:rsidP="008A12C8">
            <w:pPr>
              <w:jc w:val="left"/>
              <w:rPr>
                <w:color w:val="000000"/>
                <w:sz w:val="18"/>
                <w:szCs w:val="18"/>
                <w:lang w:eastAsia="en-GB"/>
              </w:rPr>
            </w:pPr>
            <w:r w:rsidRPr="00C62B19">
              <w:rPr>
                <w:color w:val="000000"/>
                <w:sz w:val="18"/>
                <w:szCs w:val="18"/>
                <w:lang w:eastAsia="en-GB"/>
              </w:rPr>
              <w:t>Bosnia and Herzegovina</w:t>
            </w:r>
          </w:p>
        </w:tc>
        <w:tc>
          <w:tcPr>
            <w:tcW w:w="504" w:type="pct"/>
            <w:noWrap/>
            <w:hideMark/>
          </w:tcPr>
          <w:p w14:paraId="37E24463" w14:textId="76063323" w:rsidR="00E8654A" w:rsidRPr="00C62B19" w:rsidRDefault="00E8654A" w:rsidP="008A12C8">
            <w:pPr>
              <w:jc w:val="right"/>
              <w:rPr>
                <w:color w:val="000000"/>
                <w:sz w:val="18"/>
                <w:szCs w:val="18"/>
                <w:lang w:eastAsia="en-GB"/>
              </w:rPr>
            </w:pPr>
            <w:r w:rsidRPr="00C62B19">
              <w:rPr>
                <w:color w:val="000000"/>
                <w:sz w:val="18"/>
                <w:szCs w:val="18"/>
                <w:lang w:eastAsia="en-GB"/>
              </w:rPr>
              <w:t>3</w:t>
            </w:r>
            <w:r w:rsidR="002463CB">
              <w:rPr>
                <w:color w:val="000000"/>
                <w:sz w:val="18"/>
                <w:szCs w:val="18"/>
                <w:lang w:eastAsia="en-GB"/>
              </w:rPr>
              <w:t>.</w:t>
            </w:r>
            <w:r w:rsidRPr="00C62B19">
              <w:rPr>
                <w:color w:val="000000"/>
                <w:sz w:val="18"/>
                <w:szCs w:val="18"/>
                <w:lang w:eastAsia="en-GB"/>
              </w:rPr>
              <w:t>35</w:t>
            </w:r>
          </w:p>
        </w:tc>
        <w:tc>
          <w:tcPr>
            <w:tcW w:w="505" w:type="pct"/>
            <w:noWrap/>
            <w:hideMark/>
          </w:tcPr>
          <w:p w14:paraId="7E665856" w14:textId="6FC08E9A" w:rsidR="00E8654A" w:rsidRPr="00C62B19" w:rsidRDefault="00E8654A" w:rsidP="008A12C8">
            <w:pPr>
              <w:jc w:val="right"/>
              <w:rPr>
                <w:color w:val="000000"/>
                <w:sz w:val="18"/>
                <w:szCs w:val="18"/>
                <w:lang w:eastAsia="en-GB"/>
              </w:rPr>
            </w:pPr>
            <w:r w:rsidRPr="00C62B19">
              <w:rPr>
                <w:color w:val="000000"/>
                <w:sz w:val="18"/>
                <w:szCs w:val="18"/>
                <w:lang w:eastAsia="en-GB"/>
              </w:rPr>
              <w:t>4</w:t>
            </w:r>
            <w:r w:rsidR="002463CB">
              <w:rPr>
                <w:color w:val="000000"/>
                <w:sz w:val="18"/>
                <w:szCs w:val="18"/>
                <w:lang w:eastAsia="en-GB"/>
              </w:rPr>
              <w:t>.</w:t>
            </w:r>
            <w:r w:rsidRPr="00C62B19">
              <w:rPr>
                <w:color w:val="000000"/>
                <w:sz w:val="18"/>
                <w:szCs w:val="18"/>
                <w:lang w:eastAsia="en-GB"/>
              </w:rPr>
              <w:t>06</w:t>
            </w:r>
          </w:p>
        </w:tc>
        <w:tc>
          <w:tcPr>
            <w:tcW w:w="504" w:type="pct"/>
            <w:noWrap/>
            <w:hideMark/>
          </w:tcPr>
          <w:p w14:paraId="3757DB4C" w14:textId="2B8FE0F4" w:rsidR="00E8654A" w:rsidRPr="00C62B19" w:rsidRDefault="00E8654A" w:rsidP="008A12C8">
            <w:pPr>
              <w:jc w:val="right"/>
              <w:rPr>
                <w:color w:val="000000"/>
                <w:sz w:val="18"/>
                <w:szCs w:val="18"/>
                <w:lang w:eastAsia="en-GB"/>
              </w:rPr>
            </w:pPr>
            <w:r w:rsidRPr="00C62B19">
              <w:rPr>
                <w:color w:val="000000"/>
                <w:sz w:val="18"/>
                <w:szCs w:val="18"/>
                <w:lang w:eastAsia="en-GB"/>
              </w:rPr>
              <w:t>5</w:t>
            </w:r>
            <w:r w:rsidR="002463CB">
              <w:rPr>
                <w:color w:val="000000"/>
                <w:sz w:val="18"/>
                <w:szCs w:val="18"/>
                <w:lang w:eastAsia="en-GB"/>
              </w:rPr>
              <w:t>.</w:t>
            </w:r>
            <w:r w:rsidRPr="00C62B19">
              <w:rPr>
                <w:color w:val="000000"/>
                <w:sz w:val="18"/>
                <w:szCs w:val="18"/>
                <w:lang w:eastAsia="en-GB"/>
              </w:rPr>
              <w:t>13*</w:t>
            </w:r>
          </w:p>
        </w:tc>
        <w:tc>
          <w:tcPr>
            <w:tcW w:w="505" w:type="pct"/>
            <w:noWrap/>
            <w:hideMark/>
          </w:tcPr>
          <w:p w14:paraId="4084B66B" w14:textId="59B63570" w:rsidR="00E8654A" w:rsidRPr="00C62B19" w:rsidRDefault="00E8654A" w:rsidP="008A12C8">
            <w:pPr>
              <w:jc w:val="right"/>
              <w:rPr>
                <w:color w:val="000000"/>
                <w:sz w:val="18"/>
                <w:szCs w:val="18"/>
                <w:lang w:eastAsia="en-GB"/>
              </w:rPr>
            </w:pPr>
            <w:r w:rsidRPr="00C62B19">
              <w:rPr>
                <w:color w:val="000000"/>
                <w:sz w:val="18"/>
                <w:szCs w:val="18"/>
                <w:lang w:eastAsia="en-GB"/>
              </w:rPr>
              <w:t>3</w:t>
            </w:r>
            <w:r w:rsidR="002463CB">
              <w:rPr>
                <w:color w:val="000000"/>
                <w:sz w:val="18"/>
                <w:szCs w:val="18"/>
                <w:lang w:eastAsia="en-GB"/>
              </w:rPr>
              <w:t>.</w:t>
            </w:r>
            <w:r w:rsidRPr="00C62B19">
              <w:rPr>
                <w:color w:val="000000"/>
                <w:sz w:val="18"/>
                <w:szCs w:val="18"/>
                <w:lang w:eastAsia="en-GB"/>
              </w:rPr>
              <w:t>37</w:t>
            </w:r>
          </w:p>
        </w:tc>
        <w:tc>
          <w:tcPr>
            <w:tcW w:w="504" w:type="pct"/>
            <w:noWrap/>
            <w:hideMark/>
          </w:tcPr>
          <w:p w14:paraId="3E570F79" w14:textId="5D8B87E9" w:rsidR="00E8654A" w:rsidRPr="00C62B19" w:rsidRDefault="00E8654A" w:rsidP="008A12C8">
            <w:pPr>
              <w:jc w:val="right"/>
              <w:rPr>
                <w:color w:val="000000"/>
                <w:sz w:val="18"/>
                <w:szCs w:val="18"/>
                <w:lang w:eastAsia="en-GB"/>
              </w:rPr>
            </w:pPr>
            <w:r w:rsidRPr="00C62B19">
              <w:rPr>
                <w:color w:val="000000"/>
                <w:sz w:val="18"/>
                <w:szCs w:val="18"/>
                <w:lang w:eastAsia="en-GB"/>
              </w:rPr>
              <w:t>2</w:t>
            </w:r>
            <w:r w:rsidR="002463CB">
              <w:rPr>
                <w:color w:val="000000"/>
                <w:sz w:val="18"/>
                <w:szCs w:val="18"/>
                <w:lang w:eastAsia="en-GB"/>
              </w:rPr>
              <w:t>.</w:t>
            </w:r>
            <w:r w:rsidRPr="00C62B19">
              <w:rPr>
                <w:color w:val="000000"/>
                <w:sz w:val="18"/>
                <w:szCs w:val="18"/>
                <w:lang w:eastAsia="en-GB"/>
              </w:rPr>
              <w:t>11</w:t>
            </w:r>
          </w:p>
        </w:tc>
        <w:tc>
          <w:tcPr>
            <w:tcW w:w="505" w:type="pct"/>
            <w:noWrap/>
            <w:hideMark/>
          </w:tcPr>
          <w:p w14:paraId="2CF95E50" w14:textId="402B80D5" w:rsidR="00E8654A" w:rsidRPr="00C62B19" w:rsidRDefault="00E8654A" w:rsidP="008A12C8">
            <w:pPr>
              <w:jc w:val="right"/>
              <w:rPr>
                <w:color w:val="000000"/>
                <w:sz w:val="18"/>
                <w:szCs w:val="18"/>
                <w:lang w:eastAsia="en-GB"/>
              </w:rPr>
            </w:pPr>
            <w:r w:rsidRPr="00C62B19">
              <w:rPr>
                <w:color w:val="000000"/>
                <w:sz w:val="18"/>
                <w:szCs w:val="18"/>
                <w:lang w:eastAsia="en-GB"/>
              </w:rPr>
              <w:t>2</w:t>
            </w:r>
            <w:r w:rsidR="002463CB">
              <w:rPr>
                <w:color w:val="000000"/>
                <w:sz w:val="18"/>
                <w:szCs w:val="18"/>
                <w:lang w:eastAsia="en-GB"/>
              </w:rPr>
              <w:t>.</w:t>
            </w:r>
            <w:r w:rsidRPr="00C62B19">
              <w:rPr>
                <w:color w:val="000000"/>
                <w:sz w:val="18"/>
                <w:szCs w:val="18"/>
                <w:lang w:eastAsia="en-GB"/>
              </w:rPr>
              <w:t>34</w:t>
            </w:r>
          </w:p>
        </w:tc>
        <w:tc>
          <w:tcPr>
            <w:tcW w:w="505" w:type="pct"/>
            <w:noWrap/>
            <w:hideMark/>
          </w:tcPr>
          <w:p w14:paraId="75A3F63B" w14:textId="1EA5EDDF" w:rsidR="00E8654A" w:rsidRPr="00C62B19" w:rsidRDefault="00E8654A" w:rsidP="008A12C8">
            <w:pPr>
              <w:jc w:val="right"/>
              <w:rPr>
                <w:color w:val="000000"/>
                <w:sz w:val="18"/>
                <w:szCs w:val="18"/>
                <w:lang w:eastAsia="en-GB"/>
              </w:rPr>
            </w:pPr>
            <w:r w:rsidRPr="00C62B19">
              <w:rPr>
                <w:color w:val="000000"/>
                <w:sz w:val="18"/>
                <w:szCs w:val="18"/>
                <w:lang w:eastAsia="en-GB"/>
              </w:rPr>
              <w:t>4</w:t>
            </w:r>
            <w:r w:rsidR="002463CB">
              <w:rPr>
                <w:color w:val="000000"/>
                <w:sz w:val="18"/>
                <w:szCs w:val="18"/>
                <w:lang w:eastAsia="en-GB"/>
              </w:rPr>
              <w:t>.</w:t>
            </w:r>
            <w:r w:rsidRPr="00C62B19">
              <w:rPr>
                <w:color w:val="000000"/>
                <w:sz w:val="18"/>
                <w:szCs w:val="18"/>
                <w:lang w:eastAsia="en-GB"/>
              </w:rPr>
              <w:t>70</w:t>
            </w:r>
          </w:p>
        </w:tc>
      </w:tr>
      <w:tr w:rsidR="00612CB9" w:rsidRPr="00C62B19" w14:paraId="3A63E2CA" w14:textId="77777777" w:rsidTr="00D0756A">
        <w:tc>
          <w:tcPr>
            <w:tcW w:w="338" w:type="pct"/>
            <w:noWrap/>
            <w:hideMark/>
          </w:tcPr>
          <w:p w14:paraId="222AD90E" w14:textId="77777777" w:rsidR="00E8654A" w:rsidRPr="00C62B19" w:rsidRDefault="00E8654A" w:rsidP="008A12C8">
            <w:pPr>
              <w:jc w:val="left"/>
              <w:rPr>
                <w:color w:val="000000"/>
                <w:sz w:val="18"/>
                <w:szCs w:val="18"/>
                <w:lang w:eastAsia="en-GB"/>
              </w:rPr>
            </w:pPr>
            <w:r w:rsidRPr="00C62B19">
              <w:rPr>
                <w:color w:val="000000"/>
                <w:sz w:val="18"/>
                <w:szCs w:val="18"/>
                <w:lang w:eastAsia="en-GB"/>
              </w:rPr>
              <w:t>EUR</w:t>
            </w:r>
          </w:p>
        </w:tc>
        <w:tc>
          <w:tcPr>
            <w:tcW w:w="1132" w:type="pct"/>
            <w:noWrap/>
            <w:hideMark/>
          </w:tcPr>
          <w:p w14:paraId="60D5A1EF" w14:textId="77777777" w:rsidR="00E8654A" w:rsidRPr="00C62B19" w:rsidRDefault="00E8654A" w:rsidP="008A12C8">
            <w:pPr>
              <w:jc w:val="left"/>
              <w:rPr>
                <w:color w:val="000000"/>
                <w:sz w:val="18"/>
                <w:szCs w:val="18"/>
                <w:lang w:eastAsia="en-GB"/>
              </w:rPr>
            </w:pPr>
            <w:r w:rsidRPr="00C62B19">
              <w:rPr>
                <w:color w:val="000000"/>
                <w:sz w:val="18"/>
                <w:szCs w:val="18"/>
                <w:lang w:eastAsia="en-GB"/>
              </w:rPr>
              <w:t>Armenia</w:t>
            </w:r>
          </w:p>
        </w:tc>
        <w:tc>
          <w:tcPr>
            <w:tcW w:w="504" w:type="pct"/>
            <w:noWrap/>
            <w:hideMark/>
          </w:tcPr>
          <w:p w14:paraId="7EB24256" w14:textId="3A7FBAF3" w:rsidR="00E8654A" w:rsidRPr="00C62B19" w:rsidRDefault="00E8654A" w:rsidP="008A12C8">
            <w:pPr>
              <w:jc w:val="right"/>
              <w:rPr>
                <w:color w:val="000000"/>
                <w:sz w:val="18"/>
                <w:szCs w:val="18"/>
                <w:lang w:eastAsia="en-GB"/>
              </w:rPr>
            </w:pPr>
            <w:r w:rsidRPr="00C62B19">
              <w:rPr>
                <w:color w:val="000000"/>
                <w:sz w:val="18"/>
                <w:szCs w:val="18"/>
                <w:lang w:eastAsia="en-GB"/>
              </w:rPr>
              <w:t>7</w:t>
            </w:r>
            <w:r w:rsidR="002463CB">
              <w:rPr>
                <w:color w:val="000000"/>
                <w:sz w:val="18"/>
                <w:szCs w:val="18"/>
                <w:lang w:eastAsia="en-GB"/>
              </w:rPr>
              <w:t>.</w:t>
            </w:r>
            <w:r w:rsidRPr="00C62B19">
              <w:rPr>
                <w:color w:val="000000"/>
                <w:sz w:val="18"/>
                <w:szCs w:val="18"/>
                <w:lang w:eastAsia="en-GB"/>
              </w:rPr>
              <w:t>50</w:t>
            </w:r>
          </w:p>
        </w:tc>
        <w:tc>
          <w:tcPr>
            <w:tcW w:w="505" w:type="pct"/>
            <w:noWrap/>
            <w:hideMark/>
          </w:tcPr>
          <w:p w14:paraId="17A7C864" w14:textId="49C74FCF" w:rsidR="00E8654A" w:rsidRPr="00C62B19" w:rsidRDefault="00E8654A" w:rsidP="008A12C8">
            <w:pPr>
              <w:jc w:val="right"/>
              <w:rPr>
                <w:color w:val="000000"/>
                <w:sz w:val="18"/>
                <w:szCs w:val="18"/>
                <w:lang w:eastAsia="en-GB"/>
              </w:rPr>
            </w:pPr>
            <w:r w:rsidRPr="00C62B19">
              <w:rPr>
                <w:color w:val="000000"/>
                <w:sz w:val="18"/>
                <w:szCs w:val="18"/>
                <w:lang w:eastAsia="en-GB"/>
              </w:rPr>
              <w:t>5</w:t>
            </w:r>
            <w:r w:rsidR="002463CB">
              <w:rPr>
                <w:color w:val="000000"/>
                <w:sz w:val="18"/>
                <w:szCs w:val="18"/>
                <w:lang w:eastAsia="en-GB"/>
              </w:rPr>
              <w:t>.</w:t>
            </w:r>
            <w:r w:rsidRPr="00C62B19">
              <w:rPr>
                <w:color w:val="000000"/>
                <w:sz w:val="18"/>
                <w:szCs w:val="18"/>
                <w:lang w:eastAsia="en-GB"/>
              </w:rPr>
              <w:t>67</w:t>
            </w:r>
          </w:p>
        </w:tc>
        <w:tc>
          <w:tcPr>
            <w:tcW w:w="504" w:type="pct"/>
            <w:noWrap/>
            <w:hideMark/>
          </w:tcPr>
          <w:p w14:paraId="1ABF7494" w14:textId="7E955612" w:rsidR="00E8654A" w:rsidRPr="00C62B19" w:rsidRDefault="00E8654A" w:rsidP="008A12C8">
            <w:pPr>
              <w:jc w:val="right"/>
              <w:rPr>
                <w:color w:val="000000"/>
                <w:sz w:val="18"/>
                <w:szCs w:val="18"/>
                <w:lang w:eastAsia="en-GB"/>
              </w:rPr>
            </w:pPr>
            <w:r w:rsidRPr="00C62B19">
              <w:rPr>
                <w:color w:val="000000"/>
                <w:sz w:val="18"/>
                <w:szCs w:val="18"/>
                <w:lang w:eastAsia="en-GB"/>
              </w:rPr>
              <w:t>4</w:t>
            </w:r>
            <w:r w:rsidR="002463CB">
              <w:rPr>
                <w:color w:val="000000"/>
                <w:sz w:val="18"/>
                <w:szCs w:val="18"/>
                <w:lang w:eastAsia="en-GB"/>
              </w:rPr>
              <w:t>.</w:t>
            </w:r>
            <w:r w:rsidRPr="00C62B19">
              <w:rPr>
                <w:color w:val="000000"/>
                <w:sz w:val="18"/>
                <w:szCs w:val="18"/>
                <w:lang w:eastAsia="en-GB"/>
              </w:rPr>
              <w:t>54</w:t>
            </w:r>
          </w:p>
        </w:tc>
        <w:tc>
          <w:tcPr>
            <w:tcW w:w="505" w:type="pct"/>
            <w:noWrap/>
            <w:hideMark/>
          </w:tcPr>
          <w:p w14:paraId="3DE819D9" w14:textId="1354EBC5" w:rsidR="00E8654A" w:rsidRPr="00C62B19" w:rsidRDefault="00E8654A" w:rsidP="008A12C8">
            <w:pPr>
              <w:jc w:val="right"/>
              <w:rPr>
                <w:color w:val="000000"/>
                <w:sz w:val="18"/>
                <w:szCs w:val="18"/>
                <w:lang w:eastAsia="en-GB"/>
              </w:rPr>
            </w:pPr>
            <w:r w:rsidRPr="00C62B19">
              <w:rPr>
                <w:color w:val="000000"/>
                <w:sz w:val="18"/>
                <w:szCs w:val="18"/>
                <w:lang w:eastAsia="en-GB"/>
              </w:rPr>
              <w:t>3</w:t>
            </w:r>
            <w:r w:rsidR="002463CB">
              <w:rPr>
                <w:color w:val="000000"/>
                <w:sz w:val="18"/>
                <w:szCs w:val="18"/>
                <w:lang w:eastAsia="en-GB"/>
              </w:rPr>
              <w:t>.</w:t>
            </w:r>
            <w:r w:rsidRPr="00C62B19">
              <w:rPr>
                <w:color w:val="000000"/>
                <w:sz w:val="18"/>
                <w:szCs w:val="18"/>
                <w:lang w:eastAsia="en-GB"/>
              </w:rPr>
              <w:t>15</w:t>
            </w:r>
          </w:p>
        </w:tc>
        <w:tc>
          <w:tcPr>
            <w:tcW w:w="504" w:type="pct"/>
            <w:noWrap/>
            <w:hideMark/>
          </w:tcPr>
          <w:p w14:paraId="0C3469A2" w14:textId="761A20B8" w:rsidR="00E8654A" w:rsidRPr="00C62B19" w:rsidRDefault="00E8654A" w:rsidP="008A12C8">
            <w:pPr>
              <w:jc w:val="right"/>
              <w:rPr>
                <w:color w:val="000000"/>
                <w:sz w:val="18"/>
                <w:szCs w:val="18"/>
                <w:lang w:eastAsia="en-GB"/>
              </w:rPr>
            </w:pPr>
            <w:r w:rsidRPr="00C62B19">
              <w:rPr>
                <w:color w:val="000000"/>
                <w:sz w:val="18"/>
                <w:szCs w:val="18"/>
                <w:lang w:eastAsia="en-GB"/>
              </w:rPr>
              <w:t>2</w:t>
            </w:r>
            <w:r w:rsidR="002463CB">
              <w:rPr>
                <w:color w:val="000000"/>
                <w:sz w:val="18"/>
                <w:szCs w:val="18"/>
                <w:lang w:eastAsia="en-GB"/>
              </w:rPr>
              <w:t>.</w:t>
            </w:r>
            <w:r w:rsidRPr="00C62B19">
              <w:rPr>
                <w:color w:val="000000"/>
                <w:sz w:val="18"/>
                <w:szCs w:val="18"/>
                <w:lang w:eastAsia="en-GB"/>
              </w:rPr>
              <w:t>34</w:t>
            </w:r>
          </w:p>
        </w:tc>
        <w:tc>
          <w:tcPr>
            <w:tcW w:w="505" w:type="pct"/>
            <w:noWrap/>
            <w:hideMark/>
          </w:tcPr>
          <w:p w14:paraId="51C5307C" w14:textId="62B8856B"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63</w:t>
            </w:r>
          </w:p>
        </w:tc>
        <w:tc>
          <w:tcPr>
            <w:tcW w:w="505" w:type="pct"/>
            <w:noWrap/>
            <w:hideMark/>
          </w:tcPr>
          <w:p w14:paraId="14E1ED93" w14:textId="380CAA3A" w:rsidR="00E8654A" w:rsidRPr="00C62B19" w:rsidRDefault="00E8654A" w:rsidP="008A12C8">
            <w:pPr>
              <w:jc w:val="right"/>
              <w:rPr>
                <w:color w:val="000000"/>
                <w:sz w:val="18"/>
                <w:szCs w:val="18"/>
                <w:lang w:eastAsia="en-GB"/>
              </w:rPr>
            </w:pPr>
            <w:r w:rsidRPr="00C62B19">
              <w:rPr>
                <w:color w:val="000000"/>
                <w:sz w:val="18"/>
                <w:szCs w:val="18"/>
                <w:lang w:eastAsia="en-GB"/>
              </w:rPr>
              <w:t>7</w:t>
            </w:r>
            <w:r w:rsidR="002463CB">
              <w:rPr>
                <w:color w:val="000000"/>
                <w:sz w:val="18"/>
                <w:szCs w:val="18"/>
                <w:lang w:eastAsia="en-GB"/>
              </w:rPr>
              <w:t>.</w:t>
            </w:r>
            <w:r w:rsidRPr="00C62B19">
              <w:rPr>
                <w:color w:val="000000"/>
                <w:sz w:val="18"/>
                <w:szCs w:val="18"/>
                <w:lang w:eastAsia="en-GB"/>
              </w:rPr>
              <w:t>00</w:t>
            </w:r>
          </w:p>
        </w:tc>
      </w:tr>
      <w:tr w:rsidR="00612CB9" w:rsidRPr="00C62B19" w14:paraId="2F35F558" w14:textId="77777777" w:rsidTr="00D0756A">
        <w:tc>
          <w:tcPr>
            <w:tcW w:w="338" w:type="pct"/>
            <w:noWrap/>
            <w:hideMark/>
          </w:tcPr>
          <w:p w14:paraId="250036AD" w14:textId="77777777" w:rsidR="00E8654A" w:rsidRPr="00C62B19" w:rsidRDefault="00E8654A" w:rsidP="008A12C8">
            <w:pPr>
              <w:jc w:val="left"/>
              <w:rPr>
                <w:color w:val="000000"/>
                <w:sz w:val="18"/>
                <w:szCs w:val="18"/>
                <w:lang w:eastAsia="en-GB"/>
              </w:rPr>
            </w:pPr>
            <w:r w:rsidRPr="00C62B19">
              <w:rPr>
                <w:color w:val="000000"/>
                <w:sz w:val="18"/>
                <w:szCs w:val="18"/>
                <w:lang w:eastAsia="en-GB"/>
              </w:rPr>
              <w:t>LAC</w:t>
            </w:r>
          </w:p>
        </w:tc>
        <w:tc>
          <w:tcPr>
            <w:tcW w:w="1132" w:type="pct"/>
            <w:noWrap/>
            <w:hideMark/>
          </w:tcPr>
          <w:p w14:paraId="143E55C7" w14:textId="77777777" w:rsidR="00E8654A" w:rsidRPr="00C62B19" w:rsidRDefault="00E8654A" w:rsidP="008A12C8">
            <w:pPr>
              <w:jc w:val="left"/>
              <w:rPr>
                <w:color w:val="000000"/>
                <w:sz w:val="18"/>
                <w:szCs w:val="18"/>
                <w:lang w:eastAsia="en-GB"/>
              </w:rPr>
            </w:pPr>
            <w:r w:rsidRPr="00C62B19">
              <w:rPr>
                <w:color w:val="000000"/>
                <w:sz w:val="18"/>
                <w:szCs w:val="18"/>
                <w:lang w:eastAsia="en-GB"/>
              </w:rPr>
              <w:t>Grenada</w:t>
            </w:r>
          </w:p>
        </w:tc>
        <w:tc>
          <w:tcPr>
            <w:tcW w:w="504" w:type="pct"/>
            <w:noWrap/>
            <w:hideMark/>
          </w:tcPr>
          <w:p w14:paraId="366D7F59" w14:textId="556B3E65"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18</w:t>
            </w:r>
          </w:p>
        </w:tc>
        <w:tc>
          <w:tcPr>
            <w:tcW w:w="505" w:type="pct"/>
            <w:noWrap/>
            <w:hideMark/>
          </w:tcPr>
          <w:p w14:paraId="21BB3AD2" w14:textId="1BE40AA0"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26</w:t>
            </w:r>
          </w:p>
        </w:tc>
        <w:tc>
          <w:tcPr>
            <w:tcW w:w="504" w:type="pct"/>
            <w:noWrap/>
            <w:hideMark/>
          </w:tcPr>
          <w:p w14:paraId="26CC5AB0" w14:textId="2044FC1C"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33</w:t>
            </w:r>
          </w:p>
        </w:tc>
        <w:tc>
          <w:tcPr>
            <w:tcW w:w="505" w:type="pct"/>
            <w:noWrap/>
            <w:hideMark/>
          </w:tcPr>
          <w:p w14:paraId="08BFE7F5" w14:textId="3F98A422"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36</w:t>
            </w:r>
          </w:p>
        </w:tc>
        <w:tc>
          <w:tcPr>
            <w:tcW w:w="504" w:type="pct"/>
            <w:noWrap/>
            <w:hideMark/>
          </w:tcPr>
          <w:p w14:paraId="4532698F" w14:textId="1715B01B"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22</w:t>
            </w:r>
          </w:p>
        </w:tc>
        <w:tc>
          <w:tcPr>
            <w:tcW w:w="505" w:type="pct"/>
            <w:noWrap/>
            <w:hideMark/>
          </w:tcPr>
          <w:p w14:paraId="3A087EB2" w14:textId="5EB7FE1D"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20</w:t>
            </w:r>
          </w:p>
        </w:tc>
        <w:tc>
          <w:tcPr>
            <w:tcW w:w="505" w:type="pct"/>
            <w:noWrap/>
            <w:hideMark/>
          </w:tcPr>
          <w:p w14:paraId="72F15425" w14:textId="37101209"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80</w:t>
            </w:r>
          </w:p>
        </w:tc>
      </w:tr>
      <w:tr w:rsidR="00612CB9" w:rsidRPr="00C62B19" w14:paraId="083A4B5C" w14:textId="77777777" w:rsidTr="00D0756A">
        <w:tc>
          <w:tcPr>
            <w:tcW w:w="338" w:type="pct"/>
            <w:noWrap/>
            <w:hideMark/>
          </w:tcPr>
          <w:p w14:paraId="44120C02" w14:textId="77777777" w:rsidR="00E8654A" w:rsidRPr="00C62B19" w:rsidRDefault="00E8654A" w:rsidP="008A12C8">
            <w:pPr>
              <w:jc w:val="left"/>
              <w:rPr>
                <w:color w:val="000000"/>
                <w:sz w:val="18"/>
                <w:szCs w:val="18"/>
                <w:lang w:eastAsia="en-GB"/>
              </w:rPr>
            </w:pPr>
            <w:r w:rsidRPr="00C62B19">
              <w:rPr>
                <w:color w:val="000000"/>
                <w:sz w:val="18"/>
                <w:szCs w:val="18"/>
                <w:lang w:eastAsia="en-GB"/>
              </w:rPr>
              <w:t>LAC</w:t>
            </w:r>
          </w:p>
        </w:tc>
        <w:tc>
          <w:tcPr>
            <w:tcW w:w="1132" w:type="pct"/>
            <w:noWrap/>
            <w:hideMark/>
          </w:tcPr>
          <w:p w14:paraId="036376CE" w14:textId="77777777" w:rsidR="00E8654A" w:rsidRPr="00C62B19" w:rsidRDefault="00E8654A" w:rsidP="008A12C8">
            <w:pPr>
              <w:jc w:val="left"/>
              <w:rPr>
                <w:color w:val="000000"/>
                <w:sz w:val="18"/>
                <w:szCs w:val="18"/>
                <w:lang w:eastAsia="en-GB"/>
              </w:rPr>
            </w:pPr>
            <w:r w:rsidRPr="00C62B19">
              <w:rPr>
                <w:color w:val="000000"/>
                <w:sz w:val="18"/>
                <w:szCs w:val="18"/>
                <w:lang w:eastAsia="en-GB"/>
              </w:rPr>
              <w:t>Uruguay</w:t>
            </w:r>
          </w:p>
        </w:tc>
        <w:tc>
          <w:tcPr>
            <w:tcW w:w="504" w:type="pct"/>
            <w:noWrap/>
            <w:hideMark/>
          </w:tcPr>
          <w:p w14:paraId="19D17AA8" w14:textId="1182CF0C" w:rsidR="00E8654A" w:rsidRPr="00C62B19" w:rsidRDefault="00E8654A" w:rsidP="008A12C8">
            <w:pPr>
              <w:jc w:val="right"/>
              <w:rPr>
                <w:color w:val="000000"/>
                <w:sz w:val="18"/>
                <w:szCs w:val="18"/>
                <w:lang w:eastAsia="en-GB"/>
              </w:rPr>
            </w:pPr>
            <w:r w:rsidRPr="00C62B19">
              <w:rPr>
                <w:color w:val="000000"/>
                <w:sz w:val="18"/>
                <w:szCs w:val="18"/>
                <w:lang w:eastAsia="en-GB"/>
              </w:rPr>
              <w:t>17</w:t>
            </w:r>
            <w:r w:rsidR="002463CB">
              <w:rPr>
                <w:color w:val="000000"/>
                <w:sz w:val="18"/>
                <w:szCs w:val="18"/>
                <w:lang w:eastAsia="en-GB"/>
              </w:rPr>
              <w:t>.</w:t>
            </w:r>
            <w:r w:rsidRPr="00C62B19">
              <w:rPr>
                <w:color w:val="000000"/>
                <w:sz w:val="18"/>
                <w:szCs w:val="18"/>
                <w:lang w:eastAsia="en-GB"/>
              </w:rPr>
              <w:t>62</w:t>
            </w:r>
          </w:p>
        </w:tc>
        <w:tc>
          <w:tcPr>
            <w:tcW w:w="505" w:type="pct"/>
            <w:noWrap/>
            <w:hideMark/>
          </w:tcPr>
          <w:p w14:paraId="145B2CE4" w14:textId="58C45992" w:rsidR="00E8654A" w:rsidRPr="00C62B19" w:rsidRDefault="00E8654A" w:rsidP="008A12C8">
            <w:pPr>
              <w:jc w:val="right"/>
              <w:rPr>
                <w:color w:val="000000"/>
                <w:sz w:val="18"/>
                <w:szCs w:val="18"/>
                <w:lang w:eastAsia="en-GB"/>
              </w:rPr>
            </w:pPr>
            <w:r w:rsidRPr="00C62B19">
              <w:rPr>
                <w:color w:val="000000"/>
                <w:sz w:val="18"/>
                <w:szCs w:val="18"/>
                <w:lang w:eastAsia="en-GB"/>
              </w:rPr>
              <w:t>28</w:t>
            </w:r>
            <w:r w:rsidR="002463CB">
              <w:rPr>
                <w:color w:val="000000"/>
                <w:sz w:val="18"/>
                <w:szCs w:val="18"/>
                <w:lang w:eastAsia="en-GB"/>
              </w:rPr>
              <w:t>.</w:t>
            </w:r>
            <w:r w:rsidRPr="00C62B19">
              <w:rPr>
                <w:color w:val="000000"/>
                <w:sz w:val="18"/>
                <w:szCs w:val="18"/>
                <w:lang w:eastAsia="en-GB"/>
              </w:rPr>
              <w:t>05</w:t>
            </w:r>
          </w:p>
        </w:tc>
        <w:tc>
          <w:tcPr>
            <w:tcW w:w="504" w:type="pct"/>
            <w:noWrap/>
            <w:hideMark/>
          </w:tcPr>
          <w:p w14:paraId="08D5E09A" w14:textId="2DC576B9" w:rsidR="00E8654A" w:rsidRPr="00C62B19" w:rsidRDefault="00E8654A" w:rsidP="008A12C8">
            <w:pPr>
              <w:jc w:val="right"/>
              <w:rPr>
                <w:color w:val="000000"/>
                <w:sz w:val="18"/>
                <w:szCs w:val="18"/>
                <w:lang w:eastAsia="en-GB"/>
              </w:rPr>
            </w:pPr>
            <w:r w:rsidRPr="00C62B19">
              <w:rPr>
                <w:color w:val="000000"/>
                <w:sz w:val="18"/>
                <w:szCs w:val="18"/>
                <w:lang w:eastAsia="en-GB"/>
              </w:rPr>
              <w:t>15</w:t>
            </w:r>
            <w:r w:rsidR="002463CB">
              <w:rPr>
                <w:color w:val="000000"/>
                <w:sz w:val="18"/>
                <w:szCs w:val="18"/>
                <w:lang w:eastAsia="en-GB"/>
              </w:rPr>
              <w:t>.</w:t>
            </w:r>
            <w:r w:rsidRPr="00C62B19">
              <w:rPr>
                <w:color w:val="000000"/>
                <w:sz w:val="18"/>
                <w:szCs w:val="18"/>
                <w:lang w:eastAsia="en-GB"/>
              </w:rPr>
              <w:t>47</w:t>
            </w:r>
          </w:p>
        </w:tc>
        <w:tc>
          <w:tcPr>
            <w:tcW w:w="505" w:type="pct"/>
            <w:noWrap/>
            <w:hideMark/>
          </w:tcPr>
          <w:p w14:paraId="10162926" w14:textId="3C871BEB" w:rsidR="00E8654A" w:rsidRPr="00C62B19" w:rsidRDefault="00E8654A" w:rsidP="008A12C8">
            <w:pPr>
              <w:jc w:val="right"/>
              <w:rPr>
                <w:color w:val="000000"/>
                <w:sz w:val="18"/>
                <w:szCs w:val="18"/>
                <w:lang w:eastAsia="en-GB"/>
              </w:rPr>
            </w:pPr>
            <w:r w:rsidRPr="00C62B19">
              <w:rPr>
                <w:color w:val="000000"/>
                <w:sz w:val="18"/>
                <w:szCs w:val="18"/>
                <w:lang w:eastAsia="en-GB"/>
              </w:rPr>
              <w:t>17</w:t>
            </w:r>
            <w:r w:rsidR="002463CB">
              <w:rPr>
                <w:color w:val="000000"/>
                <w:sz w:val="18"/>
                <w:szCs w:val="18"/>
                <w:lang w:eastAsia="en-GB"/>
              </w:rPr>
              <w:t>.</w:t>
            </w:r>
            <w:r w:rsidRPr="00C62B19">
              <w:rPr>
                <w:color w:val="000000"/>
                <w:sz w:val="18"/>
                <w:szCs w:val="18"/>
                <w:lang w:eastAsia="en-GB"/>
              </w:rPr>
              <w:t>80</w:t>
            </w:r>
          </w:p>
        </w:tc>
        <w:tc>
          <w:tcPr>
            <w:tcW w:w="504" w:type="pct"/>
            <w:noWrap/>
            <w:hideMark/>
          </w:tcPr>
          <w:p w14:paraId="3D3548EF" w14:textId="05BE6431" w:rsidR="00E8654A" w:rsidRPr="00C62B19" w:rsidRDefault="00E8654A" w:rsidP="008A12C8">
            <w:pPr>
              <w:jc w:val="right"/>
              <w:rPr>
                <w:color w:val="000000"/>
                <w:sz w:val="18"/>
                <w:szCs w:val="18"/>
                <w:lang w:eastAsia="en-GB"/>
              </w:rPr>
            </w:pPr>
            <w:r w:rsidRPr="00C62B19">
              <w:rPr>
                <w:color w:val="000000"/>
                <w:sz w:val="18"/>
                <w:szCs w:val="18"/>
                <w:lang w:eastAsia="en-GB"/>
              </w:rPr>
              <w:t>15</w:t>
            </w:r>
            <w:r w:rsidR="002463CB">
              <w:rPr>
                <w:color w:val="000000"/>
                <w:sz w:val="18"/>
                <w:szCs w:val="18"/>
                <w:lang w:eastAsia="en-GB"/>
              </w:rPr>
              <w:t>.</w:t>
            </w:r>
            <w:r w:rsidRPr="00C62B19">
              <w:rPr>
                <w:color w:val="000000"/>
                <w:sz w:val="18"/>
                <w:szCs w:val="18"/>
                <w:lang w:eastAsia="en-GB"/>
              </w:rPr>
              <w:t>78</w:t>
            </w:r>
          </w:p>
        </w:tc>
        <w:tc>
          <w:tcPr>
            <w:tcW w:w="505" w:type="pct"/>
            <w:noWrap/>
            <w:hideMark/>
          </w:tcPr>
          <w:p w14:paraId="403BC028" w14:textId="1B3AA27B" w:rsidR="00E8654A" w:rsidRPr="00C62B19" w:rsidRDefault="00E8654A" w:rsidP="008A12C8">
            <w:pPr>
              <w:jc w:val="right"/>
              <w:rPr>
                <w:color w:val="000000"/>
                <w:sz w:val="18"/>
                <w:szCs w:val="18"/>
                <w:lang w:eastAsia="en-GB"/>
              </w:rPr>
            </w:pPr>
            <w:r w:rsidRPr="00C62B19">
              <w:rPr>
                <w:color w:val="000000"/>
                <w:sz w:val="18"/>
                <w:szCs w:val="18"/>
                <w:lang w:eastAsia="en-GB"/>
              </w:rPr>
              <w:t>16</w:t>
            </w:r>
            <w:r w:rsidR="002463CB">
              <w:rPr>
                <w:color w:val="000000"/>
                <w:sz w:val="18"/>
                <w:szCs w:val="18"/>
                <w:lang w:eastAsia="en-GB"/>
              </w:rPr>
              <w:t>.</w:t>
            </w:r>
            <w:r w:rsidRPr="00C62B19">
              <w:rPr>
                <w:color w:val="000000"/>
                <w:sz w:val="18"/>
                <w:szCs w:val="18"/>
                <w:lang w:eastAsia="en-GB"/>
              </w:rPr>
              <w:t>43</w:t>
            </w:r>
          </w:p>
        </w:tc>
        <w:tc>
          <w:tcPr>
            <w:tcW w:w="505" w:type="pct"/>
            <w:noWrap/>
            <w:hideMark/>
          </w:tcPr>
          <w:p w14:paraId="4F47955F" w14:textId="213ED276" w:rsidR="00E8654A" w:rsidRPr="00C62B19" w:rsidRDefault="00E8654A" w:rsidP="008A12C8">
            <w:pPr>
              <w:jc w:val="right"/>
              <w:rPr>
                <w:color w:val="000000"/>
                <w:sz w:val="18"/>
                <w:szCs w:val="18"/>
                <w:lang w:eastAsia="en-GB"/>
              </w:rPr>
            </w:pPr>
            <w:r w:rsidRPr="00C62B19">
              <w:rPr>
                <w:color w:val="000000"/>
                <w:sz w:val="18"/>
                <w:szCs w:val="18"/>
                <w:lang w:eastAsia="en-GB"/>
              </w:rPr>
              <w:t>23</w:t>
            </w:r>
            <w:r w:rsidR="002463CB">
              <w:rPr>
                <w:color w:val="000000"/>
                <w:sz w:val="18"/>
                <w:szCs w:val="18"/>
                <w:lang w:eastAsia="en-GB"/>
              </w:rPr>
              <w:t>.</w:t>
            </w:r>
            <w:r w:rsidRPr="00C62B19">
              <w:rPr>
                <w:color w:val="000000"/>
                <w:sz w:val="18"/>
                <w:szCs w:val="18"/>
                <w:lang w:eastAsia="en-GB"/>
              </w:rPr>
              <w:t>40</w:t>
            </w:r>
          </w:p>
        </w:tc>
      </w:tr>
      <w:tr w:rsidR="00612CB9" w:rsidRPr="00C62B19" w14:paraId="150C4165" w14:textId="77777777" w:rsidTr="00D0756A">
        <w:tc>
          <w:tcPr>
            <w:tcW w:w="338" w:type="pct"/>
            <w:noWrap/>
            <w:hideMark/>
          </w:tcPr>
          <w:p w14:paraId="3F69C6D6" w14:textId="77777777" w:rsidR="00E8654A" w:rsidRPr="00C62B19" w:rsidRDefault="00E8654A" w:rsidP="008A12C8">
            <w:pPr>
              <w:jc w:val="left"/>
              <w:rPr>
                <w:color w:val="000000"/>
                <w:sz w:val="18"/>
                <w:szCs w:val="18"/>
                <w:lang w:eastAsia="en-GB"/>
              </w:rPr>
            </w:pPr>
            <w:r w:rsidRPr="00C62B19">
              <w:rPr>
                <w:color w:val="000000"/>
                <w:sz w:val="18"/>
                <w:szCs w:val="18"/>
                <w:lang w:eastAsia="en-GB"/>
              </w:rPr>
              <w:t>LAC</w:t>
            </w:r>
          </w:p>
        </w:tc>
        <w:tc>
          <w:tcPr>
            <w:tcW w:w="1132" w:type="pct"/>
            <w:noWrap/>
            <w:hideMark/>
          </w:tcPr>
          <w:p w14:paraId="57FDE558" w14:textId="77777777" w:rsidR="00E8654A" w:rsidRPr="00C62B19" w:rsidRDefault="00E8654A" w:rsidP="008A12C8">
            <w:pPr>
              <w:jc w:val="left"/>
              <w:rPr>
                <w:color w:val="000000"/>
                <w:sz w:val="18"/>
                <w:szCs w:val="18"/>
                <w:lang w:eastAsia="en-GB"/>
              </w:rPr>
            </w:pPr>
            <w:r w:rsidRPr="00C62B19">
              <w:rPr>
                <w:color w:val="000000"/>
                <w:sz w:val="18"/>
                <w:szCs w:val="18"/>
                <w:lang w:eastAsia="en-GB"/>
              </w:rPr>
              <w:t>Peru</w:t>
            </w:r>
          </w:p>
        </w:tc>
        <w:tc>
          <w:tcPr>
            <w:tcW w:w="504" w:type="pct"/>
            <w:noWrap/>
            <w:hideMark/>
          </w:tcPr>
          <w:p w14:paraId="4254467F" w14:textId="2134BBD5" w:rsidR="00E8654A" w:rsidRPr="00C62B19" w:rsidRDefault="00E8654A" w:rsidP="008A12C8">
            <w:pPr>
              <w:jc w:val="right"/>
              <w:rPr>
                <w:color w:val="000000"/>
                <w:sz w:val="18"/>
                <w:szCs w:val="18"/>
                <w:lang w:eastAsia="en-GB"/>
              </w:rPr>
            </w:pPr>
            <w:r w:rsidRPr="00C62B19">
              <w:rPr>
                <w:color w:val="000000"/>
                <w:sz w:val="18"/>
                <w:szCs w:val="18"/>
                <w:lang w:eastAsia="en-GB"/>
              </w:rPr>
              <w:t>32</w:t>
            </w:r>
            <w:r w:rsidR="002463CB">
              <w:rPr>
                <w:color w:val="000000"/>
                <w:sz w:val="18"/>
                <w:szCs w:val="18"/>
                <w:lang w:eastAsia="en-GB"/>
              </w:rPr>
              <w:t>.</w:t>
            </w:r>
            <w:r w:rsidRPr="00C62B19">
              <w:rPr>
                <w:color w:val="000000"/>
                <w:sz w:val="18"/>
                <w:szCs w:val="18"/>
                <w:lang w:eastAsia="en-GB"/>
              </w:rPr>
              <w:t>50</w:t>
            </w:r>
          </w:p>
        </w:tc>
        <w:tc>
          <w:tcPr>
            <w:tcW w:w="505" w:type="pct"/>
            <w:noWrap/>
            <w:hideMark/>
          </w:tcPr>
          <w:p w14:paraId="362154B2" w14:textId="2215D32A" w:rsidR="00E8654A" w:rsidRPr="00C62B19" w:rsidRDefault="00E8654A" w:rsidP="008A12C8">
            <w:pPr>
              <w:jc w:val="right"/>
              <w:rPr>
                <w:color w:val="000000"/>
                <w:sz w:val="18"/>
                <w:szCs w:val="18"/>
                <w:lang w:eastAsia="en-GB"/>
              </w:rPr>
            </w:pPr>
            <w:r w:rsidRPr="00C62B19">
              <w:rPr>
                <w:color w:val="000000"/>
                <w:sz w:val="18"/>
                <w:szCs w:val="18"/>
                <w:lang w:eastAsia="en-GB"/>
              </w:rPr>
              <w:t>26</w:t>
            </w:r>
            <w:r w:rsidR="002463CB">
              <w:rPr>
                <w:color w:val="000000"/>
                <w:sz w:val="18"/>
                <w:szCs w:val="18"/>
                <w:lang w:eastAsia="en-GB"/>
              </w:rPr>
              <w:t>.</w:t>
            </w:r>
            <w:r w:rsidRPr="00C62B19">
              <w:rPr>
                <w:color w:val="000000"/>
                <w:sz w:val="18"/>
                <w:szCs w:val="18"/>
                <w:lang w:eastAsia="en-GB"/>
              </w:rPr>
              <w:t>98</w:t>
            </w:r>
          </w:p>
        </w:tc>
        <w:tc>
          <w:tcPr>
            <w:tcW w:w="504" w:type="pct"/>
            <w:noWrap/>
            <w:hideMark/>
          </w:tcPr>
          <w:p w14:paraId="37BB1358" w14:textId="1053A779" w:rsidR="00E8654A" w:rsidRPr="00C62B19" w:rsidRDefault="00E8654A" w:rsidP="008A12C8">
            <w:pPr>
              <w:jc w:val="right"/>
              <w:rPr>
                <w:color w:val="000000"/>
                <w:sz w:val="18"/>
                <w:szCs w:val="18"/>
                <w:lang w:eastAsia="en-GB"/>
              </w:rPr>
            </w:pPr>
            <w:r w:rsidRPr="00C62B19">
              <w:rPr>
                <w:color w:val="000000"/>
                <w:sz w:val="18"/>
                <w:szCs w:val="18"/>
                <w:lang w:eastAsia="en-GB"/>
              </w:rPr>
              <w:t>25</w:t>
            </w:r>
            <w:r w:rsidR="002463CB">
              <w:rPr>
                <w:color w:val="000000"/>
                <w:sz w:val="18"/>
                <w:szCs w:val="18"/>
                <w:lang w:eastAsia="en-GB"/>
              </w:rPr>
              <w:t>.</w:t>
            </w:r>
            <w:r w:rsidRPr="00C62B19">
              <w:rPr>
                <w:color w:val="000000"/>
                <w:sz w:val="18"/>
                <w:szCs w:val="18"/>
                <w:lang w:eastAsia="en-GB"/>
              </w:rPr>
              <w:t>81</w:t>
            </w:r>
          </w:p>
        </w:tc>
        <w:tc>
          <w:tcPr>
            <w:tcW w:w="505" w:type="pct"/>
            <w:noWrap/>
            <w:hideMark/>
          </w:tcPr>
          <w:p w14:paraId="1EE1F947" w14:textId="34838409" w:rsidR="00E8654A" w:rsidRPr="00C62B19" w:rsidRDefault="00E8654A" w:rsidP="008A12C8">
            <w:pPr>
              <w:jc w:val="right"/>
              <w:rPr>
                <w:color w:val="000000"/>
                <w:sz w:val="18"/>
                <w:szCs w:val="18"/>
                <w:lang w:eastAsia="en-GB"/>
              </w:rPr>
            </w:pPr>
            <w:r w:rsidRPr="00C62B19">
              <w:rPr>
                <w:color w:val="000000"/>
                <w:sz w:val="18"/>
                <w:szCs w:val="18"/>
                <w:lang w:eastAsia="en-GB"/>
              </w:rPr>
              <w:t>22</w:t>
            </w:r>
            <w:r w:rsidR="002463CB">
              <w:rPr>
                <w:color w:val="000000"/>
                <w:sz w:val="18"/>
                <w:szCs w:val="18"/>
                <w:lang w:eastAsia="en-GB"/>
              </w:rPr>
              <w:t>.</w:t>
            </w:r>
            <w:r w:rsidRPr="00C62B19">
              <w:rPr>
                <w:color w:val="000000"/>
                <w:sz w:val="18"/>
                <w:szCs w:val="18"/>
                <w:lang w:eastAsia="en-GB"/>
              </w:rPr>
              <w:t>01</w:t>
            </w:r>
          </w:p>
        </w:tc>
        <w:tc>
          <w:tcPr>
            <w:tcW w:w="504" w:type="pct"/>
            <w:noWrap/>
            <w:hideMark/>
          </w:tcPr>
          <w:p w14:paraId="5E24D841" w14:textId="56889CA0" w:rsidR="00E8654A" w:rsidRPr="00C62B19" w:rsidRDefault="00E8654A" w:rsidP="008A12C8">
            <w:pPr>
              <w:jc w:val="right"/>
              <w:rPr>
                <w:color w:val="000000"/>
                <w:sz w:val="18"/>
                <w:szCs w:val="18"/>
                <w:lang w:eastAsia="en-GB"/>
              </w:rPr>
            </w:pPr>
            <w:r w:rsidRPr="00C62B19">
              <w:rPr>
                <w:color w:val="000000"/>
                <w:sz w:val="18"/>
                <w:szCs w:val="18"/>
                <w:lang w:eastAsia="en-GB"/>
              </w:rPr>
              <w:t>22</w:t>
            </w:r>
            <w:r w:rsidR="002463CB">
              <w:rPr>
                <w:color w:val="000000"/>
                <w:sz w:val="18"/>
                <w:szCs w:val="18"/>
                <w:lang w:eastAsia="en-GB"/>
              </w:rPr>
              <w:t>.</w:t>
            </w:r>
            <w:r w:rsidRPr="00C62B19">
              <w:rPr>
                <w:color w:val="000000"/>
                <w:sz w:val="18"/>
                <w:szCs w:val="18"/>
                <w:lang w:eastAsia="en-GB"/>
              </w:rPr>
              <w:t>82</w:t>
            </w:r>
          </w:p>
        </w:tc>
        <w:tc>
          <w:tcPr>
            <w:tcW w:w="505" w:type="pct"/>
            <w:noWrap/>
            <w:hideMark/>
          </w:tcPr>
          <w:p w14:paraId="4689300C" w14:textId="1F69F75F" w:rsidR="00E8654A" w:rsidRPr="00C62B19" w:rsidRDefault="00E8654A" w:rsidP="008A12C8">
            <w:pPr>
              <w:jc w:val="right"/>
              <w:rPr>
                <w:color w:val="000000"/>
                <w:sz w:val="18"/>
                <w:szCs w:val="18"/>
                <w:lang w:eastAsia="en-GB"/>
              </w:rPr>
            </w:pPr>
            <w:r w:rsidRPr="00C62B19">
              <w:rPr>
                <w:color w:val="000000"/>
                <w:sz w:val="18"/>
                <w:szCs w:val="18"/>
                <w:lang w:eastAsia="en-GB"/>
              </w:rPr>
              <w:t>22</w:t>
            </w:r>
            <w:r w:rsidR="002463CB">
              <w:rPr>
                <w:color w:val="000000"/>
                <w:sz w:val="18"/>
                <w:szCs w:val="18"/>
                <w:lang w:eastAsia="en-GB"/>
              </w:rPr>
              <w:t>.</w:t>
            </w:r>
            <w:r w:rsidRPr="00C62B19">
              <w:rPr>
                <w:color w:val="000000"/>
                <w:sz w:val="18"/>
                <w:szCs w:val="18"/>
                <w:lang w:eastAsia="en-GB"/>
              </w:rPr>
              <w:t>21</w:t>
            </w:r>
          </w:p>
        </w:tc>
        <w:tc>
          <w:tcPr>
            <w:tcW w:w="505" w:type="pct"/>
            <w:noWrap/>
            <w:hideMark/>
          </w:tcPr>
          <w:p w14:paraId="18050E8F" w14:textId="22C1350C" w:rsidR="00E8654A" w:rsidRPr="00C62B19" w:rsidRDefault="00E8654A" w:rsidP="008A12C8">
            <w:pPr>
              <w:jc w:val="right"/>
              <w:rPr>
                <w:color w:val="000000"/>
                <w:sz w:val="18"/>
                <w:szCs w:val="18"/>
                <w:lang w:eastAsia="en-GB"/>
              </w:rPr>
            </w:pPr>
            <w:r w:rsidRPr="00C62B19">
              <w:rPr>
                <w:color w:val="000000"/>
                <w:sz w:val="18"/>
                <w:szCs w:val="18"/>
                <w:lang w:eastAsia="en-GB"/>
              </w:rPr>
              <w:t>26</w:t>
            </w:r>
            <w:r w:rsidR="002463CB">
              <w:rPr>
                <w:color w:val="000000"/>
                <w:sz w:val="18"/>
                <w:szCs w:val="18"/>
                <w:lang w:eastAsia="en-GB"/>
              </w:rPr>
              <w:t>.</w:t>
            </w:r>
            <w:r w:rsidRPr="00C62B19">
              <w:rPr>
                <w:color w:val="000000"/>
                <w:sz w:val="18"/>
                <w:szCs w:val="18"/>
                <w:lang w:eastAsia="en-GB"/>
              </w:rPr>
              <w:t>88</w:t>
            </w:r>
          </w:p>
        </w:tc>
      </w:tr>
      <w:tr w:rsidR="00612CB9" w:rsidRPr="00C62B19" w14:paraId="48A7BB5C" w14:textId="77777777" w:rsidTr="00D0756A">
        <w:tc>
          <w:tcPr>
            <w:tcW w:w="338" w:type="pct"/>
            <w:noWrap/>
            <w:hideMark/>
          </w:tcPr>
          <w:p w14:paraId="12357113" w14:textId="77777777" w:rsidR="00E8654A" w:rsidRPr="00C62B19" w:rsidRDefault="00E8654A" w:rsidP="008A12C8">
            <w:pPr>
              <w:jc w:val="left"/>
              <w:rPr>
                <w:color w:val="000000"/>
                <w:sz w:val="18"/>
                <w:szCs w:val="18"/>
                <w:lang w:eastAsia="en-GB"/>
              </w:rPr>
            </w:pPr>
            <w:r w:rsidRPr="00C62B19">
              <w:rPr>
                <w:color w:val="000000"/>
                <w:sz w:val="18"/>
                <w:szCs w:val="18"/>
                <w:lang w:eastAsia="en-GB"/>
              </w:rPr>
              <w:t>LAC</w:t>
            </w:r>
          </w:p>
        </w:tc>
        <w:tc>
          <w:tcPr>
            <w:tcW w:w="1132" w:type="pct"/>
            <w:noWrap/>
            <w:hideMark/>
          </w:tcPr>
          <w:p w14:paraId="273F8DEA" w14:textId="77777777" w:rsidR="00E8654A" w:rsidRPr="00C62B19" w:rsidRDefault="00E8654A" w:rsidP="008A12C8">
            <w:pPr>
              <w:jc w:val="left"/>
              <w:rPr>
                <w:color w:val="000000"/>
                <w:sz w:val="18"/>
                <w:szCs w:val="18"/>
                <w:lang w:eastAsia="en-GB"/>
              </w:rPr>
            </w:pPr>
            <w:r w:rsidRPr="00C62B19">
              <w:rPr>
                <w:color w:val="000000"/>
                <w:sz w:val="18"/>
                <w:szCs w:val="18"/>
                <w:lang w:eastAsia="en-GB"/>
              </w:rPr>
              <w:t>Chile</w:t>
            </w:r>
          </w:p>
        </w:tc>
        <w:tc>
          <w:tcPr>
            <w:tcW w:w="504" w:type="pct"/>
            <w:noWrap/>
            <w:hideMark/>
          </w:tcPr>
          <w:p w14:paraId="4C3423B2" w14:textId="1448E7ED" w:rsidR="00E8654A" w:rsidRPr="00C62B19" w:rsidRDefault="00E8654A" w:rsidP="008A12C8">
            <w:pPr>
              <w:jc w:val="right"/>
              <w:rPr>
                <w:color w:val="000000"/>
                <w:sz w:val="18"/>
                <w:szCs w:val="18"/>
                <w:lang w:eastAsia="en-GB"/>
              </w:rPr>
            </w:pPr>
            <w:r w:rsidRPr="00C62B19">
              <w:rPr>
                <w:color w:val="000000"/>
                <w:sz w:val="18"/>
                <w:szCs w:val="18"/>
                <w:lang w:eastAsia="en-GB"/>
              </w:rPr>
              <w:t>109</w:t>
            </w:r>
            <w:r w:rsidR="002463CB">
              <w:rPr>
                <w:color w:val="000000"/>
                <w:sz w:val="18"/>
                <w:szCs w:val="18"/>
                <w:lang w:eastAsia="en-GB"/>
              </w:rPr>
              <w:t>.</w:t>
            </w:r>
            <w:r w:rsidRPr="00C62B19">
              <w:rPr>
                <w:color w:val="000000"/>
                <w:sz w:val="18"/>
                <w:szCs w:val="18"/>
                <w:lang w:eastAsia="en-GB"/>
              </w:rPr>
              <w:t>01</w:t>
            </w:r>
          </w:p>
        </w:tc>
        <w:tc>
          <w:tcPr>
            <w:tcW w:w="505" w:type="pct"/>
            <w:noWrap/>
            <w:hideMark/>
          </w:tcPr>
          <w:p w14:paraId="074A4DC4" w14:textId="3FE64D0D" w:rsidR="00E8654A" w:rsidRPr="00C62B19" w:rsidRDefault="00E8654A" w:rsidP="008A12C8">
            <w:pPr>
              <w:jc w:val="right"/>
              <w:rPr>
                <w:color w:val="000000"/>
                <w:sz w:val="18"/>
                <w:szCs w:val="18"/>
                <w:lang w:eastAsia="en-GB"/>
              </w:rPr>
            </w:pPr>
            <w:r w:rsidRPr="00C62B19">
              <w:rPr>
                <w:color w:val="000000"/>
                <w:sz w:val="18"/>
                <w:szCs w:val="18"/>
                <w:lang w:eastAsia="en-GB"/>
              </w:rPr>
              <w:t>105</w:t>
            </w:r>
            <w:r w:rsidR="002463CB">
              <w:rPr>
                <w:color w:val="000000"/>
                <w:sz w:val="18"/>
                <w:szCs w:val="18"/>
                <w:lang w:eastAsia="en-GB"/>
              </w:rPr>
              <w:t>.</w:t>
            </w:r>
            <w:r w:rsidRPr="00C62B19">
              <w:rPr>
                <w:color w:val="000000"/>
                <w:sz w:val="18"/>
                <w:szCs w:val="18"/>
                <w:lang w:eastAsia="en-GB"/>
              </w:rPr>
              <w:t>78</w:t>
            </w:r>
          </w:p>
        </w:tc>
        <w:tc>
          <w:tcPr>
            <w:tcW w:w="504" w:type="pct"/>
            <w:noWrap/>
            <w:hideMark/>
          </w:tcPr>
          <w:p w14:paraId="48961379" w14:textId="49CBDC16" w:rsidR="00E8654A" w:rsidRPr="00C62B19" w:rsidRDefault="00E8654A" w:rsidP="008A12C8">
            <w:pPr>
              <w:jc w:val="right"/>
              <w:rPr>
                <w:color w:val="000000"/>
                <w:sz w:val="18"/>
                <w:szCs w:val="18"/>
                <w:lang w:eastAsia="en-GB"/>
              </w:rPr>
            </w:pPr>
            <w:r w:rsidRPr="00C62B19">
              <w:rPr>
                <w:color w:val="000000"/>
                <w:sz w:val="18"/>
                <w:szCs w:val="18"/>
                <w:lang w:eastAsia="en-GB"/>
              </w:rPr>
              <w:t>75</w:t>
            </w:r>
            <w:r w:rsidR="002463CB">
              <w:rPr>
                <w:color w:val="000000"/>
                <w:sz w:val="18"/>
                <w:szCs w:val="18"/>
                <w:lang w:eastAsia="en-GB"/>
              </w:rPr>
              <w:t>.</w:t>
            </w:r>
            <w:r w:rsidRPr="00C62B19">
              <w:rPr>
                <w:color w:val="000000"/>
                <w:sz w:val="18"/>
                <w:szCs w:val="18"/>
                <w:lang w:eastAsia="en-GB"/>
              </w:rPr>
              <w:t>99</w:t>
            </w:r>
          </w:p>
        </w:tc>
        <w:tc>
          <w:tcPr>
            <w:tcW w:w="505" w:type="pct"/>
            <w:noWrap/>
            <w:hideMark/>
          </w:tcPr>
          <w:p w14:paraId="4075D66F" w14:textId="69F8CD0D" w:rsidR="00E8654A" w:rsidRPr="00C62B19" w:rsidRDefault="00E8654A" w:rsidP="008A12C8">
            <w:pPr>
              <w:jc w:val="right"/>
              <w:rPr>
                <w:color w:val="000000"/>
                <w:sz w:val="18"/>
                <w:szCs w:val="18"/>
                <w:lang w:eastAsia="en-GB"/>
              </w:rPr>
            </w:pPr>
            <w:r w:rsidRPr="00C62B19">
              <w:rPr>
                <w:color w:val="000000"/>
                <w:sz w:val="18"/>
                <w:szCs w:val="18"/>
                <w:lang w:eastAsia="en-GB"/>
              </w:rPr>
              <w:t>74</w:t>
            </w:r>
            <w:r w:rsidR="002463CB">
              <w:rPr>
                <w:color w:val="000000"/>
                <w:sz w:val="18"/>
                <w:szCs w:val="18"/>
                <w:lang w:eastAsia="en-GB"/>
              </w:rPr>
              <w:t>.</w:t>
            </w:r>
            <w:r w:rsidRPr="00C62B19">
              <w:rPr>
                <w:color w:val="000000"/>
                <w:sz w:val="18"/>
                <w:szCs w:val="18"/>
                <w:lang w:eastAsia="en-GB"/>
              </w:rPr>
              <w:t>23</w:t>
            </w:r>
          </w:p>
        </w:tc>
        <w:tc>
          <w:tcPr>
            <w:tcW w:w="504" w:type="pct"/>
            <w:noWrap/>
            <w:hideMark/>
          </w:tcPr>
          <w:p w14:paraId="03B03320" w14:textId="7A624120" w:rsidR="00E8654A" w:rsidRPr="00C62B19" w:rsidRDefault="00E8654A" w:rsidP="008A12C8">
            <w:pPr>
              <w:jc w:val="right"/>
              <w:rPr>
                <w:color w:val="000000"/>
                <w:sz w:val="18"/>
                <w:szCs w:val="18"/>
                <w:lang w:eastAsia="en-GB"/>
              </w:rPr>
            </w:pPr>
            <w:r w:rsidRPr="00C62B19">
              <w:rPr>
                <w:color w:val="000000"/>
                <w:sz w:val="18"/>
                <w:szCs w:val="18"/>
                <w:lang w:eastAsia="en-GB"/>
              </w:rPr>
              <w:t>67</w:t>
            </w:r>
            <w:r w:rsidR="002463CB">
              <w:rPr>
                <w:color w:val="000000"/>
                <w:sz w:val="18"/>
                <w:szCs w:val="18"/>
                <w:lang w:eastAsia="en-GB"/>
              </w:rPr>
              <w:t>.</w:t>
            </w:r>
            <w:r w:rsidRPr="00C62B19">
              <w:rPr>
                <w:color w:val="000000"/>
                <w:sz w:val="18"/>
                <w:szCs w:val="18"/>
                <w:lang w:eastAsia="en-GB"/>
              </w:rPr>
              <w:t>63</w:t>
            </w:r>
          </w:p>
        </w:tc>
        <w:tc>
          <w:tcPr>
            <w:tcW w:w="505" w:type="pct"/>
            <w:noWrap/>
            <w:hideMark/>
          </w:tcPr>
          <w:p w14:paraId="19A5FB17" w14:textId="33F309AE" w:rsidR="00E8654A" w:rsidRPr="00C62B19" w:rsidRDefault="00E8654A" w:rsidP="008A12C8">
            <w:pPr>
              <w:jc w:val="right"/>
              <w:rPr>
                <w:color w:val="000000"/>
                <w:sz w:val="18"/>
                <w:szCs w:val="18"/>
                <w:lang w:eastAsia="en-GB"/>
              </w:rPr>
            </w:pPr>
            <w:r w:rsidRPr="00C62B19">
              <w:rPr>
                <w:color w:val="000000"/>
                <w:sz w:val="18"/>
                <w:szCs w:val="18"/>
                <w:lang w:eastAsia="en-GB"/>
              </w:rPr>
              <w:t>63</w:t>
            </w:r>
            <w:r w:rsidR="002463CB">
              <w:rPr>
                <w:color w:val="000000"/>
                <w:sz w:val="18"/>
                <w:szCs w:val="18"/>
                <w:lang w:eastAsia="en-GB"/>
              </w:rPr>
              <w:t>.</w:t>
            </w:r>
            <w:r w:rsidRPr="00C62B19">
              <w:rPr>
                <w:color w:val="000000"/>
                <w:sz w:val="18"/>
                <w:szCs w:val="18"/>
                <w:lang w:eastAsia="en-GB"/>
              </w:rPr>
              <w:t>33</w:t>
            </w:r>
          </w:p>
        </w:tc>
        <w:tc>
          <w:tcPr>
            <w:tcW w:w="505" w:type="pct"/>
            <w:noWrap/>
            <w:hideMark/>
          </w:tcPr>
          <w:p w14:paraId="0F9E5822" w14:textId="2E874682" w:rsidR="00E8654A" w:rsidRPr="00C62B19" w:rsidRDefault="00E8654A" w:rsidP="008A12C8">
            <w:pPr>
              <w:jc w:val="right"/>
              <w:rPr>
                <w:color w:val="000000"/>
                <w:sz w:val="18"/>
                <w:szCs w:val="18"/>
                <w:lang w:eastAsia="en-GB"/>
              </w:rPr>
            </w:pPr>
            <w:r w:rsidRPr="00C62B19">
              <w:rPr>
                <w:color w:val="000000"/>
                <w:sz w:val="18"/>
                <w:szCs w:val="18"/>
                <w:lang w:eastAsia="en-GB"/>
              </w:rPr>
              <w:t>87</w:t>
            </w:r>
            <w:r w:rsidR="002463CB">
              <w:rPr>
                <w:color w:val="000000"/>
                <w:sz w:val="18"/>
                <w:szCs w:val="18"/>
                <w:lang w:eastAsia="en-GB"/>
              </w:rPr>
              <w:t>.</w:t>
            </w:r>
            <w:r w:rsidRPr="00C62B19">
              <w:rPr>
                <w:color w:val="000000"/>
                <w:sz w:val="18"/>
                <w:szCs w:val="18"/>
                <w:lang w:eastAsia="en-GB"/>
              </w:rPr>
              <w:t>50</w:t>
            </w:r>
          </w:p>
        </w:tc>
      </w:tr>
      <w:tr w:rsidR="00612CB9" w:rsidRPr="00C62B19" w14:paraId="5AD0F8FC" w14:textId="77777777" w:rsidTr="00D0756A">
        <w:tc>
          <w:tcPr>
            <w:tcW w:w="338" w:type="pct"/>
            <w:noWrap/>
            <w:hideMark/>
          </w:tcPr>
          <w:p w14:paraId="65CB9C4D" w14:textId="77777777" w:rsidR="00E8654A" w:rsidRPr="00C62B19" w:rsidRDefault="00E8654A" w:rsidP="008A12C8">
            <w:pPr>
              <w:jc w:val="left"/>
              <w:rPr>
                <w:color w:val="000000"/>
                <w:sz w:val="18"/>
                <w:szCs w:val="18"/>
                <w:lang w:eastAsia="en-GB"/>
              </w:rPr>
            </w:pPr>
            <w:r w:rsidRPr="00C62B19">
              <w:rPr>
                <w:color w:val="000000"/>
                <w:sz w:val="18"/>
                <w:szCs w:val="18"/>
                <w:lang w:eastAsia="en-GB"/>
              </w:rPr>
              <w:t>LAC</w:t>
            </w:r>
          </w:p>
        </w:tc>
        <w:tc>
          <w:tcPr>
            <w:tcW w:w="1132" w:type="pct"/>
            <w:noWrap/>
            <w:hideMark/>
          </w:tcPr>
          <w:p w14:paraId="4F3814AE" w14:textId="77777777" w:rsidR="00E8654A" w:rsidRPr="00C62B19" w:rsidRDefault="00E8654A" w:rsidP="008A12C8">
            <w:pPr>
              <w:jc w:val="left"/>
              <w:rPr>
                <w:color w:val="000000"/>
                <w:sz w:val="18"/>
                <w:szCs w:val="18"/>
                <w:lang w:eastAsia="en-GB"/>
              </w:rPr>
            </w:pPr>
            <w:r w:rsidRPr="00C62B19">
              <w:rPr>
                <w:color w:val="000000"/>
                <w:sz w:val="18"/>
                <w:szCs w:val="18"/>
                <w:lang w:eastAsia="en-GB"/>
              </w:rPr>
              <w:t>Argentina</w:t>
            </w:r>
          </w:p>
        </w:tc>
        <w:tc>
          <w:tcPr>
            <w:tcW w:w="504" w:type="pct"/>
            <w:noWrap/>
            <w:hideMark/>
          </w:tcPr>
          <w:p w14:paraId="357E47D4" w14:textId="60117A39" w:rsidR="00E8654A" w:rsidRPr="00C62B19" w:rsidRDefault="00E8654A" w:rsidP="008A12C8">
            <w:pPr>
              <w:jc w:val="right"/>
              <w:rPr>
                <w:color w:val="000000"/>
                <w:sz w:val="18"/>
                <w:szCs w:val="18"/>
                <w:lang w:eastAsia="en-GB"/>
              </w:rPr>
            </w:pPr>
            <w:r w:rsidRPr="00C62B19">
              <w:rPr>
                <w:color w:val="000000"/>
                <w:sz w:val="18"/>
                <w:szCs w:val="18"/>
                <w:lang w:eastAsia="en-GB"/>
              </w:rPr>
              <w:t>511</w:t>
            </w:r>
            <w:r w:rsidR="002463CB">
              <w:rPr>
                <w:color w:val="000000"/>
                <w:sz w:val="18"/>
                <w:szCs w:val="18"/>
                <w:lang w:eastAsia="en-GB"/>
              </w:rPr>
              <w:t>.</w:t>
            </w:r>
            <w:r w:rsidRPr="00C62B19">
              <w:rPr>
                <w:color w:val="000000"/>
                <w:sz w:val="18"/>
                <w:szCs w:val="18"/>
                <w:lang w:eastAsia="en-GB"/>
              </w:rPr>
              <w:t>56</w:t>
            </w:r>
          </w:p>
        </w:tc>
        <w:tc>
          <w:tcPr>
            <w:tcW w:w="505" w:type="pct"/>
            <w:noWrap/>
            <w:hideMark/>
          </w:tcPr>
          <w:p w14:paraId="48966A14" w14:textId="79BAC854" w:rsidR="00E8654A" w:rsidRPr="00C62B19" w:rsidRDefault="00E8654A" w:rsidP="008A12C8">
            <w:pPr>
              <w:jc w:val="right"/>
              <w:rPr>
                <w:color w:val="000000"/>
                <w:sz w:val="18"/>
                <w:szCs w:val="18"/>
                <w:lang w:eastAsia="en-GB"/>
              </w:rPr>
            </w:pPr>
            <w:r w:rsidRPr="00C62B19">
              <w:rPr>
                <w:color w:val="000000"/>
                <w:sz w:val="18"/>
                <w:szCs w:val="18"/>
                <w:lang w:eastAsia="en-GB"/>
              </w:rPr>
              <w:t>571</w:t>
            </w:r>
            <w:r w:rsidR="002463CB">
              <w:rPr>
                <w:color w:val="000000"/>
                <w:sz w:val="18"/>
                <w:szCs w:val="18"/>
                <w:lang w:eastAsia="en-GB"/>
              </w:rPr>
              <w:t>.</w:t>
            </w:r>
            <w:r w:rsidRPr="00C62B19">
              <w:rPr>
                <w:color w:val="000000"/>
                <w:sz w:val="18"/>
                <w:szCs w:val="18"/>
                <w:lang w:eastAsia="en-GB"/>
              </w:rPr>
              <w:t>39</w:t>
            </w:r>
          </w:p>
        </w:tc>
        <w:tc>
          <w:tcPr>
            <w:tcW w:w="504" w:type="pct"/>
            <w:noWrap/>
            <w:hideMark/>
          </w:tcPr>
          <w:p w14:paraId="4D7067D8" w14:textId="71F57FC7" w:rsidR="00E8654A" w:rsidRPr="00C62B19" w:rsidRDefault="00E8654A" w:rsidP="008A12C8">
            <w:pPr>
              <w:jc w:val="right"/>
              <w:rPr>
                <w:color w:val="000000"/>
                <w:sz w:val="18"/>
                <w:szCs w:val="18"/>
                <w:lang w:eastAsia="en-GB"/>
              </w:rPr>
            </w:pPr>
            <w:r w:rsidRPr="00C62B19">
              <w:rPr>
                <w:color w:val="000000"/>
                <w:sz w:val="18"/>
                <w:szCs w:val="18"/>
                <w:lang w:eastAsia="en-GB"/>
              </w:rPr>
              <w:t>246</w:t>
            </w:r>
            <w:r w:rsidR="002463CB">
              <w:rPr>
                <w:color w:val="000000"/>
                <w:sz w:val="18"/>
                <w:szCs w:val="18"/>
                <w:lang w:eastAsia="en-GB"/>
              </w:rPr>
              <w:t>.</w:t>
            </w:r>
            <w:r w:rsidRPr="00C62B19">
              <w:rPr>
                <w:color w:val="000000"/>
                <w:sz w:val="18"/>
                <w:szCs w:val="18"/>
                <w:lang w:eastAsia="en-GB"/>
              </w:rPr>
              <w:t>20</w:t>
            </w:r>
          </w:p>
        </w:tc>
        <w:tc>
          <w:tcPr>
            <w:tcW w:w="505" w:type="pct"/>
            <w:noWrap/>
            <w:hideMark/>
          </w:tcPr>
          <w:p w14:paraId="6C4C967E" w14:textId="4EC83606" w:rsidR="00E8654A" w:rsidRPr="00C62B19" w:rsidRDefault="00E8654A" w:rsidP="008A12C8">
            <w:pPr>
              <w:jc w:val="right"/>
              <w:rPr>
                <w:color w:val="000000"/>
                <w:sz w:val="18"/>
                <w:szCs w:val="18"/>
                <w:lang w:eastAsia="en-GB"/>
              </w:rPr>
            </w:pPr>
            <w:r w:rsidRPr="00C62B19">
              <w:rPr>
                <w:color w:val="000000"/>
                <w:sz w:val="18"/>
                <w:szCs w:val="18"/>
                <w:lang w:eastAsia="en-GB"/>
              </w:rPr>
              <w:t>276</w:t>
            </w:r>
            <w:r w:rsidR="002463CB">
              <w:rPr>
                <w:color w:val="000000"/>
                <w:sz w:val="18"/>
                <w:szCs w:val="18"/>
                <w:lang w:eastAsia="en-GB"/>
              </w:rPr>
              <w:t>.</w:t>
            </w:r>
            <w:r w:rsidRPr="00C62B19">
              <w:rPr>
                <w:color w:val="000000"/>
                <w:sz w:val="18"/>
                <w:szCs w:val="18"/>
                <w:lang w:eastAsia="en-GB"/>
              </w:rPr>
              <w:t>09</w:t>
            </w:r>
          </w:p>
        </w:tc>
        <w:tc>
          <w:tcPr>
            <w:tcW w:w="504" w:type="pct"/>
            <w:noWrap/>
            <w:hideMark/>
          </w:tcPr>
          <w:p w14:paraId="5136557C" w14:textId="6EB3B673" w:rsidR="00E8654A" w:rsidRPr="00C62B19" w:rsidRDefault="00E8654A" w:rsidP="008A12C8">
            <w:pPr>
              <w:jc w:val="right"/>
              <w:rPr>
                <w:color w:val="000000"/>
                <w:sz w:val="18"/>
                <w:szCs w:val="18"/>
                <w:lang w:eastAsia="en-GB"/>
              </w:rPr>
            </w:pPr>
            <w:r w:rsidRPr="00C62B19">
              <w:rPr>
                <w:color w:val="000000"/>
                <w:sz w:val="18"/>
                <w:szCs w:val="18"/>
                <w:lang w:eastAsia="en-GB"/>
              </w:rPr>
              <w:t>295</w:t>
            </w:r>
            <w:r w:rsidR="002463CB">
              <w:rPr>
                <w:color w:val="000000"/>
                <w:sz w:val="18"/>
                <w:szCs w:val="18"/>
                <w:lang w:eastAsia="en-GB"/>
              </w:rPr>
              <w:t>.</w:t>
            </w:r>
            <w:r w:rsidRPr="00C62B19">
              <w:rPr>
                <w:color w:val="000000"/>
                <w:sz w:val="18"/>
                <w:szCs w:val="18"/>
                <w:lang w:eastAsia="en-GB"/>
              </w:rPr>
              <w:t>42</w:t>
            </w:r>
          </w:p>
        </w:tc>
        <w:tc>
          <w:tcPr>
            <w:tcW w:w="505" w:type="pct"/>
            <w:noWrap/>
            <w:hideMark/>
          </w:tcPr>
          <w:p w14:paraId="2C7A5DAD" w14:textId="55257B65" w:rsidR="00E8654A" w:rsidRPr="00C62B19" w:rsidRDefault="00E8654A" w:rsidP="008A12C8">
            <w:pPr>
              <w:jc w:val="right"/>
              <w:rPr>
                <w:color w:val="000000"/>
                <w:sz w:val="18"/>
                <w:szCs w:val="18"/>
                <w:lang w:eastAsia="en-GB"/>
              </w:rPr>
            </w:pPr>
            <w:r w:rsidRPr="00C62B19">
              <w:rPr>
                <w:color w:val="000000"/>
                <w:sz w:val="18"/>
                <w:szCs w:val="18"/>
                <w:lang w:eastAsia="en-GB"/>
              </w:rPr>
              <w:t>228</w:t>
            </w:r>
            <w:r w:rsidR="002463CB">
              <w:rPr>
                <w:color w:val="000000"/>
                <w:sz w:val="18"/>
                <w:szCs w:val="18"/>
                <w:lang w:eastAsia="en-GB"/>
              </w:rPr>
              <w:t>.</w:t>
            </w:r>
            <w:r w:rsidRPr="00C62B19">
              <w:rPr>
                <w:color w:val="000000"/>
                <w:sz w:val="18"/>
                <w:szCs w:val="18"/>
                <w:lang w:eastAsia="en-GB"/>
              </w:rPr>
              <w:t>24</w:t>
            </w:r>
          </w:p>
        </w:tc>
        <w:tc>
          <w:tcPr>
            <w:tcW w:w="505" w:type="pct"/>
            <w:noWrap/>
            <w:hideMark/>
          </w:tcPr>
          <w:p w14:paraId="6D687157" w14:textId="67690CA5" w:rsidR="00E8654A" w:rsidRPr="00C62B19" w:rsidRDefault="00E8654A" w:rsidP="008A12C8">
            <w:pPr>
              <w:jc w:val="right"/>
              <w:rPr>
                <w:color w:val="000000"/>
                <w:sz w:val="18"/>
                <w:szCs w:val="18"/>
                <w:lang w:eastAsia="en-GB"/>
              </w:rPr>
            </w:pPr>
            <w:r w:rsidRPr="00C62B19">
              <w:rPr>
                <w:color w:val="000000"/>
                <w:sz w:val="18"/>
                <w:szCs w:val="18"/>
                <w:lang w:eastAsia="en-GB"/>
              </w:rPr>
              <w:t>400</w:t>
            </w:r>
            <w:r w:rsidR="002463CB">
              <w:rPr>
                <w:color w:val="000000"/>
                <w:sz w:val="18"/>
                <w:szCs w:val="18"/>
                <w:lang w:eastAsia="en-GB"/>
              </w:rPr>
              <w:t>.</w:t>
            </w:r>
            <w:r w:rsidRPr="00C62B19">
              <w:rPr>
                <w:color w:val="000000"/>
                <w:sz w:val="18"/>
                <w:szCs w:val="18"/>
                <w:lang w:eastAsia="en-GB"/>
              </w:rPr>
              <w:t>70</w:t>
            </w:r>
          </w:p>
        </w:tc>
      </w:tr>
      <w:tr w:rsidR="00612CB9" w:rsidRPr="00C62B19" w14:paraId="4AFB8EC5" w14:textId="77777777" w:rsidTr="00D0756A">
        <w:tc>
          <w:tcPr>
            <w:tcW w:w="338" w:type="pct"/>
            <w:noWrap/>
            <w:hideMark/>
          </w:tcPr>
          <w:p w14:paraId="1DECC86C" w14:textId="77777777" w:rsidR="00E8654A" w:rsidRPr="00C62B19" w:rsidRDefault="00E8654A" w:rsidP="008A12C8">
            <w:pPr>
              <w:jc w:val="left"/>
              <w:rPr>
                <w:color w:val="000000"/>
                <w:sz w:val="18"/>
                <w:szCs w:val="18"/>
                <w:lang w:eastAsia="en-GB"/>
              </w:rPr>
            </w:pPr>
            <w:r w:rsidRPr="00C62B19">
              <w:rPr>
                <w:color w:val="000000"/>
                <w:sz w:val="18"/>
                <w:szCs w:val="18"/>
                <w:lang w:eastAsia="en-GB"/>
              </w:rPr>
              <w:t>LAC</w:t>
            </w:r>
          </w:p>
        </w:tc>
        <w:tc>
          <w:tcPr>
            <w:tcW w:w="1132" w:type="pct"/>
            <w:noWrap/>
            <w:hideMark/>
          </w:tcPr>
          <w:p w14:paraId="1FD187CA" w14:textId="77777777" w:rsidR="00E8654A" w:rsidRPr="00C62B19" w:rsidRDefault="00E8654A" w:rsidP="008A12C8">
            <w:pPr>
              <w:jc w:val="left"/>
              <w:rPr>
                <w:color w:val="000000"/>
                <w:sz w:val="18"/>
                <w:szCs w:val="18"/>
                <w:lang w:eastAsia="en-GB"/>
              </w:rPr>
            </w:pPr>
            <w:r w:rsidRPr="00C62B19">
              <w:rPr>
                <w:color w:val="000000"/>
                <w:sz w:val="18"/>
                <w:szCs w:val="18"/>
                <w:lang w:eastAsia="en-GB"/>
              </w:rPr>
              <w:t>Mexico</w:t>
            </w:r>
          </w:p>
        </w:tc>
        <w:tc>
          <w:tcPr>
            <w:tcW w:w="504" w:type="pct"/>
            <w:noWrap/>
            <w:hideMark/>
          </w:tcPr>
          <w:p w14:paraId="44531ED5" w14:textId="41B6FDC6" w:rsidR="00E8654A" w:rsidRPr="00C62B19" w:rsidRDefault="00E8654A" w:rsidP="008A12C8">
            <w:pPr>
              <w:jc w:val="right"/>
              <w:rPr>
                <w:color w:val="000000"/>
                <w:sz w:val="18"/>
                <w:szCs w:val="18"/>
                <w:lang w:eastAsia="en-GB"/>
              </w:rPr>
            </w:pPr>
            <w:r w:rsidRPr="00C62B19">
              <w:rPr>
                <w:color w:val="000000"/>
                <w:sz w:val="18"/>
                <w:szCs w:val="18"/>
                <w:lang w:eastAsia="en-GB"/>
              </w:rPr>
              <w:t>1</w:t>
            </w:r>
            <w:r w:rsidR="002463CB">
              <w:rPr>
                <w:color w:val="000000"/>
                <w:sz w:val="18"/>
                <w:szCs w:val="18"/>
                <w:lang w:eastAsia="en-GB"/>
              </w:rPr>
              <w:t>,</w:t>
            </w:r>
            <w:r w:rsidRPr="00C62B19">
              <w:rPr>
                <w:color w:val="000000"/>
                <w:sz w:val="18"/>
                <w:szCs w:val="18"/>
                <w:lang w:eastAsia="en-GB"/>
              </w:rPr>
              <w:t>083</w:t>
            </w:r>
            <w:r w:rsidR="002463CB">
              <w:rPr>
                <w:color w:val="000000"/>
                <w:sz w:val="18"/>
                <w:szCs w:val="18"/>
                <w:lang w:eastAsia="en-GB"/>
              </w:rPr>
              <w:t>.</w:t>
            </w:r>
            <w:r w:rsidRPr="00C62B19">
              <w:rPr>
                <w:color w:val="000000"/>
                <w:sz w:val="18"/>
                <w:szCs w:val="18"/>
                <w:lang w:eastAsia="en-GB"/>
              </w:rPr>
              <w:t>40</w:t>
            </w:r>
          </w:p>
        </w:tc>
        <w:tc>
          <w:tcPr>
            <w:tcW w:w="505" w:type="pct"/>
            <w:noWrap/>
            <w:hideMark/>
          </w:tcPr>
          <w:p w14:paraId="43D2B209" w14:textId="3C889BFB" w:rsidR="00E8654A" w:rsidRPr="00C62B19" w:rsidRDefault="00E8654A" w:rsidP="008A12C8">
            <w:pPr>
              <w:jc w:val="right"/>
              <w:rPr>
                <w:color w:val="000000"/>
                <w:sz w:val="18"/>
                <w:szCs w:val="18"/>
                <w:lang w:eastAsia="en-GB"/>
              </w:rPr>
            </w:pPr>
            <w:r w:rsidRPr="00C62B19">
              <w:rPr>
                <w:color w:val="000000"/>
                <w:sz w:val="18"/>
                <w:szCs w:val="18"/>
                <w:lang w:eastAsia="en-GB"/>
              </w:rPr>
              <w:t>1</w:t>
            </w:r>
            <w:r w:rsidR="002463CB">
              <w:rPr>
                <w:color w:val="000000"/>
                <w:sz w:val="18"/>
                <w:szCs w:val="18"/>
                <w:lang w:eastAsia="en-GB"/>
              </w:rPr>
              <w:t>,</w:t>
            </w:r>
            <w:r w:rsidRPr="00C62B19">
              <w:rPr>
                <w:color w:val="000000"/>
                <w:sz w:val="18"/>
                <w:szCs w:val="18"/>
                <w:lang w:eastAsia="en-GB"/>
              </w:rPr>
              <w:t>103</w:t>
            </w:r>
            <w:r w:rsidR="002463CB">
              <w:rPr>
                <w:color w:val="000000"/>
                <w:sz w:val="18"/>
                <w:szCs w:val="18"/>
                <w:lang w:eastAsia="en-GB"/>
              </w:rPr>
              <w:t>.</w:t>
            </w:r>
            <w:r w:rsidRPr="00C62B19">
              <w:rPr>
                <w:color w:val="000000"/>
                <w:sz w:val="18"/>
                <w:szCs w:val="18"/>
                <w:lang w:eastAsia="en-GB"/>
              </w:rPr>
              <w:t>98</w:t>
            </w:r>
          </w:p>
        </w:tc>
        <w:tc>
          <w:tcPr>
            <w:tcW w:w="504" w:type="pct"/>
            <w:noWrap/>
            <w:hideMark/>
          </w:tcPr>
          <w:p w14:paraId="0504E940" w14:textId="02169656" w:rsidR="00E8654A" w:rsidRPr="00C62B19" w:rsidRDefault="00E8654A" w:rsidP="008A12C8">
            <w:pPr>
              <w:jc w:val="right"/>
              <w:rPr>
                <w:color w:val="000000"/>
                <w:sz w:val="18"/>
                <w:szCs w:val="18"/>
                <w:lang w:eastAsia="en-GB"/>
              </w:rPr>
            </w:pPr>
            <w:r w:rsidRPr="00C62B19">
              <w:rPr>
                <w:color w:val="000000"/>
                <w:sz w:val="18"/>
                <w:szCs w:val="18"/>
                <w:lang w:eastAsia="en-GB"/>
              </w:rPr>
              <w:t>791</w:t>
            </w:r>
            <w:r w:rsidR="002463CB">
              <w:rPr>
                <w:color w:val="000000"/>
                <w:sz w:val="18"/>
                <w:szCs w:val="18"/>
                <w:lang w:eastAsia="en-GB"/>
              </w:rPr>
              <w:t>.</w:t>
            </w:r>
            <w:r w:rsidRPr="00C62B19">
              <w:rPr>
                <w:color w:val="000000"/>
                <w:sz w:val="18"/>
                <w:szCs w:val="18"/>
                <w:lang w:eastAsia="en-GB"/>
              </w:rPr>
              <w:t>35</w:t>
            </w:r>
          </w:p>
        </w:tc>
        <w:tc>
          <w:tcPr>
            <w:tcW w:w="505" w:type="pct"/>
            <w:noWrap/>
            <w:hideMark/>
          </w:tcPr>
          <w:p w14:paraId="2874F7E5" w14:textId="7AC1620C" w:rsidR="00E8654A" w:rsidRPr="00C62B19" w:rsidRDefault="00E8654A" w:rsidP="008A12C8">
            <w:pPr>
              <w:jc w:val="right"/>
              <w:rPr>
                <w:color w:val="000000"/>
                <w:sz w:val="18"/>
                <w:szCs w:val="18"/>
                <w:lang w:eastAsia="en-GB"/>
              </w:rPr>
            </w:pPr>
            <w:r w:rsidRPr="00C62B19">
              <w:rPr>
                <w:color w:val="000000"/>
                <w:sz w:val="18"/>
                <w:szCs w:val="18"/>
                <w:lang w:eastAsia="en-GB"/>
              </w:rPr>
              <w:t>733</w:t>
            </w:r>
            <w:r w:rsidR="002463CB">
              <w:rPr>
                <w:color w:val="000000"/>
                <w:sz w:val="18"/>
                <w:szCs w:val="18"/>
                <w:lang w:eastAsia="en-GB"/>
              </w:rPr>
              <w:t>.</w:t>
            </w:r>
            <w:r w:rsidRPr="00C62B19">
              <w:rPr>
                <w:color w:val="000000"/>
                <w:sz w:val="18"/>
                <w:szCs w:val="18"/>
                <w:lang w:eastAsia="en-GB"/>
              </w:rPr>
              <w:t>82</w:t>
            </w:r>
          </w:p>
        </w:tc>
        <w:tc>
          <w:tcPr>
            <w:tcW w:w="504" w:type="pct"/>
            <w:noWrap/>
            <w:hideMark/>
          </w:tcPr>
          <w:p w14:paraId="2A56D626" w14:textId="683985A1" w:rsidR="00E8654A" w:rsidRPr="00C62B19" w:rsidRDefault="00E8654A" w:rsidP="008A12C8">
            <w:pPr>
              <w:jc w:val="right"/>
              <w:rPr>
                <w:color w:val="000000"/>
                <w:sz w:val="18"/>
                <w:szCs w:val="18"/>
                <w:lang w:eastAsia="en-GB"/>
              </w:rPr>
            </w:pPr>
            <w:r w:rsidRPr="00C62B19">
              <w:rPr>
                <w:color w:val="000000"/>
                <w:sz w:val="18"/>
                <w:szCs w:val="18"/>
                <w:lang w:eastAsia="en-GB"/>
              </w:rPr>
              <w:t>660</w:t>
            </w:r>
            <w:r w:rsidR="002463CB">
              <w:rPr>
                <w:color w:val="000000"/>
                <w:sz w:val="18"/>
                <w:szCs w:val="18"/>
                <w:lang w:eastAsia="en-GB"/>
              </w:rPr>
              <w:t>.</w:t>
            </w:r>
            <w:r w:rsidRPr="00C62B19">
              <w:rPr>
                <w:color w:val="000000"/>
                <w:sz w:val="18"/>
                <w:szCs w:val="18"/>
                <w:lang w:eastAsia="en-GB"/>
              </w:rPr>
              <w:t>37</w:t>
            </w:r>
          </w:p>
        </w:tc>
        <w:tc>
          <w:tcPr>
            <w:tcW w:w="505" w:type="pct"/>
            <w:noWrap/>
            <w:hideMark/>
          </w:tcPr>
          <w:p w14:paraId="60622DFE" w14:textId="7C5D82EB" w:rsidR="00E8654A" w:rsidRPr="00C62B19" w:rsidRDefault="00E8654A" w:rsidP="008A12C8">
            <w:pPr>
              <w:jc w:val="right"/>
              <w:rPr>
                <w:color w:val="000000"/>
                <w:sz w:val="18"/>
                <w:szCs w:val="18"/>
                <w:lang w:eastAsia="en-GB"/>
              </w:rPr>
            </w:pPr>
            <w:r w:rsidRPr="00C62B19">
              <w:rPr>
                <w:color w:val="000000"/>
                <w:sz w:val="18"/>
                <w:szCs w:val="18"/>
                <w:lang w:eastAsia="en-GB"/>
              </w:rPr>
              <w:t>519</w:t>
            </w:r>
            <w:r w:rsidR="002463CB">
              <w:rPr>
                <w:color w:val="000000"/>
                <w:sz w:val="18"/>
                <w:szCs w:val="18"/>
                <w:lang w:eastAsia="en-GB"/>
              </w:rPr>
              <w:t>.</w:t>
            </w:r>
            <w:r w:rsidRPr="00C62B19">
              <w:rPr>
                <w:color w:val="000000"/>
                <w:sz w:val="18"/>
                <w:szCs w:val="18"/>
                <w:lang w:eastAsia="en-GB"/>
              </w:rPr>
              <w:t>66</w:t>
            </w:r>
          </w:p>
        </w:tc>
        <w:tc>
          <w:tcPr>
            <w:tcW w:w="505" w:type="pct"/>
            <w:noWrap/>
            <w:hideMark/>
          </w:tcPr>
          <w:p w14:paraId="318B6056" w14:textId="4D02C1DC" w:rsidR="00E8654A" w:rsidRPr="00C62B19" w:rsidRDefault="00E8654A" w:rsidP="008A12C8">
            <w:pPr>
              <w:jc w:val="right"/>
              <w:rPr>
                <w:color w:val="000000"/>
                <w:sz w:val="18"/>
                <w:szCs w:val="18"/>
                <w:lang w:eastAsia="en-GB"/>
              </w:rPr>
            </w:pPr>
            <w:r w:rsidRPr="00C62B19">
              <w:rPr>
                <w:color w:val="000000"/>
                <w:sz w:val="18"/>
                <w:szCs w:val="18"/>
                <w:lang w:eastAsia="en-GB"/>
              </w:rPr>
              <w:t>1</w:t>
            </w:r>
            <w:r w:rsidR="002463CB">
              <w:rPr>
                <w:color w:val="000000"/>
                <w:sz w:val="18"/>
                <w:szCs w:val="18"/>
                <w:lang w:eastAsia="en-GB"/>
              </w:rPr>
              <w:t>,</w:t>
            </w:r>
            <w:r w:rsidRPr="00C62B19">
              <w:rPr>
                <w:color w:val="000000"/>
                <w:sz w:val="18"/>
                <w:szCs w:val="18"/>
                <w:lang w:eastAsia="en-GB"/>
              </w:rPr>
              <w:t>148</w:t>
            </w:r>
            <w:r w:rsidR="002463CB">
              <w:rPr>
                <w:color w:val="000000"/>
                <w:sz w:val="18"/>
                <w:szCs w:val="18"/>
                <w:lang w:eastAsia="en-GB"/>
              </w:rPr>
              <w:t>.</w:t>
            </w:r>
            <w:r w:rsidRPr="00C62B19">
              <w:rPr>
                <w:color w:val="000000"/>
                <w:sz w:val="18"/>
                <w:szCs w:val="18"/>
                <w:lang w:eastAsia="en-GB"/>
              </w:rPr>
              <w:t>80</w:t>
            </w:r>
          </w:p>
        </w:tc>
      </w:tr>
      <w:tr w:rsidR="00612CB9" w:rsidRPr="00C62B19" w14:paraId="6A60A92A" w14:textId="77777777" w:rsidTr="00D0756A">
        <w:tc>
          <w:tcPr>
            <w:tcW w:w="338" w:type="pct"/>
            <w:noWrap/>
            <w:hideMark/>
          </w:tcPr>
          <w:p w14:paraId="2FA0F901" w14:textId="77777777" w:rsidR="00E8654A" w:rsidRPr="00C62B19" w:rsidRDefault="00E8654A" w:rsidP="008A12C8">
            <w:pPr>
              <w:jc w:val="left"/>
              <w:rPr>
                <w:color w:val="000000"/>
                <w:sz w:val="18"/>
                <w:szCs w:val="18"/>
                <w:lang w:eastAsia="en-GB"/>
              </w:rPr>
            </w:pPr>
            <w:r w:rsidRPr="00C62B19">
              <w:rPr>
                <w:color w:val="000000"/>
                <w:sz w:val="18"/>
                <w:szCs w:val="18"/>
                <w:lang w:eastAsia="en-GB"/>
              </w:rPr>
              <w:t>LAC</w:t>
            </w:r>
          </w:p>
        </w:tc>
        <w:tc>
          <w:tcPr>
            <w:tcW w:w="1132" w:type="pct"/>
            <w:noWrap/>
            <w:hideMark/>
          </w:tcPr>
          <w:p w14:paraId="4D7D623F" w14:textId="77777777" w:rsidR="00E8654A" w:rsidRPr="00C62B19" w:rsidRDefault="00E8654A" w:rsidP="008A12C8">
            <w:pPr>
              <w:jc w:val="left"/>
              <w:rPr>
                <w:color w:val="000000"/>
                <w:sz w:val="18"/>
                <w:szCs w:val="18"/>
                <w:lang w:eastAsia="en-GB"/>
              </w:rPr>
            </w:pPr>
            <w:r w:rsidRPr="00C62B19">
              <w:rPr>
                <w:color w:val="000000"/>
                <w:sz w:val="18"/>
                <w:szCs w:val="18"/>
                <w:lang w:eastAsia="en-GB"/>
              </w:rPr>
              <w:t>Brazil</w:t>
            </w:r>
          </w:p>
        </w:tc>
        <w:tc>
          <w:tcPr>
            <w:tcW w:w="504" w:type="pct"/>
            <w:noWrap/>
            <w:hideMark/>
          </w:tcPr>
          <w:p w14:paraId="5E2EDE48" w14:textId="478C943A" w:rsidR="00E8654A" w:rsidRPr="00C62B19" w:rsidRDefault="00E8654A" w:rsidP="008A12C8">
            <w:pPr>
              <w:jc w:val="right"/>
              <w:rPr>
                <w:color w:val="000000"/>
                <w:sz w:val="18"/>
                <w:szCs w:val="18"/>
                <w:lang w:eastAsia="en-GB"/>
              </w:rPr>
            </w:pPr>
            <w:r w:rsidRPr="00C62B19">
              <w:rPr>
                <w:color w:val="000000"/>
                <w:sz w:val="18"/>
                <w:szCs w:val="18"/>
                <w:lang w:eastAsia="en-GB"/>
              </w:rPr>
              <w:t>1</w:t>
            </w:r>
            <w:r w:rsidR="002463CB">
              <w:rPr>
                <w:color w:val="000000"/>
                <w:sz w:val="18"/>
                <w:szCs w:val="18"/>
                <w:lang w:eastAsia="en-GB"/>
              </w:rPr>
              <w:t>,</w:t>
            </w:r>
            <w:r w:rsidRPr="00C62B19">
              <w:rPr>
                <w:color w:val="000000"/>
                <w:sz w:val="18"/>
                <w:szCs w:val="18"/>
                <w:lang w:eastAsia="en-GB"/>
              </w:rPr>
              <w:t>046</w:t>
            </w:r>
            <w:r w:rsidR="002463CB">
              <w:rPr>
                <w:color w:val="000000"/>
                <w:sz w:val="18"/>
                <w:szCs w:val="18"/>
                <w:lang w:eastAsia="en-GB"/>
              </w:rPr>
              <w:t>.</w:t>
            </w:r>
            <w:r w:rsidRPr="00C62B19">
              <w:rPr>
                <w:color w:val="000000"/>
                <w:sz w:val="18"/>
                <w:szCs w:val="18"/>
                <w:lang w:eastAsia="en-GB"/>
              </w:rPr>
              <w:t>40</w:t>
            </w:r>
          </w:p>
        </w:tc>
        <w:tc>
          <w:tcPr>
            <w:tcW w:w="505" w:type="pct"/>
            <w:noWrap/>
            <w:hideMark/>
          </w:tcPr>
          <w:p w14:paraId="4712505D" w14:textId="05E6E08C" w:rsidR="00E8654A" w:rsidRPr="00C62B19" w:rsidRDefault="00E8654A" w:rsidP="008A12C8">
            <w:pPr>
              <w:jc w:val="right"/>
              <w:rPr>
                <w:color w:val="000000"/>
                <w:sz w:val="18"/>
                <w:szCs w:val="18"/>
                <w:lang w:eastAsia="en-GB"/>
              </w:rPr>
            </w:pPr>
            <w:r w:rsidRPr="00C62B19">
              <w:rPr>
                <w:color w:val="000000"/>
                <w:sz w:val="18"/>
                <w:szCs w:val="18"/>
                <w:lang w:eastAsia="en-GB"/>
              </w:rPr>
              <w:t>1</w:t>
            </w:r>
            <w:r w:rsidR="002463CB">
              <w:rPr>
                <w:color w:val="000000"/>
                <w:sz w:val="18"/>
                <w:szCs w:val="18"/>
                <w:lang w:eastAsia="en-GB"/>
              </w:rPr>
              <w:t>,</w:t>
            </w:r>
            <w:r w:rsidRPr="00C62B19">
              <w:rPr>
                <w:color w:val="000000"/>
                <w:sz w:val="18"/>
                <w:szCs w:val="18"/>
                <w:lang w:eastAsia="en-GB"/>
              </w:rPr>
              <w:t>387</w:t>
            </w:r>
            <w:r w:rsidR="002463CB">
              <w:rPr>
                <w:color w:val="000000"/>
                <w:sz w:val="18"/>
                <w:szCs w:val="18"/>
                <w:lang w:eastAsia="en-GB"/>
              </w:rPr>
              <w:t>.</w:t>
            </w:r>
            <w:r w:rsidRPr="00C62B19">
              <w:rPr>
                <w:color w:val="000000"/>
                <w:sz w:val="18"/>
                <w:szCs w:val="18"/>
                <w:lang w:eastAsia="en-GB"/>
              </w:rPr>
              <w:t>87</w:t>
            </w:r>
          </w:p>
        </w:tc>
        <w:tc>
          <w:tcPr>
            <w:tcW w:w="504" w:type="pct"/>
            <w:noWrap/>
            <w:hideMark/>
          </w:tcPr>
          <w:p w14:paraId="24A1E251" w14:textId="2AB057D9" w:rsidR="00E8654A" w:rsidRPr="00C62B19" w:rsidRDefault="00E8654A" w:rsidP="008A12C8">
            <w:pPr>
              <w:jc w:val="right"/>
              <w:rPr>
                <w:color w:val="000000"/>
                <w:sz w:val="18"/>
                <w:szCs w:val="18"/>
                <w:lang w:eastAsia="en-GB"/>
              </w:rPr>
            </w:pPr>
            <w:r w:rsidRPr="00C62B19">
              <w:rPr>
                <w:color w:val="000000"/>
                <w:sz w:val="18"/>
                <w:szCs w:val="18"/>
                <w:lang w:eastAsia="en-GB"/>
              </w:rPr>
              <w:t>1</w:t>
            </w:r>
            <w:r w:rsidR="002463CB">
              <w:rPr>
                <w:color w:val="000000"/>
                <w:sz w:val="18"/>
                <w:szCs w:val="18"/>
                <w:lang w:eastAsia="en-GB"/>
              </w:rPr>
              <w:t>,</w:t>
            </w:r>
            <w:r w:rsidRPr="00C62B19">
              <w:rPr>
                <w:color w:val="000000"/>
                <w:sz w:val="18"/>
                <w:szCs w:val="18"/>
                <w:lang w:eastAsia="en-GB"/>
              </w:rPr>
              <w:t>189</w:t>
            </w:r>
            <w:r w:rsidR="002463CB">
              <w:rPr>
                <w:color w:val="000000"/>
                <w:sz w:val="18"/>
                <w:szCs w:val="18"/>
                <w:lang w:eastAsia="en-GB"/>
              </w:rPr>
              <w:t>.</w:t>
            </w:r>
            <w:r w:rsidRPr="00C62B19">
              <w:rPr>
                <w:color w:val="000000"/>
                <w:sz w:val="18"/>
                <w:szCs w:val="18"/>
                <w:lang w:eastAsia="en-GB"/>
              </w:rPr>
              <w:t>25</w:t>
            </w:r>
          </w:p>
        </w:tc>
        <w:tc>
          <w:tcPr>
            <w:tcW w:w="505" w:type="pct"/>
            <w:noWrap/>
            <w:hideMark/>
          </w:tcPr>
          <w:p w14:paraId="717411CB" w14:textId="52B85F01" w:rsidR="00E8654A" w:rsidRPr="00C62B19" w:rsidRDefault="00E8654A" w:rsidP="008A12C8">
            <w:pPr>
              <w:jc w:val="right"/>
              <w:rPr>
                <w:color w:val="000000"/>
                <w:sz w:val="18"/>
                <w:szCs w:val="18"/>
                <w:lang w:eastAsia="en-GB"/>
              </w:rPr>
            </w:pPr>
            <w:r w:rsidRPr="00C62B19">
              <w:rPr>
                <w:color w:val="000000"/>
                <w:sz w:val="18"/>
                <w:szCs w:val="18"/>
                <w:lang w:eastAsia="en-GB"/>
              </w:rPr>
              <w:t>1</w:t>
            </w:r>
            <w:r w:rsidR="002463CB">
              <w:rPr>
                <w:color w:val="000000"/>
                <w:sz w:val="18"/>
                <w:szCs w:val="18"/>
                <w:lang w:eastAsia="en-GB"/>
              </w:rPr>
              <w:t>,</w:t>
            </w:r>
            <w:r w:rsidRPr="00C62B19">
              <w:rPr>
                <w:color w:val="000000"/>
                <w:sz w:val="18"/>
                <w:szCs w:val="18"/>
                <w:lang w:eastAsia="en-GB"/>
              </w:rPr>
              <w:t>164</w:t>
            </w:r>
            <w:r w:rsidR="002463CB">
              <w:rPr>
                <w:color w:val="000000"/>
                <w:sz w:val="18"/>
                <w:szCs w:val="18"/>
                <w:lang w:eastAsia="en-GB"/>
              </w:rPr>
              <w:t>.</w:t>
            </w:r>
            <w:r w:rsidRPr="00C62B19">
              <w:rPr>
                <w:color w:val="000000"/>
                <w:sz w:val="18"/>
                <w:szCs w:val="18"/>
                <w:lang w:eastAsia="en-GB"/>
              </w:rPr>
              <w:t>74</w:t>
            </w:r>
          </w:p>
        </w:tc>
        <w:tc>
          <w:tcPr>
            <w:tcW w:w="504" w:type="pct"/>
            <w:noWrap/>
            <w:hideMark/>
          </w:tcPr>
          <w:p w14:paraId="0CDB86D2" w14:textId="4D9F3FFA" w:rsidR="00E8654A" w:rsidRPr="00C62B19" w:rsidRDefault="00E8654A" w:rsidP="008A12C8">
            <w:pPr>
              <w:jc w:val="right"/>
              <w:rPr>
                <w:color w:val="000000"/>
                <w:sz w:val="18"/>
                <w:szCs w:val="18"/>
                <w:lang w:eastAsia="en-GB"/>
              </w:rPr>
            </w:pPr>
            <w:r w:rsidRPr="00C62B19">
              <w:rPr>
                <w:color w:val="000000"/>
                <w:sz w:val="18"/>
                <w:szCs w:val="18"/>
                <w:lang w:eastAsia="en-GB"/>
              </w:rPr>
              <w:t>1</w:t>
            </w:r>
            <w:r w:rsidR="002463CB">
              <w:rPr>
                <w:color w:val="000000"/>
                <w:sz w:val="18"/>
                <w:szCs w:val="18"/>
                <w:lang w:eastAsia="en-GB"/>
              </w:rPr>
              <w:t>,</w:t>
            </w:r>
            <w:r w:rsidRPr="00C62B19">
              <w:rPr>
                <w:color w:val="000000"/>
                <w:sz w:val="18"/>
                <w:szCs w:val="18"/>
                <w:lang w:eastAsia="en-GB"/>
              </w:rPr>
              <w:t>025</w:t>
            </w:r>
            <w:r w:rsidR="002463CB">
              <w:rPr>
                <w:color w:val="000000"/>
                <w:sz w:val="18"/>
                <w:szCs w:val="18"/>
                <w:lang w:eastAsia="en-GB"/>
              </w:rPr>
              <w:t>.</w:t>
            </w:r>
            <w:r w:rsidRPr="00C62B19">
              <w:rPr>
                <w:color w:val="000000"/>
                <w:sz w:val="18"/>
                <w:szCs w:val="18"/>
                <w:lang w:eastAsia="en-GB"/>
              </w:rPr>
              <w:t>81</w:t>
            </w:r>
          </w:p>
        </w:tc>
        <w:tc>
          <w:tcPr>
            <w:tcW w:w="505" w:type="pct"/>
            <w:noWrap/>
            <w:hideMark/>
          </w:tcPr>
          <w:p w14:paraId="5CCFD352" w14:textId="7A935826" w:rsidR="00E8654A" w:rsidRPr="00C62B19" w:rsidRDefault="00E8654A" w:rsidP="008A12C8">
            <w:pPr>
              <w:jc w:val="right"/>
              <w:rPr>
                <w:color w:val="000000"/>
                <w:sz w:val="18"/>
                <w:szCs w:val="18"/>
                <w:lang w:eastAsia="en-GB"/>
              </w:rPr>
            </w:pPr>
            <w:r w:rsidRPr="00C62B19">
              <w:rPr>
                <w:color w:val="000000"/>
                <w:sz w:val="18"/>
                <w:szCs w:val="18"/>
                <w:lang w:eastAsia="en-GB"/>
              </w:rPr>
              <w:t>875</w:t>
            </w:r>
            <w:r w:rsidR="002463CB">
              <w:rPr>
                <w:color w:val="000000"/>
                <w:sz w:val="18"/>
                <w:szCs w:val="18"/>
                <w:lang w:eastAsia="en-GB"/>
              </w:rPr>
              <w:t>.</w:t>
            </w:r>
            <w:r w:rsidRPr="00C62B19">
              <w:rPr>
                <w:color w:val="000000"/>
                <w:sz w:val="18"/>
                <w:szCs w:val="18"/>
                <w:lang w:eastAsia="en-GB"/>
              </w:rPr>
              <w:t>29</w:t>
            </w:r>
          </w:p>
        </w:tc>
        <w:tc>
          <w:tcPr>
            <w:tcW w:w="505" w:type="pct"/>
            <w:noWrap/>
            <w:hideMark/>
          </w:tcPr>
          <w:p w14:paraId="2BEAD100" w14:textId="61BB8533" w:rsidR="00E8654A" w:rsidRPr="00C62B19" w:rsidRDefault="00E8654A" w:rsidP="008A12C8">
            <w:pPr>
              <w:jc w:val="right"/>
              <w:rPr>
                <w:color w:val="000000"/>
                <w:sz w:val="18"/>
                <w:szCs w:val="18"/>
                <w:lang w:eastAsia="en-GB"/>
              </w:rPr>
            </w:pPr>
            <w:r w:rsidRPr="00C62B19">
              <w:rPr>
                <w:color w:val="000000"/>
                <w:sz w:val="18"/>
                <w:szCs w:val="18"/>
                <w:lang w:eastAsia="en-GB"/>
              </w:rPr>
              <w:t>1</w:t>
            </w:r>
            <w:r w:rsidR="002463CB">
              <w:rPr>
                <w:color w:val="000000"/>
                <w:sz w:val="18"/>
                <w:szCs w:val="18"/>
                <w:lang w:eastAsia="en-GB"/>
              </w:rPr>
              <w:t>,</w:t>
            </w:r>
            <w:r w:rsidRPr="00C62B19">
              <w:rPr>
                <w:color w:val="000000"/>
                <w:sz w:val="18"/>
                <w:szCs w:val="18"/>
                <w:lang w:eastAsia="en-GB"/>
              </w:rPr>
              <w:t>327</w:t>
            </w:r>
            <w:r w:rsidR="002463CB">
              <w:rPr>
                <w:color w:val="000000"/>
                <w:sz w:val="18"/>
                <w:szCs w:val="18"/>
                <w:lang w:eastAsia="en-GB"/>
              </w:rPr>
              <w:t>.</w:t>
            </w:r>
            <w:r w:rsidRPr="00C62B19">
              <w:rPr>
                <w:color w:val="000000"/>
                <w:sz w:val="18"/>
                <w:szCs w:val="18"/>
                <w:lang w:eastAsia="en-GB"/>
              </w:rPr>
              <w:t>30</w:t>
            </w:r>
          </w:p>
        </w:tc>
      </w:tr>
      <w:tr w:rsidR="00612CB9" w:rsidRPr="00C62B19" w14:paraId="784D3FBC" w14:textId="77777777" w:rsidTr="00D0756A">
        <w:tc>
          <w:tcPr>
            <w:tcW w:w="338" w:type="pct"/>
            <w:noWrap/>
            <w:hideMark/>
          </w:tcPr>
          <w:p w14:paraId="1946AAFE" w14:textId="77777777" w:rsidR="00E8654A" w:rsidRPr="00C62B19" w:rsidRDefault="00E8654A" w:rsidP="008A12C8">
            <w:pPr>
              <w:jc w:val="left"/>
              <w:rPr>
                <w:color w:val="000000"/>
                <w:sz w:val="18"/>
                <w:szCs w:val="18"/>
                <w:lang w:eastAsia="en-GB"/>
              </w:rPr>
            </w:pPr>
            <w:r w:rsidRPr="00C62B19">
              <w:rPr>
                <w:color w:val="000000"/>
                <w:sz w:val="18"/>
                <w:szCs w:val="18"/>
                <w:lang w:eastAsia="en-GB"/>
              </w:rPr>
              <w:t>PIC</w:t>
            </w:r>
          </w:p>
        </w:tc>
        <w:tc>
          <w:tcPr>
            <w:tcW w:w="1132" w:type="pct"/>
            <w:noWrap/>
            <w:hideMark/>
          </w:tcPr>
          <w:p w14:paraId="471A99FB" w14:textId="77777777" w:rsidR="00E8654A" w:rsidRPr="00C62B19" w:rsidRDefault="00E8654A" w:rsidP="008A12C8">
            <w:pPr>
              <w:jc w:val="left"/>
              <w:rPr>
                <w:color w:val="000000"/>
                <w:sz w:val="18"/>
                <w:szCs w:val="18"/>
                <w:lang w:eastAsia="en-GB"/>
              </w:rPr>
            </w:pPr>
            <w:r w:rsidRPr="00C62B19">
              <w:rPr>
                <w:color w:val="000000"/>
                <w:sz w:val="18"/>
                <w:szCs w:val="18"/>
                <w:lang w:eastAsia="en-GB"/>
              </w:rPr>
              <w:t>Nauru</w:t>
            </w:r>
          </w:p>
        </w:tc>
        <w:tc>
          <w:tcPr>
            <w:tcW w:w="504" w:type="pct"/>
            <w:noWrap/>
            <w:hideMark/>
          </w:tcPr>
          <w:p w14:paraId="62920581" w14:textId="68929968"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01</w:t>
            </w:r>
          </w:p>
        </w:tc>
        <w:tc>
          <w:tcPr>
            <w:tcW w:w="505" w:type="pct"/>
            <w:noWrap/>
            <w:hideMark/>
          </w:tcPr>
          <w:p w14:paraId="16E9FF1B" w14:textId="2CE7B812"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01</w:t>
            </w:r>
          </w:p>
        </w:tc>
        <w:tc>
          <w:tcPr>
            <w:tcW w:w="504" w:type="pct"/>
            <w:noWrap/>
            <w:hideMark/>
          </w:tcPr>
          <w:p w14:paraId="29EC6F19" w14:textId="77777777" w:rsidR="00E8654A" w:rsidRPr="00C62B19" w:rsidRDefault="00E8654A" w:rsidP="008A12C8">
            <w:pPr>
              <w:jc w:val="right"/>
              <w:rPr>
                <w:color w:val="000000"/>
                <w:sz w:val="18"/>
                <w:szCs w:val="18"/>
                <w:lang w:eastAsia="en-GB"/>
              </w:rPr>
            </w:pPr>
            <w:r w:rsidRPr="00C62B19">
              <w:rPr>
                <w:color w:val="000000"/>
                <w:sz w:val="18"/>
                <w:szCs w:val="18"/>
                <w:lang w:eastAsia="en-GB"/>
              </w:rPr>
              <w:t>-</w:t>
            </w:r>
          </w:p>
        </w:tc>
        <w:tc>
          <w:tcPr>
            <w:tcW w:w="505" w:type="pct"/>
            <w:noWrap/>
            <w:hideMark/>
          </w:tcPr>
          <w:p w14:paraId="6E6EE613" w14:textId="77777777" w:rsidR="00E8654A" w:rsidRPr="00C62B19" w:rsidRDefault="00E8654A" w:rsidP="008A12C8">
            <w:pPr>
              <w:jc w:val="right"/>
              <w:rPr>
                <w:color w:val="000000"/>
                <w:sz w:val="18"/>
                <w:szCs w:val="18"/>
                <w:lang w:eastAsia="en-GB"/>
              </w:rPr>
            </w:pPr>
            <w:r w:rsidRPr="00C62B19">
              <w:rPr>
                <w:color w:val="000000"/>
                <w:sz w:val="18"/>
                <w:szCs w:val="18"/>
                <w:lang w:eastAsia="en-GB"/>
              </w:rPr>
              <w:t>-</w:t>
            </w:r>
          </w:p>
        </w:tc>
        <w:tc>
          <w:tcPr>
            <w:tcW w:w="504" w:type="pct"/>
            <w:noWrap/>
            <w:hideMark/>
          </w:tcPr>
          <w:p w14:paraId="2F7D587F" w14:textId="57235F05"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02</w:t>
            </w:r>
          </w:p>
        </w:tc>
        <w:tc>
          <w:tcPr>
            <w:tcW w:w="505" w:type="pct"/>
            <w:noWrap/>
            <w:hideMark/>
          </w:tcPr>
          <w:p w14:paraId="76B8C1B2" w14:textId="5C6A6E10"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01</w:t>
            </w:r>
          </w:p>
        </w:tc>
        <w:tc>
          <w:tcPr>
            <w:tcW w:w="505" w:type="pct"/>
            <w:noWrap/>
            <w:hideMark/>
          </w:tcPr>
          <w:p w14:paraId="28EBC765" w14:textId="77777777" w:rsidR="00E8654A" w:rsidRPr="00C62B19" w:rsidRDefault="00E8654A" w:rsidP="008A12C8">
            <w:pPr>
              <w:jc w:val="right"/>
              <w:rPr>
                <w:color w:val="000000"/>
                <w:sz w:val="18"/>
                <w:szCs w:val="18"/>
                <w:lang w:eastAsia="en-GB"/>
              </w:rPr>
            </w:pPr>
            <w:r w:rsidRPr="00C62B19">
              <w:rPr>
                <w:color w:val="000000"/>
                <w:sz w:val="18"/>
                <w:szCs w:val="18"/>
                <w:lang w:eastAsia="en-GB"/>
              </w:rPr>
              <w:t>-</w:t>
            </w:r>
          </w:p>
        </w:tc>
      </w:tr>
      <w:tr w:rsidR="00612CB9" w:rsidRPr="00C62B19" w14:paraId="03D95C94" w14:textId="77777777" w:rsidTr="00D0756A">
        <w:tc>
          <w:tcPr>
            <w:tcW w:w="338" w:type="pct"/>
            <w:noWrap/>
            <w:hideMark/>
          </w:tcPr>
          <w:p w14:paraId="46930B87" w14:textId="77777777" w:rsidR="00E8654A" w:rsidRPr="00C62B19" w:rsidRDefault="00E8654A" w:rsidP="008A12C8">
            <w:pPr>
              <w:jc w:val="left"/>
              <w:rPr>
                <w:color w:val="000000"/>
                <w:sz w:val="18"/>
                <w:szCs w:val="18"/>
                <w:lang w:eastAsia="en-GB"/>
              </w:rPr>
            </w:pPr>
            <w:r w:rsidRPr="00C62B19">
              <w:rPr>
                <w:color w:val="000000"/>
                <w:sz w:val="18"/>
                <w:szCs w:val="18"/>
                <w:lang w:eastAsia="en-GB"/>
              </w:rPr>
              <w:t>PIC</w:t>
            </w:r>
          </w:p>
        </w:tc>
        <w:tc>
          <w:tcPr>
            <w:tcW w:w="1132" w:type="pct"/>
            <w:noWrap/>
            <w:hideMark/>
          </w:tcPr>
          <w:p w14:paraId="122E1A2E" w14:textId="77777777" w:rsidR="00E8654A" w:rsidRPr="00C62B19" w:rsidRDefault="00E8654A" w:rsidP="008A12C8">
            <w:pPr>
              <w:jc w:val="left"/>
              <w:rPr>
                <w:color w:val="000000"/>
                <w:sz w:val="18"/>
                <w:szCs w:val="18"/>
                <w:lang w:eastAsia="en-GB"/>
              </w:rPr>
            </w:pPr>
            <w:r w:rsidRPr="00C62B19">
              <w:rPr>
                <w:color w:val="000000"/>
                <w:sz w:val="18"/>
                <w:szCs w:val="18"/>
                <w:lang w:eastAsia="en-GB"/>
              </w:rPr>
              <w:t>Niue</w:t>
            </w:r>
          </w:p>
        </w:tc>
        <w:tc>
          <w:tcPr>
            <w:tcW w:w="504" w:type="pct"/>
            <w:noWrap/>
            <w:hideMark/>
          </w:tcPr>
          <w:p w14:paraId="0DAF0BEA" w14:textId="77777777" w:rsidR="00E8654A" w:rsidRPr="00C62B19" w:rsidRDefault="00E8654A" w:rsidP="008A12C8">
            <w:pPr>
              <w:jc w:val="right"/>
              <w:rPr>
                <w:color w:val="000000"/>
                <w:sz w:val="18"/>
                <w:szCs w:val="18"/>
                <w:lang w:eastAsia="en-GB"/>
              </w:rPr>
            </w:pPr>
            <w:r w:rsidRPr="00C62B19">
              <w:rPr>
                <w:color w:val="000000"/>
                <w:sz w:val="18"/>
                <w:szCs w:val="18"/>
                <w:lang w:eastAsia="en-GB"/>
              </w:rPr>
              <w:t>-</w:t>
            </w:r>
          </w:p>
        </w:tc>
        <w:tc>
          <w:tcPr>
            <w:tcW w:w="505" w:type="pct"/>
            <w:noWrap/>
            <w:hideMark/>
          </w:tcPr>
          <w:p w14:paraId="0F68C223" w14:textId="77777777" w:rsidR="00E8654A" w:rsidRPr="00C62B19" w:rsidRDefault="00E8654A" w:rsidP="008A12C8">
            <w:pPr>
              <w:jc w:val="right"/>
              <w:rPr>
                <w:color w:val="000000"/>
                <w:sz w:val="18"/>
                <w:szCs w:val="18"/>
                <w:lang w:eastAsia="en-GB"/>
              </w:rPr>
            </w:pPr>
            <w:r w:rsidRPr="00C62B19">
              <w:rPr>
                <w:color w:val="000000"/>
                <w:sz w:val="18"/>
                <w:szCs w:val="18"/>
                <w:lang w:eastAsia="en-GB"/>
              </w:rPr>
              <w:t>-</w:t>
            </w:r>
          </w:p>
        </w:tc>
        <w:tc>
          <w:tcPr>
            <w:tcW w:w="504" w:type="pct"/>
            <w:noWrap/>
            <w:hideMark/>
          </w:tcPr>
          <w:p w14:paraId="40EC800C" w14:textId="77777777" w:rsidR="00E8654A" w:rsidRPr="00C62B19" w:rsidRDefault="00E8654A" w:rsidP="008A12C8">
            <w:pPr>
              <w:jc w:val="right"/>
              <w:rPr>
                <w:color w:val="000000"/>
                <w:sz w:val="18"/>
                <w:szCs w:val="18"/>
                <w:lang w:eastAsia="en-GB"/>
              </w:rPr>
            </w:pPr>
            <w:r w:rsidRPr="00C62B19">
              <w:rPr>
                <w:color w:val="000000"/>
                <w:sz w:val="18"/>
                <w:szCs w:val="18"/>
                <w:lang w:eastAsia="en-GB"/>
              </w:rPr>
              <w:t>-</w:t>
            </w:r>
          </w:p>
        </w:tc>
        <w:tc>
          <w:tcPr>
            <w:tcW w:w="505" w:type="pct"/>
            <w:noWrap/>
            <w:hideMark/>
          </w:tcPr>
          <w:p w14:paraId="4BF92333" w14:textId="77777777" w:rsidR="00E8654A" w:rsidRPr="00C62B19" w:rsidRDefault="00E8654A" w:rsidP="008A12C8">
            <w:pPr>
              <w:jc w:val="right"/>
              <w:rPr>
                <w:color w:val="000000"/>
                <w:sz w:val="18"/>
                <w:szCs w:val="18"/>
                <w:lang w:eastAsia="en-GB"/>
              </w:rPr>
            </w:pPr>
            <w:r w:rsidRPr="00C62B19">
              <w:rPr>
                <w:color w:val="000000"/>
                <w:sz w:val="18"/>
                <w:szCs w:val="18"/>
                <w:lang w:eastAsia="en-GB"/>
              </w:rPr>
              <w:t>-</w:t>
            </w:r>
          </w:p>
        </w:tc>
        <w:tc>
          <w:tcPr>
            <w:tcW w:w="504" w:type="pct"/>
            <w:noWrap/>
            <w:hideMark/>
          </w:tcPr>
          <w:p w14:paraId="2FC84960" w14:textId="77777777" w:rsidR="00E8654A" w:rsidRPr="00C62B19" w:rsidRDefault="00E8654A" w:rsidP="008A12C8">
            <w:pPr>
              <w:jc w:val="right"/>
              <w:rPr>
                <w:color w:val="000000"/>
                <w:sz w:val="18"/>
                <w:szCs w:val="18"/>
                <w:lang w:eastAsia="en-GB"/>
              </w:rPr>
            </w:pPr>
            <w:r w:rsidRPr="00C62B19">
              <w:rPr>
                <w:color w:val="000000"/>
                <w:sz w:val="18"/>
                <w:szCs w:val="18"/>
                <w:lang w:eastAsia="en-GB"/>
              </w:rPr>
              <w:t>-</w:t>
            </w:r>
          </w:p>
        </w:tc>
        <w:tc>
          <w:tcPr>
            <w:tcW w:w="505" w:type="pct"/>
            <w:noWrap/>
            <w:hideMark/>
          </w:tcPr>
          <w:p w14:paraId="31B3A64B" w14:textId="77777777" w:rsidR="00E8654A" w:rsidRPr="00C62B19" w:rsidRDefault="00E8654A" w:rsidP="008A12C8">
            <w:pPr>
              <w:jc w:val="right"/>
              <w:rPr>
                <w:color w:val="000000"/>
                <w:sz w:val="18"/>
                <w:szCs w:val="18"/>
                <w:lang w:eastAsia="en-GB"/>
              </w:rPr>
            </w:pPr>
            <w:r w:rsidRPr="00C62B19">
              <w:rPr>
                <w:color w:val="000000"/>
                <w:sz w:val="18"/>
                <w:szCs w:val="18"/>
                <w:lang w:eastAsia="en-GB"/>
              </w:rPr>
              <w:t>-</w:t>
            </w:r>
          </w:p>
        </w:tc>
        <w:tc>
          <w:tcPr>
            <w:tcW w:w="505" w:type="pct"/>
            <w:noWrap/>
            <w:hideMark/>
          </w:tcPr>
          <w:p w14:paraId="53FF4A7C" w14:textId="77777777" w:rsidR="00E8654A" w:rsidRPr="00C62B19" w:rsidRDefault="00E8654A" w:rsidP="008A12C8">
            <w:pPr>
              <w:jc w:val="right"/>
              <w:rPr>
                <w:color w:val="000000"/>
                <w:sz w:val="18"/>
                <w:szCs w:val="18"/>
                <w:lang w:eastAsia="en-GB"/>
              </w:rPr>
            </w:pPr>
            <w:r w:rsidRPr="00C62B19">
              <w:rPr>
                <w:color w:val="000000"/>
                <w:sz w:val="18"/>
                <w:szCs w:val="18"/>
                <w:lang w:eastAsia="en-GB"/>
              </w:rPr>
              <w:t>-</w:t>
            </w:r>
          </w:p>
        </w:tc>
      </w:tr>
      <w:tr w:rsidR="00612CB9" w:rsidRPr="00C62B19" w14:paraId="5A81742E" w14:textId="77777777" w:rsidTr="00D0756A">
        <w:tc>
          <w:tcPr>
            <w:tcW w:w="338" w:type="pct"/>
            <w:noWrap/>
            <w:hideMark/>
          </w:tcPr>
          <w:p w14:paraId="44C151F6" w14:textId="77777777" w:rsidR="00E8654A" w:rsidRPr="00C62B19" w:rsidRDefault="00E8654A" w:rsidP="008A12C8">
            <w:pPr>
              <w:jc w:val="left"/>
              <w:rPr>
                <w:color w:val="000000"/>
                <w:sz w:val="18"/>
                <w:szCs w:val="18"/>
                <w:lang w:eastAsia="en-GB"/>
              </w:rPr>
            </w:pPr>
            <w:r w:rsidRPr="00C62B19">
              <w:rPr>
                <w:color w:val="000000"/>
                <w:sz w:val="18"/>
                <w:szCs w:val="18"/>
                <w:lang w:eastAsia="en-GB"/>
              </w:rPr>
              <w:t>PIC</w:t>
            </w:r>
          </w:p>
        </w:tc>
        <w:tc>
          <w:tcPr>
            <w:tcW w:w="1132" w:type="pct"/>
            <w:noWrap/>
            <w:hideMark/>
          </w:tcPr>
          <w:p w14:paraId="47722D0C" w14:textId="77777777" w:rsidR="00E8654A" w:rsidRPr="00C62B19" w:rsidRDefault="00E8654A" w:rsidP="008A12C8">
            <w:pPr>
              <w:jc w:val="left"/>
              <w:rPr>
                <w:color w:val="000000"/>
                <w:sz w:val="18"/>
                <w:szCs w:val="18"/>
                <w:lang w:eastAsia="en-GB"/>
              </w:rPr>
            </w:pPr>
            <w:r w:rsidRPr="00C62B19">
              <w:rPr>
                <w:color w:val="000000"/>
                <w:sz w:val="18"/>
                <w:szCs w:val="18"/>
                <w:lang w:eastAsia="en-GB"/>
              </w:rPr>
              <w:t>Cook Islands</w:t>
            </w:r>
          </w:p>
        </w:tc>
        <w:tc>
          <w:tcPr>
            <w:tcW w:w="504" w:type="pct"/>
            <w:noWrap/>
            <w:hideMark/>
          </w:tcPr>
          <w:p w14:paraId="023707AB" w14:textId="6C4DFC9C"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06</w:t>
            </w:r>
          </w:p>
        </w:tc>
        <w:tc>
          <w:tcPr>
            <w:tcW w:w="505" w:type="pct"/>
            <w:noWrap/>
            <w:hideMark/>
          </w:tcPr>
          <w:p w14:paraId="142DEA97" w14:textId="7CAFED58"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04</w:t>
            </w:r>
          </w:p>
        </w:tc>
        <w:tc>
          <w:tcPr>
            <w:tcW w:w="504" w:type="pct"/>
            <w:noWrap/>
            <w:hideMark/>
          </w:tcPr>
          <w:p w14:paraId="408D5090" w14:textId="71BCCF8F"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02</w:t>
            </w:r>
          </w:p>
        </w:tc>
        <w:tc>
          <w:tcPr>
            <w:tcW w:w="505" w:type="pct"/>
            <w:noWrap/>
            <w:hideMark/>
          </w:tcPr>
          <w:p w14:paraId="08588D84" w14:textId="77777777" w:rsidR="00E8654A" w:rsidRPr="00C62B19" w:rsidRDefault="00E8654A" w:rsidP="008A12C8">
            <w:pPr>
              <w:jc w:val="right"/>
              <w:rPr>
                <w:color w:val="000000"/>
                <w:sz w:val="18"/>
                <w:szCs w:val="18"/>
                <w:lang w:eastAsia="en-GB"/>
              </w:rPr>
            </w:pPr>
            <w:r w:rsidRPr="00C62B19">
              <w:rPr>
                <w:color w:val="000000"/>
                <w:sz w:val="18"/>
                <w:szCs w:val="18"/>
                <w:lang w:eastAsia="en-GB"/>
              </w:rPr>
              <w:t>-</w:t>
            </w:r>
          </w:p>
        </w:tc>
        <w:tc>
          <w:tcPr>
            <w:tcW w:w="504" w:type="pct"/>
            <w:noWrap/>
            <w:hideMark/>
          </w:tcPr>
          <w:p w14:paraId="4839B554" w14:textId="77777777" w:rsidR="00E8654A" w:rsidRPr="00C62B19" w:rsidRDefault="00E8654A" w:rsidP="008A12C8">
            <w:pPr>
              <w:jc w:val="right"/>
              <w:rPr>
                <w:color w:val="000000"/>
                <w:sz w:val="18"/>
                <w:szCs w:val="18"/>
                <w:lang w:eastAsia="en-GB"/>
              </w:rPr>
            </w:pPr>
            <w:r w:rsidRPr="00C62B19">
              <w:rPr>
                <w:color w:val="000000"/>
                <w:sz w:val="18"/>
                <w:szCs w:val="18"/>
                <w:lang w:eastAsia="en-GB"/>
              </w:rPr>
              <w:t>-</w:t>
            </w:r>
          </w:p>
        </w:tc>
        <w:tc>
          <w:tcPr>
            <w:tcW w:w="505" w:type="pct"/>
            <w:noWrap/>
            <w:hideMark/>
          </w:tcPr>
          <w:p w14:paraId="68EE3014" w14:textId="77777777" w:rsidR="00E8654A" w:rsidRPr="00C62B19" w:rsidRDefault="00E8654A" w:rsidP="008A12C8">
            <w:pPr>
              <w:jc w:val="right"/>
              <w:rPr>
                <w:color w:val="000000"/>
                <w:sz w:val="18"/>
                <w:szCs w:val="18"/>
                <w:lang w:eastAsia="en-GB"/>
              </w:rPr>
            </w:pPr>
            <w:r>
              <w:rPr>
                <w:color w:val="000000"/>
                <w:sz w:val="18"/>
                <w:szCs w:val="18"/>
                <w:lang w:eastAsia="en-GB"/>
              </w:rPr>
              <w:t>-</w:t>
            </w:r>
          </w:p>
        </w:tc>
        <w:tc>
          <w:tcPr>
            <w:tcW w:w="505" w:type="pct"/>
            <w:noWrap/>
            <w:hideMark/>
          </w:tcPr>
          <w:p w14:paraId="14B763EF" w14:textId="347BD80B"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10</w:t>
            </w:r>
          </w:p>
        </w:tc>
      </w:tr>
      <w:tr w:rsidR="00612CB9" w:rsidRPr="00C62B19" w14:paraId="7BA097FB" w14:textId="77777777" w:rsidTr="00D0756A">
        <w:tc>
          <w:tcPr>
            <w:tcW w:w="338" w:type="pct"/>
            <w:noWrap/>
            <w:hideMark/>
          </w:tcPr>
          <w:p w14:paraId="3352F6EE" w14:textId="77777777" w:rsidR="00E8654A" w:rsidRPr="00C62B19" w:rsidRDefault="00E8654A" w:rsidP="008A12C8">
            <w:pPr>
              <w:jc w:val="left"/>
              <w:rPr>
                <w:color w:val="000000"/>
                <w:sz w:val="18"/>
                <w:szCs w:val="18"/>
                <w:lang w:eastAsia="en-GB"/>
              </w:rPr>
            </w:pPr>
            <w:r w:rsidRPr="00C62B19">
              <w:rPr>
                <w:color w:val="000000"/>
                <w:sz w:val="18"/>
                <w:szCs w:val="18"/>
                <w:lang w:eastAsia="en-GB"/>
              </w:rPr>
              <w:t>PIC</w:t>
            </w:r>
          </w:p>
        </w:tc>
        <w:tc>
          <w:tcPr>
            <w:tcW w:w="1132" w:type="pct"/>
            <w:noWrap/>
            <w:hideMark/>
          </w:tcPr>
          <w:p w14:paraId="10D7E9B9" w14:textId="77777777" w:rsidR="00E8654A" w:rsidRPr="00C62B19" w:rsidRDefault="00E8654A" w:rsidP="008A12C8">
            <w:pPr>
              <w:jc w:val="left"/>
              <w:rPr>
                <w:color w:val="000000"/>
                <w:sz w:val="18"/>
                <w:szCs w:val="18"/>
                <w:lang w:eastAsia="en-GB"/>
              </w:rPr>
            </w:pPr>
            <w:r w:rsidRPr="00C62B19">
              <w:rPr>
                <w:color w:val="000000"/>
                <w:sz w:val="18"/>
                <w:szCs w:val="18"/>
                <w:lang w:eastAsia="en-GB"/>
              </w:rPr>
              <w:t>Kiribati</w:t>
            </w:r>
          </w:p>
        </w:tc>
        <w:tc>
          <w:tcPr>
            <w:tcW w:w="504" w:type="pct"/>
            <w:noWrap/>
            <w:hideMark/>
          </w:tcPr>
          <w:p w14:paraId="462E08D7" w14:textId="5DD80E43"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01</w:t>
            </w:r>
          </w:p>
        </w:tc>
        <w:tc>
          <w:tcPr>
            <w:tcW w:w="505" w:type="pct"/>
            <w:noWrap/>
            <w:hideMark/>
          </w:tcPr>
          <w:p w14:paraId="6F160781" w14:textId="7F6E57C1"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03</w:t>
            </w:r>
          </w:p>
        </w:tc>
        <w:tc>
          <w:tcPr>
            <w:tcW w:w="504" w:type="pct"/>
            <w:noWrap/>
            <w:hideMark/>
          </w:tcPr>
          <w:p w14:paraId="3B2AD32E" w14:textId="1CE8DAD1"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03</w:t>
            </w:r>
          </w:p>
        </w:tc>
        <w:tc>
          <w:tcPr>
            <w:tcW w:w="505" w:type="pct"/>
            <w:noWrap/>
            <w:hideMark/>
          </w:tcPr>
          <w:p w14:paraId="74F4542A" w14:textId="77777777" w:rsidR="00E8654A" w:rsidRPr="00C62B19" w:rsidRDefault="00E8654A" w:rsidP="008A12C8">
            <w:pPr>
              <w:jc w:val="right"/>
              <w:rPr>
                <w:color w:val="000000"/>
                <w:sz w:val="18"/>
                <w:szCs w:val="18"/>
                <w:lang w:eastAsia="en-GB"/>
              </w:rPr>
            </w:pPr>
            <w:r w:rsidRPr="00C62B19">
              <w:rPr>
                <w:color w:val="000000"/>
                <w:sz w:val="18"/>
                <w:szCs w:val="18"/>
                <w:lang w:eastAsia="en-GB"/>
              </w:rPr>
              <w:t>-</w:t>
            </w:r>
          </w:p>
        </w:tc>
        <w:tc>
          <w:tcPr>
            <w:tcW w:w="504" w:type="pct"/>
            <w:noWrap/>
            <w:hideMark/>
          </w:tcPr>
          <w:p w14:paraId="5C4DC1E6" w14:textId="4655084E"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03</w:t>
            </w:r>
          </w:p>
        </w:tc>
        <w:tc>
          <w:tcPr>
            <w:tcW w:w="505" w:type="pct"/>
            <w:noWrap/>
            <w:hideMark/>
          </w:tcPr>
          <w:p w14:paraId="2E146B19" w14:textId="0C92B7A3"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02</w:t>
            </w:r>
          </w:p>
        </w:tc>
        <w:tc>
          <w:tcPr>
            <w:tcW w:w="505" w:type="pct"/>
            <w:noWrap/>
            <w:hideMark/>
          </w:tcPr>
          <w:p w14:paraId="605D700D" w14:textId="3711E00C"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10</w:t>
            </w:r>
          </w:p>
        </w:tc>
      </w:tr>
      <w:tr w:rsidR="00612CB9" w:rsidRPr="00C62B19" w14:paraId="589C5225" w14:textId="77777777" w:rsidTr="00D0756A">
        <w:tc>
          <w:tcPr>
            <w:tcW w:w="338" w:type="pct"/>
            <w:noWrap/>
            <w:hideMark/>
          </w:tcPr>
          <w:p w14:paraId="5AF382A6" w14:textId="77777777" w:rsidR="00E8654A" w:rsidRPr="00C62B19" w:rsidRDefault="00E8654A" w:rsidP="008A12C8">
            <w:pPr>
              <w:jc w:val="left"/>
              <w:rPr>
                <w:color w:val="000000"/>
                <w:sz w:val="18"/>
                <w:szCs w:val="18"/>
                <w:lang w:eastAsia="en-GB"/>
              </w:rPr>
            </w:pPr>
            <w:r w:rsidRPr="00C62B19">
              <w:rPr>
                <w:color w:val="000000"/>
                <w:sz w:val="18"/>
                <w:szCs w:val="18"/>
                <w:lang w:eastAsia="en-GB"/>
              </w:rPr>
              <w:t>PIC</w:t>
            </w:r>
          </w:p>
        </w:tc>
        <w:tc>
          <w:tcPr>
            <w:tcW w:w="1132" w:type="pct"/>
            <w:noWrap/>
            <w:hideMark/>
          </w:tcPr>
          <w:p w14:paraId="4AE80DEB" w14:textId="77777777" w:rsidR="00E8654A" w:rsidRPr="00C62B19" w:rsidRDefault="00E8654A" w:rsidP="008A12C8">
            <w:pPr>
              <w:jc w:val="left"/>
              <w:rPr>
                <w:color w:val="000000"/>
                <w:sz w:val="18"/>
                <w:szCs w:val="18"/>
                <w:lang w:eastAsia="en-GB"/>
              </w:rPr>
            </w:pPr>
            <w:r w:rsidRPr="00C62B19">
              <w:rPr>
                <w:color w:val="000000"/>
                <w:sz w:val="18"/>
                <w:szCs w:val="18"/>
                <w:lang w:eastAsia="en-GB"/>
              </w:rPr>
              <w:t>Tonga</w:t>
            </w:r>
          </w:p>
        </w:tc>
        <w:tc>
          <w:tcPr>
            <w:tcW w:w="504" w:type="pct"/>
            <w:noWrap/>
            <w:hideMark/>
          </w:tcPr>
          <w:p w14:paraId="436AD4A0" w14:textId="2979BAF6"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07</w:t>
            </w:r>
          </w:p>
        </w:tc>
        <w:tc>
          <w:tcPr>
            <w:tcW w:w="505" w:type="pct"/>
            <w:noWrap/>
            <w:hideMark/>
          </w:tcPr>
          <w:p w14:paraId="746BD94F" w14:textId="11980EEA"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05</w:t>
            </w:r>
          </w:p>
        </w:tc>
        <w:tc>
          <w:tcPr>
            <w:tcW w:w="504" w:type="pct"/>
            <w:noWrap/>
            <w:hideMark/>
          </w:tcPr>
          <w:p w14:paraId="687CAE13" w14:textId="161426B0"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04</w:t>
            </w:r>
          </w:p>
        </w:tc>
        <w:tc>
          <w:tcPr>
            <w:tcW w:w="505" w:type="pct"/>
            <w:noWrap/>
            <w:hideMark/>
          </w:tcPr>
          <w:p w14:paraId="122EEAD8" w14:textId="58648A1F"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02</w:t>
            </w:r>
          </w:p>
        </w:tc>
        <w:tc>
          <w:tcPr>
            <w:tcW w:w="504" w:type="pct"/>
            <w:noWrap/>
            <w:hideMark/>
          </w:tcPr>
          <w:p w14:paraId="2CF40F13" w14:textId="233D0FE8"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02</w:t>
            </w:r>
          </w:p>
        </w:tc>
        <w:tc>
          <w:tcPr>
            <w:tcW w:w="505" w:type="pct"/>
            <w:noWrap/>
            <w:hideMark/>
          </w:tcPr>
          <w:p w14:paraId="29F324FE" w14:textId="77777777" w:rsidR="00E8654A" w:rsidRPr="00C62B19" w:rsidRDefault="00E8654A" w:rsidP="008A12C8">
            <w:pPr>
              <w:jc w:val="right"/>
              <w:rPr>
                <w:color w:val="000000"/>
                <w:sz w:val="18"/>
                <w:szCs w:val="18"/>
                <w:lang w:eastAsia="en-GB"/>
              </w:rPr>
            </w:pPr>
            <w:r w:rsidRPr="00C62B19">
              <w:rPr>
                <w:color w:val="000000"/>
                <w:sz w:val="18"/>
                <w:szCs w:val="18"/>
                <w:lang w:eastAsia="en-GB"/>
              </w:rPr>
              <w:t>-</w:t>
            </w:r>
          </w:p>
        </w:tc>
        <w:tc>
          <w:tcPr>
            <w:tcW w:w="505" w:type="pct"/>
            <w:noWrap/>
            <w:hideMark/>
          </w:tcPr>
          <w:p w14:paraId="6FDEFCFC" w14:textId="7C5169E1"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10</w:t>
            </w:r>
          </w:p>
        </w:tc>
      </w:tr>
      <w:tr w:rsidR="00612CB9" w:rsidRPr="00C62B19" w14:paraId="397AC95F" w14:textId="77777777" w:rsidTr="00D0756A">
        <w:tc>
          <w:tcPr>
            <w:tcW w:w="338" w:type="pct"/>
            <w:noWrap/>
            <w:hideMark/>
          </w:tcPr>
          <w:p w14:paraId="0008465D" w14:textId="77777777" w:rsidR="00E8654A" w:rsidRPr="00C62B19" w:rsidRDefault="00E8654A" w:rsidP="008A12C8">
            <w:pPr>
              <w:jc w:val="left"/>
              <w:rPr>
                <w:color w:val="000000"/>
                <w:sz w:val="18"/>
                <w:szCs w:val="18"/>
                <w:lang w:eastAsia="en-GB"/>
              </w:rPr>
            </w:pPr>
            <w:r w:rsidRPr="00C62B19">
              <w:rPr>
                <w:color w:val="000000"/>
                <w:sz w:val="18"/>
                <w:szCs w:val="18"/>
                <w:lang w:eastAsia="en-GB"/>
              </w:rPr>
              <w:t>PIC</w:t>
            </w:r>
          </w:p>
        </w:tc>
        <w:tc>
          <w:tcPr>
            <w:tcW w:w="1132" w:type="pct"/>
            <w:noWrap/>
            <w:hideMark/>
          </w:tcPr>
          <w:p w14:paraId="588006FF" w14:textId="77777777" w:rsidR="00E8654A" w:rsidRPr="00C62B19" w:rsidRDefault="00E8654A" w:rsidP="008A12C8">
            <w:pPr>
              <w:jc w:val="left"/>
              <w:rPr>
                <w:color w:val="000000"/>
                <w:sz w:val="18"/>
                <w:szCs w:val="18"/>
                <w:lang w:eastAsia="en-GB"/>
              </w:rPr>
            </w:pPr>
            <w:r w:rsidRPr="00C62B19">
              <w:rPr>
                <w:color w:val="000000"/>
                <w:sz w:val="18"/>
                <w:szCs w:val="18"/>
                <w:lang w:eastAsia="en-GB"/>
              </w:rPr>
              <w:t>Tuvalu</w:t>
            </w:r>
          </w:p>
        </w:tc>
        <w:tc>
          <w:tcPr>
            <w:tcW w:w="504" w:type="pct"/>
            <w:noWrap/>
            <w:hideMark/>
          </w:tcPr>
          <w:p w14:paraId="42993ABB" w14:textId="775C5FF3"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01</w:t>
            </w:r>
          </w:p>
        </w:tc>
        <w:tc>
          <w:tcPr>
            <w:tcW w:w="505" w:type="pct"/>
            <w:noWrap/>
            <w:hideMark/>
          </w:tcPr>
          <w:p w14:paraId="0B6EF419" w14:textId="1CAEF6E7"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02</w:t>
            </w:r>
          </w:p>
        </w:tc>
        <w:tc>
          <w:tcPr>
            <w:tcW w:w="504" w:type="pct"/>
            <w:noWrap/>
            <w:hideMark/>
          </w:tcPr>
          <w:p w14:paraId="3A972698" w14:textId="77777777" w:rsidR="00E8654A" w:rsidRPr="00C62B19" w:rsidRDefault="00E8654A" w:rsidP="008A12C8">
            <w:pPr>
              <w:jc w:val="right"/>
              <w:rPr>
                <w:color w:val="000000"/>
                <w:sz w:val="18"/>
                <w:szCs w:val="18"/>
                <w:lang w:eastAsia="en-GB"/>
              </w:rPr>
            </w:pPr>
            <w:r w:rsidRPr="00C62B19">
              <w:rPr>
                <w:color w:val="000000"/>
                <w:sz w:val="18"/>
                <w:szCs w:val="18"/>
                <w:lang w:eastAsia="en-GB"/>
              </w:rPr>
              <w:t>-</w:t>
            </w:r>
          </w:p>
        </w:tc>
        <w:tc>
          <w:tcPr>
            <w:tcW w:w="505" w:type="pct"/>
            <w:noWrap/>
            <w:hideMark/>
          </w:tcPr>
          <w:p w14:paraId="53B061F2" w14:textId="77777777" w:rsidR="00E8654A" w:rsidRPr="00C62B19" w:rsidRDefault="00E8654A" w:rsidP="008A12C8">
            <w:pPr>
              <w:jc w:val="right"/>
              <w:rPr>
                <w:color w:val="000000"/>
                <w:sz w:val="18"/>
                <w:szCs w:val="18"/>
                <w:lang w:eastAsia="en-GB"/>
              </w:rPr>
            </w:pPr>
            <w:r w:rsidRPr="00C62B19">
              <w:rPr>
                <w:color w:val="000000"/>
                <w:sz w:val="18"/>
                <w:szCs w:val="18"/>
                <w:lang w:eastAsia="en-GB"/>
              </w:rPr>
              <w:t>-</w:t>
            </w:r>
          </w:p>
        </w:tc>
        <w:tc>
          <w:tcPr>
            <w:tcW w:w="504" w:type="pct"/>
            <w:noWrap/>
            <w:hideMark/>
          </w:tcPr>
          <w:p w14:paraId="30AA5AC1" w14:textId="3C01EADB"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02</w:t>
            </w:r>
          </w:p>
        </w:tc>
        <w:tc>
          <w:tcPr>
            <w:tcW w:w="505" w:type="pct"/>
            <w:noWrap/>
            <w:hideMark/>
          </w:tcPr>
          <w:p w14:paraId="12686FCA" w14:textId="5EB6FAF8"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01</w:t>
            </w:r>
          </w:p>
        </w:tc>
        <w:tc>
          <w:tcPr>
            <w:tcW w:w="505" w:type="pct"/>
            <w:noWrap/>
            <w:hideMark/>
          </w:tcPr>
          <w:p w14:paraId="4B954B69" w14:textId="630FC33C"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10</w:t>
            </w:r>
          </w:p>
        </w:tc>
      </w:tr>
      <w:tr w:rsidR="00612CB9" w:rsidRPr="00C62B19" w14:paraId="65B8F63E" w14:textId="77777777" w:rsidTr="00D0756A">
        <w:tc>
          <w:tcPr>
            <w:tcW w:w="338" w:type="pct"/>
            <w:noWrap/>
            <w:hideMark/>
          </w:tcPr>
          <w:p w14:paraId="368C0D44" w14:textId="77777777" w:rsidR="00E8654A" w:rsidRPr="00C62B19" w:rsidRDefault="00E8654A" w:rsidP="008A12C8">
            <w:pPr>
              <w:jc w:val="left"/>
              <w:rPr>
                <w:color w:val="000000"/>
                <w:sz w:val="18"/>
                <w:szCs w:val="18"/>
                <w:lang w:eastAsia="en-GB"/>
              </w:rPr>
            </w:pPr>
            <w:r w:rsidRPr="00C62B19">
              <w:rPr>
                <w:color w:val="000000"/>
                <w:sz w:val="18"/>
                <w:szCs w:val="18"/>
                <w:lang w:eastAsia="en-GB"/>
              </w:rPr>
              <w:t>PIC</w:t>
            </w:r>
          </w:p>
        </w:tc>
        <w:tc>
          <w:tcPr>
            <w:tcW w:w="1132" w:type="pct"/>
            <w:noWrap/>
            <w:hideMark/>
          </w:tcPr>
          <w:p w14:paraId="35E5B5AE" w14:textId="77777777" w:rsidR="00E8654A" w:rsidRPr="00C62B19" w:rsidRDefault="00E8654A" w:rsidP="008A12C8">
            <w:pPr>
              <w:jc w:val="left"/>
              <w:rPr>
                <w:color w:val="000000"/>
                <w:sz w:val="18"/>
                <w:szCs w:val="18"/>
                <w:lang w:eastAsia="en-GB"/>
              </w:rPr>
            </w:pPr>
            <w:r w:rsidRPr="00C62B19">
              <w:rPr>
                <w:color w:val="000000"/>
                <w:sz w:val="18"/>
                <w:szCs w:val="18"/>
                <w:lang w:eastAsia="en-GB"/>
              </w:rPr>
              <w:t>Marshall Islands</w:t>
            </w:r>
          </w:p>
        </w:tc>
        <w:tc>
          <w:tcPr>
            <w:tcW w:w="504" w:type="pct"/>
            <w:noWrap/>
            <w:hideMark/>
          </w:tcPr>
          <w:p w14:paraId="4877B518" w14:textId="1BC7C1AD"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24</w:t>
            </w:r>
          </w:p>
        </w:tc>
        <w:tc>
          <w:tcPr>
            <w:tcW w:w="505" w:type="pct"/>
            <w:noWrap/>
            <w:hideMark/>
          </w:tcPr>
          <w:p w14:paraId="336B2E3D" w14:textId="7ECA0D13"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21</w:t>
            </w:r>
          </w:p>
        </w:tc>
        <w:tc>
          <w:tcPr>
            <w:tcW w:w="504" w:type="pct"/>
            <w:noWrap/>
            <w:hideMark/>
          </w:tcPr>
          <w:p w14:paraId="31D9AFCE" w14:textId="36E3D4EF"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12</w:t>
            </w:r>
          </w:p>
        </w:tc>
        <w:tc>
          <w:tcPr>
            <w:tcW w:w="505" w:type="pct"/>
            <w:noWrap/>
            <w:hideMark/>
          </w:tcPr>
          <w:p w14:paraId="073A3CEB" w14:textId="2BBDB538"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08</w:t>
            </w:r>
          </w:p>
        </w:tc>
        <w:tc>
          <w:tcPr>
            <w:tcW w:w="504" w:type="pct"/>
            <w:noWrap/>
            <w:hideMark/>
          </w:tcPr>
          <w:p w14:paraId="603FB6FF" w14:textId="074385E7"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08</w:t>
            </w:r>
          </w:p>
        </w:tc>
        <w:tc>
          <w:tcPr>
            <w:tcW w:w="505" w:type="pct"/>
            <w:noWrap/>
            <w:hideMark/>
          </w:tcPr>
          <w:p w14:paraId="075C3440" w14:textId="77777777" w:rsidR="00E8654A" w:rsidRPr="00C62B19" w:rsidRDefault="00E8654A" w:rsidP="008A12C8">
            <w:pPr>
              <w:jc w:val="right"/>
              <w:rPr>
                <w:color w:val="000000"/>
                <w:sz w:val="18"/>
                <w:szCs w:val="18"/>
                <w:lang w:eastAsia="en-GB"/>
              </w:rPr>
            </w:pPr>
            <w:r>
              <w:rPr>
                <w:color w:val="000000"/>
                <w:sz w:val="18"/>
                <w:szCs w:val="18"/>
                <w:lang w:eastAsia="en-GB"/>
              </w:rPr>
              <w:t>-</w:t>
            </w:r>
          </w:p>
        </w:tc>
        <w:tc>
          <w:tcPr>
            <w:tcW w:w="505" w:type="pct"/>
            <w:noWrap/>
            <w:hideMark/>
          </w:tcPr>
          <w:p w14:paraId="774D2608" w14:textId="47AC83B4"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20</w:t>
            </w:r>
          </w:p>
        </w:tc>
      </w:tr>
      <w:tr w:rsidR="00612CB9" w:rsidRPr="00C62B19" w14:paraId="71D48261" w14:textId="77777777" w:rsidTr="00D0756A">
        <w:tc>
          <w:tcPr>
            <w:tcW w:w="338" w:type="pct"/>
            <w:noWrap/>
            <w:hideMark/>
          </w:tcPr>
          <w:p w14:paraId="03CB93C0" w14:textId="77777777" w:rsidR="00E8654A" w:rsidRPr="00C62B19" w:rsidRDefault="00E8654A" w:rsidP="008A12C8">
            <w:pPr>
              <w:jc w:val="left"/>
              <w:rPr>
                <w:color w:val="000000"/>
                <w:sz w:val="18"/>
                <w:szCs w:val="18"/>
                <w:lang w:eastAsia="en-GB"/>
              </w:rPr>
            </w:pPr>
            <w:r w:rsidRPr="00C62B19">
              <w:rPr>
                <w:color w:val="000000"/>
                <w:sz w:val="18"/>
                <w:szCs w:val="18"/>
                <w:lang w:eastAsia="en-GB"/>
              </w:rPr>
              <w:t>PIC</w:t>
            </w:r>
          </w:p>
        </w:tc>
        <w:tc>
          <w:tcPr>
            <w:tcW w:w="1132" w:type="pct"/>
            <w:noWrap/>
            <w:hideMark/>
          </w:tcPr>
          <w:p w14:paraId="33EFDD74" w14:textId="77777777" w:rsidR="00E8654A" w:rsidRPr="00C62B19" w:rsidRDefault="00E8654A" w:rsidP="008A12C8">
            <w:pPr>
              <w:jc w:val="left"/>
              <w:rPr>
                <w:color w:val="000000"/>
                <w:sz w:val="18"/>
                <w:szCs w:val="18"/>
                <w:lang w:eastAsia="en-GB"/>
              </w:rPr>
            </w:pPr>
            <w:r w:rsidRPr="00C62B19">
              <w:rPr>
                <w:color w:val="000000"/>
                <w:sz w:val="18"/>
                <w:szCs w:val="18"/>
                <w:lang w:eastAsia="en-GB"/>
              </w:rPr>
              <w:t>Micronesia (Federated States of)</w:t>
            </w:r>
          </w:p>
        </w:tc>
        <w:tc>
          <w:tcPr>
            <w:tcW w:w="504" w:type="pct"/>
            <w:noWrap/>
            <w:hideMark/>
          </w:tcPr>
          <w:p w14:paraId="140F8788" w14:textId="40629E1E"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06</w:t>
            </w:r>
          </w:p>
        </w:tc>
        <w:tc>
          <w:tcPr>
            <w:tcW w:w="505" w:type="pct"/>
            <w:noWrap/>
            <w:hideMark/>
          </w:tcPr>
          <w:p w14:paraId="32CF1E76" w14:textId="405558F2"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06</w:t>
            </w:r>
          </w:p>
        </w:tc>
        <w:tc>
          <w:tcPr>
            <w:tcW w:w="504" w:type="pct"/>
            <w:noWrap/>
            <w:hideMark/>
          </w:tcPr>
          <w:p w14:paraId="4ED0553B" w14:textId="74043660"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03</w:t>
            </w:r>
          </w:p>
        </w:tc>
        <w:tc>
          <w:tcPr>
            <w:tcW w:w="505" w:type="pct"/>
            <w:noWrap/>
            <w:hideMark/>
          </w:tcPr>
          <w:p w14:paraId="29629366" w14:textId="01E9CD8E"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09</w:t>
            </w:r>
          </w:p>
        </w:tc>
        <w:tc>
          <w:tcPr>
            <w:tcW w:w="504" w:type="pct"/>
            <w:noWrap/>
            <w:hideMark/>
          </w:tcPr>
          <w:p w14:paraId="45BD7729" w14:textId="77777777" w:rsidR="00E8654A" w:rsidRPr="00C62B19" w:rsidRDefault="00E8654A" w:rsidP="008A12C8">
            <w:pPr>
              <w:jc w:val="right"/>
              <w:rPr>
                <w:color w:val="000000"/>
                <w:sz w:val="18"/>
                <w:szCs w:val="18"/>
                <w:lang w:eastAsia="en-GB"/>
              </w:rPr>
            </w:pPr>
            <w:r w:rsidRPr="00C62B19">
              <w:rPr>
                <w:color w:val="000000"/>
                <w:sz w:val="18"/>
                <w:szCs w:val="18"/>
                <w:lang w:eastAsia="en-GB"/>
              </w:rPr>
              <w:t>-</w:t>
            </w:r>
          </w:p>
        </w:tc>
        <w:tc>
          <w:tcPr>
            <w:tcW w:w="505" w:type="pct"/>
            <w:noWrap/>
            <w:hideMark/>
          </w:tcPr>
          <w:p w14:paraId="10914833" w14:textId="0FA8D19B"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04</w:t>
            </w:r>
          </w:p>
        </w:tc>
        <w:tc>
          <w:tcPr>
            <w:tcW w:w="505" w:type="pct"/>
            <w:noWrap/>
            <w:hideMark/>
          </w:tcPr>
          <w:p w14:paraId="308B7A03" w14:textId="28FFAC0D"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20</w:t>
            </w:r>
          </w:p>
        </w:tc>
      </w:tr>
      <w:tr w:rsidR="00612CB9" w:rsidRPr="00C62B19" w14:paraId="2F5CAA8B" w14:textId="77777777" w:rsidTr="00D0756A">
        <w:tc>
          <w:tcPr>
            <w:tcW w:w="338" w:type="pct"/>
            <w:noWrap/>
            <w:hideMark/>
          </w:tcPr>
          <w:p w14:paraId="009AB369" w14:textId="77777777" w:rsidR="00E8654A" w:rsidRPr="00C62B19" w:rsidRDefault="00E8654A" w:rsidP="008A12C8">
            <w:pPr>
              <w:jc w:val="left"/>
              <w:rPr>
                <w:color w:val="000000"/>
                <w:sz w:val="18"/>
                <w:szCs w:val="18"/>
                <w:lang w:eastAsia="en-GB"/>
              </w:rPr>
            </w:pPr>
            <w:r w:rsidRPr="00C62B19">
              <w:rPr>
                <w:color w:val="000000"/>
                <w:sz w:val="18"/>
                <w:szCs w:val="18"/>
                <w:lang w:eastAsia="en-GB"/>
              </w:rPr>
              <w:t>PIC</w:t>
            </w:r>
          </w:p>
        </w:tc>
        <w:tc>
          <w:tcPr>
            <w:tcW w:w="1132" w:type="pct"/>
            <w:noWrap/>
            <w:hideMark/>
          </w:tcPr>
          <w:p w14:paraId="49E17379" w14:textId="77777777" w:rsidR="00E8654A" w:rsidRPr="00C62B19" w:rsidRDefault="00E8654A" w:rsidP="008A12C8">
            <w:pPr>
              <w:jc w:val="left"/>
              <w:rPr>
                <w:color w:val="000000"/>
                <w:sz w:val="18"/>
                <w:szCs w:val="18"/>
                <w:lang w:eastAsia="en-GB"/>
              </w:rPr>
            </w:pPr>
            <w:r w:rsidRPr="00C62B19">
              <w:rPr>
                <w:color w:val="000000"/>
                <w:sz w:val="18"/>
                <w:szCs w:val="18"/>
                <w:lang w:eastAsia="en-GB"/>
              </w:rPr>
              <w:t>Palau</w:t>
            </w:r>
          </w:p>
        </w:tc>
        <w:tc>
          <w:tcPr>
            <w:tcW w:w="504" w:type="pct"/>
            <w:noWrap/>
            <w:hideMark/>
          </w:tcPr>
          <w:p w14:paraId="6917C8DD" w14:textId="6423806B"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17</w:t>
            </w:r>
          </w:p>
        </w:tc>
        <w:tc>
          <w:tcPr>
            <w:tcW w:w="505" w:type="pct"/>
            <w:noWrap/>
            <w:hideMark/>
          </w:tcPr>
          <w:p w14:paraId="5081BEC5" w14:textId="18A4F756"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17</w:t>
            </w:r>
          </w:p>
        </w:tc>
        <w:tc>
          <w:tcPr>
            <w:tcW w:w="504" w:type="pct"/>
            <w:noWrap/>
            <w:hideMark/>
          </w:tcPr>
          <w:p w14:paraId="1C806868" w14:textId="2F16F4CE"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12</w:t>
            </w:r>
          </w:p>
        </w:tc>
        <w:tc>
          <w:tcPr>
            <w:tcW w:w="505" w:type="pct"/>
            <w:noWrap/>
            <w:hideMark/>
          </w:tcPr>
          <w:p w14:paraId="05321349" w14:textId="6F512135"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12</w:t>
            </w:r>
          </w:p>
        </w:tc>
        <w:tc>
          <w:tcPr>
            <w:tcW w:w="504" w:type="pct"/>
            <w:noWrap/>
            <w:hideMark/>
          </w:tcPr>
          <w:p w14:paraId="6D1A7F27" w14:textId="7445C1A6"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11</w:t>
            </w:r>
          </w:p>
        </w:tc>
        <w:tc>
          <w:tcPr>
            <w:tcW w:w="505" w:type="pct"/>
            <w:noWrap/>
            <w:hideMark/>
          </w:tcPr>
          <w:p w14:paraId="2C8CFEBE" w14:textId="61920851"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12</w:t>
            </w:r>
          </w:p>
        </w:tc>
        <w:tc>
          <w:tcPr>
            <w:tcW w:w="505" w:type="pct"/>
            <w:noWrap/>
            <w:hideMark/>
          </w:tcPr>
          <w:p w14:paraId="3815975D" w14:textId="105CA46F"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20</w:t>
            </w:r>
          </w:p>
        </w:tc>
      </w:tr>
      <w:tr w:rsidR="00612CB9" w:rsidRPr="00C62B19" w14:paraId="2C02AF02" w14:textId="77777777" w:rsidTr="00D0756A">
        <w:tc>
          <w:tcPr>
            <w:tcW w:w="338" w:type="pct"/>
            <w:noWrap/>
            <w:hideMark/>
          </w:tcPr>
          <w:p w14:paraId="11077595" w14:textId="77777777" w:rsidR="00E8654A" w:rsidRPr="00C62B19" w:rsidRDefault="00E8654A" w:rsidP="008A12C8">
            <w:pPr>
              <w:jc w:val="left"/>
              <w:rPr>
                <w:color w:val="000000"/>
                <w:sz w:val="18"/>
                <w:szCs w:val="18"/>
                <w:lang w:eastAsia="en-GB"/>
              </w:rPr>
            </w:pPr>
            <w:r w:rsidRPr="00C62B19">
              <w:rPr>
                <w:color w:val="000000"/>
                <w:sz w:val="18"/>
                <w:szCs w:val="18"/>
                <w:lang w:eastAsia="en-GB"/>
              </w:rPr>
              <w:t>PIC</w:t>
            </w:r>
          </w:p>
        </w:tc>
        <w:tc>
          <w:tcPr>
            <w:tcW w:w="1132" w:type="pct"/>
            <w:noWrap/>
            <w:hideMark/>
          </w:tcPr>
          <w:p w14:paraId="66369BDC" w14:textId="77777777" w:rsidR="00E8654A" w:rsidRPr="00C62B19" w:rsidRDefault="00E8654A" w:rsidP="008A12C8">
            <w:pPr>
              <w:jc w:val="left"/>
              <w:rPr>
                <w:color w:val="000000"/>
                <w:sz w:val="18"/>
                <w:szCs w:val="18"/>
                <w:lang w:eastAsia="en-GB"/>
              </w:rPr>
            </w:pPr>
            <w:r w:rsidRPr="00C62B19">
              <w:rPr>
                <w:color w:val="000000"/>
                <w:sz w:val="18"/>
                <w:szCs w:val="18"/>
                <w:lang w:eastAsia="en-GB"/>
              </w:rPr>
              <w:t>Samoa</w:t>
            </w:r>
          </w:p>
        </w:tc>
        <w:tc>
          <w:tcPr>
            <w:tcW w:w="504" w:type="pct"/>
            <w:noWrap/>
            <w:hideMark/>
          </w:tcPr>
          <w:p w14:paraId="580632BE" w14:textId="69398F88"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29</w:t>
            </w:r>
          </w:p>
        </w:tc>
        <w:tc>
          <w:tcPr>
            <w:tcW w:w="505" w:type="pct"/>
            <w:noWrap/>
            <w:hideMark/>
          </w:tcPr>
          <w:p w14:paraId="00D58B7A" w14:textId="347803FF"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13</w:t>
            </w:r>
          </w:p>
        </w:tc>
        <w:tc>
          <w:tcPr>
            <w:tcW w:w="504" w:type="pct"/>
            <w:noWrap/>
            <w:hideMark/>
          </w:tcPr>
          <w:p w14:paraId="1B5482BE" w14:textId="19F62B13"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11</w:t>
            </w:r>
          </w:p>
        </w:tc>
        <w:tc>
          <w:tcPr>
            <w:tcW w:w="505" w:type="pct"/>
            <w:noWrap/>
            <w:hideMark/>
          </w:tcPr>
          <w:p w14:paraId="14286814" w14:textId="73C97752"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08</w:t>
            </w:r>
          </w:p>
        </w:tc>
        <w:tc>
          <w:tcPr>
            <w:tcW w:w="504" w:type="pct"/>
            <w:noWrap/>
            <w:hideMark/>
          </w:tcPr>
          <w:p w14:paraId="6D2D76F4" w14:textId="225620A1"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07</w:t>
            </w:r>
          </w:p>
        </w:tc>
        <w:tc>
          <w:tcPr>
            <w:tcW w:w="505" w:type="pct"/>
            <w:noWrap/>
            <w:hideMark/>
          </w:tcPr>
          <w:p w14:paraId="0439733B" w14:textId="5A03FDD3"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06</w:t>
            </w:r>
          </w:p>
        </w:tc>
        <w:tc>
          <w:tcPr>
            <w:tcW w:w="505" w:type="pct"/>
            <w:noWrap/>
            <w:hideMark/>
          </w:tcPr>
          <w:p w14:paraId="2B064E9D" w14:textId="76FC0531"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30</w:t>
            </w:r>
          </w:p>
        </w:tc>
      </w:tr>
      <w:tr w:rsidR="00612CB9" w:rsidRPr="00C62B19" w14:paraId="195C2B39" w14:textId="77777777" w:rsidTr="00D0756A">
        <w:tc>
          <w:tcPr>
            <w:tcW w:w="338" w:type="pct"/>
            <w:noWrap/>
            <w:hideMark/>
          </w:tcPr>
          <w:p w14:paraId="7E00AE9F" w14:textId="77777777" w:rsidR="00E8654A" w:rsidRPr="00C62B19" w:rsidRDefault="00E8654A" w:rsidP="008A12C8">
            <w:pPr>
              <w:jc w:val="left"/>
              <w:rPr>
                <w:color w:val="000000"/>
                <w:sz w:val="18"/>
                <w:szCs w:val="18"/>
                <w:lang w:eastAsia="en-GB"/>
              </w:rPr>
            </w:pPr>
            <w:r w:rsidRPr="00C62B19">
              <w:rPr>
                <w:color w:val="000000"/>
                <w:sz w:val="18"/>
                <w:szCs w:val="18"/>
                <w:lang w:eastAsia="en-GB"/>
              </w:rPr>
              <w:t>PIC</w:t>
            </w:r>
          </w:p>
        </w:tc>
        <w:tc>
          <w:tcPr>
            <w:tcW w:w="1132" w:type="pct"/>
            <w:noWrap/>
            <w:hideMark/>
          </w:tcPr>
          <w:p w14:paraId="7B38143A" w14:textId="77777777" w:rsidR="00E8654A" w:rsidRPr="00C62B19" w:rsidRDefault="00E8654A" w:rsidP="008A12C8">
            <w:pPr>
              <w:jc w:val="left"/>
              <w:rPr>
                <w:color w:val="000000"/>
                <w:sz w:val="18"/>
                <w:szCs w:val="18"/>
                <w:lang w:eastAsia="en-GB"/>
              </w:rPr>
            </w:pPr>
            <w:r w:rsidRPr="00C62B19">
              <w:rPr>
                <w:color w:val="000000"/>
                <w:sz w:val="18"/>
                <w:szCs w:val="18"/>
                <w:lang w:eastAsia="en-GB"/>
              </w:rPr>
              <w:t>Vanuatu</w:t>
            </w:r>
          </w:p>
        </w:tc>
        <w:tc>
          <w:tcPr>
            <w:tcW w:w="504" w:type="pct"/>
            <w:noWrap/>
            <w:hideMark/>
          </w:tcPr>
          <w:p w14:paraId="316CE8B0" w14:textId="2B03D4B4"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08</w:t>
            </w:r>
          </w:p>
        </w:tc>
        <w:tc>
          <w:tcPr>
            <w:tcW w:w="505" w:type="pct"/>
            <w:noWrap/>
            <w:hideMark/>
          </w:tcPr>
          <w:p w14:paraId="3A2765E7" w14:textId="255C7B84"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06</w:t>
            </w:r>
          </w:p>
        </w:tc>
        <w:tc>
          <w:tcPr>
            <w:tcW w:w="504" w:type="pct"/>
            <w:noWrap/>
            <w:hideMark/>
          </w:tcPr>
          <w:p w14:paraId="147D3114" w14:textId="2C12D30E"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06</w:t>
            </w:r>
          </w:p>
        </w:tc>
        <w:tc>
          <w:tcPr>
            <w:tcW w:w="505" w:type="pct"/>
            <w:noWrap/>
            <w:hideMark/>
          </w:tcPr>
          <w:p w14:paraId="21D07DCC" w14:textId="10C63C90"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04</w:t>
            </w:r>
          </w:p>
        </w:tc>
        <w:tc>
          <w:tcPr>
            <w:tcW w:w="504" w:type="pct"/>
            <w:noWrap/>
            <w:hideMark/>
          </w:tcPr>
          <w:p w14:paraId="5676B10F" w14:textId="5916C72A"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02</w:t>
            </w:r>
          </w:p>
        </w:tc>
        <w:tc>
          <w:tcPr>
            <w:tcW w:w="505" w:type="pct"/>
            <w:noWrap/>
            <w:hideMark/>
          </w:tcPr>
          <w:p w14:paraId="22735DE6" w14:textId="77777777" w:rsidR="00E8654A" w:rsidRPr="00C62B19" w:rsidRDefault="00E8654A" w:rsidP="008A12C8">
            <w:pPr>
              <w:jc w:val="right"/>
              <w:rPr>
                <w:color w:val="000000"/>
                <w:sz w:val="18"/>
                <w:szCs w:val="18"/>
                <w:lang w:eastAsia="en-GB"/>
              </w:rPr>
            </w:pPr>
            <w:r w:rsidRPr="00C62B19">
              <w:rPr>
                <w:color w:val="000000"/>
                <w:sz w:val="18"/>
                <w:szCs w:val="18"/>
                <w:lang w:eastAsia="en-GB"/>
              </w:rPr>
              <w:t>-</w:t>
            </w:r>
          </w:p>
        </w:tc>
        <w:tc>
          <w:tcPr>
            <w:tcW w:w="505" w:type="pct"/>
            <w:noWrap/>
            <w:hideMark/>
          </w:tcPr>
          <w:p w14:paraId="3EE6050A" w14:textId="052AE270"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30</w:t>
            </w:r>
          </w:p>
        </w:tc>
      </w:tr>
      <w:tr w:rsidR="00612CB9" w:rsidRPr="00C62B19" w14:paraId="49B07831" w14:textId="77777777" w:rsidTr="00D0756A">
        <w:tc>
          <w:tcPr>
            <w:tcW w:w="338" w:type="pct"/>
            <w:noWrap/>
            <w:hideMark/>
          </w:tcPr>
          <w:p w14:paraId="7FF2F455" w14:textId="77777777" w:rsidR="00E8654A" w:rsidRPr="00C62B19" w:rsidRDefault="00E8654A" w:rsidP="008A12C8">
            <w:pPr>
              <w:jc w:val="left"/>
              <w:rPr>
                <w:color w:val="000000"/>
                <w:sz w:val="18"/>
                <w:szCs w:val="18"/>
                <w:lang w:eastAsia="en-GB"/>
              </w:rPr>
            </w:pPr>
            <w:r w:rsidRPr="00C62B19">
              <w:rPr>
                <w:color w:val="000000"/>
                <w:sz w:val="18"/>
                <w:szCs w:val="18"/>
                <w:lang w:eastAsia="en-GB"/>
              </w:rPr>
              <w:t>PIC</w:t>
            </w:r>
          </w:p>
        </w:tc>
        <w:tc>
          <w:tcPr>
            <w:tcW w:w="1132" w:type="pct"/>
            <w:noWrap/>
            <w:hideMark/>
          </w:tcPr>
          <w:p w14:paraId="26945DC9" w14:textId="77777777" w:rsidR="00E8654A" w:rsidRPr="00C62B19" w:rsidRDefault="00E8654A" w:rsidP="008A12C8">
            <w:pPr>
              <w:jc w:val="left"/>
              <w:rPr>
                <w:color w:val="000000"/>
                <w:sz w:val="18"/>
                <w:szCs w:val="18"/>
                <w:lang w:eastAsia="en-GB"/>
              </w:rPr>
            </w:pPr>
            <w:r w:rsidRPr="00C62B19">
              <w:rPr>
                <w:color w:val="000000"/>
                <w:sz w:val="18"/>
                <w:szCs w:val="18"/>
                <w:lang w:eastAsia="en-GB"/>
              </w:rPr>
              <w:t>Solomon Islands</w:t>
            </w:r>
          </w:p>
        </w:tc>
        <w:tc>
          <w:tcPr>
            <w:tcW w:w="504" w:type="pct"/>
            <w:noWrap/>
            <w:hideMark/>
          </w:tcPr>
          <w:p w14:paraId="24DEBA11" w14:textId="2CECE174" w:rsidR="00E8654A" w:rsidRPr="00C62B19" w:rsidRDefault="00E8654A" w:rsidP="008A12C8">
            <w:pPr>
              <w:jc w:val="right"/>
              <w:rPr>
                <w:color w:val="000000"/>
                <w:sz w:val="18"/>
                <w:szCs w:val="18"/>
                <w:lang w:eastAsia="en-GB"/>
              </w:rPr>
            </w:pPr>
            <w:r w:rsidRPr="00C62B19">
              <w:rPr>
                <w:color w:val="000000"/>
                <w:sz w:val="18"/>
                <w:szCs w:val="18"/>
                <w:lang w:eastAsia="en-GB"/>
              </w:rPr>
              <w:t>2</w:t>
            </w:r>
            <w:r w:rsidR="002463CB">
              <w:rPr>
                <w:color w:val="000000"/>
                <w:sz w:val="18"/>
                <w:szCs w:val="18"/>
                <w:lang w:eastAsia="en-GB"/>
              </w:rPr>
              <w:t>.</w:t>
            </w:r>
            <w:r w:rsidRPr="00C62B19">
              <w:rPr>
                <w:color w:val="000000"/>
                <w:sz w:val="18"/>
                <w:szCs w:val="18"/>
                <w:lang w:eastAsia="en-GB"/>
              </w:rPr>
              <w:t>04</w:t>
            </w:r>
          </w:p>
        </w:tc>
        <w:tc>
          <w:tcPr>
            <w:tcW w:w="505" w:type="pct"/>
            <w:noWrap/>
            <w:hideMark/>
          </w:tcPr>
          <w:p w14:paraId="0F94F40C" w14:textId="7809B25D" w:rsidR="00E8654A" w:rsidRPr="00C62B19" w:rsidRDefault="00E8654A" w:rsidP="008A12C8">
            <w:pPr>
              <w:jc w:val="right"/>
              <w:rPr>
                <w:color w:val="000000"/>
                <w:sz w:val="18"/>
                <w:szCs w:val="18"/>
                <w:lang w:eastAsia="en-GB"/>
              </w:rPr>
            </w:pPr>
            <w:r w:rsidRPr="00C62B19">
              <w:rPr>
                <w:color w:val="000000"/>
                <w:sz w:val="18"/>
                <w:szCs w:val="18"/>
                <w:lang w:eastAsia="en-GB"/>
              </w:rPr>
              <w:t>1</w:t>
            </w:r>
            <w:r w:rsidR="002463CB">
              <w:rPr>
                <w:color w:val="000000"/>
                <w:sz w:val="18"/>
                <w:szCs w:val="18"/>
                <w:lang w:eastAsia="en-GB"/>
              </w:rPr>
              <w:t>.</w:t>
            </w:r>
            <w:r w:rsidRPr="00C62B19">
              <w:rPr>
                <w:color w:val="000000"/>
                <w:sz w:val="18"/>
                <w:szCs w:val="18"/>
                <w:lang w:eastAsia="en-GB"/>
              </w:rPr>
              <w:t>62</w:t>
            </w:r>
          </w:p>
        </w:tc>
        <w:tc>
          <w:tcPr>
            <w:tcW w:w="504" w:type="pct"/>
            <w:noWrap/>
            <w:hideMark/>
          </w:tcPr>
          <w:p w14:paraId="606329FA" w14:textId="26E44E75"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17</w:t>
            </w:r>
          </w:p>
        </w:tc>
        <w:tc>
          <w:tcPr>
            <w:tcW w:w="505" w:type="pct"/>
            <w:noWrap/>
            <w:hideMark/>
          </w:tcPr>
          <w:p w14:paraId="574E4FCF" w14:textId="3F6486B4"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26</w:t>
            </w:r>
          </w:p>
        </w:tc>
        <w:tc>
          <w:tcPr>
            <w:tcW w:w="504" w:type="pct"/>
            <w:noWrap/>
            <w:hideMark/>
          </w:tcPr>
          <w:p w14:paraId="725898EE" w14:textId="57CBF0D7"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18</w:t>
            </w:r>
          </w:p>
        </w:tc>
        <w:tc>
          <w:tcPr>
            <w:tcW w:w="505" w:type="pct"/>
            <w:noWrap/>
            <w:hideMark/>
          </w:tcPr>
          <w:p w14:paraId="4BEFCF68" w14:textId="39D8D8EC" w:rsidR="00E8654A" w:rsidRPr="00C62B19" w:rsidRDefault="00E8654A" w:rsidP="008A12C8">
            <w:pPr>
              <w:jc w:val="right"/>
              <w:rPr>
                <w:color w:val="000000"/>
                <w:sz w:val="18"/>
                <w:szCs w:val="18"/>
                <w:lang w:eastAsia="en-GB"/>
              </w:rPr>
            </w:pPr>
            <w:r w:rsidRPr="00C62B19">
              <w:rPr>
                <w:color w:val="000000"/>
                <w:sz w:val="18"/>
                <w:szCs w:val="18"/>
                <w:lang w:eastAsia="en-GB"/>
              </w:rPr>
              <w:t>0</w:t>
            </w:r>
            <w:r w:rsidR="002463CB">
              <w:rPr>
                <w:color w:val="000000"/>
                <w:sz w:val="18"/>
                <w:szCs w:val="18"/>
                <w:lang w:eastAsia="en-GB"/>
              </w:rPr>
              <w:t>.</w:t>
            </w:r>
            <w:r w:rsidRPr="00C62B19">
              <w:rPr>
                <w:color w:val="000000"/>
                <w:sz w:val="18"/>
                <w:szCs w:val="18"/>
                <w:lang w:eastAsia="en-GB"/>
              </w:rPr>
              <w:t>24</w:t>
            </w:r>
          </w:p>
        </w:tc>
        <w:tc>
          <w:tcPr>
            <w:tcW w:w="505" w:type="pct"/>
            <w:noWrap/>
            <w:hideMark/>
          </w:tcPr>
          <w:p w14:paraId="49F4A6D1" w14:textId="4FFD3B64" w:rsidR="00E8654A" w:rsidRPr="00C62B19" w:rsidRDefault="00E8654A" w:rsidP="008A12C8">
            <w:pPr>
              <w:jc w:val="right"/>
              <w:rPr>
                <w:color w:val="000000"/>
                <w:sz w:val="18"/>
                <w:szCs w:val="18"/>
                <w:lang w:eastAsia="en-GB"/>
              </w:rPr>
            </w:pPr>
            <w:r w:rsidRPr="00C62B19">
              <w:rPr>
                <w:color w:val="000000"/>
                <w:sz w:val="18"/>
                <w:szCs w:val="18"/>
                <w:lang w:eastAsia="en-GB"/>
              </w:rPr>
              <w:t>2</w:t>
            </w:r>
            <w:r w:rsidR="002463CB">
              <w:rPr>
                <w:color w:val="000000"/>
                <w:sz w:val="18"/>
                <w:szCs w:val="18"/>
                <w:lang w:eastAsia="en-GB"/>
              </w:rPr>
              <w:t>.</w:t>
            </w:r>
            <w:r w:rsidRPr="00C62B19">
              <w:rPr>
                <w:color w:val="000000"/>
                <w:sz w:val="18"/>
                <w:szCs w:val="18"/>
                <w:lang w:eastAsia="en-GB"/>
              </w:rPr>
              <w:t>00</w:t>
            </w:r>
          </w:p>
        </w:tc>
      </w:tr>
    </w:tbl>
    <w:p w14:paraId="11FFC898" w14:textId="4387B2ED" w:rsidR="00E8654A" w:rsidRPr="00D80F5F" w:rsidRDefault="00D0756A" w:rsidP="008A12C8">
      <w:pPr>
        <w:rPr>
          <w:sz w:val="20"/>
        </w:rPr>
      </w:pPr>
      <w:r>
        <w:rPr>
          <w:sz w:val="20"/>
        </w:rPr>
        <w:t xml:space="preserve">Source: Data reported under Article 7 of the Montreal Protocol, </w:t>
      </w:r>
      <w:r w:rsidR="00E8654A" w:rsidRPr="00D80F5F">
        <w:rPr>
          <w:sz w:val="20"/>
        </w:rPr>
        <w:t>as of 7 September 2017.</w:t>
      </w:r>
    </w:p>
    <w:p w14:paraId="1CBF2C10" w14:textId="77777777" w:rsidR="00E8654A" w:rsidRPr="00D80F5F" w:rsidRDefault="00E8654A" w:rsidP="008A12C8">
      <w:pPr>
        <w:spacing w:after="240"/>
        <w:rPr>
          <w:sz w:val="20"/>
        </w:rPr>
      </w:pPr>
      <w:r w:rsidRPr="00D80F5F">
        <w:rPr>
          <w:sz w:val="20"/>
        </w:rPr>
        <w:t>* Non-compliance</w:t>
      </w:r>
    </w:p>
    <w:p w14:paraId="6D0A282B" w14:textId="77777777" w:rsidR="00E8654A" w:rsidRDefault="00E8654A" w:rsidP="008A12C8">
      <w:pPr>
        <w:spacing w:after="240"/>
        <w:sectPr w:rsidR="00E8654A" w:rsidSect="00E8654A">
          <w:headerReference w:type="first" r:id="rId21"/>
          <w:pgSz w:w="12240" w:h="15840" w:code="1"/>
          <w:pgMar w:top="720" w:right="1440" w:bottom="864" w:left="1440" w:header="720" w:footer="475" w:gutter="0"/>
          <w:pgNumType w:start="1"/>
          <w:cols w:space="720"/>
          <w:titlePg/>
        </w:sectPr>
      </w:pPr>
    </w:p>
    <w:p w14:paraId="39B3E8F7" w14:textId="7787316D" w:rsidR="00E8654A" w:rsidRDefault="00E8654A" w:rsidP="008A12C8">
      <w:pPr>
        <w:contextualSpacing/>
        <w:jc w:val="center"/>
        <w:outlineLvl w:val="0"/>
        <w:rPr>
          <w:b/>
        </w:rPr>
      </w:pPr>
      <w:bookmarkStart w:id="34" w:name="_Toc493184875"/>
      <w:r w:rsidRPr="0041155D">
        <w:rPr>
          <w:b/>
        </w:rPr>
        <w:lastRenderedPageBreak/>
        <w:t>A</w:t>
      </w:r>
      <w:r w:rsidR="00C138E8">
        <w:rPr>
          <w:b/>
        </w:rPr>
        <w:t>nnex</w:t>
      </w:r>
      <w:r w:rsidRPr="0041155D">
        <w:rPr>
          <w:b/>
        </w:rPr>
        <w:t xml:space="preserve"> II</w:t>
      </w:r>
      <w:r w:rsidR="007C518C">
        <w:rPr>
          <w:b/>
        </w:rPr>
        <w:t>I</w:t>
      </w:r>
    </w:p>
    <w:p w14:paraId="4AE48FB5" w14:textId="77777777" w:rsidR="00C138E8" w:rsidRPr="0041155D" w:rsidRDefault="00C138E8" w:rsidP="008A12C8">
      <w:pPr>
        <w:contextualSpacing/>
        <w:jc w:val="center"/>
        <w:outlineLvl w:val="0"/>
        <w:rPr>
          <w:b/>
        </w:rPr>
      </w:pPr>
    </w:p>
    <w:p w14:paraId="45FD2293" w14:textId="100A4269" w:rsidR="00E8654A" w:rsidRPr="0041155D" w:rsidRDefault="00E8654A" w:rsidP="008A12C8">
      <w:pPr>
        <w:tabs>
          <w:tab w:val="center" w:pos="4680"/>
        </w:tabs>
        <w:spacing w:after="240"/>
        <w:jc w:val="center"/>
        <w:outlineLvl w:val="0"/>
        <w:rPr>
          <w:b/>
        </w:rPr>
      </w:pPr>
      <w:r w:rsidRPr="0041155D">
        <w:rPr>
          <w:b/>
        </w:rPr>
        <w:t>REASONS FOR DELAY</w:t>
      </w:r>
      <w:bookmarkEnd w:id="34"/>
    </w:p>
    <w:tbl>
      <w:tblPr>
        <w:tblW w:w="5000" w:type="pct"/>
        <w:tblLook w:val="04A0" w:firstRow="1" w:lastRow="0" w:firstColumn="1" w:lastColumn="0" w:noHBand="0" w:noVBand="1"/>
      </w:tblPr>
      <w:tblGrid>
        <w:gridCol w:w="1756"/>
        <w:gridCol w:w="7594"/>
      </w:tblGrid>
      <w:tr w:rsidR="0010313C" w:rsidRPr="00546D0E" w14:paraId="5EA3F283" w14:textId="77777777" w:rsidTr="0010313C">
        <w:trPr>
          <w:tblHeader/>
        </w:trPr>
        <w:tc>
          <w:tcPr>
            <w:tcW w:w="776" w:type="pct"/>
            <w:tcBorders>
              <w:top w:val="single" w:sz="4" w:space="0" w:color="auto"/>
              <w:left w:val="single" w:sz="4" w:space="0" w:color="auto"/>
              <w:bottom w:val="single" w:sz="4" w:space="0" w:color="auto"/>
              <w:right w:val="single" w:sz="4" w:space="0" w:color="auto"/>
            </w:tcBorders>
            <w:shd w:val="clear" w:color="auto" w:fill="auto"/>
            <w:noWrap/>
          </w:tcPr>
          <w:p w14:paraId="58FF7A59" w14:textId="77777777" w:rsidR="0010313C" w:rsidRPr="00546D0E" w:rsidRDefault="0010313C" w:rsidP="008A12C8">
            <w:pPr>
              <w:jc w:val="center"/>
              <w:rPr>
                <w:b/>
                <w:color w:val="000000"/>
                <w:sz w:val="18"/>
                <w:szCs w:val="18"/>
                <w:lang w:eastAsia="en-GB"/>
              </w:rPr>
            </w:pPr>
            <w:r w:rsidRPr="00546D0E">
              <w:rPr>
                <w:b/>
                <w:color w:val="000000"/>
                <w:sz w:val="18"/>
                <w:szCs w:val="18"/>
                <w:lang w:eastAsia="en-GB"/>
              </w:rPr>
              <w:t>Country</w:t>
            </w:r>
          </w:p>
        </w:tc>
        <w:tc>
          <w:tcPr>
            <w:tcW w:w="4224" w:type="pct"/>
            <w:tcBorders>
              <w:top w:val="single" w:sz="4" w:space="0" w:color="auto"/>
              <w:left w:val="single" w:sz="4" w:space="0" w:color="auto"/>
              <w:bottom w:val="single" w:sz="4" w:space="0" w:color="auto"/>
              <w:right w:val="single" w:sz="4" w:space="0" w:color="auto"/>
            </w:tcBorders>
          </w:tcPr>
          <w:p w14:paraId="5C059EA4" w14:textId="77777777" w:rsidR="0010313C" w:rsidRPr="00546D0E" w:rsidRDefault="0010313C" w:rsidP="008A12C8">
            <w:pPr>
              <w:jc w:val="center"/>
              <w:rPr>
                <w:b/>
                <w:color w:val="000000"/>
                <w:sz w:val="18"/>
                <w:szCs w:val="18"/>
                <w:lang w:eastAsia="en-GB"/>
              </w:rPr>
            </w:pPr>
            <w:r w:rsidRPr="00546D0E">
              <w:rPr>
                <w:b/>
                <w:color w:val="000000"/>
                <w:sz w:val="18"/>
                <w:szCs w:val="18"/>
                <w:lang w:eastAsia="en-GB"/>
              </w:rPr>
              <w:t>Reasons for delays</w:t>
            </w:r>
          </w:p>
        </w:tc>
      </w:tr>
      <w:tr w:rsidR="0010313C" w:rsidRPr="00546D0E" w14:paraId="37C11830"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529B6BDF" w14:textId="77777777" w:rsidR="0010313C" w:rsidRPr="00546D0E" w:rsidRDefault="0010313C" w:rsidP="008A12C8">
            <w:pPr>
              <w:jc w:val="left"/>
              <w:rPr>
                <w:color w:val="000000"/>
                <w:sz w:val="18"/>
                <w:szCs w:val="18"/>
                <w:lang w:eastAsia="en-GB"/>
              </w:rPr>
            </w:pPr>
            <w:r w:rsidRPr="00546D0E">
              <w:rPr>
                <w:color w:val="000000"/>
                <w:sz w:val="18"/>
                <w:szCs w:val="18"/>
                <w:lang w:eastAsia="en-GB"/>
              </w:rPr>
              <w:t>Argentina</w:t>
            </w:r>
          </w:p>
        </w:tc>
        <w:tc>
          <w:tcPr>
            <w:tcW w:w="4224" w:type="pct"/>
            <w:tcBorders>
              <w:top w:val="nil"/>
              <w:left w:val="single" w:sz="4" w:space="0" w:color="auto"/>
              <w:bottom w:val="single" w:sz="4" w:space="0" w:color="auto"/>
              <w:right w:val="single" w:sz="4" w:space="0" w:color="auto"/>
            </w:tcBorders>
          </w:tcPr>
          <w:p w14:paraId="2F863383"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The introduction of SAP system at the Implementing Agency resulted in delays in bidding and supply of equipment and tools for the training centres and contracting to trainers (IA</w:t>
            </w:r>
            <w:r>
              <w:rPr>
                <w:color w:val="000000"/>
                <w:sz w:val="18"/>
                <w:szCs w:val="18"/>
                <w:lang w:eastAsia="en-GB"/>
              </w:rPr>
              <w:t>s</w:t>
            </w:r>
            <w:r w:rsidRPr="00546D0E">
              <w:rPr>
                <w:color w:val="000000"/>
                <w:sz w:val="18"/>
                <w:szCs w:val="18"/>
                <w:lang w:eastAsia="en-GB"/>
              </w:rPr>
              <w:t>)</w:t>
            </w:r>
          </w:p>
          <w:p w14:paraId="4A72F8D6"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This act</w:t>
            </w:r>
            <w:r>
              <w:rPr>
                <w:color w:val="000000"/>
                <w:sz w:val="18"/>
                <w:szCs w:val="18"/>
                <w:lang w:eastAsia="en-GB"/>
              </w:rPr>
              <w:t>ivity was proposed for tranche II</w:t>
            </w:r>
            <w:r w:rsidRPr="00546D0E">
              <w:rPr>
                <w:color w:val="000000"/>
                <w:sz w:val="18"/>
                <w:szCs w:val="18"/>
                <w:lang w:eastAsia="en-GB"/>
              </w:rPr>
              <w:t xml:space="preserve"> financed by the remaining budget of the R-22 AC conversion project with the Government of Italy. Since these funds should be returned to the MLF, the activity was delayed until a later tranche (Procedural)</w:t>
            </w:r>
          </w:p>
        </w:tc>
      </w:tr>
      <w:tr w:rsidR="0010313C" w:rsidRPr="00546D0E" w14:paraId="3287DD46"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05C9B93D" w14:textId="77777777" w:rsidR="0010313C" w:rsidRPr="00546D0E" w:rsidRDefault="0010313C" w:rsidP="008A12C8">
            <w:pPr>
              <w:jc w:val="left"/>
              <w:rPr>
                <w:color w:val="000000"/>
                <w:sz w:val="18"/>
                <w:szCs w:val="18"/>
                <w:lang w:eastAsia="en-GB"/>
              </w:rPr>
            </w:pPr>
            <w:r w:rsidRPr="00546D0E">
              <w:rPr>
                <w:color w:val="000000"/>
                <w:sz w:val="18"/>
                <w:szCs w:val="18"/>
                <w:lang w:eastAsia="en-GB"/>
              </w:rPr>
              <w:t>Armenia</w:t>
            </w:r>
          </w:p>
        </w:tc>
        <w:tc>
          <w:tcPr>
            <w:tcW w:w="4224" w:type="pct"/>
            <w:tcBorders>
              <w:top w:val="nil"/>
              <w:left w:val="single" w:sz="4" w:space="0" w:color="auto"/>
              <w:bottom w:val="single" w:sz="4" w:space="0" w:color="auto"/>
              <w:right w:val="single" w:sz="4" w:space="0" w:color="auto"/>
            </w:tcBorders>
          </w:tcPr>
          <w:p w14:paraId="26D41DCC"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None provided</w:t>
            </w:r>
          </w:p>
        </w:tc>
      </w:tr>
      <w:tr w:rsidR="0010313C" w:rsidRPr="00546D0E" w14:paraId="30D4CEA4"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214088D1" w14:textId="77777777" w:rsidR="0010313C" w:rsidRPr="00546D0E" w:rsidRDefault="0010313C" w:rsidP="008A12C8">
            <w:pPr>
              <w:jc w:val="left"/>
              <w:rPr>
                <w:color w:val="000000"/>
                <w:sz w:val="18"/>
                <w:szCs w:val="18"/>
                <w:lang w:eastAsia="en-GB"/>
              </w:rPr>
            </w:pPr>
            <w:r w:rsidRPr="00546D0E">
              <w:rPr>
                <w:color w:val="000000"/>
                <w:sz w:val="18"/>
                <w:szCs w:val="18"/>
                <w:lang w:eastAsia="en-GB"/>
              </w:rPr>
              <w:t>Bahrain</w:t>
            </w:r>
          </w:p>
        </w:tc>
        <w:tc>
          <w:tcPr>
            <w:tcW w:w="4224" w:type="pct"/>
            <w:tcBorders>
              <w:top w:val="nil"/>
              <w:left w:val="single" w:sz="4" w:space="0" w:color="auto"/>
              <w:bottom w:val="single" w:sz="4" w:space="0" w:color="auto"/>
              <w:right w:val="single" w:sz="4" w:space="0" w:color="auto"/>
            </w:tcBorders>
          </w:tcPr>
          <w:p w14:paraId="43CD9138"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Delayed waiting for the new legislation to be enacted (Institutional)</w:t>
            </w:r>
          </w:p>
          <w:p w14:paraId="4048DC46"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During 2013 SCE was under restructuring plus ODS Officer of Bahrain was about to retire by end of 2013 (Institutional)</w:t>
            </w:r>
          </w:p>
          <w:p w14:paraId="4637357B"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SCE also tried to examine the ability of direct implementation by SCE but it was difficult to take the direct responsibility due to Insufficient staff within SCE to undertake the detailed implementation responsibilities (Institutional)</w:t>
            </w:r>
          </w:p>
          <w:p w14:paraId="4F0B9789"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After change of implementation modality the time needed to agree on joint implementation modality, review legal contracts with UNEP and develop operational work-plan was also substantial which caused further delays (Procedural)</w:t>
            </w:r>
          </w:p>
          <w:p w14:paraId="0AC1332C"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Delays in the start-up of demonstration project due to the challenges related with the selection of the technology since more than 70 per cent of its products are sold under regional brands, including to manufacturers in neighbouring countries (e.g., Kuwait, Saudi Arabia and United Arab Emirates) (Market)</w:t>
            </w:r>
          </w:p>
        </w:tc>
      </w:tr>
      <w:tr w:rsidR="0010313C" w:rsidRPr="00546D0E" w14:paraId="6676B337"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6F083122" w14:textId="77777777" w:rsidR="0010313C" w:rsidRPr="00546D0E" w:rsidRDefault="0010313C" w:rsidP="008A12C8">
            <w:pPr>
              <w:jc w:val="left"/>
              <w:rPr>
                <w:color w:val="000000"/>
                <w:sz w:val="18"/>
                <w:szCs w:val="18"/>
                <w:lang w:eastAsia="en-GB"/>
              </w:rPr>
            </w:pPr>
            <w:r w:rsidRPr="00546D0E">
              <w:rPr>
                <w:color w:val="000000"/>
                <w:sz w:val="18"/>
                <w:szCs w:val="18"/>
                <w:lang w:eastAsia="en-GB"/>
              </w:rPr>
              <w:t>Bosnia</w:t>
            </w:r>
          </w:p>
        </w:tc>
        <w:tc>
          <w:tcPr>
            <w:tcW w:w="4224" w:type="pct"/>
            <w:tcBorders>
              <w:top w:val="nil"/>
              <w:left w:val="single" w:sz="4" w:space="0" w:color="auto"/>
              <w:bottom w:val="single" w:sz="4" w:space="0" w:color="auto"/>
              <w:right w:val="single" w:sz="4" w:space="0" w:color="auto"/>
            </w:tcBorders>
          </w:tcPr>
          <w:p w14:paraId="2851D11A"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 xml:space="preserve">Major delay in arranging the custom clearance that has to </w:t>
            </w:r>
            <w:proofErr w:type="gramStart"/>
            <w:r w:rsidRPr="00546D0E">
              <w:rPr>
                <w:color w:val="000000"/>
                <w:sz w:val="18"/>
                <w:szCs w:val="18"/>
                <w:lang w:eastAsia="en-GB"/>
              </w:rPr>
              <w:t>be provided</w:t>
            </w:r>
            <w:proofErr w:type="gramEnd"/>
            <w:r w:rsidRPr="00546D0E">
              <w:rPr>
                <w:color w:val="000000"/>
                <w:sz w:val="18"/>
                <w:szCs w:val="18"/>
                <w:lang w:eastAsia="en-GB"/>
              </w:rPr>
              <w:t xml:space="preserve"> in the form of a letter from the Ministry of Finance. Due to recent changes in the Government and political instability, this process took much longer than expected (Institutional)</w:t>
            </w:r>
          </w:p>
          <w:p w14:paraId="65CF8D90"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Training for technicians was delayed until the establishment of the National Code of Good Practice in Refrigeration and introduction of a certification system for refrigeration service workshops (Procedural)</w:t>
            </w:r>
          </w:p>
        </w:tc>
      </w:tr>
      <w:tr w:rsidR="0010313C" w:rsidRPr="00546D0E" w14:paraId="35386802"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72C62004" w14:textId="77777777" w:rsidR="0010313C" w:rsidRPr="00546D0E" w:rsidRDefault="0010313C" w:rsidP="008A12C8">
            <w:pPr>
              <w:jc w:val="left"/>
              <w:rPr>
                <w:color w:val="000000"/>
                <w:sz w:val="18"/>
                <w:szCs w:val="18"/>
                <w:lang w:eastAsia="en-GB"/>
              </w:rPr>
            </w:pPr>
            <w:r w:rsidRPr="00546D0E">
              <w:rPr>
                <w:color w:val="000000"/>
                <w:sz w:val="18"/>
                <w:szCs w:val="18"/>
                <w:lang w:eastAsia="en-GB"/>
              </w:rPr>
              <w:t>Brazil</w:t>
            </w:r>
          </w:p>
        </w:tc>
        <w:tc>
          <w:tcPr>
            <w:tcW w:w="4224" w:type="pct"/>
            <w:tcBorders>
              <w:top w:val="nil"/>
              <w:left w:val="single" w:sz="4" w:space="0" w:color="auto"/>
              <w:bottom w:val="single" w:sz="4" w:space="0" w:color="auto"/>
              <w:right w:val="single" w:sz="4" w:space="0" w:color="auto"/>
            </w:tcBorders>
          </w:tcPr>
          <w:p w14:paraId="35C72DE5"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None provided</w:t>
            </w:r>
          </w:p>
        </w:tc>
      </w:tr>
      <w:tr w:rsidR="0010313C" w:rsidRPr="00546D0E" w14:paraId="23AE5167" w14:textId="77777777" w:rsidTr="0010313C">
        <w:tc>
          <w:tcPr>
            <w:tcW w:w="776" w:type="pct"/>
            <w:tcBorders>
              <w:top w:val="single" w:sz="4" w:space="0" w:color="auto"/>
              <w:left w:val="single" w:sz="4" w:space="0" w:color="auto"/>
              <w:bottom w:val="single" w:sz="4" w:space="0" w:color="auto"/>
              <w:right w:val="single" w:sz="4" w:space="0" w:color="auto"/>
            </w:tcBorders>
            <w:shd w:val="clear" w:color="auto" w:fill="auto"/>
            <w:noWrap/>
            <w:hideMark/>
          </w:tcPr>
          <w:p w14:paraId="4FFAE8F2" w14:textId="77777777" w:rsidR="0010313C" w:rsidRPr="00546D0E" w:rsidRDefault="0010313C" w:rsidP="008A12C8">
            <w:pPr>
              <w:jc w:val="left"/>
              <w:rPr>
                <w:color w:val="000000"/>
                <w:sz w:val="18"/>
                <w:szCs w:val="18"/>
                <w:lang w:eastAsia="en-GB"/>
              </w:rPr>
            </w:pPr>
            <w:r w:rsidRPr="00546D0E">
              <w:rPr>
                <w:color w:val="000000"/>
                <w:sz w:val="18"/>
                <w:szCs w:val="18"/>
                <w:lang w:eastAsia="en-GB"/>
              </w:rPr>
              <w:t>Burkina Faso</w:t>
            </w:r>
          </w:p>
        </w:tc>
        <w:tc>
          <w:tcPr>
            <w:tcW w:w="4224" w:type="pct"/>
            <w:tcBorders>
              <w:top w:val="single" w:sz="4" w:space="0" w:color="auto"/>
              <w:left w:val="single" w:sz="4" w:space="0" w:color="auto"/>
              <w:bottom w:val="single" w:sz="4" w:space="0" w:color="auto"/>
              <w:right w:val="single" w:sz="4" w:space="0" w:color="auto"/>
            </w:tcBorders>
          </w:tcPr>
          <w:p w14:paraId="67C76C0C"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Change of the National Ozone team (Institutional)</w:t>
            </w:r>
          </w:p>
          <w:p w14:paraId="6888E3EB"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Delays in fund disbursement from IA (IAs)</w:t>
            </w:r>
          </w:p>
          <w:p w14:paraId="669CAD39"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Delay in the delivery of equipment (Supplier)</w:t>
            </w:r>
          </w:p>
        </w:tc>
      </w:tr>
      <w:tr w:rsidR="0010313C" w:rsidRPr="00546D0E" w14:paraId="5D0CD511"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7175B342" w14:textId="77777777" w:rsidR="0010313C" w:rsidRPr="00546D0E" w:rsidRDefault="0010313C" w:rsidP="008A12C8">
            <w:pPr>
              <w:jc w:val="left"/>
              <w:rPr>
                <w:color w:val="000000"/>
                <w:sz w:val="18"/>
                <w:szCs w:val="18"/>
                <w:lang w:eastAsia="en-GB"/>
              </w:rPr>
            </w:pPr>
            <w:r w:rsidRPr="00546D0E">
              <w:rPr>
                <w:color w:val="000000"/>
                <w:sz w:val="18"/>
                <w:szCs w:val="18"/>
                <w:lang w:eastAsia="en-GB"/>
              </w:rPr>
              <w:t>Cambodia</w:t>
            </w:r>
          </w:p>
        </w:tc>
        <w:tc>
          <w:tcPr>
            <w:tcW w:w="4224" w:type="pct"/>
            <w:tcBorders>
              <w:top w:val="nil"/>
              <w:left w:val="single" w:sz="4" w:space="0" w:color="auto"/>
              <w:bottom w:val="single" w:sz="4" w:space="0" w:color="auto"/>
              <w:right w:val="single" w:sz="4" w:space="0" w:color="auto"/>
            </w:tcBorders>
          </w:tcPr>
          <w:p w14:paraId="4B6AD8D2" w14:textId="77777777" w:rsidR="0010313C" w:rsidRPr="00546D0E" w:rsidRDefault="0010313C" w:rsidP="008A12C8">
            <w:pPr>
              <w:pStyle w:val="ListParagraph"/>
              <w:numPr>
                <w:ilvl w:val="0"/>
                <w:numId w:val="32"/>
              </w:numPr>
              <w:ind w:left="224" w:hanging="224"/>
              <w:jc w:val="left"/>
              <w:rPr>
                <w:color w:val="000000"/>
                <w:sz w:val="18"/>
                <w:szCs w:val="18"/>
                <w:lang w:eastAsia="en-GB"/>
              </w:rPr>
            </w:pPr>
            <w:r w:rsidRPr="00546D0E">
              <w:rPr>
                <w:color w:val="000000"/>
                <w:sz w:val="18"/>
                <w:szCs w:val="18"/>
                <w:lang w:eastAsia="en-GB"/>
              </w:rPr>
              <w:t xml:space="preserve">The implementation of the retrofit incentive programme </w:t>
            </w:r>
            <w:proofErr w:type="gramStart"/>
            <w:r w:rsidRPr="00546D0E">
              <w:rPr>
                <w:color w:val="000000"/>
                <w:sz w:val="18"/>
                <w:szCs w:val="18"/>
                <w:lang w:eastAsia="en-GB"/>
              </w:rPr>
              <w:t>is postponed</w:t>
            </w:r>
            <w:proofErr w:type="gramEnd"/>
            <w:r w:rsidRPr="00546D0E">
              <w:rPr>
                <w:color w:val="000000"/>
                <w:sz w:val="18"/>
                <w:szCs w:val="18"/>
                <w:lang w:eastAsia="en-GB"/>
              </w:rPr>
              <w:t xml:space="preserve"> until non-HCFC, low GWP and climate-friendly options become commercially available in the domestic market. (Market)</w:t>
            </w:r>
          </w:p>
        </w:tc>
      </w:tr>
      <w:tr w:rsidR="0010313C" w:rsidRPr="00546D0E" w14:paraId="71736E83"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5056D2C7" w14:textId="77777777" w:rsidR="0010313C" w:rsidRPr="00546D0E" w:rsidRDefault="0010313C" w:rsidP="008A12C8">
            <w:pPr>
              <w:jc w:val="left"/>
              <w:rPr>
                <w:color w:val="000000"/>
                <w:sz w:val="18"/>
                <w:szCs w:val="18"/>
                <w:lang w:eastAsia="en-GB"/>
              </w:rPr>
            </w:pPr>
            <w:r w:rsidRPr="00546D0E">
              <w:rPr>
                <w:color w:val="000000"/>
                <w:sz w:val="18"/>
                <w:szCs w:val="18"/>
                <w:lang w:eastAsia="en-GB"/>
              </w:rPr>
              <w:t>Chile</w:t>
            </w:r>
          </w:p>
        </w:tc>
        <w:tc>
          <w:tcPr>
            <w:tcW w:w="4224" w:type="pct"/>
            <w:tcBorders>
              <w:top w:val="nil"/>
              <w:left w:val="single" w:sz="4" w:space="0" w:color="auto"/>
              <w:bottom w:val="single" w:sz="4" w:space="0" w:color="auto"/>
              <w:right w:val="single" w:sz="4" w:space="0" w:color="auto"/>
            </w:tcBorders>
          </w:tcPr>
          <w:p w14:paraId="2DE101D2"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The counterparts changed, so the NOU had to present again the agreement concept to the new counterparts which resulted in some delays (Procedural)</w:t>
            </w:r>
          </w:p>
          <w:p w14:paraId="2C0FB3DA"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The delay in the conversion of the refrigeration equipment of two pilot supermarkets was due to internal administrative IA procedures that caused the cancellation of the contract already issued, therefore requiring a new b</w:t>
            </w:r>
            <w:r>
              <w:rPr>
                <w:color w:val="000000"/>
                <w:sz w:val="18"/>
                <w:szCs w:val="18"/>
                <w:lang w:eastAsia="en-GB"/>
              </w:rPr>
              <w:t>idding and proposal preparation (</w:t>
            </w:r>
            <w:r w:rsidRPr="00546D0E">
              <w:rPr>
                <w:color w:val="000000"/>
                <w:sz w:val="18"/>
                <w:szCs w:val="18"/>
                <w:lang w:eastAsia="en-GB"/>
              </w:rPr>
              <w:t>IA</w:t>
            </w:r>
            <w:r>
              <w:rPr>
                <w:color w:val="000000"/>
                <w:sz w:val="18"/>
                <w:szCs w:val="18"/>
                <w:lang w:eastAsia="en-GB"/>
              </w:rPr>
              <w:t>s</w:t>
            </w:r>
            <w:r w:rsidRPr="00546D0E">
              <w:rPr>
                <w:color w:val="000000"/>
                <w:sz w:val="18"/>
                <w:szCs w:val="18"/>
                <w:lang w:eastAsia="en-GB"/>
              </w:rPr>
              <w:t>)</w:t>
            </w:r>
          </w:p>
        </w:tc>
      </w:tr>
      <w:tr w:rsidR="0010313C" w:rsidRPr="00546D0E" w14:paraId="46A224CF"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746379E5" w14:textId="77777777" w:rsidR="0010313C" w:rsidRPr="00546D0E" w:rsidRDefault="0010313C" w:rsidP="008A12C8">
            <w:pPr>
              <w:jc w:val="left"/>
              <w:rPr>
                <w:color w:val="000000"/>
                <w:sz w:val="18"/>
                <w:szCs w:val="18"/>
                <w:lang w:eastAsia="en-GB"/>
              </w:rPr>
            </w:pPr>
            <w:r w:rsidRPr="00546D0E">
              <w:rPr>
                <w:color w:val="000000"/>
                <w:sz w:val="18"/>
                <w:szCs w:val="18"/>
                <w:lang w:eastAsia="en-GB"/>
              </w:rPr>
              <w:t>China</w:t>
            </w:r>
          </w:p>
        </w:tc>
        <w:tc>
          <w:tcPr>
            <w:tcW w:w="4224" w:type="pct"/>
            <w:tcBorders>
              <w:top w:val="nil"/>
              <w:left w:val="single" w:sz="4" w:space="0" w:color="auto"/>
              <w:bottom w:val="single" w:sz="4" w:space="0" w:color="auto"/>
              <w:right w:val="single" w:sz="4" w:space="0" w:color="auto"/>
            </w:tcBorders>
          </w:tcPr>
          <w:p w14:paraId="27482C05" w14:textId="77777777" w:rsidR="0010313C" w:rsidRPr="00546D0E" w:rsidRDefault="0010313C" w:rsidP="008A12C8">
            <w:pPr>
              <w:pStyle w:val="ListParagraph"/>
              <w:numPr>
                <w:ilvl w:val="0"/>
                <w:numId w:val="28"/>
              </w:numPr>
              <w:ind w:left="224" w:hanging="224"/>
              <w:jc w:val="left"/>
              <w:rPr>
                <w:color w:val="000000"/>
                <w:sz w:val="18"/>
                <w:szCs w:val="18"/>
                <w:lang w:eastAsia="en-GB"/>
              </w:rPr>
            </w:pPr>
            <w:r w:rsidRPr="00546D0E">
              <w:rPr>
                <w:color w:val="000000"/>
                <w:sz w:val="18"/>
                <w:szCs w:val="18"/>
                <w:lang w:eastAsia="en-GB"/>
              </w:rPr>
              <w:t>As China is a large country with many stakeholders, after the finalization of the overall work plan in September 2012, more time was required to initiate the specific activities on the ground (Procedural)</w:t>
            </w:r>
          </w:p>
          <w:p w14:paraId="16CD8FF7" w14:textId="77777777" w:rsidR="0010313C" w:rsidRPr="00546D0E" w:rsidRDefault="0010313C" w:rsidP="008A12C8">
            <w:pPr>
              <w:pStyle w:val="ListParagraph"/>
              <w:numPr>
                <w:ilvl w:val="0"/>
                <w:numId w:val="28"/>
              </w:numPr>
              <w:ind w:left="224" w:hanging="224"/>
              <w:jc w:val="left"/>
              <w:rPr>
                <w:color w:val="000000"/>
                <w:sz w:val="18"/>
                <w:szCs w:val="18"/>
                <w:lang w:eastAsia="en-GB"/>
              </w:rPr>
            </w:pPr>
            <w:r w:rsidRPr="00546D0E">
              <w:rPr>
                <w:color w:val="000000"/>
                <w:sz w:val="18"/>
                <w:szCs w:val="18"/>
                <w:lang w:eastAsia="en-GB"/>
              </w:rPr>
              <w:t>Delays in signing the amendment to the cooperation agreement with the Foreign Economic Cooperation Office of the Ministry of Environmental Protection (FECO/MEP) of China (Institutional)</w:t>
            </w:r>
          </w:p>
          <w:p w14:paraId="6718A988" w14:textId="77777777" w:rsidR="0010313C" w:rsidRPr="00546D0E" w:rsidRDefault="0010313C" w:rsidP="008A12C8">
            <w:pPr>
              <w:pStyle w:val="ListParagraph"/>
              <w:numPr>
                <w:ilvl w:val="0"/>
                <w:numId w:val="28"/>
              </w:numPr>
              <w:ind w:left="224" w:hanging="224"/>
              <w:jc w:val="left"/>
              <w:rPr>
                <w:color w:val="000000"/>
                <w:sz w:val="18"/>
                <w:szCs w:val="18"/>
                <w:lang w:eastAsia="en-GB"/>
              </w:rPr>
            </w:pPr>
            <w:r w:rsidRPr="00546D0E">
              <w:rPr>
                <w:color w:val="000000"/>
                <w:sz w:val="18"/>
                <w:szCs w:val="18"/>
                <w:lang w:eastAsia="en-GB"/>
              </w:rPr>
              <w:t>Implementation of stage I activities in the refrigeration servicing sector were delayed due to the limited structure and institutional arrangements that were in place, in particular, for the identification and selection of training centres, and the engagement of partners and key stakeholders (Procedural)</w:t>
            </w:r>
          </w:p>
          <w:p w14:paraId="382CA617" w14:textId="77777777" w:rsidR="0010313C" w:rsidRPr="00546D0E" w:rsidRDefault="0010313C" w:rsidP="008A12C8">
            <w:pPr>
              <w:pStyle w:val="ListParagraph"/>
              <w:numPr>
                <w:ilvl w:val="0"/>
                <w:numId w:val="28"/>
              </w:numPr>
              <w:ind w:left="224" w:hanging="224"/>
              <w:jc w:val="left"/>
              <w:rPr>
                <w:color w:val="000000"/>
                <w:sz w:val="18"/>
                <w:szCs w:val="18"/>
                <w:lang w:eastAsia="en-GB"/>
              </w:rPr>
            </w:pPr>
            <w:r w:rsidRPr="00546D0E">
              <w:rPr>
                <w:color w:val="000000"/>
                <w:sz w:val="18"/>
                <w:szCs w:val="18"/>
                <w:lang w:eastAsia="en-GB"/>
              </w:rPr>
              <w:t>The servicing sector HPMP development is only part of the China HPMP stage II development process (Procedural)</w:t>
            </w:r>
          </w:p>
          <w:p w14:paraId="23EC9879" w14:textId="77777777" w:rsidR="0010313C" w:rsidRPr="00546D0E" w:rsidRDefault="0010313C" w:rsidP="008A12C8">
            <w:pPr>
              <w:pStyle w:val="ListParagraph"/>
              <w:numPr>
                <w:ilvl w:val="0"/>
                <w:numId w:val="28"/>
              </w:numPr>
              <w:ind w:left="224" w:hanging="224"/>
              <w:jc w:val="left"/>
              <w:rPr>
                <w:color w:val="000000"/>
                <w:sz w:val="18"/>
                <w:szCs w:val="18"/>
                <w:lang w:eastAsia="en-GB"/>
              </w:rPr>
            </w:pPr>
            <w:r w:rsidRPr="00546D0E">
              <w:rPr>
                <w:color w:val="000000"/>
                <w:sz w:val="18"/>
                <w:szCs w:val="18"/>
                <w:lang w:eastAsia="en-GB"/>
              </w:rPr>
              <w:t>The low disbursement is due to receiving delay in obtaining a certified financial statement from the Government (Institutional)</w:t>
            </w:r>
          </w:p>
        </w:tc>
      </w:tr>
      <w:tr w:rsidR="0010313C" w:rsidRPr="00546D0E" w14:paraId="1D54F609"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556B04A5" w14:textId="77777777" w:rsidR="0010313C" w:rsidRPr="00546D0E" w:rsidRDefault="0010313C" w:rsidP="008A12C8">
            <w:pPr>
              <w:jc w:val="left"/>
              <w:rPr>
                <w:color w:val="000000"/>
                <w:sz w:val="18"/>
                <w:szCs w:val="18"/>
                <w:lang w:eastAsia="en-GB"/>
              </w:rPr>
            </w:pPr>
            <w:r w:rsidRPr="00546D0E">
              <w:rPr>
                <w:color w:val="000000"/>
                <w:sz w:val="18"/>
                <w:szCs w:val="18"/>
                <w:lang w:eastAsia="en-GB"/>
              </w:rPr>
              <w:t>Cook Islands</w:t>
            </w:r>
          </w:p>
        </w:tc>
        <w:tc>
          <w:tcPr>
            <w:tcW w:w="4224" w:type="pct"/>
            <w:tcBorders>
              <w:top w:val="nil"/>
              <w:left w:val="single" w:sz="4" w:space="0" w:color="auto"/>
              <w:bottom w:val="single" w:sz="4" w:space="0" w:color="auto"/>
              <w:right w:val="single" w:sz="4" w:space="0" w:color="auto"/>
            </w:tcBorders>
          </w:tcPr>
          <w:p w14:paraId="059E19EB" w14:textId="77777777" w:rsidR="0010313C" w:rsidRPr="00546D0E" w:rsidRDefault="0010313C" w:rsidP="008A12C8">
            <w:pPr>
              <w:pStyle w:val="ListParagraph"/>
              <w:numPr>
                <w:ilvl w:val="0"/>
                <w:numId w:val="30"/>
              </w:numPr>
              <w:ind w:left="224" w:hanging="224"/>
              <w:rPr>
                <w:sz w:val="18"/>
                <w:szCs w:val="18"/>
              </w:rPr>
            </w:pPr>
            <w:r w:rsidRPr="00546D0E">
              <w:rPr>
                <w:color w:val="000000"/>
                <w:sz w:val="18"/>
                <w:szCs w:val="18"/>
                <w:lang w:eastAsia="en-GB"/>
              </w:rPr>
              <w:t>None provided</w:t>
            </w:r>
          </w:p>
        </w:tc>
      </w:tr>
      <w:tr w:rsidR="0010313C" w:rsidRPr="00546D0E" w14:paraId="2C85B847"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5F6F6A72" w14:textId="77777777" w:rsidR="0010313C" w:rsidRPr="00546D0E" w:rsidRDefault="0010313C" w:rsidP="008A12C8">
            <w:pPr>
              <w:jc w:val="left"/>
              <w:rPr>
                <w:color w:val="000000"/>
                <w:sz w:val="18"/>
                <w:szCs w:val="18"/>
                <w:lang w:eastAsia="en-GB"/>
              </w:rPr>
            </w:pPr>
            <w:r w:rsidRPr="00546D0E">
              <w:rPr>
                <w:color w:val="000000"/>
                <w:sz w:val="18"/>
                <w:szCs w:val="18"/>
                <w:lang w:eastAsia="en-GB"/>
              </w:rPr>
              <w:t>Djibouti</w:t>
            </w:r>
          </w:p>
        </w:tc>
        <w:tc>
          <w:tcPr>
            <w:tcW w:w="4224" w:type="pct"/>
            <w:tcBorders>
              <w:top w:val="nil"/>
              <w:left w:val="single" w:sz="4" w:space="0" w:color="auto"/>
              <w:bottom w:val="single" w:sz="4" w:space="0" w:color="auto"/>
              <w:right w:val="single" w:sz="4" w:space="0" w:color="auto"/>
            </w:tcBorders>
          </w:tcPr>
          <w:p w14:paraId="50537393"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None provided</w:t>
            </w:r>
          </w:p>
        </w:tc>
      </w:tr>
      <w:tr w:rsidR="0010313C" w:rsidRPr="00546D0E" w14:paraId="4157A448"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20FB4886" w14:textId="77777777" w:rsidR="0010313C" w:rsidRPr="00546D0E" w:rsidRDefault="0010313C" w:rsidP="008A12C8">
            <w:pPr>
              <w:jc w:val="left"/>
              <w:rPr>
                <w:color w:val="000000"/>
                <w:sz w:val="18"/>
                <w:szCs w:val="18"/>
                <w:lang w:eastAsia="en-GB"/>
              </w:rPr>
            </w:pPr>
            <w:r w:rsidRPr="00546D0E">
              <w:rPr>
                <w:color w:val="000000"/>
                <w:sz w:val="18"/>
                <w:szCs w:val="18"/>
                <w:lang w:eastAsia="en-GB"/>
              </w:rPr>
              <w:t>Fiji</w:t>
            </w:r>
          </w:p>
        </w:tc>
        <w:tc>
          <w:tcPr>
            <w:tcW w:w="4224" w:type="pct"/>
            <w:tcBorders>
              <w:top w:val="nil"/>
              <w:left w:val="single" w:sz="4" w:space="0" w:color="auto"/>
              <w:bottom w:val="single" w:sz="4" w:space="0" w:color="auto"/>
              <w:right w:val="single" w:sz="4" w:space="0" w:color="auto"/>
            </w:tcBorders>
          </w:tcPr>
          <w:p w14:paraId="6319F027" w14:textId="77777777" w:rsidR="0010313C" w:rsidRPr="00546D0E" w:rsidRDefault="0010313C" w:rsidP="008A12C8">
            <w:pPr>
              <w:pStyle w:val="ListParagraph"/>
              <w:numPr>
                <w:ilvl w:val="0"/>
                <w:numId w:val="29"/>
              </w:numPr>
              <w:ind w:left="224" w:hanging="224"/>
              <w:jc w:val="left"/>
              <w:rPr>
                <w:color w:val="000000"/>
                <w:sz w:val="18"/>
                <w:szCs w:val="18"/>
                <w:lang w:eastAsia="en-GB"/>
              </w:rPr>
            </w:pPr>
            <w:r w:rsidRPr="00546D0E">
              <w:rPr>
                <w:color w:val="000000"/>
                <w:sz w:val="18"/>
                <w:szCs w:val="18"/>
                <w:lang w:eastAsia="en-GB"/>
              </w:rPr>
              <w:t xml:space="preserve">Delay in review and administrative process (Institutional) </w:t>
            </w:r>
          </w:p>
          <w:p w14:paraId="751F0033" w14:textId="77777777" w:rsidR="0010313C" w:rsidRPr="00546D0E" w:rsidRDefault="0010313C" w:rsidP="008A12C8">
            <w:pPr>
              <w:pStyle w:val="ListParagraph"/>
              <w:numPr>
                <w:ilvl w:val="0"/>
                <w:numId w:val="29"/>
              </w:numPr>
              <w:ind w:left="224" w:hanging="224"/>
              <w:jc w:val="left"/>
              <w:rPr>
                <w:color w:val="000000"/>
                <w:sz w:val="18"/>
                <w:szCs w:val="18"/>
                <w:lang w:eastAsia="en-GB"/>
              </w:rPr>
            </w:pPr>
            <w:r w:rsidRPr="00546D0E">
              <w:rPr>
                <w:color w:val="000000"/>
                <w:sz w:val="18"/>
                <w:szCs w:val="18"/>
                <w:lang w:eastAsia="en-GB"/>
              </w:rPr>
              <w:t>The project was delayed because of the need for further consultations with the fishing sector (Procedural)</w:t>
            </w:r>
          </w:p>
        </w:tc>
      </w:tr>
      <w:tr w:rsidR="0010313C" w:rsidRPr="00546D0E" w14:paraId="7ECE100D"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5A462C74" w14:textId="77777777" w:rsidR="0010313C" w:rsidRPr="00546D0E" w:rsidRDefault="0010313C" w:rsidP="008A12C8">
            <w:pPr>
              <w:jc w:val="left"/>
              <w:rPr>
                <w:color w:val="000000"/>
                <w:sz w:val="18"/>
                <w:szCs w:val="18"/>
                <w:lang w:eastAsia="en-GB"/>
              </w:rPr>
            </w:pPr>
            <w:r w:rsidRPr="00546D0E">
              <w:rPr>
                <w:color w:val="000000"/>
                <w:sz w:val="18"/>
                <w:szCs w:val="18"/>
                <w:lang w:eastAsia="en-GB"/>
              </w:rPr>
              <w:t>Ghana</w:t>
            </w:r>
          </w:p>
        </w:tc>
        <w:tc>
          <w:tcPr>
            <w:tcW w:w="4224" w:type="pct"/>
            <w:tcBorders>
              <w:top w:val="nil"/>
              <w:left w:val="single" w:sz="4" w:space="0" w:color="auto"/>
              <w:bottom w:val="single" w:sz="4" w:space="0" w:color="auto"/>
              <w:right w:val="single" w:sz="4" w:space="0" w:color="auto"/>
            </w:tcBorders>
          </w:tcPr>
          <w:p w14:paraId="51245739"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 xml:space="preserve">Start-up difficulties (Procedural) </w:t>
            </w:r>
          </w:p>
          <w:p w14:paraId="7A3313EC"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lastRenderedPageBreak/>
              <w:t>More time needed to negotiate the agreements with stakeholders for implementation of activities (Procedural)</w:t>
            </w:r>
          </w:p>
          <w:p w14:paraId="14904C5C"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Delays in procurement processes (Procedural)</w:t>
            </w:r>
          </w:p>
        </w:tc>
      </w:tr>
      <w:tr w:rsidR="0010313C" w:rsidRPr="00546D0E" w14:paraId="1C0C702B"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424AD07D" w14:textId="77777777" w:rsidR="0010313C" w:rsidRPr="00546D0E" w:rsidRDefault="0010313C" w:rsidP="008A12C8">
            <w:pPr>
              <w:jc w:val="left"/>
              <w:rPr>
                <w:color w:val="000000"/>
                <w:sz w:val="18"/>
                <w:szCs w:val="18"/>
                <w:lang w:eastAsia="en-GB"/>
              </w:rPr>
            </w:pPr>
            <w:r w:rsidRPr="00546D0E">
              <w:rPr>
                <w:color w:val="000000"/>
                <w:sz w:val="18"/>
                <w:szCs w:val="18"/>
                <w:lang w:eastAsia="en-GB"/>
              </w:rPr>
              <w:lastRenderedPageBreak/>
              <w:t>Grenada</w:t>
            </w:r>
          </w:p>
        </w:tc>
        <w:tc>
          <w:tcPr>
            <w:tcW w:w="4224" w:type="pct"/>
            <w:tcBorders>
              <w:top w:val="nil"/>
              <w:left w:val="single" w:sz="4" w:space="0" w:color="auto"/>
              <w:bottom w:val="single" w:sz="4" w:space="0" w:color="auto"/>
              <w:right w:val="single" w:sz="4" w:space="0" w:color="auto"/>
            </w:tcBorders>
          </w:tcPr>
          <w:p w14:paraId="4B2D185C"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None provided</w:t>
            </w:r>
          </w:p>
        </w:tc>
      </w:tr>
      <w:tr w:rsidR="0010313C" w:rsidRPr="00546D0E" w14:paraId="649ACCE1"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497D83FA" w14:textId="77777777" w:rsidR="00035AF1" w:rsidRDefault="0010313C" w:rsidP="008A12C8">
            <w:pPr>
              <w:jc w:val="left"/>
              <w:rPr>
                <w:color w:val="000000"/>
                <w:sz w:val="18"/>
                <w:szCs w:val="18"/>
                <w:lang w:eastAsia="en-GB"/>
              </w:rPr>
            </w:pPr>
            <w:r w:rsidRPr="00546D0E">
              <w:rPr>
                <w:color w:val="000000"/>
                <w:sz w:val="18"/>
                <w:szCs w:val="18"/>
                <w:lang w:eastAsia="en-GB"/>
              </w:rPr>
              <w:t>Iran</w:t>
            </w:r>
            <w:r w:rsidR="00035AF1">
              <w:rPr>
                <w:color w:val="000000"/>
                <w:sz w:val="18"/>
                <w:szCs w:val="18"/>
                <w:lang w:eastAsia="en-GB"/>
              </w:rPr>
              <w:t xml:space="preserve"> </w:t>
            </w:r>
          </w:p>
          <w:p w14:paraId="2437E6EF" w14:textId="272ECD0F" w:rsidR="0010313C" w:rsidRPr="00546D0E" w:rsidRDefault="00035AF1" w:rsidP="008A12C8">
            <w:pPr>
              <w:jc w:val="left"/>
              <w:rPr>
                <w:color w:val="000000"/>
                <w:sz w:val="18"/>
                <w:szCs w:val="18"/>
                <w:lang w:eastAsia="en-GB"/>
              </w:rPr>
            </w:pPr>
            <w:r>
              <w:rPr>
                <w:color w:val="000000"/>
                <w:sz w:val="18"/>
                <w:szCs w:val="18"/>
                <w:lang w:eastAsia="en-GB"/>
              </w:rPr>
              <w:t>(Islamic Republic of)</w:t>
            </w:r>
          </w:p>
        </w:tc>
        <w:tc>
          <w:tcPr>
            <w:tcW w:w="4224" w:type="pct"/>
            <w:tcBorders>
              <w:top w:val="nil"/>
              <w:left w:val="single" w:sz="4" w:space="0" w:color="auto"/>
              <w:bottom w:val="single" w:sz="4" w:space="0" w:color="auto"/>
              <w:right w:val="single" w:sz="4" w:space="0" w:color="auto"/>
            </w:tcBorders>
          </w:tcPr>
          <w:p w14:paraId="0FA312FA"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All imports are strongly delayed due to payment requirements and export licence awards (Procedural)</w:t>
            </w:r>
          </w:p>
          <w:p w14:paraId="7E1BC47A" w14:textId="3026E6E6"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 xml:space="preserve">All exports to </w:t>
            </w:r>
            <w:r w:rsidR="00534D85">
              <w:rPr>
                <w:sz w:val="18"/>
              </w:rPr>
              <w:t>t</w:t>
            </w:r>
            <w:r w:rsidR="00035AF1" w:rsidRPr="00035AF1">
              <w:rPr>
                <w:sz w:val="18"/>
              </w:rPr>
              <w:t>he Islamic Republic of</w:t>
            </w:r>
            <w:r w:rsidR="00035AF1" w:rsidRPr="00035AF1">
              <w:rPr>
                <w:color w:val="000000"/>
                <w:sz w:val="14"/>
                <w:szCs w:val="18"/>
                <w:lang w:eastAsia="en-GB"/>
              </w:rPr>
              <w:t xml:space="preserve"> </w:t>
            </w:r>
            <w:r w:rsidRPr="00546D0E">
              <w:rPr>
                <w:color w:val="000000"/>
                <w:sz w:val="18"/>
                <w:szCs w:val="18"/>
                <w:lang w:eastAsia="en-GB"/>
              </w:rPr>
              <w:t>Iran are subject to award of an export licence which takes considerable time (Procedural)</w:t>
            </w:r>
          </w:p>
          <w:p w14:paraId="0A4D7D5A"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The supplier faced problems due to the UN sanctions in procuring the necessary parts from international OEM (Political)</w:t>
            </w:r>
          </w:p>
          <w:p w14:paraId="59CE90ED"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Delays are due to the availability of Pentane (Market)</w:t>
            </w:r>
          </w:p>
        </w:tc>
      </w:tr>
      <w:tr w:rsidR="0010313C" w:rsidRPr="00546D0E" w14:paraId="14038508"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21B2CC73" w14:textId="77777777" w:rsidR="0010313C" w:rsidRPr="00546D0E" w:rsidRDefault="0010313C" w:rsidP="008A12C8">
            <w:pPr>
              <w:jc w:val="left"/>
              <w:rPr>
                <w:color w:val="000000"/>
                <w:sz w:val="18"/>
                <w:szCs w:val="18"/>
                <w:lang w:eastAsia="en-GB"/>
              </w:rPr>
            </w:pPr>
            <w:r w:rsidRPr="00546D0E">
              <w:rPr>
                <w:color w:val="000000"/>
                <w:sz w:val="18"/>
                <w:szCs w:val="18"/>
                <w:lang w:eastAsia="en-GB"/>
              </w:rPr>
              <w:t>Kiribati</w:t>
            </w:r>
          </w:p>
        </w:tc>
        <w:tc>
          <w:tcPr>
            <w:tcW w:w="4224" w:type="pct"/>
            <w:tcBorders>
              <w:top w:val="nil"/>
              <w:left w:val="single" w:sz="4" w:space="0" w:color="auto"/>
              <w:bottom w:val="single" w:sz="4" w:space="0" w:color="auto"/>
              <w:right w:val="single" w:sz="4" w:space="0" w:color="auto"/>
            </w:tcBorders>
          </w:tcPr>
          <w:p w14:paraId="635A2327" w14:textId="77777777" w:rsidR="0010313C" w:rsidRPr="00546D0E" w:rsidRDefault="0010313C" w:rsidP="008A12C8">
            <w:pPr>
              <w:pStyle w:val="ListParagraph"/>
              <w:numPr>
                <w:ilvl w:val="0"/>
                <w:numId w:val="30"/>
              </w:numPr>
              <w:ind w:left="224" w:hanging="224"/>
              <w:rPr>
                <w:sz w:val="18"/>
                <w:szCs w:val="18"/>
              </w:rPr>
            </w:pPr>
            <w:r w:rsidRPr="00546D0E">
              <w:rPr>
                <w:color w:val="000000"/>
                <w:sz w:val="18"/>
                <w:szCs w:val="18"/>
                <w:lang w:eastAsia="en-GB"/>
              </w:rPr>
              <w:t>None provided</w:t>
            </w:r>
          </w:p>
        </w:tc>
      </w:tr>
      <w:tr w:rsidR="0010313C" w:rsidRPr="00546D0E" w14:paraId="3C333712"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66135307" w14:textId="77777777" w:rsidR="0010313C" w:rsidRPr="00546D0E" w:rsidRDefault="0010313C" w:rsidP="008A12C8">
            <w:pPr>
              <w:jc w:val="left"/>
              <w:rPr>
                <w:color w:val="000000"/>
                <w:sz w:val="18"/>
                <w:szCs w:val="18"/>
                <w:lang w:eastAsia="en-GB"/>
              </w:rPr>
            </w:pPr>
            <w:r w:rsidRPr="00546D0E">
              <w:rPr>
                <w:color w:val="000000"/>
                <w:sz w:val="18"/>
                <w:szCs w:val="18"/>
                <w:lang w:eastAsia="en-GB"/>
              </w:rPr>
              <w:t>Kuwait</w:t>
            </w:r>
          </w:p>
        </w:tc>
        <w:tc>
          <w:tcPr>
            <w:tcW w:w="4224" w:type="pct"/>
            <w:tcBorders>
              <w:top w:val="nil"/>
              <w:left w:val="single" w:sz="4" w:space="0" w:color="auto"/>
              <w:bottom w:val="single" w:sz="4" w:space="0" w:color="auto"/>
              <w:right w:val="single" w:sz="4" w:space="0" w:color="auto"/>
            </w:tcBorders>
          </w:tcPr>
          <w:p w14:paraId="0E652C8E"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Internal process at EPA where NOU is structured are a bit slow (Institutional)</w:t>
            </w:r>
          </w:p>
          <w:p w14:paraId="5A6B0479"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Delay in concluding the proposal of e-licensing system locally at EPA (Procedural)</w:t>
            </w:r>
          </w:p>
          <w:p w14:paraId="56977B55"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Delay due to the movement of EPA to new premise and inability of IT department of EPA to timely respond to NOU needs (Institutional)</w:t>
            </w:r>
          </w:p>
          <w:p w14:paraId="0C6362DE"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Delay in agreeing on the detailed implementation work-plan and costs due to details needed from several authorities involved in the implementation (Institutional)</w:t>
            </w:r>
          </w:p>
          <w:p w14:paraId="5BD4A335"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Changes of the ODS Officer and Head of EPA of Kuwait (Institutional)</w:t>
            </w:r>
          </w:p>
          <w:p w14:paraId="078609D0"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Changes in IA contracting instruments and time needed to provide legal clarifications to EPA officials (Procedural)</w:t>
            </w:r>
          </w:p>
        </w:tc>
      </w:tr>
      <w:tr w:rsidR="0010313C" w:rsidRPr="00546D0E" w14:paraId="694A534C"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32B7CBC4" w14:textId="77777777" w:rsidR="001779CA" w:rsidRDefault="001779CA" w:rsidP="008A12C8">
            <w:pPr>
              <w:jc w:val="left"/>
              <w:rPr>
                <w:color w:val="000000"/>
                <w:sz w:val="18"/>
                <w:szCs w:val="18"/>
                <w:lang w:eastAsia="en-GB"/>
              </w:rPr>
            </w:pPr>
            <w:r>
              <w:rPr>
                <w:color w:val="000000"/>
                <w:sz w:val="18"/>
                <w:szCs w:val="18"/>
                <w:lang w:eastAsia="en-GB"/>
              </w:rPr>
              <w:t xml:space="preserve">The former </w:t>
            </w:r>
          </w:p>
          <w:p w14:paraId="513993C1" w14:textId="77777777" w:rsidR="001779CA" w:rsidRDefault="001779CA" w:rsidP="008A12C8">
            <w:pPr>
              <w:jc w:val="left"/>
              <w:rPr>
                <w:color w:val="000000"/>
                <w:sz w:val="18"/>
                <w:szCs w:val="18"/>
                <w:lang w:eastAsia="en-GB"/>
              </w:rPr>
            </w:pPr>
            <w:r>
              <w:rPr>
                <w:color w:val="000000"/>
                <w:sz w:val="18"/>
                <w:szCs w:val="18"/>
                <w:lang w:eastAsia="en-GB"/>
              </w:rPr>
              <w:t>Yugoslav Republic</w:t>
            </w:r>
          </w:p>
          <w:p w14:paraId="13D48475" w14:textId="0E36391C" w:rsidR="0010313C" w:rsidRPr="00546D0E" w:rsidRDefault="001779CA" w:rsidP="008A12C8">
            <w:pPr>
              <w:jc w:val="left"/>
              <w:rPr>
                <w:color w:val="000000"/>
                <w:sz w:val="18"/>
                <w:szCs w:val="18"/>
                <w:lang w:eastAsia="en-GB"/>
              </w:rPr>
            </w:pPr>
            <w:r>
              <w:rPr>
                <w:color w:val="000000"/>
                <w:sz w:val="18"/>
                <w:szCs w:val="18"/>
                <w:lang w:eastAsia="en-GB"/>
              </w:rPr>
              <w:t xml:space="preserve"> of </w:t>
            </w:r>
            <w:r w:rsidR="0010313C" w:rsidRPr="00546D0E">
              <w:rPr>
                <w:color w:val="000000"/>
                <w:sz w:val="18"/>
                <w:szCs w:val="18"/>
                <w:lang w:eastAsia="en-GB"/>
              </w:rPr>
              <w:t>Macedonia</w:t>
            </w:r>
          </w:p>
        </w:tc>
        <w:tc>
          <w:tcPr>
            <w:tcW w:w="4224" w:type="pct"/>
            <w:tcBorders>
              <w:top w:val="nil"/>
              <w:left w:val="single" w:sz="4" w:space="0" w:color="auto"/>
              <w:bottom w:val="single" w:sz="4" w:space="0" w:color="auto"/>
              <w:right w:val="single" w:sz="4" w:space="0" w:color="auto"/>
            </w:tcBorders>
          </w:tcPr>
          <w:p w14:paraId="5AEA4AF4"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Delay in achieving financial closure was caused by financial error in new financial SAP system (IA)</w:t>
            </w:r>
          </w:p>
        </w:tc>
      </w:tr>
      <w:tr w:rsidR="0010313C" w:rsidRPr="00546D0E" w14:paraId="69E25474"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636A7096" w14:textId="77777777" w:rsidR="0010313C" w:rsidRPr="00546D0E" w:rsidRDefault="0010313C" w:rsidP="008A12C8">
            <w:pPr>
              <w:jc w:val="left"/>
              <w:rPr>
                <w:color w:val="000000"/>
                <w:sz w:val="18"/>
                <w:szCs w:val="18"/>
                <w:lang w:eastAsia="en-GB"/>
              </w:rPr>
            </w:pPr>
            <w:r w:rsidRPr="00546D0E">
              <w:rPr>
                <w:color w:val="000000"/>
                <w:sz w:val="18"/>
                <w:szCs w:val="18"/>
                <w:lang w:eastAsia="en-GB"/>
              </w:rPr>
              <w:t>Maldives</w:t>
            </w:r>
          </w:p>
        </w:tc>
        <w:tc>
          <w:tcPr>
            <w:tcW w:w="4224" w:type="pct"/>
            <w:tcBorders>
              <w:top w:val="nil"/>
              <w:left w:val="single" w:sz="4" w:space="0" w:color="auto"/>
              <w:bottom w:val="single" w:sz="4" w:space="0" w:color="auto"/>
              <w:right w:val="single" w:sz="4" w:space="0" w:color="auto"/>
            </w:tcBorders>
          </w:tcPr>
          <w:p w14:paraId="056E0C81"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None provided</w:t>
            </w:r>
          </w:p>
        </w:tc>
      </w:tr>
      <w:tr w:rsidR="0010313C" w:rsidRPr="00546D0E" w14:paraId="527FBE50"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2ACECAB2" w14:textId="77777777" w:rsidR="0010313C" w:rsidRPr="00546D0E" w:rsidRDefault="0010313C" w:rsidP="008A12C8">
            <w:pPr>
              <w:jc w:val="left"/>
              <w:rPr>
                <w:color w:val="000000"/>
                <w:sz w:val="18"/>
                <w:szCs w:val="18"/>
                <w:lang w:eastAsia="en-GB"/>
              </w:rPr>
            </w:pPr>
            <w:r w:rsidRPr="00546D0E">
              <w:rPr>
                <w:color w:val="000000"/>
                <w:sz w:val="18"/>
                <w:szCs w:val="18"/>
                <w:lang w:eastAsia="en-GB"/>
              </w:rPr>
              <w:t>Marshall Islands</w:t>
            </w:r>
          </w:p>
        </w:tc>
        <w:tc>
          <w:tcPr>
            <w:tcW w:w="4224" w:type="pct"/>
            <w:tcBorders>
              <w:top w:val="nil"/>
              <w:left w:val="single" w:sz="4" w:space="0" w:color="auto"/>
              <w:bottom w:val="single" w:sz="4" w:space="0" w:color="auto"/>
              <w:right w:val="single" w:sz="4" w:space="0" w:color="auto"/>
            </w:tcBorders>
          </w:tcPr>
          <w:p w14:paraId="5A42DF5C" w14:textId="77777777" w:rsidR="0010313C" w:rsidRPr="00546D0E" w:rsidRDefault="0010313C" w:rsidP="008A12C8">
            <w:pPr>
              <w:pStyle w:val="ListParagraph"/>
              <w:numPr>
                <w:ilvl w:val="0"/>
                <w:numId w:val="30"/>
              </w:numPr>
              <w:ind w:left="224" w:hanging="224"/>
              <w:rPr>
                <w:sz w:val="18"/>
                <w:szCs w:val="18"/>
              </w:rPr>
            </w:pPr>
            <w:r w:rsidRPr="00546D0E">
              <w:rPr>
                <w:color w:val="000000"/>
                <w:sz w:val="18"/>
                <w:szCs w:val="18"/>
                <w:lang w:eastAsia="en-GB"/>
              </w:rPr>
              <w:t>None provided</w:t>
            </w:r>
          </w:p>
        </w:tc>
      </w:tr>
      <w:tr w:rsidR="0010313C" w:rsidRPr="00546D0E" w14:paraId="797DF021"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09B4E080" w14:textId="77777777" w:rsidR="0010313C" w:rsidRPr="00546D0E" w:rsidRDefault="0010313C" w:rsidP="008A12C8">
            <w:pPr>
              <w:jc w:val="left"/>
              <w:rPr>
                <w:color w:val="000000"/>
                <w:sz w:val="18"/>
                <w:szCs w:val="18"/>
                <w:lang w:eastAsia="en-GB"/>
              </w:rPr>
            </w:pPr>
            <w:r w:rsidRPr="00546D0E">
              <w:rPr>
                <w:color w:val="000000"/>
                <w:sz w:val="18"/>
                <w:szCs w:val="18"/>
                <w:lang w:eastAsia="en-GB"/>
              </w:rPr>
              <w:t>Mexico</w:t>
            </w:r>
          </w:p>
        </w:tc>
        <w:tc>
          <w:tcPr>
            <w:tcW w:w="4224" w:type="pct"/>
            <w:tcBorders>
              <w:top w:val="nil"/>
              <w:left w:val="single" w:sz="4" w:space="0" w:color="auto"/>
              <w:bottom w:val="single" w:sz="4" w:space="0" w:color="auto"/>
              <w:right w:val="single" w:sz="4" w:space="0" w:color="auto"/>
            </w:tcBorders>
          </w:tcPr>
          <w:p w14:paraId="7B155561"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Delivery of equipment required for the training was delayed by the supplier (Supplier)</w:t>
            </w:r>
          </w:p>
          <w:p w14:paraId="7C7963FE"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The flushing agent that was delivered was very aggressive and damaged several training flushing units (Technology)</w:t>
            </w:r>
          </w:p>
          <w:p w14:paraId="57FE0DEB"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The flushing units got over-heated and automatically switched off (Technology)</w:t>
            </w:r>
          </w:p>
          <w:p w14:paraId="4868D9F2"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The supply of the new motors for the flushing</w:t>
            </w:r>
            <w:r>
              <w:rPr>
                <w:color w:val="000000"/>
                <w:sz w:val="18"/>
                <w:szCs w:val="18"/>
                <w:lang w:eastAsia="en-GB"/>
              </w:rPr>
              <w:t xml:space="preserve"> units was delayed by at least one</w:t>
            </w:r>
            <w:r w:rsidRPr="00546D0E">
              <w:rPr>
                <w:color w:val="000000"/>
                <w:sz w:val="18"/>
                <w:szCs w:val="18"/>
                <w:lang w:eastAsia="en-GB"/>
              </w:rPr>
              <w:t xml:space="preserve"> year (Supplier)</w:t>
            </w:r>
          </w:p>
        </w:tc>
      </w:tr>
      <w:tr w:rsidR="0010313C" w:rsidRPr="00546D0E" w14:paraId="48F0AA38"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6F720C4F" w14:textId="77777777" w:rsidR="0010313C" w:rsidRPr="00546D0E" w:rsidRDefault="0010313C" w:rsidP="008A12C8">
            <w:pPr>
              <w:jc w:val="left"/>
              <w:rPr>
                <w:color w:val="000000"/>
                <w:sz w:val="18"/>
                <w:szCs w:val="18"/>
                <w:lang w:eastAsia="en-GB"/>
              </w:rPr>
            </w:pPr>
            <w:r w:rsidRPr="00546D0E">
              <w:rPr>
                <w:color w:val="000000"/>
                <w:sz w:val="18"/>
                <w:szCs w:val="18"/>
                <w:lang w:eastAsia="en-GB"/>
              </w:rPr>
              <w:t>Micronesia</w:t>
            </w:r>
          </w:p>
        </w:tc>
        <w:tc>
          <w:tcPr>
            <w:tcW w:w="4224" w:type="pct"/>
            <w:tcBorders>
              <w:top w:val="nil"/>
              <w:left w:val="single" w:sz="4" w:space="0" w:color="auto"/>
              <w:bottom w:val="single" w:sz="4" w:space="0" w:color="auto"/>
              <w:right w:val="single" w:sz="4" w:space="0" w:color="auto"/>
            </w:tcBorders>
          </w:tcPr>
          <w:p w14:paraId="054F2951" w14:textId="77777777" w:rsidR="0010313C" w:rsidRPr="00546D0E" w:rsidRDefault="0010313C" w:rsidP="008A12C8">
            <w:pPr>
              <w:pStyle w:val="ListParagraph"/>
              <w:numPr>
                <w:ilvl w:val="0"/>
                <w:numId w:val="30"/>
              </w:numPr>
              <w:ind w:left="224" w:hanging="224"/>
              <w:rPr>
                <w:sz w:val="18"/>
                <w:szCs w:val="18"/>
              </w:rPr>
            </w:pPr>
            <w:r w:rsidRPr="00546D0E">
              <w:rPr>
                <w:color w:val="000000"/>
                <w:sz w:val="18"/>
                <w:szCs w:val="18"/>
                <w:lang w:eastAsia="en-GB"/>
              </w:rPr>
              <w:t>None provided</w:t>
            </w:r>
          </w:p>
        </w:tc>
      </w:tr>
      <w:tr w:rsidR="0010313C" w:rsidRPr="00546D0E" w14:paraId="04911C35"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53BEFD1C" w14:textId="77777777" w:rsidR="0010313C" w:rsidRPr="00546D0E" w:rsidRDefault="0010313C" w:rsidP="008A12C8">
            <w:pPr>
              <w:jc w:val="left"/>
              <w:rPr>
                <w:color w:val="000000"/>
                <w:sz w:val="18"/>
                <w:szCs w:val="18"/>
                <w:lang w:eastAsia="en-GB"/>
              </w:rPr>
            </w:pPr>
            <w:r w:rsidRPr="00546D0E">
              <w:rPr>
                <w:color w:val="000000"/>
                <w:sz w:val="18"/>
                <w:szCs w:val="18"/>
                <w:lang w:eastAsia="en-GB"/>
              </w:rPr>
              <w:t>Nauru</w:t>
            </w:r>
          </w:p>
        </w:tc>
        <w:tc>
          <w:tcPr>
            <w:tcW w:w="4224" w:type="pct"/>
            <w:tcBorders>
              <w:top w:val="nil"/>
              <w:left w:val="single" w:sz="4" w:space="0" w:color="auto"/>
              <w:bottom w:val="single" w:sz="4" w:space="0" w:color="auto"/>
              <w:right w:val="single" w:sz="4" w:space="0" w:color="auto"/>
            </w:tcBorders>
          </w:tcPr>
          <w:p w14:paraId="6101020C"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Loss of NOU since May 2014 (Institutional)</w:t>
            </w:r>
          </w:p>
          <w:p w14:paraId="7EB86F41"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No defined nationally assigned resources (human nor institutional) to allow for continuity (Institutional)</w:t>
            </w:r>
          </w:p>
        </w:tc>
      </w:tr>
      <w:tr w:rsidR="0010313C" w:rsidRPr="00546D0E" w14:paraId="1D57CE10"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4DF3E004" w14:textId="77777777" w:rsidR="0010313C" w:rsidRPr="00546D0E" w:rsidRDefault="0010313C" w:rsidP="008A12C8">
            <w:pPr>
              <w:jc w:val="left"/>
              <w:rPr>
                <w:color w:val="000000"/>
                <w:sz w:val="18"/>
                <w:szCs w:val="18"/>
                <w:lang w:eastAsia="en-GB"/>
              </w:rPr>
            </w:pPr>
            <w:r w:rsidRPr="00546D0E">
              <w:rPr>
                <w:color w:val="000000"/>
                <w:sz w:val="18"/>
                <w:szCs w:val="18"/>
                <w:lang w:eastAsia="en-GB"/>
              </w:rPr>
              <w:t>Nigeria</w:t>
            </w:r>
          </w:p>
        </w:tc>
        <w:tc>
          <w:tcPr>
            <w:tcW w:w="4224" w:type="pct"/>
            <w:tcBorders>
              <w:top w:val="nil"/>
              <w:left w:val="single" w:sz="4" w:space="0" w:color="auto"/>
              <w:bottom w:val="single" w:sz="4" w:space="0" w:color="auto"/>
              <w:right w:val="single" w:sz="4" w:space="0" w:color="auto"/>
            </w:tcBorders>
          </w:tcPr>
          <w:p w14:paraId="1FE5CD3A"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Delays related to implementation modalities and compliance with international bidding procedures to conform to the guidelines laid out by UNDP Country Office (Procedural)</w:t>
            </w:r>
          </w:p>
          <w:p w14:paraId="4DFEE065"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The bombing of the UN Building on 26 August 2011 was also a major cause of setback to the implementation of the first tranche (Terrorism)</w:t>
            </w:r>
          </w:p>
          <w:p w14:paraId="45F3509E"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Delays were experienced during the process of supplying the blending tank, as supplier proved to be slow to deliver the equipment (Supplier)</w:t>
            </w:r>
          </w:p>
          <w:p w14:paraId="226893A5"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Delays in the managing the collaboration with suppliers (Procedural)</w:t>
            </w:r>
          </w:p>
          <w:p w14:paraId="20F4D70B"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Trials have taken more time than expected, creating delays in the project (Procedural)</w:t>
            </w:r>
          </w:p>
          <w:p w14:paraId="6BEA7A04"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Delay was due to the fact that it was not possible in Nigeria to issue Letters of Credit during the presidential election period (Institutional)</w:t>
            </w:r>
          </w:p>
        </w:tc>
      </w:tr>
      <w:tr w:rsidR="0010313C" w:rsidRPr="00546D0E" w14:paraId="1DB855CB"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4C88F0C9" w14:textId="77777777" w:rsidR="0010313C" w:rsidRPr="00546D0E" w:rsidRDefault="0010313C" w:rsidP="008A12C8">
            <w:pPr>
              <w:jc w:val="left"/>
              <w:rPr>
                <w:color w:val="000000"/>
                <w:sz w:val="18"/>
                <w:szCs w:val="18"/>
                <w:lang w:eastAsia="en-GB"/>
              </w:rPr>
            </w:pPr>
            <w:r w:rsidRPr="00546D0E">
              <w:rPr>
                <w:color w:val="000000"/>
                <w:sz w:val="18"/>
                <w:szCs w:val="18"/>
                <w:lang w:eastAsia="en-GB"/>
              </w:rPr>
              <w:t>Niue</w:t>
            </w:r>
          </w:p>
        </w:tc>
        <w:tc>
          <w:tcPr>
            <w:tcW w:w="4224" w:type="pct"/>
            <w:tcBorders>
              <w:top w:val="nil"/>
              <w:left w:val="single" w:sz="4" w:space="0" w:color="auto"/>
              <w:bottom w:val="single" w:sz="4" w:space="0" w:color="auto"/>
              <w:right w:val="single" w:sz="4" w:space="0" w:color="auto"/>
            </w:tcBorders>
          </w:tcPr>
          <w:p w14:paraId="3C8A38F8"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None provided</w:t>
            </w:r>
          </w:p>
        </w:tc>
      </w:tr>
      <w:tr w:rsidR="0010313C" w:rsidRPr="00546D0E" w14:paraId="5E250EA4"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43BFFC1A" w14:textId="77777777" w:rsidR="0010313C" w:rsidRPr="00546D0E" w:rsidRDefault="0010313C" w:rsidP="008A12C8">
            <w:pPr>
              <w:jc w:val="left"/>
              <w:rPr>
                <w:color w:val="000000"/>
                <w:sz w:val="18"/>
                <w:szCs w:val="18"/>
                <w:lang w:eastAsia="en-GB"/>
              </w:rPr>
            </w:pPr>
            <w:r w:rsidRPr="00546D0E">
              <w:rPr>
                <w:color w:val="000000"/>
                <w:sz w:val="18"/>
                <w:szCs w:val="18"/>
                <w:lang w:eastAsia="en-GB"/>
              </w:rPr>
              <w:t>Palau</w:t>
            </w:r>
          </w:p>
        </w:tc>
        <w:tc>
          <w:tcPr>
            <w:tcW w:w="4224" w:type="pct"/>
            <w:tcBorders>
              <w:top w:val="nil"/>
              <w:left w:val="single" w:sz="4" w:space="0" w:color="auto"/>
              <w:bottom w:val="single" w:sz="4" w:space="0" w:color="auto"/>
              <w:right w:val="single" w:sz="4" w:space="0" w:color="auto"/>
            </w:tcBorders>
          </w:tcPr>
          <w:p w14:paraId="3737437E"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Delay in signing initial agreement (Institutional)</w:t>
            </w:r>
          </w:p>
        </w:tc>
      </w:tr>
      <w:tr w:rsidR="0010313C" w:rsidRPr="00546D0E" w14:paraId="6CFA5A5C"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4EAF8990" w14:textId="77777777" w:rsidR="0010313C" w:rsidRPr="00546D0E" w:rsidRDefault="0010313C" w:rsidP="008A12C8">
            <w:pPr>
              <w:jc w:val="left"/>
              <w:rPr>
                <w:color w:val="000000"/>
                <w:sz w:val="18"/>
                <w:szCs w:val="18"/>
                <w:lang w:eastAsia="en-GB"/>
              </w:rPr>
            </w:pPr>
            <w:r w:rsidRPr="00546D0E">
              <w:rPr>
                <w:color w:val="000000"/>
                <w:sz w:val="18"/>
                <w:szCs w:val="18"/>
                <w:lang w:eastAsia="en-GB"/>
              </w:rPr>
              <w:t>Peru</w:t>
            </w:r>
          </w:p>
        </w:tc>
        <w:tc>
          <w:tcPr>
            <w:tcW w:w="4224" w:type="pct"/>
            <w:tcBorders>
              <w:top w:val="nil"/>
              <w:left w:val="single" w:sz="4" w:space="0" w:color="auto"/>
              <w:bottom w:val="single" w:sz="4" w:space="0" w:color="auto"/>
              <w:right w:val="single" w:sz="4" w:space="0" w:color="auto"/>
            </w:tcBorders>
          </w:tcPr>
          <w:p w14:paraId="3F3D26F0"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Delay for the initiation of the disbursements (IAs)</w:t>
            </w:r>
          </w:p>
          <w:p w14:paraId="280BA5EC"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 xml:space="preserve">The implementation </w:t>
            </w:r>
            <w:r>
              <w:rPr>
                <w:color w:val="000000"/>
                <w:sz w:val="18"/>
                <w:szCs w:val="18"/>
                <w:lang w:eastAsia="en-GB"/>
              </w:rPr>
              <w:t>of tranche II</w:t>
            </w:r>
            <w:r w:rsidRPr="00546D0E">
              <w:rPr>
                <w:color w:val="000000"/>
                <w:sz w:val="18"/>
                <w:szCs w:val="18"/>
                <w:lang w:eastAsia="en-GB"/>
              </w:rPr>
              <w:t xml:space="preserve"> suffered additional delays, mainly because of turnover of staff at the General Directorate of Environmental Affairs (Institutional)</w:t>
            </w:r>
          </w:p>
          <w:p w14:paraId="61E91551"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In addition, two clerks that had been hired for administrative support quit, which further delayed the execution of activities (Institutional)</w:t>
            </w:r>
          </w:p>
          <w:p w14:paraId="45E3A250"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 xml:space="preserve">The initial Implementation Plan (and associated MYA) needed to </w:t>
            </w:r>
            <w:proofErr w:type="gramStart"/>
            <w:r w:rsidRPr="00546D0E">
              <w:rPr>
                <w:color w:val="000000"/>
                <w:sz w:val="18"/>
                <w:szCs w:val="18"/>
                <w:lang w:eastAsia="en-GB"/>
              </w:rPr>
              <w:t>be reviewed</w:t>
            </w:r>
            <w:proofErr w:type="gramEnd"/>
            <w:r w:rsidRPr="00546D0E">
              <w:rPr>
                <w:color w:val="000000"/>
                <w:sz w:val="18"/>
                <w:szCs w:val="18"/>
                <w:lang w:eastAsia="en-GB"/>
              </w:rPr>
              <w:t xml:space="preserve"> since the equipment listed under the TPMP was not delivered (Supplier?)</w:t>
            </w:r>
          </w:p>
          <w:p w14:paraId="48D6A164"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Due to the delays the technical assistance activity for the flushing sub-sector could not be finalized, and therefore the local companies and technicians do not have the tools and knowledge on the use of HCFC-free flushing techniques that would allow the Government to ban such consumption (Procedural)</w:t>
            </w:r>
          </w:p>
        </w:tc>
      </w:tr>
      <w:tr w:rsidR="0010313C" w:rsidRPr="00546D0E" w14:paraId="551986E8"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5B695DE0" w14:textId="77777777" w:rsidR="0010313C" w:rsidRPr="00546D0E" w:rsidRDefault="0010313C" w:rsidP="008A12C8">
            <w:pPr>
              <w:jc w:val="left"/>
              <w:rPr>
                <w:color w:val="000000"/>
                <w:sz w:val="18"/>
                <w:szCs w:val="18"/>
                <w:lang w:eastAsia="en-GB"/>
              </w:rPr>
            </w:pPr>
            <w:r w:rsidRPr="00546D0E">
              <w:rPr>
                <w:color w:val="000000"/>
                <w:sz w:val="18"/>
                <w:szCs w:val="18"/>
                <w:lang w:eastAsia="en-GB"/>
              </w:rPr>
              <w:t>Samoa</w:t>
            </w:r>
          </w:p>
        </w:tc>
        <w:tc>
          <w:tcPr>
            <w:tcW w:w="4224" w:type="pct"/>
            <w:tcBorders>
              <w:top w:val="nil"/>
              <w:left w:val="single" w:sz="4" w:space="0" w:color="auto"/>
              <w:bottom w:val="single" w:sz="4" w:space="0" w:color="auto"/>
              <w:right w:val="single" w:sz="4" w:space="0" w:color="auto"/>
            </w:tcBorders>
          </w:tcPr>
          <w:p w14:paraId="74434E23" w14:textId="77777777" w:rsidR="0010313C" w:rsidRPr="00546D0E" w:rsidRDefault="0010313C" w:rsidP="008A12C8">
            <w:pPr>
              <w:pStyle w:val="ListParagraph"/>
              <w:numPr>
                <w:ilvl w:val="0"/>
                <w:numId w:val="30"/>
              </w:numPr>
              <w:ind w:left="224" w:hanging="224"/>
              <w:rPr>
                <w:sz w:val="18"/>
                <w:szCs w:val="18"/>
              </w:rPr>
            </w:pPr>
            <w:r w:rsidRPr="00546D0E">
              <w:rPr>
                <w:color w:val="000000"/>
                <w:sz w:val="18"/>
                <w:szCs w:val="18"/>
                <w:lang w:eastAsia="en-GB"/>
              </w:rPr>
              <w:t>None provided</w:t>
            </w:r>
          </w:p>
        </w:tc>
      </w:tr>
      <w:tr w:rsidR="0010313C" w:rsidRPr="00546D0E" w14:paraId="7E0A990F"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4F59453A" w14:textId="77777777" w:rsidR="0010313C" w:rsidRPr="00546D0E" w:rsidRDefault="0010313C" w:rsidP="008A12C8">
            <w:pPr>
              <w:jc w:val="left"/>
              <w:rPr>
                <w:color w:val="000000"/>
                <w:sz w:val="18"/>
                <w:szCs w:val="18"/>
                <w:lang w:eastAsia="en-GB"/>
              </w:rPr>
            </w:pPr>
            <w:r w:rsidRPr="00546D0E">
              <w:rPr>
                <w:color w:val="000000"/>
                <w:sz w:val="18"/>
                <w:szCs w:val="18"/>
                <w:lang w:eastAsia="en-GB"/>
              </w:rPr>
              <w:lastRenderedPageBreak/>
              <w:t>Saudi Arabia</w:t>
            </w:r>
          </w:p>
        </w:tc>
        <w:tc>
          <w:tcPr>
            <w:tcW w:w="4224" w:type="pct"/>
            <w:tcBorders>
              <w:top w:val="nil"/>
              <w:left w:val="single" w:sz="4" w:space="0" w:color="auto"/>
              <w:bottom w:val="single" w:sz="4" w:space="0" w:color="auto"/>
              <w:right w:val="single" w:sz="4" w:space="0" w:color="auto"/>
            </w:tcBorders>
          </w:tcPr>
          <w:p w14:paraId="2EC19ED5" w14:textId="77777777" w:rsidR="0010313C" w:rsidRPr="00546D0E" w:rsidRDefault="0010313C" w:rsidP="008A12C8">
            <w:pPr>
              <w:pStyle w:val="ListParagraph"/>
              <w:numPr>
                <w:ilvl w:val="0"/>
                <w:numId w:val="27"/>
              </w:numPr>
              <w:ind w:left="224" w:hanging="224"/>
              <w:jc w:val="left"/>
              <w:rPr>
                <w:color w:val="000000"/>
                <w:sz w:val="18"/>
                <w:szCs w:val="18"/>
                <w:lang w:eastAsia="en-GB"/>
              </w:rPr>
            </w:pPr>
            <w:r w:rsidRPr="00546D0E">
              <w:rPr>
                <w:color w:val="000000"/>
                <w:sz w:val="18"/>
                <w:szCs w:val="18"/>
                <w:lang w:eastAsia="en-GB"/>
              </w:rPr>
              <w:t>Because of the size and complexity of the refrigeration service sector in Saudi Arabia, the preparations of the training took longer than originally expected (Procedural)</w:t>
            </w:r>
          </w:p>
          <w:p w14:paraId="54F72646" w14:textId="77777777" w:rsidR="0010313C" w:rsidRPr="00546D0E" w:rsidRDefault="0010313C" w:rsidP="008A12C8">
            <w:pPr>
              <w:pStyle w:val="ListParagraph"/>
              <w:numPr>
                <w:ilvl w:val="0"/>
                <w:numId w:val="27"/>
              </w:numPr>
              <w:ind w:left="224" w:hanging="224"/>
              <w:jc w:val="left"/>
              <w:rPr>
                <w:color w:val="000000"/>
                <w:sz w:val="18"/>
                <w:szCs w:val="18"/>
                <w:lang w:eastAsia="en-GB"/>
              </w:rPr>
            </w:pPr>
            <w:r w:rsidRPr="00546D0E">
              <w:rPr>
                <w:color w:val="000000"/>
                <w:sz w:val="18"/>
                <w:szCs w:val="18"/>
                <w:lang w:eastAsia="en-GB"/>
              </w:rPr>
              <w:t>The need for harmonization of the activities on preparation of the certification scheme for refrigeration practice and the update of the Code of Good Practice in Refrigeration (Procedural)</w:t>
            </w:r>
          </w:p>
          <w:p w14:paraId="28841D8E" w14:textId="77777777" w:rsidR="0010313C" w:rsidRPr="00546D0E" w:rsidRDefault="0010313C" w:rsidP="008A12C8">
            <w:pPr>
              <w:pStyle w:val="ListParagraph"/>
              <w:numPr>
                <w:ilvl w:val="0"/>
                <w:numId w:val="27"/>
              </w:numPr>
              <w:ind w:left="224" w:hanging="224"/>
              <w:jc w:val="left"/>
              <w:rPr>
                <w:color w:val="000000"/>
                <w:sz w:val="18"/>
                <w:szCs w:val="18"/>
                <w:lang w:eastAsia="en-GB"/>
              </w:rPr>
            </w:pPr>
            <w:r w:rsidRPr="00546D0E">
              <w:rPr>
                <w:color w:val="000000"/>
                <w:sz w:val="18"/>
                <w:szCs w:val="18"/>
                <w:lang w:eastAsia="en-GB"/>
              </w:rPr>
              <w:t>Delayed transfer of approved funds to IA (IA)</w:t>
            </w:r>
          </w:p>
          <w:p w14:paraId="6F6E870E" w14:textId="77777777" w:rsidR="0010313C" w:rsidRPr="00546D0E" w:rsidRDefault="0010313C" w:rsidP="008A12C8">
            <w:pPr>
              <w:pStyle w:val="ListParagraph"/>
              <w:numPr>
                <w:ilvl w:val="0"/>
                <w:numId w:val="27"/>
              </w:numPr>
              <w:ind w:left="224" w:hanging="224"/>
              <w:jc w:val="left"/>
              <w:rPr>
                <w:color w:val="000000"/>
                <w:sz w:val="18"/>
                <w:szCs w:val="18"/>
                <w:lang w:eastAsia="en-GB"/>
              </w:rPr>
            </w:pPr>
            <w:r w:rsidRPr="00546D0E">
              <w:rPr>
                <w:color w:val="000000"/>
                <w:sz w:val="18"/>
                <w:szCs w:val="18"/>
                <w:lang w:eastAsia="en-GB"/>
              </w:rPr>
              <w:t>The delay in implementing the ban on new air-conditioning equipment containing HCFC-22 or HCFC-blends was due to concerns about the limited availability of low global warming potential (GWP) alternatives, particularly for small-size applications, suitable for use in high-ambient temperatures. (Market)</w:t>
            </w:r>
          </w:p>
          <w:p w14:paraId="7E40264F" w14:textId="77777777" w:rsidR="0010313C" w:rsidRPr="00546D0E" w:rsidRDefault="0010313C" w:rsidP="008A12C8">
            <w:pPr>
              <w:pStyle w:val="ListParagraph"/>
              <w:numPr>
                <w:ilvl w:val="0"/>
                <w:numId w:val="27"/>
              </w:numPr>
              <w:ind w:left="224" w:hanging="224"/>
              <w:jc w:val="left"/>
              <w:rPr>
                <w:color w:val="000000"/>
                <w:sz w:val="18"/>
                <w:szCs w:val="18"/>
                <w:lang w:eastAsia="en-GB"/>
              </w:rPr>
            </w:pPr>
            <w:r w:rsidRPr="00546D0E">
              <w:rPr>
                <w:color w:val="000000"/>
                <w:sz w:val="18"/>
                <w:szCs w:val="18"/>
                <w:lang w:eastAsia="en-GB"/>
              </w:rPr>
              <w:t>Draft code of practice that was expected to be adopted by the end of 2015 had been delayed due to recent changes of the management of the environment authority; (Institutional)</w:t>
            </w:r>
          </w:p>
        </w:tc>
      </w:tr>
      <w:tr w:rsidR="0010313C" w:rsidRPr="00546D0E" w14:paraId="620E8DF3"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779ED818" w14:textId="77777777" w:rsidR="0010313C" w:rsidRPr="00546D0E" w:rsidRDefault="0010313C" w:rsidP="008A12C8">
            <w:pPr>
              <w:jc w:val="left"/>
              <w:rPr>
                <w:color w:val="000000"/>
                <w:sz w:val="18"/>
                <w:szCs w:val="18"/>
                <w:lang w:eastAsia="en-GB"/>
              </w:rPr>
            </w:pPr>
            <w:r w:rsidRPr="00546D0E">
              <w:rPr>
                <w:color w:val="000000"/>
                <w:sz w:val="18"/>
                <w:szCs w:val="18"/>
                <w:lang w:eastAsia="en-GB"/>
              </w:rPr>
              <w:t>Senegal</w:t>
            </w:r>
          </w:p>
        </w:tc>
        <w:tc>
          <w:tcPr>
            <w:tcW w:w="4224" w:type="pct"/>
            <w:tcBorders>
              <w:top w:val="nil"/>
              <w:left w:val="single" w:sz="4" w:space="0" w:color="auto"/>
              <w:bottom w:val="single" w:sz="4" w:space="0" w:color="auto"/>
              <w:right w:val="single" w:sz="4" w:space="0" w:color="auto"/>
            </w:tcBorders>
          </w:tcPr>
          <w:p w14:paraId="23D51678"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The delay is linked to various government reorganisations (Institutional)</w:t>
            </w:r>
          </w:p>
          <w:p w14:paraId="40CBB5E9" w14:textId="77777777" w:rsidR="0010313C" w:rsidRPr="00546D0E" w:rsidRDefault="0010313C" w:rsidP="008A12C8">
            <w:pPr>
              <w:pStyle w:val="ListParagraph"/>
              <w:numPr>
                <w:ilvl w:val="0"/>
                <w:numId w:val="26"/>
              </w:numPr>
              <w:ind w:left="224" w:hanging="224"/>
              <w:jc w:val="left"/>
              <w:rPr>
                <w:color w:val="000000"/>
                <w:sz w:val="18"/>
                <w:szCs w:val="18"/>
                <w:lang w:eastAsia="en-GB"/>
              </w:rPr>
            </w:pPr>
            <w:r w:rsidRPr="00546D0E">
              <w:rPr>
                <w:color w:val="000000"/>
                <w:sz w:val="18"/>
                <w:szCs w:val="18"/>
                <w:lang w:eastAsia="en-GB"/>
              </w:rPr>
              <w:t xml:space="preserve">The approval of the national procedures for HCFC quota allocation encountered difficulties, an interim quota allocation system had to be implemented which resulted in limited recording of HCFC imports in 2013 (Procedural) </w:t>
            </w:r>
          </w:p>
        </w:tc>
      </w:tr>
      <w:tr w:rsidR="0010313C" w:rsidRPr="00546D0E" w14:paraId="62A21DEF"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6368891A" w14:textId="77777777" w:rsidR="0010313C" w:rsidRPr="00546D0E" w:rsidRDefault="0010313C" w:rsidP="008A12C8">
            <w:pPr>
              <w:jc w:val="left"/>
              <w:rPr>
                <w:color w:val="000000"/>
                <w:sz w:val="18"/>
                <w:szCs w:val="18"/>
                <w:lang w:eastAsia="en-GB"/>
              </w:rPr>
            </w:pPr>
            <w:r w:rsidRPr="00546D0E">
              <w:rPr>
                <w:color w:val="000000"/>
                <w:sz w:val="18"/>
                <w:szCs w:val="18"/>
                <w:lang w:eastAsia="en-GB"/>
              </w:rPr>
              <w:t>Solomon Islands</w:t>
            </w:r>
          </w:p>
        </w:tc>
        <w:tc>
          <w:tcPr>
            <w:tcW w:w="4224" w:type="pct"/>
            <w:tcBorders>
              <w:top w:val="nil"/>
              <w:left w:val="single" w:sz="4" w:space="0" w:color="auto"/>
              <w:bottom w:val="single" w:sz="4" w:space="0" w:color="auto"/>
              <w:right w:val="single" w:sz="4" w:space="0" w:color="auto"/>
            </w:tcBorders>
          </w:tcPr>
          <w:p w14:paraId="3C60A4E1" w14:textId="77777777" w:rsidR="0010313C" w:rsidRPr="00546D0E" w:rsidRDefault="0010313C" w:rsidP="008A12C8">
            <w:pPr>
              <w:pStyle w:val="ListParagraph"/>
              <w:numPr>
                <w:ilvl w:val="0"/>
                <w:numId w:val="30"/>
              </w:numPr>
              <w:ind w:left="224" w:hanging="224"/>
              <w:rPr>
                <w:sz w:val="18"/>
                <w:szCs w:val="18"/>
              </w:rPr>
            </w:pPr>
            <w:r w:rsidRPr="00546D0E">
              <w:rPr>
                <w:color w:val="000000"/>
                <w:sz w:val="18"/>
                <w:szCs w:val="18"/>
                <w:lang w:eastAsia="en-GB"/>
              </w:rPr>
              <w:t>None provided</w:t>
            </w:r>
          </w:p>
        </w:tc>
      </w:tr>
      <w:tr w:rsidR="0010313C" w:rsidRPr="00546D0E" w14:paraId="0947A2D0"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00633DA2" w14:textId="77777777" w:rsidR="0010313C" w:rsidRPr="00546D0E" w:rsidRDefault="0010313C" w:rsidP="008A12C8">
            <w:pPr>
              <w:jc w:val="left"/>
              <w:rPr>
                <w:color w:val="000000"/>
                <w:sz w:val="18"/>
                <w:szCs w:val="18"/>
                <w:lang w:eastAsia="en-GB"/>
              </w:rPr>
            </w:pPr>
            <w:r w:rsidRPr="00546D0E">
              <w:rPr>
                <w:color w:val="000000"/>
                <w:sz w:val="18"/>
                <w:szCs w:val="18"/>
                <w:lang w:eastAsia="en-GB"/>
              </w:rPr>
              <w:t>Tonga</w:t>
            </w:r>
          </w:p>
        </w:tc>
        <w:tc>
          <w:tcPr>
            <w:tcW w:w="4224" w:type="pct"/>
            <w:tcBorders>
              <w:top w:val="nil"/>
              <w:left w:val="single" w:sz="4" w:space="0" w:color="auto"/>
              <w:bottom w:val="single" w:sz="4" w:space="0" w:color="auto"/>
              <w:right w:val="single" w:sz="4" w:space="0" w:color="auto"/>
            </w:tcBorders>
          </w:tcPr>
          <w:p w14:paraId="7A40213A" w14:textId="77777777" w:rsidR="0010313C" w:rsidRPr="00546D0E" w:rsidRDefault="0010313C" w:rsidP="008A12C8">
            <w:pPr>
              <w:pStyle w:val="ListParagraph"/>
              <w:numPr>
                <w:ilvl w:val="0"/>
                <w:numId w:val="30"/>
              </w:numPr>
              <w:ind w:left="224" w:hanging="224"/>
              <w:rPr>
                <w:sz w:val="18"/>
                <w:szCs w:val="18"/>
              </w:rPr>
            </w:pPr>
            <w:r w:rsidRPr="00546D0E">
              <w:rPr>
                <w:color w:val="000000"/>
                <w:sz w:val="18"/>
                <w:szCs w:val="18"/>
                <w:lang w:eastAsia="en-GB"/>
              </w:rPr>
              <w:t>None provided</w:t>
            </w:r>
          </w:p>
        </w:tc>
      </w:tr>
      <w:tr w:rsidR="0010313C" w:rsidRPr="00546D0E" w14:paraId="2C9FCEF4"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1C3DC747" w14:textId="77777777" w:rsidR="0010313C" w:rsidRPr="00546D0E" w:rsidRDefault="0010313C" w:rsidP="008A12C8">
            <w:pPr>
              <w:jc w:val="left"/>
              <w:rPr>
                <w:color w:val="000000"/>
                <w:sz w:val="18"/>
                <w:szCs w:val="18"/>
                <w:lang w:eastAsia="en-GB"/>
              </w:rPr>
            </w:pPr>
            <w:r w:rsidRPr="00546D0E">
              <w:rPr>
                <w:color w:val="000000"/>
                <w:sz w:val="18"/>
                <w:szCs w:val="18"/>
                <w:lang w:eastAsia="en-GB"/>
              </w:rPr>
              <w:t>Tuvalu</w:t>
            </w:r>
          </w:p>
        </w:tc>
        <w:tc>
          <w:tcPr>
            <w:tcW w:w="4224" w:type="pct"/>
            <w:tcBorders>
              <w:top w:val="nil"/>
              <w:left w:val="single" w:sz="4" w:space="0" w:color="auto"/>
              <w:bottom w:val="single" w:sz="4" w:space="0" w:color="auto"/>
              <w:right w:val="single" w:sz="4" w:space="0" w:color="auto"/>
            </w:tcBorders>
          </w:tcPr>
          <w:p w14:paraId="0912ADBD"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Delay was due to the change in legal advisor as the former legal advisor was undertaking duty travel thus there was a delay from the department (Institutional)</w:t>
            </w:r>
          </w:p>
        </w:tc>
      </w:tr>
      <w:tr w:rsidR="0010313C" w:rsidRPr="00546D0E" w14:paraId="6115437C"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09D32F53" w14:textId="77777777" w:rsidR="0010313C" w:rsidRPr="00546D0E" w:rsidRDefault="0010313C" w:rsidP="008A12C8">
            <w:pPr>
              <w:jc w:val="left"/>
              <w:rPr>
                <w:color w:val="000000"/>
                <w:sz w:val="18"/>
                <w:szCs w:val="18"/>
                <w:lang w:eastAsia="en-GB"/>
              </w:rPr>
            </w:pPr>
            <w:r w:rsidRPr="00546D0E">
              <w:rPr>
                <w:color w:val="000000"/>
                <w:sz w:val="18"/>
                <w:szCs w:val="18"/>
                <w:lang w:eastAsia="en-GB"/>
              </w:rPr>
              <w:t>Uruguay</w:t>
            </w:r>
          </w:p>
        </w:tc>
        <w:tc>
          <w:tcPr>
            <w:tcW w:w="4224" w:type="pct"/>
            <w:tcBorders>
              <w:top w:val="nil"/>
              <w:left w:val="single" w:sz="4" w:space="0" w:color="auto"/>
              <w:bottom w:val="single" w:sz="4" w:space="0" w:color="auto"/>
              <w:right w:val="single" w:sz="4" w:space="0" w:color="auto"/>
            </w:tcBorders>
          </w:tcPr>
          <w:p w14:paraId="05CB3DFA"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None provided</w:t>
            </w:r>
          </w:p>
        </w:tc>
      </w:tr>
      <w:tr w:rsidR="0010313C" w:rsidRPr="00546D0E" w14:paraId="6469214D" w14:textId="77777777" w:rsidTr="0010313C">
        <w:tc>
          <w:tcPr>
            <w:tcW w:w="776" w:type="pct"/>
            <w:tcBorders>
              <w:top w:val="nil"/>
              <w:left w:val="single" w:sz="4" w:space="0" w:color="auto"/>
              <w:bottom w:val="single" w:sz="4" w:space="0" w:color="auto"/>
              <w:right w:val="single" w:sz="4" w:space="0" w:color="auto"/>
            </w:tcBorders>
            <w:shd w:val="clear" w:color="auto" w:fill="auto"/>
            <w:noWrap/>
            <w:hideMark/>
          </w:tcPr>
          <w:p w14:paraId="07CAD793" w14:textId="77777777" w:rsidR="0010313C" w:rsidRPr="00546D0E" w:rsidRDefault="0010313C" w:rsidP="008A12C8">
            <w:pPr>
              <w:jc w:val="left"/>
              <w:rPr>
                <w:color w:val="000000"/>
                <w:sz w:val="18"/>
                <w:szCs w:val="18"/>
                <w:lang w:eastAsia="en-GB"/>
              </w:rPr>
            </w:pPr>
            <w:r w:rsidRPr="00546D0E">
              <w:rPr>
                <w:color w:val="000000"/>
                <w:sz w:val="18"/>
                <w:szCs w:val="18"/>
                <w:lang w:eastAsia="en-GB"/>
              </w:rPr>
              <w:t>Vanuatu</w:t>
            </w:r>
          </w:p>
        </w:tc>
        <w:tc>
          <w:tcPr>
            <w:tcW w:w="4224" w:type="pct"/>
            <w:tcBorders>
              <w:top w:val="nil"/>
              <w:left w:val="single" w:sz="4" w:space="0" w:color="auto"/>
              <w:bottom w:val="single" w:sz="4" w:space="0" w:color="auto"/>
              <w:right w:val="single" w:sz="4" w:space="0" w:color="auto"/>
            </w:tcBorders>
          </w:tcPr>
          <w:p w14:paraId="0BBCC89F" w14:textId="77777777" w:rsidR="0010313C" w:rsidRPr="00546D0E" w:rsidRDefault="0010313C" w:rsidP="008A12C8">
            <w:pPr>
              <w:pStyle w:val="ListParagraph"/>
              <w:numPr>
                <w:ilvl w:val="0"/>
                <w:numId w:val="30"/>
              </w:numPr>
              <w:ind w:left="224" w:hanging="224"/>
              <w:jc w:val="left"/>
              <w:rPr>
                <w:color w:val="000000"/>
                <w:sz w:val="18"/>
                <w:szCs w:val="18"/>
                <w:lang w:eastAsia="en-GB"/>
              </w:rPr>
            </w:pPr>
            <w:r w:rsidRPr="00546D0E">
              <w:rPr>
                <w:color w:val="000000"/>
                <w:sz w:val="18"/>
                <w:szCs w:val="18"/>
                <w:lang w:eastAsia="en-GB"/>
              </w:rPr>
              <w:t>None provided</w:t>
            </w:r>
          </w:p>
        </w:tc>
      </w:tr>
    </w:tbl>
    <w:p w14:paraId="439A8489" w14:textId="77777777" w:rsidR="00E8654A" w:rsidRDefault="00E8654A" w:rsidP="008A12C8">
      <w:pPr>
        <w:spacing w:after="200"/>
        <w:jc w:val="left"/>
      </w:pPr>
    </w:p>
    <w:p w14:paraId="19DB5F0D" w14:textId="77777777" w:rsidR="00E8654A" w:rsidRDefault="00E8654A" w:rsidP="008A12C8">
      <w:pPr>
        <w:spacing w:after="200"/>
        <w:jc w:val="left"/>
        <w:sectPr w:rsidR="00E8654A" w:rsidSect="00E8654A">
          <w:headerReference w:type="even" r:id="rId22"/>
          <w:headerReference w:type="default"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pPr>
    </w:p>
    <w:p w14:paraId="0FDA430D" w14:textId="74CF9EDA" w:rsidR="00E8654A" w:rsidRDefault="00E8654A" w:rsidP="008A12C8">
      <w:pPr>
        <w:keepNext/>
        <w:keepLines/>
        <w:spacing w:after="240"/>
        <w:contextualSpacing/>
        <w:jc w:val="center"/>
        <w:outlineLvl w:val="0"/>
        <w:rPr>
          <w:b/>
        </w:rPr>
      </w:pPr>
      <w:bookmarkStart w:id="35" w:name="_Toc493184876"/>
      <w:r w:rsidRPr="0041155D">
        <w:rPr>
          <w:b/>
        </w:rPr>
        <w:lastRenderedPageBreak/>
        <w:t>A</w:t>
      </w:r>
      <w:r w:rsidR="00C138E8">
        <w:rPr>
          <w:b/>
        </w:rPr>
        <w:t>nnex</w:t>
      </w:r>
      <w:r w:rsidRPr="0041155D">
        <w:rPr>
          <w:b/>
        </w:rPr>
        <w:t xml:space="preserve"> I</w:t>
      </w:r>
      <w:r w:rsidR="007C518C">
        <w:rPr>
          <w:b/>
        </w:rPr>
        <w:t>V</w:t>
      </w:r>
    </w:p>
    <w:p w14:paraId="4055DF61" w14:textId="77777777" w:rsidR="00C138E8" w:rsidRPr="0041155D" w:rsidRDefault="00C138E8" w:rsidP="008A12C8">
      <w:pPr>
        <w:keepNext/>
        <w:keepLines/>
        <w:spacing w:after="240"/>
        <w:contextualSpacing/>
        <w:jc w:val="center"/>
        <w:outlineLvl w:val="0"/>
        <w:rPr>
          <w:b/>
        </w:rPr>
      </w:pPr>
    </w:p>
    <w:p w14:paraId="434B0E95" w14:textId="77777777" w:rsidR="00E8654A" w:rsidRPr="0041155D" w:rsidRDefault="00E8654A" w:rsidP="008A12C8">
      <w:pPr>
        <w:keepNext/>
        <w:keepLines/>
        <w:spacing w:after="240"/>
        <w:jc w:val="center"/>
        <w:outlineLvl w:val="0"/>
        <w:rPr>
          <w:b/>
        </w:rPr>
      </w:pPr>
      <w:r w:rsidRPr="0041155D">
        <w:rPr>
          <w:b/>
        </w:rPr>
        <w:t>LESSONS LEARNED</w:t>
      </w:r>
      <w:bookmarkEnd w:id="35"/>
    </w:p>
    <w:p w14:paraId="317B4132" w14:textId="3EA97029" w:rsidR="00E8654A" w:rsidRDefault="00E8654A" w:rsidP="008A12C8">
      <w:pPr>
        <w:pStyle w:val="ListParagraph"/>
        <w:numPr>
          <w:ilvl w:val="0"/>
          <w:numId w:val="45"/>
        </w:numPr>
        <w:ind w:left="0" w:firstLine="0"/>
      </w:pPr>
      <w:bookmarkStart w:id="36" w:name="_Toc493184877"/>
      <w:r>
        <w:t>In the African region the main lessons highlighted were:</w:t>
      </w:r>
      <w:r w:rsidR="00447FEB">
        <w:t xml:space="preserve"> </w:t>
      </w:r>
      <w:r w:rsidR="004175B1">
        <w:t>(</w:t>
      </w:r>
      <w:r>
        <w:t xml:space="preserve">1) the challenges in identifying suppliers that are capable of delivering the required equipment, </w:t>
      </w:r>
      <w:r w:rsidR="004175B1">
        <w:t>(</w:t>
      </w:r>
      <w:r>
        <w:t xml:space="preserve">2) the importance to support innovative approaches to ensure increased safety for the users and the service technicians, </w:t>
      </w:r>
      <w:r w:rsidR="004175B1">
        <w:t>(</w:t>
      </w:r>
      <w:r>
        <w:t xml:space="preserve">3) the key aspect of encouraging domestic innovative solutions to HCFC phase-out, in particular those having a potential for replication in other developing countries, and </w:t>
      </w:r>
      <w:r w:rsidR="004175B1">
        <w:t>(</w:t>
      </w:r>
      <w:r>
        <w:t>4) the need to ensure the adoption of a rigorous safety system for production processes (Ghana and Nigeria).</w:t>
      </w:r>
      <w:bookmarkEnd w:id="36"/>
    </w:p>
    <w:p w14:paraId="6080F78D" w14:textId="77777777" w:rsidR="00E8654A" w:rsidRDefault="00E8654A" w:rsidP="008A12C8">
      <w:pPr>
        <w:pStyle w:val="ListParagraph"/>
        <w:ind w:left="0"/>
      </w:pPr>
    </w:p>
    <w:p w14:paraId="4EA5B4A3" w14:textId="77777777" w:rsidR="00E8654A" w:rsidRDefault="00E8654A" w:rsidP="008A12C8">
      <w:pPr>
        <w:pStyle w:val="ListParagraph"/>
        <w:numPr>
          <w:ilvl w:val="0"/>
          <w:numId w:val="45"/>
        </w:numPr>
        <w:ind w:left="0" w:firstLine="0"/>
      </w:pPr>
      <w:r>
        <w:t xml:space="preserve">For the Middle East region the main points were: </w:t>
      </w:r>
      <w:r w:rsidR="004175B1">
        <w:t>(</w:t>
      </w:r>
      <w:r>
        <w:t xml:space="preserve">1) the importance to strengthen the bridges between the HPMP-implementing organization and other authorities in the country for better implementation of the HPMP overarching strategy, </w:t>
      </w:r>
      <w:r w:rsidR="004175B1">
        <w:t>(</w:t>
      </w:r>
      <w:r>
        <w:t xml:space="preserve">2) the importance to ensure the presence of local technical experts to support in different stages of the projects due to the limited capacities of local government organisations, </w:t>
      </w:r>
      <w:r w:rsidR="004175B1">
        <w:t>(</w:t>
      </w:r>
      <w:r>
        <w:t xml:space="preserve">3) the issue of suitable alternatives for high-ambient countries, particularly for the AC industry, remains the main concern and challenge, </w:t>
      </w:r>
      <w:r w:rsidR="004175B1">
        <w:t>(</w:t>
      </w:r>
      <w:r>
        <w:t xml:space="preserve">4) since the internal processes at governmental institutions are slow, the PMU should be empowered with capacity building efforts to </w:t>
      </w:r>
      <w:r w:rsidR="004175B1">
        <w:t>expedite implementation efforts</w:t>
      </w:r>
      <w:r>
        <w:t xml:space="preserve"> (Bahrain and Kuwait).</w:t>
      </w:r>
    </w:p>
    <w:p w14:paraId="460FB7F1" w14:textId="77777777" w:rsidR="00E8654A" w:rsidRDefault="00E8654A" w:rsidP="008A12C8">
      <w:pPr>
        <w:contextualSpacing/>
      </w:pPr>
    </w:p>
    <w:p w14:paraId="64107383" w14:textId="362235F2" w:rsidR="00E8654A" w:rsidRDefault="00E8654A" w:rsidP="008A12C8">
      <w:pPr>
        <w:pStyle w:val="ListParagraph"/>
        <w:numPr>
          <w:ilvl w:val="0"/>
          <w:numId w:val="45"/>
        </w:numPr>
        <w:ind w:left="0" w:firstLine="0"/>
      </w:pPr>
      <w:proofErr w:type="gramStart"/>
      <w:r>
        <w:t xml:space="preserve">For the Asian region the lessons were: </w:t>
      </w:r>
      <w:r w:rsidR="004175B1">
        <w:t>(</w:t>
      </w:r>
      <w:r w:rsidRPr="00FB2513">
        <w:t xml:space="preserve">1) cooperation with the relevant stakeholders is essential for the implementation of the RAC sector plans, </w:t>
      </w:r>
      <w:r w:rsidR="004175B1">
        <w:t>(</w:t>
      </w:r>
      <w:r w:rsidRPr="00FB2513">
        <w:t>2) coordination between management of HCFC prod</w:t>
      </w:r>
      <w:r w:rsidR="00275B22">
        <w:t>uction, consumption and import and</w:t>
      </w:r>
      <w:r w:rsidRPr="00FB2513">
        <w:t xml:space="preserve"> export is the key element for</w:t>
      </w:r>
      <w:r>
        <w:t xml:space="preserve"> </w:t>
      </w:r>
      <w:r w:rsidRPr="00FB2513">
        <w:t xml:space="preserve">compliance with the Montreal Protocol, </w:t>
      </w:r>
      <w:r w:rsidR="004175B1">
        <w:t>(</w:t>
      </w:r>
      <w:r w:rsidRPr="00FB2513">
        <w:t xml:space="preserve">3) due to the introduction of new alternative technologies in the RAC sector, modification on the existing standards as well as establishment of new standards will be a key factor for the adoption of alternative technologies, </w:t>
      </w:r>
      <w:r w:rsidR="004175B1">
        <w:t>(</w:t>
      </w:r>
      <w:r w:rsidRPr="00FB2513">
        <w:t>4) market introduction is essential for the R-290 technology promotion and new policy/financial measures should be c</w:t>
      </w:r>
      <w:r w:rsidR="003A00A1">
        <w:t>onsidered to help the R-290 air</w:t>
      </w:r>
      <w:r w:rsidR="003A00A1">
        <w:noBreakHyphen/>
      </w:r>
      <w:r w:rsidRPr="00FB2513">
        <w:t xml:space="preserve">conditioners’ sales in the market, </w:t>
      </w:r>
      <w:r w:rsidR="004175B1">
        <w:t>(</w:t>
      </w:r>
      <w:r w:rsidRPr="00FB2513">
        <w:t>5) training on the servicing and installation of the RACs with flammable refrigerants is prerequisite for the market introductio</w:t>
      </w:r>
      <w:r w:rsidR="003A00A1">
        <w:t>n and safe use of the R-290 air</w:t>
      </w:r>
      <w:r w:rsidR="003A00A1">
        <w:noBreakHyphen/>
      </w:r>
      <w:r w:rsidRPr="00FB2513">
        <w:t>conditioners</w:t>
      </w:r>
      <w:r>
        <w:t xml:space="preserve"> (China)</w:t>
      </w:r>
      <w:r w:rsidRPr="00FB2513">
        <w:t>.</w:t>
      </w:r>
      <w:proofErr w:type="gramEnd"/>
    </w:p>
    <w:p w14:paraId="662C560F" w14:textId="77777777" w:rsidR="00E8654A" w:rsidRDefault="00E8654A" w:rsidP="008A12C8">
      <w:pPr>
        <w:contextualSpacing/>
      </w:pPr>
    </w:p>
    <w:p w14:paraId="4DEE65C0" w14:textId="61590233" w:rsidR="00E8654A" w:rsidRDefault="00E8654A" w:rsidP="008A12C8">
      <w:pPr>
        <w:pStyle w:val="ListParagraph"/>
        <w:numPr>
          <w:ilvl w:val="0"/>
          <w:numId w:val="45"/>
        </w:numPr>
        <w:ind w:left="0" w:firstLine="0"/>
      </w:pPr>
      <w:proofErr w:type="gramStart"/>
      <w:r w:rsidRPr="00131E4C">
        <w:t xml:space="preserve">For the Eastern European region the main lessons have been: </w:t>
      </w:r>
      <w:r w:rsidR="004175B1">
        <w:t>(</w:t>
      </w:r>
      <w:r w:rsidR="00EA7C45">
        <w:t>1) long-</w:t>
      </w:r>
      <w:r w:rsidRPr="00131E4C">
        <w:t xml:space="preserve">term sustainability of the training programme is ensured through </w:t>
      </w:r>
      <w:r>
        <w:t xml:space="preserve">the incorporation of the </w:t>
      </w:r>
      <w:r w:rsidRPr="00131E4C">
        <w:t xml:space="preserve">programme in the curricula of the schools, </w:t>
      </w:r>
      <w:r w:rsidR="004175B1">
        <w:t>(</w:t>
      </w:r>
      <w:r w:rsidRPr="00131E4C">
        <w:t>2) the legislation in place provides conditions for the successful implementation of R&amp;R scheme</w:t>
      </w:r>
      <w:r w:rsidR="004175B1">
        <w:t>, (</w:t>
      </w:r>
      <w:r>
        <w:t>3)</w:t>
      </w:r>
      <w:r w:rsidRPr="00131E4C">
        <w:t xml:space="preserve"> </w:t>
      </w:r>
      <w:r>
        <w:t>b</w:t>
      </w:r>
      <w:r w:rsidRPr="00131E4C">
        <w:t xml:space="preserve">esides ODSs, recovered and recycled HFC refrigerants are minimizing the climate impact, </w:t>
      </w:r>
      <w:r>
        <w:t xml:space="preserve">and </w:t>
      </w:r>
      <w:r w:rsidR="004175B1">
        <w:t>(</w:t>
      </w:r>
      <w:r>
        <w:t>4</w:t>
      </w:r>
      <w:r w:rsidRPr="00131E4C">
        <w:t>) refrigerant losses are mainly from old equipment</w:t>
      </w:r>
      <w:r>
        <w:t xml:space="preserve"> and</w:t>
      </w:r>
      <w:r w:rsidRPr="00131E4C">
        <w:t xml:space="preserve"> </w:t>
      </w:r>
      <w:r>
        <w:t>r</w:t>
      </w:r>
      <w:r w:rsidRPr="00131E4C">
        <w:t>egular servicing and maintenance could reduce and prevent losses of refrigerants from these systems (</w:t>
      </w:r>
      <w:r w:rsidR="001779CA">
        <w:t xml:space="preserve">the former Yugoslav Republic of </w:t>
      </w:r>
      <w:r w:rsidRPr="00131E4C">
        <w:t>Macedonia).</w:t>
      </w:r>
      <w:proofErr w:type="gramEnd"/>
    </w:p>
    <w:p w14:paraId="4DC24A98" w14:textId="77777777" w:rsidR="00E8654A" w:rsidRDefault="00E8654A" w:rsidP="008A12C8">
      <w:pPr>
        <w:pStyle w:val="ListParagraph"/>
        <w:ind w:left="0"/>
      </w:pPr>
    </w:p>
    <w:p w14:paraId="31B48CE0" w14:textId="77777777" w:rsidR="00E8654A" w:rsidRDefault="00E8654A" w:rsidP="008A12C8">
      <w:pPr>
        <w:pStyle w:val="ListParagraph"/>
        <w:numPr>
          <w:ilvl w:val="0"/>
          <w:numId w:val="45"/>
        </w:numPr>
        <w:ind w:left="0" w:firstLine="0"/>
      </w:pPr>
      <w:r>
        <w:t xml:space="preserve">For the Latin American and Caribbean regions, the main lessons have been: </w:t>
      </w:r>
      <w:r w:rsidR="004175B1">
        <w:t>(</w:t>
      </w:r>
      <w:r>
        <w:t xml:space="preserve">1) the changes in awareness and behaviour of technicians in their daily work can take several years, therefore, awareness-raising and training activities should be undertaken from the beginning, </w:t>
      </w:r>
      <w:r w:rsidR="004175B1">
        <w:t>(</w:t>
      </w:r>
      <w:r>
        <w:t xml:space="preserve">2) workshops in the commercial refrigeration sub-sector are very different from those in the domestic sector and the creation of cooperation networks in the supermarket sector is much more complex, </w:t>
      </w:r>
      <w:r w:rsidR="004175B1">
        <w:t>(</w:t>
      </w:r>
      <w:r>
        <w:t xml:space="preserve">3) the main challenges faced in the implementation of activities in the RAC servicing sector were the interinstitutional arrangements, since the formal requirements for cooperation with industry associations and training institutes were more intense than expected due to the complex requirements established by public administration, </w:t>
      </w:r>
      <w:r w:rsidR="004175B1">
        <w:t>(</w:t>
      </w:r>
      <w:r>
        <w:t>4) between the planning and the implementation of the HPMP there were several changes of responsibility in partner institutions (Brazil).</w:t>
      </w:r>
    </w:p>
    <w:p w14:paraId="768D372D" w14:textId="77777777" w:rsidR="00E8654A" w:rsidRDefault="00E8654A" w:rsidP="008A12C8">
      <w:pPr>
        <w:pStyle w:val="ListParagraph"/>
        <w:ind w:left="0"/>
      </w:pPr>
    </w:p>
    <w:p w14:paraId="228AB655" w14:textId="621741E9" w:rsidR="00E8654A" w:rsidRDefault="00E8654A" w:rsidP="008A12C8">
      <w:pPr>
        <w:pStyle w:val="ListParagraph"/>
        <w:numPr>
          <w:ilvl w:val="0"/>
          <w:numId w:val="45"/>
        </w:numPr>
        <w:ind w:left="0" w:firstLine="0"/>
      </w:pPr>
      <w:r>
        <w:t xml:space="preserve">As for the regional training approach, a regional training approach </w:t>
      </w:r>
      <w:proofErr w:type="gramStart"/>
      <w:r>
        <w:t>was chosen</w:t>
      </w:r>
      <w:proofErr w:type="gramEnd"/>
      <w:r>
        <w:t xml:space="preserve"> to meet the specific needs of each of the five regions of the country, as well as to improve t</w:t>
      </w:r>
      <w:r w:rsidR="00275B22">
        <w:t>he expansion of activities for stage </w:t>
      </w:r>
      <w:r>
        <w:t xml:space="preserve">II. However, the participation of national regional institutions in bidding and contracting complicated the process. Most regional partners had no experience with this type of contract, and prior authorization of the </w:t>
      </w:r>
      <w:r>
        <w:lastRenderedPageBreak/>
        <w:t xml:space="preserve">national agencies was required to participate in a tender and enter into an individual contract. Concerning technical aspects: the mobile training units include a demonstration refrigeration system to simulate actual operating conditions of a supermarket refrigeration system, as well as to demonstrate best practices and design properties of a sealed system. Finding the adequate components for a demonstration unit to work as a model for supermarket refrigeration systems was more difficult than expected with respect to pressure, temperature, settings and system performance. It was also quite difficult to find suppliers willing to offer supplies in accordance with specifications (Brazil). </w:t>
      </w:r>
    </w:p>
    <w:p w14:paraId="3E818D75" w14:textId="77777777" w:rsidR="00E8654A" w:rsidRDefault="00E8654A" w:rsidP="008A12C8">
      <w:pPr>
        <w:pStyle w:val="ListParagraph"/>
        <w:ind w:left="0"/>
      </w:pPr>
    </w:p>
    <w:p w14:paraId="0B1C8C49" w14:textId="4BC73DD3" w:rsidR="00E8654A" w:rsidRDefault="00E8654A" w:rsidP="008A12C8">
      <w:pPr>
        <w:pStyle w:val="ListParagraph"/>
        <w:numPr>
          <w:ilvl w:val="0"/>
          <w:numId w:val="45"/>
        </w:numPr>
        <w:ind w:left="0" w:firstLine="0"/>
      </w:pPr>
      <w:r>
        <w:t xml:space="preserve">With regard to alternative technologies: in a first stage, priority </w:t>
      </w:r>
      <w:proofErr w:type="gramStart"/>
      <w:r>
        <w:t>was given</w:t>
      </w:r>
      <w:proofErr w:type="gramEnd"/>
      <w:r>
        <w:t xml:space="preserve"> to </w:t>
      </w:r>
      <w:r w:rsidR="00275B22">
        <w:t>containment</w:t>
      </w:r>
      <w:r>
        <w:t>, best practice, leak control in supermarket installations and their respective standards. As a second step, technical information was also compiled on alternative technologies on the market, such as CO</w:t>
      </w:r>
      <w:r w:rsidRPr="003A00A1">
        <w:rPr>
          <w:vertAlign w:val="subscript"/>
        </w:rPr>
        <w:t>2</w:t>
      </w:r>
      <w:r>
        <w:t>, HC, and NH</w:t>
      </w:r>
      <w:r w:rsidRPr="003A00A1">
        <w:rPr>
          <w:vertAlign w:val="subscript"/>
        </w:rPr>
        <w:t>3</w:t>
      </w:r>
      <w:r>
        <w:t>. Particularly for CO</w:t>
      </w:r>
      <w:r w:rsidRPr="003A00A1">
        <w:rPr>
          <w:vertAlign w:val="subscript"/>
        </w:rPr>
        <w:t>2</w:t>
      </w:r>
      <w:r>
        <w:t xml:space="preserve">, an increasing number of installations were observed, as well as increased interest on the part of the commercial sector. However, the following challenges must be overcome in the application of such alternatives: </w:t>
      </w:r>
      <w:r w:rsidR="00F44A67">
        <w:t>h</w:t>
      </w:r>
      <w:r>
        <w:t xml:space="preserve">igher costs of initial investment; </w:t>
      </w:r>
      <w:r w:rsidR="00F44A67">
        <w:t>a</w:t>
      </w:r>
      <w:r>
        <w:t xml:space="preserve">vailability of skilled technicians trained on new alternatives; and </w:t>
      </w:r>
      <w:r w:rsidR="004175B1">
        <w:t>(</w:t>
      </w:r>
      <w:r>
        <w:t xml:space="preserve">c) </w:t>
      </w:r>
      <w:r w:rsidR="00F44A67">
        <w:t>g</w:t>
      </w:r>
      <w:r>
        <w:t>uaranteeing the quality and safety of installation, operation and maintenance (Brazil).</w:t>
      </w:r>
    </w:p>
    <w:p w14:paraId="613E8AA2" w14:textId="77777777" w:rsidR="00E8654A" w:rsidRDefault="00E8654A" w:rsidP="008A12C8">
      <w:pPr>
        <w:pStyle w:val="ListParagraph"/>
        <w:ind w:left="0"/>
      </w:pPr>
    </w:p>
    <w:p w14:paraId="375958F2" w14:textId="4D3F549E" w:rsidR="00E8654A" w:rsidRDefault="00E8654A" w:rsidP="008A12C8">
      <w:pPr>
        <w:pStyle w:val="ListParagraph"/>
        <w:numPr>
          <w:ilvl w:val="0"/>
          <w:numId w:val="45"/>
        </w:numPr>
        <w:ind w:left="0" w:firstLine="0"/>
      </w:pPr>
      <w:r>
        <w:t>Other lessons are: administrative delays because of employee turnover in government organisations has greatly affected implementation efforts</w:t>
      </w:r>
      <w:r w:rsidR="00F44A67">
        <w:t xml:space="preserve">; </w:t>
      </w:r>
      <w:r>
        <w:t>support from national consultants has been critical for the implementation of the HPMP</w:t>
      </w:r>
      <w:r w:rsidR="00F44A67">
        <w:t>;</w:t>
      </w:r>
      <w:r>
        <w:t xml:space="preserve"> there is the strong need to involve all potential stakeholders and sectors from the beginning, and assure that all agree on the common goals of the national strategy</w:t>
      </w:r>
      <w:r w:rsidR="00F44A67">
        <w:t>;</w:t>
      </w:r>
      <w:r>
        <w:t xml:space="preserve"> </w:t>
      </w:r>
      <w:r w:rsidR="00F44A67">
        <w:t xml:space="preserve">and </w:t>
      </w:r>
      <w:r>
        <w:t xml:space="preserve">the considerable increase in the cost of training in new technologies, given the complexity of the novel mixtures, the flammability of some of the alternatives and the electronic complexity of new cooling equipment and air conditioning (Uruguay). </w:t>
      </w:r>
    </w:p>
    <w:p w14:paraId="79B60B8F" w14:textId="77777777" w:rsidR="00E8654A" w:rsidRDefault="00E8654A" w:rsidP="008A12C8">
      <w:pPr>
        <w:keepNext/>
        <w:keepLines/>
        <w:spacing w:after="240"/>
        <w:ind w:left="360"/>
        <w:sectPr w:rsidR="00E8654A" w:rsidSect="00E8654A">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titlePg/>
        </w:sectPr>
      </w:pPr>
    </w:p>
    <w:p w14:paraId="57E6705F" w14:textId="4E01796D" w:rsidR="00E8654A" w:rsidRDefault="00E8654A" w:rsidP="008A12C8">
      <w:pPr>
        <w:spacing w:after="240"/>
        <w:jc w:val="center"/>
        <w:outlineLvl w:val="0"/>
        <w:rPr>
          <w:b/>
        </w:rPr>
      </w:pPr>
      <w:bookmarkStart w:id="37" w:name="_Toc493184878"/>
      <w:r>
        <w:rPr>
          <w:b/>
        </w:rPr>
        <w:lastRenderedPageBreak/>
        <w:t>A</w:t>
      </w:r>
      <w:r w:rsidR="00C138E8">
        <w:rPr>
          <w:b/>
        </w:rPr>
        <w:t>nnex</w:t>
      </w:r>
      <w:r w:rsidR="007C518C">
        <w:rPr>
          <w:b/>
        </w:rPr>
        <w:t xml:space="preserve"> </w:t>
      </w:r>
      <w:r>
        <w:rPr>
          <w:b/>
        </w:rPr>
        <w:t>V</w:t>
      </w:r>
    </w:p>
    <w:p w14:paraId="4BCBF303" w14:textId="77777777" w:rsidR="0041155D" w:rsidRDefault="00E8654A" w:rsidP="008A12C8">
      <w:pPr>
        <w:spacing w:after="120"/>
        <w:contextualSpacing/>
        <w:jc w:val="center"/>
        <w:outlineLvl w:val="0"/>
        <w:rPr>
          <w:b/>
        </w:rPr>
      </w:pPr>
      <w:r w:rsidRPr="00C62B19">
        <w:rPr>
          <w:b/>
        </w:rPr>
        <w:t xml:space="preserve">DEMONSTRATION PROJECTS AFFECTING THE RAC SERVICING SECTOR </w:t>
      </w:r>
    </w:p>
    <w:p w14:paraId="3E71DD6E" w14:textId="6A369B58" w:rsidR="00E8654A" w:rsidRPr="00C62B19" w:rsidRDefault="00E8654A" w:rsidP="008A12C8">
      <w:pPr>
        <w:spacing w:after="240"/>
        <w:jc w:val="center"/>
        <w:outlineLvl w:val="0"/>
        <w:rPr>
          <w:b/>
        </w:rPr>
      </w:pPr>
      <w:r w:rsidRPr="00C62B19">
        <w:rPr>
          <w:b/>
        </w:rPr>
        <w:t>(APPROVED AFTER THE 74</w:t>
      </w:r>
      <w:r w:rsidRPr="00C62B19">
        <w:rPr>
          <w:b/>
          <w:vertAlign w:val="superscript"/>
        </w:rPr>
        <w:t>TH</w:t>
      </w:r>
      <w:r w:rsidRPr="00C62B19">
        <w:rPr>
          <w:b/>
        </w:rPr>
        <w:t xml:space="preserve"> </w:t>
      </w:r>
      <w:r w:rsidR="003A00A1">
        <w:rPr>
          <w:b/>
        </w:rPr>
        <w:t>MEETING</w:t>
      </w:r>
      <w:r w:rsidRPr="00C62B19">
        <w:rPr>
          <w:b/>
        </w:rPr>
        <w:t>)</w:t>
      </w:r>
      <w:bookmarkEnd w:id="37"/>
    </w:p>
    <w:tbl>
      <w:tblPr>
        <w:tblStyle w:val="TableGrid"/>
        <w:tblW w:w="0" w:type="auto"/>
        <w:tblLook w:val="04A0" w:firstRow="1" w:lastRow="0" w:firstColumn="1" w:lastColumn="0" w:noHBand="0" w:noVBand="1"/>
      </w:tblPr>
      <w:tblGrid>
        <w:gridCol w:w="1804"/>
        <w:gridCol w:w="7546"/>
      </w:tblGrid>
      <w:tr w:rsidR="0010313C" w:rsidRPr="0010313C" w14:paraId="4C3A862B" w14:textId="77777777" w:rsidTr="0010313C">
        <w:tc>
          <w:tcPr>
            <w:tcW w:w="1818" w:type="dxa"/>
          </w:tcPr>
          <w:p w14:paraId="11E8915A" w14:textId="77777777" w:rsidR="0010313C" w:rsidRPr="0010313C" w:rsidRDefault="0010313C" w:rsidP="008A12C8">
            <w:pPr>
              <w:rPr>
                <w:b/>
                <w:sz w:val="20"/>
                <w:szCs w:val="20"/>
              </w:rPr>
            </w:pPr>
            <w:r w:rsidRPr="0010313C">
              <w:rPr>
                <w:b/>
                <w:sz w:val="20"/>
                <w:szCs w:val="20"/>
              </w:rPr>
              <w:t>Country</w:t>
            </w:r>
          </w:p>
        </w:tc>
        <w:tc>
          <w:tcPr>
            <w:tcW w:w="7650" w:type="dxa"/>
          </w:tcPr>
          <w:p w14:paraId="221CF6F3" w14:textId="77777777" w:rsidR="0010313C" w:rsidRPr="0010313C" w:rsidRDefault="0010313C" w:rsidP="008A12C8">
            <w:pPr>
              <w:rPr>
                <w:b/>
                <w:sz w:val="20"/>
                <w:szCs w:val="20"/>
              </w:rPr>
            </w:pPr>
            <w:r w:rsidRPr="0010313C">
              <w:rPr>
                <w:b/>
                <w:sz w:val="20"/>
                <w:szCs w:val="20"/>
              </w:rPr>
              <w:t>Project title</w:t>
            </w:r>
          </w:p>
        </w:tc>
      </w:tr>
      <w:tr w:rsidR="0010313C" w:rsidRPr="0010313C" w14:paraId="5A82FA8E" w14:textId="77777777" w:rsidTr="0010313C">
        <w:tc>
          <w:tcPr>
            <w:tcW w:w="1818" w:type="dxa"/>
          </w:tcPr>
          <w:p w14:paraId="7C39FACE" w14:textId="77777777" w:rsidR="0010313C" w:rsidRPr="0010313C" w:rsidRDefault="0010313C" w:rsidP="008A12C8">
            <w:pPr>
              <w:rPr>
                <w:sz w:val="20"/>
                <w:szCs w:val="20"/>
              </w:rPr>
            </w:pPr>
            <w:r w:rsidRPr="0010313C">
              <w:rPr>
                <w:sz w:val="20"/>
                <w:szCs w:val="20"/>
              </w:rPr>
              <w:t>China</w:t>
            </w:r>
          </w:p>
        </w:tc>
        <w:tc>
          <w:tcPr>
            <w:tcW w:w="7650" w:type="dxa"/>
          </w:tcPr>
          <w:p w14:paraId="5757B336" w14:textId="77777777" w:rsidR="0010313C" w:rsidRPr="0010313C" w:rsidRDefault="0010313C" w:rsidP="008A12C8">
            <w:pPr>
              <w:rPr>
                <w:sz w:val="20"/>
                <w:szCs w:val="20"/>
              </w:rPr>
            </w:pPr>
            <w:r w:rsidRPr="0010313C">
              <w:rPr>
                <w:sz w:val="20"/>
                <w:szCs w:val="20"/>
              </w:rPr>
              <w:t>Demonstration project for ammonia semi-hermetic frequency convertible screw refrigeration compression unit in the industrial and commercial refrigeration industry at Fujian Snowman Co. Ltd.</w:t>
            </w:r>
          </w:p>
        </w:tc>
      </w:tr>
      <w:tr w:rsidR="0010313C" w:rsidRPr="0010313C" w14:paraId="0D9F43A4" w14:textId="77777777" w:rsidTr="0010313C">
        <w:tc>
          <w:tcPr>
            <w:tcW w:w="1818" w:type="dxa"/>
          </w:tcPr>
          <w:p w14:paraId="6DD2EE8D" w14:textId="77777777" w:rsidR="0010313C" w:rsidRPr="0010313C" w:rsidRDefault="0010313C" w:rsidP="008A12C8">
            <w:pPr>
              <w:rPr>
                <w:sz w:val="20"/>
                <w:szCs w:val="20"/>
              </w:rPr>
            </w:pPr>
            <w:r w:rsidRPr="0010313C">
              <w:rPr>
                <w:sz w:val="20"/>
                <w:szCs w:val="20"/>
              </w:rPr>
              <w:t>Colombia</w:t>
            </w:r>
          </w:p>
        </w:tc>
        <w:tc>
          <w:tcPr>
            <w:tcW w:w="7650" w:type="dxa"/>
          </w:tcPr>
          <w:p w14:paraId="501696AD" w14:textId="77777777" w:rsidR="0010313C" w:rsidRPr="0010313C" w:rsidRDefault="0010313C" w:rsidP="008A12C8">
            <w:pPr>
              <w:rPr>
                <w:sz w:val="20"/>
                <w:szCs w:val="20"/>
              </w:rPr>
            </w:pPr>
            <w:r w:rsidRPr="0010313C">
              <w:rPr>
                <w:sz w:val="20"/>
                <w:szCs w:val="20"/>
              </w:rPr>
              <w:t xml:space="preserve">Demonstration of HC-290 (propane) as an alternative refrigerant in commercial air-conditioning manufacturing at </w:t>
            </w:r>
            <w:proofErr w:type="spellStart"/>
            <w:r w:rsidRPr="0010313C">
              <w:rPr>
                <w:sz w:val="20"/>
                <w:szCs w:val="20"/>
              </w:rPr>
              <w:t>Industrias</w:t>
            </w:r>
            <w:proofErr w:type="spellEnd"/>
            <w:r w:rsidRPr="0010313C">
              <w:rPr>
                <w:sz w:val="20"/>
                <w:szCs w:val="20"/>
              </w:rPr>
              <w:t xml:space="preserve"> </w:t>
            </w:r>
            <w:proofErr w:type="spellStart"/>
            <w:r w:rsidRPr="0010313C">
              <w:rPr>
                <w:sz w:val="20"/>
                <w:szCs w:val="20"/>
              </w:rPr>
              <w:t>Thermotar</w:t>
            </w:r>
            <w:proofErr w:type="spellEnd"/>
            <w:r w:rsidRPr="0010313C">
              <w:rPr>
                <w:sz w:val="20"/>
                <w:szCs w:val="20"/>
              </w:rPr>
              <w:t xml:space="preserve"> ltda.</w:t>
            </w:r>
          </w:p>
        </w:tc>
      </w:tr>
      <w:tr w:rsidR="0010313C" w:rsidRPr="0010313C" w14:paraId="36D6B033" w14:textId="77777777" w:rsidTr="0010313C">
        <w:tc>
          <w:tcPr>
            <w:tcW w:w="1818" w:type="dxa"/>
          </w:tcPr>
          <w:p w14:paraId="31F2A76C" w14:textId="77777777" w:rsidR="0010313C" w:rsidRPr="0010313C" w:rsidRDefault="0010313C" w:rsidP="008A12C8">
            <w:pPr>
              <w:rPr>
                <w:sz w:val="20"/>
                <w:szCs w:val="20"/>
              </w:rPr>
            </w:pPr>
            <w:r w:rsidRPr="0010313C">
              <w:rPr>
                <w:sz w:val="20"/>
                <w:szCs w:val="20"/>
              </w:rPr>
              <w:t>Costa Rica</w:t>
            </w:r>
          </w:p>
        </w:tc>
        <w:tc>
          <w:tcPr>
            <w:tcW w:w="7650" w:type="dxa"/>
          </w:tcPr>
          <w:p w14:paraId="450DA098" w14:textId="77777777" w:rsidR="0010313C" w:rsidRPr="0010313C" w:rsidRDefault="0010313C" w:rsidP="008A12C8">
            <w:pPr>
              <w:rPr>
                <w:sz w:val="20"/>
                <w:szCs w:val="20"/>
              </w:rPr>
            </w:pPr>
            <w:r w:rsidRPr="0010313C">
              <w:rPr>
                <w:sz w:val="20"/>
                <w:szCs w:val="20"/>
              </w:rPr>
              <w:t>Preparation of a demonstration project for the transition of HCFC-22-based refrigerant unit to NH</w:t>
            </w:r>
            <w:r w:rsidRPr="0010313C">
              <w:rPr>
                <w:sz w:val="20"/>
                <w:szCs w:val="20"/>
                <w:vertAlign w:val="subscript"/>
              </w:rPr>
              <w:t>3</w:t>
            </w:r>
            <w:r w:rsidRPr="0010313C">
              <w:rPr>
                <w:sz w:val="20"/>
                <w:szCs w:val="20"/>
              </w:rPr>
              <w:t xml:space="preserve"> system in cold chambers.</w:t>
            </w:r>
          </w:p>
        </w:tc>
      </w:tr>
      <w:tr w:rsidR="0010313C" w:rsidRPr="0010313C" w14:paraId="1C7D3B46" w14:textId="77777777" w:rsidTr="0010313C">
        <w:tc>
          <w:tcPr>
            <w:tcW w:w="1818" w:type="dxa"/>
          </w:tcPr>
          <w:p w14:paraId="65326B38" w14:textId="77777777" w:rsidR="0010313C" w:rsidRPr="0010313C" w:rsidRDefault="0010313C" w:rsidP="008A12C8">
            <w:pPr>
              <w:rPr>
                <w:sz w:val="20"/>
                <w:szCs w:val="20"/>
              </w:rPr>
            </w:pPr>
            <w:r w:rsidRPr="0010313C">
              <w:rPr>
                <w:sz w:val="20"/>
                <w:szCs w:val="20"/>
              </w:rPr>
              <w:t>Costa Rica</w:t>
            </w:r>
          </w:p>
        </w:tc>
        <w:tc>
          <w:tcPr>
            <w:tcW w:w="7650" w:type="dxa"/>
          </w:tcPr>
          <w:p w14:paraId="5A482340" w14:textId="77777777" w:rsidR="0010313C" w:rsidRPr="0010313C" w:rsidRDefault="0010313C" w:rsidP="008A12C8">
            <w:pPr>
              <w:rPr>
                <w:sz w:val="20"/>
                <w:szCs w:val="20"/>
              </w:rPr>
            </w:pPr>
            <w:r w:rsidRPr="0010313C">
              <w:rPr>
                <w:sz w:val="20"/>
                <w:szCs w:val="20"/>
              </w:rPr>
              <w:t xml:space="preserve">Demonstration of the application of an ammonia/carbon dioxide refrigeration system in replacement of HCFC-22 for the medium-sized producer and retail store of </w:t>
            </w:r>
            <w:r w:rsidRPr="0010313C">
              <w:rPr>
                <w:noProof/>
                <w:sz w:val="20"/>
                <w:szCs w:val="20"/>
              </w:rPr>
              <w:t>Premezclas Industriales</w:t>
            </w:r>
            <w:r w:rsidRPr="0010313C">
              <w:rPr>
                <w:sz w:val="20"/>
                <w:szCs w:val="20"/>
              </w:rPr>
              <w:t xml:space="preserve"> S.A.</w:t>
            </w:r>
          </w:p>
        </w:tc>
      </w:tr>
      <w:tr w:rsidR="0010313C" w:rsidRPr="0010313C" w14:paraId="28510D09" w14:textId="77777777" w:rsidTr="0010313C">
        <w:tc>
          <w:tcPr>
            <w:tcW w:w="1818" w:type="dxa"/>
          </w:tcPr>
          <w:p w14:paraId="38D2E58C" w14:textId="77777777" w:rsidR="0010313C" w:rsidRPr="0010313C" w:rsidRDefault="0010313C" w:rsidP="008A12C8">
            <w:pPr>
              <w:rPr>
                <w:sz w:val="20"/>
                <w:szCs w:val="20"/>
              </w:rPr>
            </w:pPr>
            <w:r w:rsidRPr="0010313C">
              <w:rPr>
                <w:sz w:val="20"/>
                <w:szCs w:val="20"/>
              </w:rPr>
              <w:t>Kuwait</w:t>
            </w:r>
          </w:p>
        </w:tc>
        <w:tc>
          <w:tcPr>
            <w:tcW w:w="7650" w:type="dxa"/>
          </w:tcPr>
          <w:p w14:paraId="0DBD0AB9" w14:textId="77777777" w:rsidR="0010313C" w:rsidRPr="0010313C" w:rsidRDefault="0010313C" w:rsidP="008A12C8">
            <w:pPr>
              <w:rPr>
                <w:sz w:val="20"/>
                <w:szCs w:val="20"/>
              </w:rPr>
            </w:pPr>
            <w:r w:rsidRPr="0010313C">
              <w:rPr>
                <w:sz w:val="20"/>
                <w:szCs w:val="20"/>
              </w:rPr>
              <w:t>Preparation of a demonstration project for low-global warming potential alternatives in high ambient temperature conditions in air-conditioning applications.</w:t>
            </w:r>
          </w:p>
        </w:tc>
      </w:tr>
      <w:tr w:rsidR="0010313C" w:rsidRPr="0010313C" w14:paraId="78E9588E" w14:textId="77777777" w:rsidTr="0010313C">
        <w:tc>
          <w:tcPr>
            <w:tcW w:w="1818" w:type="dxa"/>
          </w:tcPr>
          <w:p w14:paraId="486DE417" w14:textId="77777777" w:rsidR="0010313C" w:rsidRPr="0010313C" w:rsidRDefault="0010313C" w:rsidP="008A12C8">
            <w:pPr>
              <w:rPr>
                <w:sz w:val="20"/>
                <w:szCs w:val="20"/>
              </w:rPr>
            </w:pPr>
            <w:r w:rsidRPr="0010313C">
              <w:rPr>
                <w:sz w:val="20"/>
                <w:szCs w:val="20"/>
              </w:rPr>
              <w:t>Kuwait</w:t>
            </w:r>
          </w:p>
        </w:tc>
        <w:tc>
          <w:tcPr>
            <w:tcW w:w="7650" w:type="dxa"/>
          </w:tcPr>
          <w:p w14:paraId="3AD42DAF" w14:textId="4AB29CA9" w:rsidR="0010313C" w:rsidRPr="0010313C" w:rsidRDefault="0010313C" w:rsidP="008A12C8">
            <w:pPr>
              <w:rPr>
                <w:sz w:val="20"/>
                <w:szCs w:val="20"/>
              </w:rPr>
            </w:pPr>
            <w:r w:rsidRPr="0010313C">
              <w:rPr>
                <w:sz w:val="20"/>
                <w:szCs w:val="20"/>
              </w:rPr>
              <w:t>Demonstration project for HCFC-free low-global warming potential technology performance in air-conditioning applications (capacity above 8</w:t>
            </w:r>
            <w:r w:rsidR="00C138E8">
              <w:rPr>
                <w:sz w:val="20"/>
                <w:szCs w:val="20"/>
              </w:rPr>
              <w:t xml:space="preserve"> </w:t>
            </w:r>
            <w:r w:rsidRPr="0010313C">
              <w:rPr>
                <w:sz w:val="20"/>
                <w:szCs w:val="20"/>
              </w:rPr>
              <w:t>TR).</w:t>
            </w:r>
          </w:p>
        </w:tc>
      </w:tr>
      <w:tr w:rsidR="0010313C" w:rsidRPr="0010313C" w14:paraId="78D103CE" w14:textId="77777777" w:rsidTr="0010313C">
        <w:tc>
          <w:tcPr>
            <w:tcW w:w="1818" w:type="dxa"/>
          </w:tcPr>
          <w:p w14:paraId="2AF73274" w14:textId="77777777" w:rsidR="0010313C" w:rsidRPr="0010313C" w:rsidRDefault="0010313C" w:rsidP="008A12C8">
            <w:pPr>
              <w:rPr>
                <w:sz w:val="20"/>
                <w:szCs w:val="20"/>
              </w:rPr>
            </w:pPr>
            <w:r w:rsidRPr="0010313C">
              <w:rPr>
                <w:sz w:val="20"/>
                <w:szCs w:val="20"/>
              </w:rPr>
              <w:t>Maldives</w:t>
            </w:r>
          </w:p>
        </w:tc>
        <w:tc>
          <w:tcPr>
            <w:tcW w:w="7650" w:type="dxa"/>
          </w:tcPr>
          <w:p w14:paraId="68575126" w14:textId="77777777" w:rsidR="0010313C" w:rsidRPr="0010313C" w:rsidRDefault="0010313C" w:rsidP="008A12C8">
            <w:pPr>
              <w:rPr>
                <w:sz w:val="20"/>
                <w:szCs w:val="20"/>
              </w:rPr>
            </w:pPr>
            <w:r w:rsidRPr="0010313C">
              <w:rPr>
                <w:sz w:val="20"/>
                <w:szCs w:val="20"/>
              </w:rPr>
              <w:t>Preparation of a demonstration project for low-global warming potential alternatives for HCFC phase-out in refrigeration applications in fishing industry.</w:t>
            </w:r>
          </w:p>
        </w:tc>
      </w:tr>
      <w:tr w:rsidR="0010313C" w:rsidRPr="0010313C" w14:paraId="0BEF8CE9" w14:textId="77777777" w:rsidTr="0010313C">
        <w:tc>
          <w:tcPr>
            <w:tcW w:w="1818" w:type="dxa"/>
          </w:tcPr>
          <w:p w14:paraId="058BF059" w14:textId="77777777" w:rsidR="0010313C" w:rsidRPr="0010313C" w:rsidRDefault="0010313C" w:rsidP="008A12C8">
            <w:pPr>
              <w:rPr>
                <w:sz w:val="20"/>
                <w:szCs w:val="20"/>
              </w:rPr>
            </w:pPr>
            <w:r w:rsidRPr="0010313C">
              <w:rPr>
                <w:sz w:val="20"/>
                <w:szCs w:val="20"/>
              </w:rPr>
              <w:t>Maldives</w:t>
            </w:r>
          </w:p>
        </w:tc>
        <w:tc>
          <w:tcPr>
            <w:tcW w:w="7650" w:type="dxa"/>
          </w:tcPr>
          <w:p w14:paraId="64903935" w14:textId="77777777" w:rsidR="0010313C" w:rsidRPr="0010313C" w:rsidRDefault="0010313C" w:rsidP="008A12C8">
            <w:pPr>
              <w:rPr>
                <w:sz w:val="20"/>
                <w:szCs w:val="20"/>
              </w:rPr>
            </w:pPr>
            <w:r w:rsidRPr="0010313C">
              <w:rPr>
                <w:sz w:val="20"/>
                <w:szCs w:val="20"/>
              </w:rPr>
              <w:t>Demonstration project for HCFC-free low-global warming potential alternatives in refrigeration in fisheries sector.</w:t>
            </w:r>
          </w:p>
        </w:tc>
      </w:tr>
      <w:tr w:rsidR="0010313C" w:rsidRPr="0010313C" w14:paraId="15AF0EBF" w14:textId="77777777" w:rsidTr="0010313C">
        <w:tc>
          <w:tcPr>
            <w:tcW w:w="1818" w:type="dxa"/>
          </w:tcPr>
          <w:p w14:paraId="7FFD7446" w14:textId="5044316B" w:rsidR="0010313C" w:rsidRPr="0010313C" w:rsidRDefault="0010313C" w:rsidP="008A12C8">
            <w:pPr>
              <w:rPr>
                <w:sz w:val="20"/>
                <w:szCs w:val="20"/>
              </w:rPr>
            </w:pPr>
            <w:r w:rsidRPr="0010313C">
              <w:rPr>
                <w:sz w:val="20"/>
                <w:szCs w:val="20"/>
              </w:rPr>
              <w:t>Mau</w:t>
            </w:r>
            <w:r>
              <w:rPr>
                <w:sz w:val="20"/>
                <w:szCs w:val="20"/>
              </w:rPr>
              <w:t>ritius</w:t>
            </w:r>
          </w:p>
        </w:tc>
        <w:tc>
          <w:tcPr>
            <w:tcW w:w="7650" w:type="dxa"/>
          </w:tcPr>
          <w:p w14:paraId="39629306" w14:textId="1F8D2652" w:rsidR="0010313C" w:rsidRPr="0010313C" w:rsidRDefault="0010313C" w:rsidP="008A12C8">
            <w:pPr>
              <w:rPr>
                <w:sz w:val="20"/>
                <w:szCs w:val="20"/>
              </w:rPr>
            </w:pPr>
            <w:r w:rsidRPr="0010313C">
              <w:rPr>
                <w:sz w:val="20"/>
                <w:szCs w:val="20"/>
              </w:rPr>
              <w:t>Demonstration and user incentive programme for conversion to technologies with low global-warming potential.</w:t>
            </w:r>
          </w:p>
        </w:tc>
      </w:tr>
      <w:tr w:rsidR="0010313C" w:rsidRPr="0010313C" w14:paraId="519E6513" w14:textId="77777777" w:rsidTr="0010313C">
        <w:tc>
          <w:tcPr>
            <w:tcW w:w="1818" w:type="dxa"/>
          </w:tcPr>
          <w:p w14:paraId="77D56663" w14:textId="77777777" w:rsidR="0010313C" w:rsidRPr="0010313C" w:rsidRDefault="0010313C" w:rsidP="008A12C8">
            <w:pPr>
              <w:rPr>
                <w:sz w:val="20"/>
                <w:szCs w:val="20"/>
              </w:rPr>
            </w:pPr>
            <w:r w:rsidRPr="0010313C">
              <w:rPr>
                <w:sz w:val="20"/>
                <w:szCs w:val="20"/>
              </w:rPr>
              <w:t>Mexico</w:t>
            </w:r>
          </w:p>
        </w:tc>
        <w:tc>
          <w:tcPr>
            <w:tcW w:w="7650" w:type="dxa"/>
          </w:tcPr>
          <w:p w14:paraId="50C5DC39" w14:textId="77777777" w:rsidR="0010313C" w:rsidRPr="0010313C" w:rsidRDefault="0010313C" w:rsidP="008A12C8">
            <w:pPr>
              <w:rPr>
                <w:sz w:val="20"/>
                <w:szCs w:val="20"/>
              </w:rPr>
            </w:pPr>
            <w:r w:rsidRPr="0010313C">
              <w:rPr>
                <w:sz w:val="20"/>
                <w:szCs w:val="20"/>
              </w:rPr>
              <w:t>HCFC phase-out management plan (stage II, second tranche) (HC demonstration and training).</w:t>
            </w:r>
          </w:p>
        </w:tc>
      </w:tr>
      <w:tr w:rsidR="0010313C" w:rsidRPr="0010313C" w14:paraId="184405E5" w14:textId="77777777" w:rsidTr="0010313C">
        <w:tc>
          <w:tcPr>
            <w:tcW w:w="1818" w:type="dxa"/>
          </w:tcPr>
          <w:p w14:paraId="44987919" w14:textId="77777777" w:rsidR="0010313C" w:rsidRPr="0010313C" w:rsidRDefault="0010313C" w:rsidP="008A12C8">
            <w:pPr>
              <w:rPr>
                <w:sz w:val="20"/>
                <w:szCs w:val="20"/>
              </w:rPr>
            </w:pPr>
            <w:r w:rsidRPr="0010313C">
              <w:rPr>
                <w:sz w:val="20"/>
                <w:szCs w:val="20"/>
              </w:rPr>
              <w:t>Saudi Arabia</w:t>
            </w:r>
          </w:p>
        </w:tc>
        <w:tc>
          <w:tcPr>
            <w:tcW w:w="7650" w:type="dxa"/>
          </w:tcPr>
          <w:p w14:paraId="3D4BE110" w14:textId="77777777" w:rsidR="00C138E8" w:rsidRDefault="0010313C" w:rsidP="008A12C8">
            <w:pPr>
              <w:rPr>
                <w:sz w:val="20"/>
                <w:szCs w:val="20"/>
              </w:rPr>
            </w:pPr>
            <w:r w:rsidRPr="0010313C">
              <w:rPr>
                <w:sz w:val="20"/>
                <w:szCs w:val="20"/>
              </w:rPr>
              <w:t>a) Preparation of a demonstration project for the phase-out of HCFCs by using HFO as foam blowing agent in the spray foam applicants in high ambient temperatures</w:t>
            </w:r>
            <w:r w:rsidR="00C138E8">
              <w:rPr>
                <w:sz w:val="20"/>
                <w:szCs w:val="20"/>
              </w:rPr>
              <w:t>.</w:t>
            </w:r>
            <w:r w:rsidRPr="0010313C">
              <w:rPr>
                <w:sz w:val="20"/>
                <w:szCs w:val="20"/>
              </w:rPr>
              <w:t xml:space="preserve"> </w:t>
            </w:r>
          </w:p>
          <w:p w14:paraId="286A7CD7" w14:textId="2305EA72" w:rsidR="0010313C" w:rsidRPr="0010313C" w:rsidRDefault="0010313C" w:rsidP="008A12C8">
            <w:pPr>
              <w:rPr>
                <w:sz w:val="20"/>
                <w:szCs w:val="20"/>
              </w:rPr>
            </w:pPr>
            <w:r w:rsidRPr="0010313C">
              <w:rPr>
                <w:sz w:val="20"/>
                <w:szCs w:val="20"/>
              </w:rPr>
              <w:t>b) Preparation of a demonstration project for promoting HFO based low-global warming potential refrigerants for air conditioning sector in high ambient temperatures.</w:t>
            </w:r>
          </w:p>
        </w:tc>
      </w:tr>
      <w:tr w:rsidR="0010313C" w:rsidRPr="0010313C" w14:paraId="6AAC503D" w14:textId="77777777" w:rsidTr="0010313C">
        <w:tc>
          <w:tcPr>
            <w:tcW w:w="1818" w:type="dxa"/>
          </w:tcPr>
          <w:p w14:paraId="04A2E81A" w14:textId="77777777" w:rsidR="0010313C" w:rsidRPr="0010313C" w:rsidRDefault="0010313C" w:rsidP="008A12C8">
            <w:pPr>
              <w:rPr>
                <w:sz w:val="20"/>
                <w:szCs w:val="20"/>
              </w:rPr>
            </w:pPr>
            <w:r w:rsidRPr="0010313C">
              <w:rPr>
                <w:sz w:val="20"/>
                <w:szCs w:val="20"/>
              </w:rPr>
              <w:t>Saudi Arabia</w:t>
            </w:r>
          </w:p>
        </w:tc>
        <w:tc>
          <w:tcPr>
            <w:tcW w:w="7650" w:type="dxa"/>
          </w:tcPr>
          <w:p w14:paraId="6692555F" w14:textId="77777777" w:rsidR="00C138E8" w:rsidRDefault="0010313C" w:rsidP="008A12C8">
            <w:pPr>
              <w:rPr>
                <w:sz w:val="20"/>
                <w:szCs w:val="20"/>
              </w:rPr>
            </w:pPr>
            <w:r w:rsidRPr="0010313C">
              <w:rPr>
                <w:sz w:val="20"/>
                <w:szCs w:val="20"/>
              </w:rPr>
              <w:t>a) Demonstration project for the phase-out of HCFCs by using HFO as foam blowing agent in the spray foam applicatio</w:t>
            </w:r>
            <w:r w:rsidR="00C138E8">
              <w:rPr>
                <w:sz w:val="20"/>
                <w:szCs w:val="20"/>
              </w:rPr>
              <w:t>ns in high ambient temperatures.</w:t>
            </w:r>
            <w:r w:rsidRPr="0010313C">
              <w:rPr>
                <w:sz w:val="20"/>
                <w:szCs w:val="20"/>
              </w:rPr>
              <w:t xml:space="preserve"> </w:t>
            </w:r>
          </w:p>
          <w:p w14:paraId="65044BCA" w14:textId="77777777" w:rsidR="00C138E8" w:rsidRDefault="0010313C" w:rsidP="008A12C8">
            <w:pPr>
              <w:rPr>
                <w:sz w:val="20"/>
                <w:szCs w:val="20"/>
              </w:rPr>
            </w:pPr>
            <w:r w:rsidRPr="0010313C">
              <w:rPr>
                <w:sz w:val="20"/>
                <w:szCs w:val="20"/>
              </w:rPr>
              <w:t>b) Demonstration project on promoting HFO-based low-global warming potential refrigerants for air-conditioning sector in high ambient temperatures</w:t>
            </w:r>
            <w:r w:rsidR="00C138E8">
              <w:rPr>
                <w:sz w:val="20"/>
                <w:szCs w:val="20"/>
              </w:rPr>
              <w:t>.</w:t>
            </w:r>
          </w:p>
          <w:p w14:paraId="78AEF2FA" w14:textId="059B5DBC" w:rsidR="0010313C" w:rsidRPr="0010313C" w:rsidRDefault="0010313C" w:rsidP="008A12C8">
            <w:pPr>
              <w:rPr>
                <w:sz w:val="20"/>
                <w:szCs w:val="20"/>
              </w:rPr>
            </w:pPr>
            <w:r w:rsidRPr="0010313C">
              <w:rPr>
                <w:sz w:val="20"/>
                <w:szCs w:val="20"/>
              </w:rPr>
              <w:t>c) Demonstration project at air-conditioning manufacturers to develop window and packaged air-conditioners using low global warming potential refrigerants.</w:t>
            </w:r>
          </w:p>
        </w:tc>
      </w:tr>
      <w:tr w:rsidR="0010313C" w:rsidRPr="0010313C" w14:paraId="3CD8DE20" w14:textId="77777777" w:rsidTr="0010313C">
        <w:tc>
          <w:tcPr>
            <w:tcW w:w="1818" w:type="dxa"/>
          </w:tcPr>
          <w:p w14:paraId="1B1BB6AD" w14:textId="7878FC0A" w:rsidR="0010313C" w:rsidRPr="0010313C" w:rsidRDefault="0010313C" w:rsidP="008A12C8">
            <w:pPr>
              <w:rPr>
                <w:sz w:val="20"/>
                <w:szCs w:val="20"/>
              </w:rPr>
            </w:pPr>
            <w:r w:rsidRPr="0010313C">
              <w:rPr>
                <w:sz w:val="20"/>
                <w:szCs w:val="20"/>
              </w:rPr>
              <w:t>E</w:t>
            </w:r>
            <w:r w:rsidR="00C138E8">
              <w:rPr>
                <w:sz w:val="20"/>
                <w:szCs w:val="20"/>
              </w:rPr>
              <w:t>urope</w:t>
            </w:r>
          </w:p>
        </w:tc>
        <w:tc>
          <w:tcPr>
            <w:tcW w:w="7650" w:type="dxa"/>
          </w:tcPr>
          <w:p w14:paraId="113BC3F2" w14:textId="77777777" w:rsidR="0010313C" w:rsidRPr="0010313C" w:rsidRDefault="0010313C" w:rsidP="008A12C8">
            <w:pPr>
              <w:rPr>
                <w:sz w:val="20"/>
                <w:szCs w:val="20"/>
              </w:rPr>
            </w:pPr>
            <w:r w:rsidRPr="0010313C">
              <w:rPr>
                <w:sz w:val="20"/>
                <w:szCs w:val="20"/>
              </w:rPr>
              <w:t>Preparation of a regional centre of excellence for demonstration and training of low</w:t>
            </w:r>
            <w:r w:rsidRPr="0010313C">
              <w:rPr>
                <w:sz w:val="20"/>
                <w:szCs w:val="20"/>
              </w:rPr>
              <w:noBreakHyphen/>
              <w:t>global warming potential ozone-safe alternative technologies.</w:t>
            </w:r>
          </w:p>
        </w:tc>
      </w:tr>
      <w:tr w:rsidR="0010313C" w:rsidRPr="0010313C" w14:paraId="68AD2E22" w14:textId="77777777" w:rsidTr="0010313C">
        <w:tc>
          <w:tcPr>
            <w:tcW w:w="1818" w:type="dxa"/>
          </w:tcPr>
          <w:p w14:paraId="66CE48D7" w14:textId="27E599E3" w:rsidR="0010313C" w:rsidRPr="0010313C" w:rsidRDefault="0010313C" w:rsidP="008A12C8">
            <w:pPr>
              <w:rPr>
                <w:sz w:val="20"/>
                <w:szCs w:val="20"/>
              </w:rPr>
            </w:pPr>
            <w:r w:rsidRPr="0010313C">
              <w:rPr>
                <w:sz w:val="20"/>
                <w:szCs w:val="20"/>
              </w:rPr>
              <w:t>E</w:t>
            </w:r>
            <w:r w:rsidR="00C138E8">
              <w:rPr>
                <w:sz w:val="20"/>
                <w:szCs w:val="20"/>
              </w:rPr>
              <w:t>urope</w:t>
            </w:r>
          </w:p>
        </w:tc>
        <w:tc>
          <w:tcPr>
            <w:tcW w:w="7650" w:type="dxa"/>
          </w:tcPr>
          <w:p w14:paraId="12CD4A6F" w14:textId="77777777" w:rsidR="0010313C" w:rsidRPr="0010313C" w:rsidRDefault="0010313C" w:rsidP="008A12C8">
            <w:pPr>
              <w:rPr>
                <w:sz w:val="20"/>
                <w:szCs w:val="20"/>
              </w:rPr>
            </w:pPr>
            <w:r w:rsidRPr="0010313C">
              <w:rPr>
                <w:sz w:val="20"/>
                <w:szCs w:val="20"/>
              </w:rPr>
              <w:t>Development of a regional centre of excellence for training and certification and demonstration of low-global warming potential alternative refrigerants.</w:t>
            </w:r>
          </w:p>
        </w:tc>
      </w:tr>
      <w:tr w:rsidR="0010313C" w:rsidRPr="0010313C" w14:paraId="25AA1073" w14:textId="77777777" w:rsidTr="0010313C">
        <w:tc>
          <w:tcPr>
            <w:tcW w:w="1818" w:type="dxa"/>
          </w:tcPr>
          <w:p w14:paraId="56CFB5D4" w14:textId="4FBED9E6" w:rsidR="0010313C" w:rsidRPr="0010313C" w:rsidRDefault="0010313C" w:rsidP="008A12C8">
            <w:pPr>
              <w:rPr>
                <w:sz w:val="20"/>
                <w:szCs w:val="20"/>
              </w:rPr>
            </w:pPr>
            <w:r w:rsidRPr="0010313C">
              <w:rPr>
                <w:sz w:val="20"/>
                <w:szCs w:val="20"/>
              </w:rPr>
              <w:t>G</w:t>
            </w:r>
            <w:r w:rsidR="00C138E8">
              <w:rPr>
                <w:sz w:val="20"/>
                <w:szCs w:val="20"/>
              </w:rPr>
              <w:t>lobal</w:t>
            </w:r>
          </w:p>
        </w:tc>
        <w:tc>
          <w:tcPr>
            <w:tcW w:w="7650" w:type="dxa"/>
          </w:tcPr>
          <w:p w14:paraId="449356C2" w14:textId="77777777" w:rsidR="00C138E8" w:rsidRDefault="0010313C" w:rsidP="008A12C8">
            <w:pPr>
              <w:rPr>
                <w:sz w:val="20"/>
                <w:szCs w:val="20"/>
              </w:rPr>
            </w:pPr>
            <w:r w:rsidRPr="0010313C">
              <w:rPr>
                <w:sz w:val="20"/>
                <w:szCs w:val="20"/>
              </w:rPr>
              <w:t>a) Preparation of a demonstration project on refrigerant containment and introduction of low-global warming potential refrigerants at the country level</w:t>
            </w:r>
            <w:r w:rsidR="00C138E8">
              <w:rPr>
                <w:sz w:val="20"/>
                <w:szCs w:val="20"/>
              </w:rPr>
              <w:t>.</w:t>
            </w:r>
          </w:p>
          <w:p w14:paraId="797F59EF" w14:textId="7BA7AA29" w:rsidR="0010313C" w:rsidRPr="0010313C" w:rsidRDefault="0010313C" w:rsidP="008A12C8">
            <w:pPr>
              <w:rPr>
                <w:sz w:val="20"/>
                <w:szCs w:val="20"/>
              </w:rPr>
            </w:pPr>
            <w:r w:rsidRPr="0010313C">
              <w:rPr>
                <w:sz w:val="20"/>
                <w:szCs w:val="20"/>
              </w:rPr>
              <w:t>b) Preparation of a demonstration project in the refrigeration assembly sector (Argentina and Tunisia).</w:t>
            </w:r>
          </w:p>
        </w:tc>
      </w:tr>
      <w:tr w:rsidR="0010313C" w:rsidRPr="0010313C" w14:paraId="6466A13B" w14:textId="77777777" w:rsidTr="0010313C">
        <w:tc>
          <w:tcPr>
            <w:tcW w:w="1818" w:type="dxa"/>
          </w:tcPr>
          <w:p w14:paraId="0845D18A" w14:textId="66692206" w:rsidR="0010313C" w:rsidRPr="0010313C" w:rsidRDefault="0010313C" w:rsidP="008A12C8">
            <w:pPr>
              <w:rPr>
                <w:sz w:val="20"/>
                <w:szCs w:val="20"/>
              </w:rPr>
            </w:pPr>
            <w:r w:rsidRPr="0010313C">
              <w:rPr>
                <w:sz w:val="20"/>
                <w:szCs w:val="20"/>
              </w:rPr>
              <w:t>G</w:t>
            </w:r>
            <w:r w:rsidR="00C138E8">
              <w:rPr>
                <w:sz w:val="20"/>
                <w:szCs w:val="20"/>
              </w:rPr>
              <w:t>lobal</w:t>
            </w:r>
          </w:p>
        </w:tc>
        <w:tc>
          <w:tcPr>
            <w:tcW w:w="7650" w:type="dxa"/>
          </w:tcPr>
          <w:p w14:paraId="49412A87" w14:textId="77777777" w:rsidR="00C138E8" w:rsidRDefault="0010313C" w:rsidP="008A12C8">
            <w:pPr>
              <w:rPr>
                <w:sz w:val="20"/>
                <w:szCs w:val="20"/>
              </w:rPr>
            </w:pPr>
            <w:r w:rsidRPr="0010313C">
              <w:rPr>
                <w:sz w:val="20"/>
                <w:szCs w:val="20"/>
              </w:rPr>
              <w:t>Demonstration project on refrigerant quality, containment and introduction of low-global warming potential alternatives (Eastern Africa and Caribbean regions)</w:t>
            </w:r>
            <w:r w:rsidR="00C138E8">
              <w:rPr>
                <w:sz w:val="20"/>
                <w:szCs w:val="20"/>
              </w:rPr>
              <w:t>.</w:t>
            </w:r>
          </w:p>
          <w:p w14:paraId="798452BA" w14:textId="640959CD" w:rsidR="0010313C" w:rsidRPr="0010313C" w:rsidRDefault="0010313C" w:rsidP="008A12C8">
            <w:pPr>
              <w:rPr>
                <w:sz w:val="20"/>
                <w:szCs w:val="20"/>
              </w:rPr>
            </w:pPr>
            <w:r w:rsidRPr="0010313C">
              <w:rPr>
                <w:sz w:val="20"/>
                <w:szCs w:val="20"/>
              </w:rPr>
              <w:t>b) Demonstration project for the introduction of trans-critical CO</w:t>
            </w:r>
            <w:r w:rsidRPr="0010313C">
              <w:rPr>
                <w:sz w:val="20"/>
                <w:szCs w:val="20"/>
                <w:vertAlign w:val="subscript"/>
              </w:rPr>
              <w:t>2</w:t>
            </w:r>
            <w:r w:rsidRPr="0010313C">
              <w:rPr>
                <w:sz w:val="20"/>
                <w:szCs w:val="20"/>
              </w:rPr>
              <w:t xml:space="preserve"> refrigeration technology for supermarkets (Argentina and Tunisia).</w:t>
            </w:r>
          </w:p>
        </w:tc>
      </w:tr>
    </w:tbl>
    <w:p w14:paraId="59C46AF3" w14:textId="787BA68C" w:rsidR="00DB733C" w:rsidRPr="00C27DA7" w:rsidRDefault="00DB733C" w:rsidP="00DB733C">
      <w:pPr>
        <w:keepNext/>
        <w:spacing w:after="240"/>
        <w:outlineLvl w:val="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87AFC" w14:paraId="0E287161" w14:textId="77777777" w:rsidTr="003A00A1">
        <w:tc>
          <w:tcPr>
            <w:tcW w:w="1915" w:type="dxa"/>
          </w:tcPr>
          <w:p w14:paraId="0E02BD91" w14:textId="77777777" w:rsidR="00087AFC" w:rsidRDefault="00087AFC" w:rsidP="008A12C8"/>
        </w:tc>
        <w:tc>
          <w:tcPr>
            <w:tcW w:w="1915" w:type="dxa"/>
          </w:tcPr>
          <w:p w14:paraId="1A2F241E" w14:textId="77777777" w:rsidR="00087AFC" w:rsidRDefault="00087AFC" w:rsidP="008A12C8"/>
        </w:tc>
        <w:tc>
          <w:tcPr>
            <w:tcW w:w="1915" w:type="dxa"/>
            <w:tcBorders>
              <w:bottom w:val="single" w:sz="4" w:space="0" w:color="auto"/>
            </w:tcBorders>
          </w:tcPr>
          <w:p w14:paraId="1D894E78" w14:textId="77777777" w:rsidR="00087AFC" w:rsidRDefault="00087AFC" w:rsidP="008A12C8"/>
        </w:tc>
        <w:tc>
          <w:tcPr>
            <w:tcW w:w="1915" w:type="dxa"/>
          </w:tcPr>
          <w:p w14:paraId="37941495" w14:textId="77777777" w:rsidR="00087AFC" w:rsidRDefault="00087AFC" w:rsidP="008A12C8"/>
        </w:tc>
        <w:tc>
          <w:tcPr>
            <w:tcW w:w="1916" w:type="dxa"/>
          </w:tcPr>
          <w:p w14:paraId="46E65A71" w14:textId="77777777" w:rsidR="00087AFC" w:rsidRDefault="00087AFC" w:rsidP="008A12C8"/>
        </w:tc>
      </w:tr>
    </w:tbl>
    <w:p w14:paraId="40923EED" w14:textId="77777777" w:rsidR="00087AFC" w:rsidRPr="00B04161" w:rsidRDefault="00087AFC" w:rsidP="008A12C8">
      <w:pPr>
        <w:rPr>
          <w:lang w:val="en-CA"/>
        </w:rPr>
      </w:pPr>
    </w:p>
    <w:sectPr w:rsidR="00087AFC" w:rsidRPr="00B04161" w:rsidSect="00E8654A">
      <w:headerReference w:type="even" r:id="rId33"/>
      <w:headerReference w:type="default" r:id="rId34"/>
      <w:headerReference w:type="first" r:id="rId3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3F4239" w14:textId="77777777" w:rsidR="00DB733C" w:rsidRDefault="00DB733C" w:rsidP="004A504B">
      <w:r>
        <w:separator/>
      </w:r>
    </w:p>
  </w:endnote>
  <w:endnote w:type="continuationSeparator" w:id="0">
    <w:p w14:paraId="6C1DDBC4" w14:textId="77777777" w:rsidR="00DB733C" w:rsidRDefault="00DB733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00000000" w:usb1="5000A1FF" w:usb2="00000000" w:usb3="00000000" w:csb0="000001B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8FCF5" w14:textId="7407F955" w:rsidR="00DB733C" w:rsidRPr="0033525D" w:rsidRDefault="00DB733C">
    <w:pPr>
      <w:jc w:val="center"/>
    </w:pPr>
    <w:r>
      <w:fldChar w:fldCharType="begin"/>
    </w:r>
    <w:r>
      <w:instrText xml:space="preserve"> PAGE </w:instrText>
    </w:r>
    <w:r>
      <w:fldChar w:fldCharType="separate"/>
    </w:r>
    <w:r w:rsidR="00E14398">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09A55" w14:textId="080EF380" w:rsidR="00DB733C" w:rsidRPr="0033525D" w:rsidRDefault="00DB733C">
    <w:pPr>
      <w:jc w:val="center"/>
    </w:pPr>
    <w:r>
      <w:fldChar w:fldCharType="begin"/>
    </w:r>
    <w:r>
      <w:instrText xml:space="preserve"> PAGE </w:instrText>
    </w:r>
    <w:r>
      <w:fldChar w:fldCharType="separate"/>
    </w:r>
    <w:r w:rsidR="00E1439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BEEA9" w14:textId="77777777" w:rsidR="00DB733C" w:rsidRDefault="00DB733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E3F8A34" w14:textId="77777777" w:rsidR="00DB733C" w:rsidRDefault="00DB733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11265" w14:textId="5A931907" w:rsidR="00DB733C" w:rsidRPr="0033525D" w:rsidRDefault="00DB733C">
    <w:pPr>
      <w:jc w:val="center"/>
    </w:pPr>
    <w:r>
      <w:fldChar w:fldCharType="begin"/>
    </w:r>
    <w:r>
      <w:instrText xml:space="preserve"> PAGE </w:instrText>
    </w:r>
    <w:r>
      <w:fldChar w:fldCharType="separate"/>
    </w:r>
    <w:r w:rsidR="00E14398">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756568"/>
      <w:docPartObj>
        <w:docPartGallery w:val="Page Numbers (Bottom of Page)"/>
        <w:docPartUnique/>
      </w:docPartObj>
    </w:sdtPr>
    <w:sdtEndPr>
      <w:rPr>
        <w:noProof/>
      </w:rPr>
    </w:sdtEndPr>
    <w:sdtContent>
      <w:p w14:paraId="4373BF50" w14:textId="5DB2AB19" w:rsidR="00DB733C" w:rsidRDefault="00DB733C">
        <w:pPr>
          <w:pStyle w:val="Footer"/>
          <w:jc w:val="center"/>
        </w:pPr>
        <w:r>
          <w:fldChar w:fldCharType="begin"/>
        </w:r>
        <w:r>
          <w:instrText xml:space="preserve"> PAGE  \* MERGEFORMAT </w:instrText>
        </w:r>
        <w:r>
          <w:fldChar w:fldCharType="separate"/>
        </w:r>
        <w:r w:rsidR="00E14398">
          <w:rPr>
            <w:noProof/>
          </w:rPr>
          <w:t>1</w:t>
        </w:r>
        <w:r>
          <w:rPr>
            <w:noProof/>
          </w:rPr>
          <w:fldChar w:fldCharType="end"/>
        </w:r>
      </w:p>
    </w:sdtContent>
  </w:sdt>
  <w:p w14:paraId="4A7F3541" w14:textId="77777777" w:rsidR="00DB733C" w:rsidRPr="00E8654A" w:rsidRDefault="00DB733C" w:rsidP="00E8654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CC3D9" w14:textId="59FBC848" w:rsidR="00DB733C" w:rsidRPr="0033525D" w:rsidRDefault="00DB733C">
    <w:pPr>
      <w:jc w:val="center"/>
    </w:pPr>
    <w:r>
      <w:fldChar w:fldCharType="begin"/>
    </w:r>
    <w:r>
      <w:instrText xml:space="preserve"> PAGE </w:instrText>
    </w:r>
    <w:r>
      <w:fldChar w:fldCharType="separate"/>
    </w:r>
    <w:r w:rsidR="00E1439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2570940"/>
      <w:docPartObj>
        <w:docPartGallery w:val="Page Numbers (Bottom of Page)"/>
        <w:docPartUnique/>
      </w:docPartObj>
    </w:sdtPr>
    <w:sdtEndPr>
      <w:rPr>
        <w:noProof/>
      </w:rPr>
    </w:sdtEndPr>
    <w:sdtContent>
      <w:p w14:paraId="44BFB186" w14:textId="25FFB3A4" w:rsidR="00DB733C" w:rsidRDefault="00DB733C">
        <w:pPr>
          <w:pStyle w:val="Footer"/>
          <w:jc w:val="center"/>
        </w:pPr>
        <w:r>
          <w:fldChar w:fldCharType="begin"/>
        </w:r>
        <w:r>
          <w:instrText xml:space="preserve"> PAGE  \* MERGEFORMAT </w:instrText>
        </w:r>
        <w:r>
          <w:fldChar w:fldCharType="separate"/>
        </w:r>
        <w:r w:rsidR="00E14398">
          <w:rPr>
            <w:noProof/>
          </w:rPr>
          <w:t>1</w:t>
        </w:r>
        <w:r>
          <w:rPr>
            <w:noProof/>
          </w:rPr>
          <w:fldChar w:fldCharType="end"/>
        </w:r>
      </w:p>
    </w:sdtContent>
  </w:sdt>
  <w:p w14:paraId="090A3A79" w14:textId="77777777" w:rsidR="00DB733C" w:rsidRPr="00E8654A" w:rsidRDefault="00DB733C" w:rsidP="00E8654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9445A" w14:textId="289B11E3" w:rsidR="00DB733C" w:rsidRPr="0033525D" w:rsidRDefault="00DB733C">
    <w:pPr>
      <w:jc w:val="center"/>
    </w:pPr>
    <w:r>
      <w:fldChar w:fldCharType="begin"/>
    </w:r>
    <w:r>
      <w:instrText xml:space="preserve"> PAGE </w:instrText>
    </w:r>
    <w:r>
      <w:fldChar w:fldCharType="separate"/>
    </w:r>
    <w:r w:rsidR="00E14398">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8D3F6" w14:textId="70E39013" w:rsidR="00DB733C" w:rsidRPr="0033525D" w:rsidRDefault="00DB733C">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8753309"/>
      <w:docPartObj>
        <w:docPartGallery w:val="Page Numbers (Bottom of Page)"/>
        <w:docPartUnique/>
      </w:docPartObj>
    </w:sdtPr>
    <w:sdtEndPr>
      <w:rPr>
        <w:noProof/>
      </w:rPr>
    </w:sdtEndPr>
    <w:sdtContent>
      <w:p w14:paraId="5F9F223F" w14:textId="2AE52EB5" w:rsidR="00DB733C" w:rsidRDefault="00DB733C">
        <w:pPr>
          <w:pStyle w:val="Footer"/>
          <w:jc w:val="center"/>
        </w:pPr>
        <w:r>
          <w:fldChar w:fldCharType="begin"/>
        </w:r>
        <w:r>
          <w:instrText xml:space="preserve"> PAGE  \* MERGEFORMAT </w:instrText>
        </w:r>
        <w:r>
          <w:fldChar w:fldCharType="separate"/>
        </w:r>
        <w:r w:rsidR="00E14398">
          <w:rPr>
            <w:noProof/>
          </w:rPr>
          <w:t>1</w:t>
        </w:r>
        <w:r>
          <w:rPr>
            <w:noProof/>
          </w:rPr>
          <w:fldChar w:fldCharType="end"/>
        </w:r>
      </w:p>
    </w:sdtContent>
  </w:sdt>
  <w:p w14:paraId="76F1B6EE" w14:textId="77777777" w:rsidR="00DB733C" w:rsidRPr="00E8654A" w:rsidRDefault="00DB733C" w:rsidP="00E865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6036DB" w14:textId="77777777" w:rsidR="00DB733C" w:rsidRDefault="00DB733C" w:rsidP="004A504B">
      <w:r>
        <w:separator/>
      </w:r>
    </w:p>
  </w:footnote>
  <w:footnote w:type="continuationSeparator" w:id="0">
    <w:p w14:paraId="7AD22C8B" w14:textId="77777777" w:rsidR="00DB733C" w:rsidRDefault="00DB733C" w:rsidP="004A504B">
      <w:r>
        <w:continuationSeparator/>
      </w:r>
    </w:p>
  </w:footnote>
  <w:footnote w:id="1">
    <w:p w14:paraId="0C19EB8C" w14:textId="40BAE79F" w:rsidR="00DB733C" w:rsidRPr="00B75071" w:rsidRDefault="00DB733C" w:rsidP="000F1D51">
      <w:pPr>
        <w:pStyle w:val="FootnoteText"/>
      </w:pPr>
      <w:r>
        <w:rPr>
          <w:rStyle w:val="FootnoteReference"/>
        </w:rPr>
        <w:footnoteRef/>
      </w:r>
      <w:r>
        <w:t xml:space="preserve"> </w:t>
      </w:r>
      <w:proofErr w:type="gramStart"/>
      <w:r w:rsidRPr="00B75071">
        <w:t xml:space="preserve">The countries included in the </w:t>
      </w:r>
      <w:r>
        <w:t xml:space="preserve">study </w:t>
      </w:r>
      <w:r w:rsidRPr="00B75071">
        <w:t>are: Burkina Faso, Djibouti, Ghana, Nigeria and Senegal in the African region;</w:t>
      </w:r>
      <w:r>
        <w:t xml:space="preserve"> </w:t>
      </w:r>
      <w:r w:rsidRPr="00B75071">
        <w:t xml:space="preserve">Bahrein, Kuwait and Saudi Arabia from the Middle East region; Cambodia, China, Fiji, </w:t>
      </w:r>
      <w:r w:rsidR="00467D61">
        <w:t xml:space="preserve">the Islamic Republic of </w:t>
      </w:r>
      <w:r w:rsidRPr="00B75071">
        <w:t xml:space="preserve">Iran and Maldives from the Asia and Asia-Pacific region; Armenia, Bosnia and Herzegovina and </w:t>
      </w:r>
      <w:r w:rsidR="00467D61">
        <w:t xml:space="preserve">the former Yugoslav Republic of </w:t>
      </w:r>
      <w:r w:rsidRPr="00B75071">
        <w:t>Macedonia from the Eastern European region; Argentina, Brazil, Chile, Grenada, Mexico, Peru and Uruguay from the Latin American and Caribbean region; and the Cook Islands, Kiribati, the Marshall Islands, the Federated States of Micronesia, Nauru, Niue, Palau, Samoa, the Solomon Islands, Tonga, Tuvalu and Vanuatu all englobed under one single project for the so called Pacific Island Countries (PIC).</w:t>
      </w:r>
      <w:proofErr w:type="gramEnd"/>
    </w:p>
  </w:footnote>
  <w:footnote w:id="2">
    <w:p w14:paraId="03045E63" w14:textId="43BB7F30" w:rsidR="00DB733C" w:rsidRPr="008A12C8" w:rsidRDefault="00DB733C" w:rsidP="005F5F32">
      <w:pPr>
        <w:pStyle w:val="FootnoteText"/>
      </w:pPr>
      <w:r>
        <w:rPr>
          <w:rStyle w:val="FootnoteReference"/>
        </w:rPr>
        <w:footnoteRef/>
      </w:r>
      <w:r>
        <w:t xml:space="preserve"> T</w:t>
      </w:r>
      <w:r w:rsidRPr="0053435F">
        <w:t>he level of detail provided by the documents consulted, differ greatly, and sometimes the results of the analysis might be affected by this fact.</w:t>
      </w:r>
      <w:r>
        <w:t xml:space="preserve"> </w:t>
      </w:r>
      <w:r w:rsidRPr="0053435F">
        <w:t xml:space="preserve">In such cases, an explanation </w:t>
      </w:r>
      <w:r>
        <w:t xml:space="preserve">was </w:t>
      </w:r>
      <w:r w:rsidRPr="0053435F">
        <w:t>attempted while keeping in mind the caveat that it might just be a scarcity of detail.</w:t>
      </w:r>
      <w:r>
        <w:t xml:space="preserve"> </w:t>
      </w:r>
      <w:r w:rsidRPr="0053435F">
        <w:t>In some cases</w:t>
      </w:r>
      <w:r>
        <w:t>,</w:t>
      </w:r>
      <w:r w:rsidRPr="0053435F">
        <w:t xml:space="preserve"> there was no information to make any analysis whatsoever. One way to solve this would have been contacting the countries themselves, but given the time constrains for this study, this action was out of its possibilities.</w:t>
      </w:r>
    </w:p>
  </w:footnote>
  <w:footnote w:id="3">
    <w:p w14:paraId="37791126" w14:textId="432D44E3" w:rsidR="00DB733C" w:rsidRPr="00A367CA" w:rsidRDefault="00DB733C" w:rsidP="00D04519">
      <w:pPr>
        <w:pStyle w:val="FootnoteText"/>
      </w:pPr>
      <w:r>
        <w:rPr>
          <w:rStyle w:val="FootnoteReference"/>
        </w:rPr>
        <w:footnoteRef/>
      </w:r>
      <w:r>
        <w:t xml:space="preserve"> Final report on the evaluation of TPMPs (</w:t>
      </w:r>
      <w:r w:rsidRPr="00A367CA">
        <w:t>UNEP/OzL.Pro/ExCom/58/8</w:t>
      </w:r>
      <w:r>
        <w:t>).</w:t>
      </w:r>
    </w:p>
  </w:footnote>
  <w:footnote w:id="4">
    <w:p w14:paraId="70CB1146" w14:textId="77777777" w:rsidR="00DB733C" w:rsidRPr="008F19B6" w:rsidRDefault="00DB733C" w:rsidP="00D05422">
      <w:pPr>
        <w:pStyle w:val="FootnoteText"/>
      </w:pPr>
      <w:r>
        <w:rPr>
          <w:rStyle w:val="FootnoteReference"/>
        </w:rPr>
        <w:footnoteRef/>
      </w:r>
      <w:r>
        <w:t xml:space="preserve"> </w:t>
      </w:r>
      <w:r w:rsidRPr="001068CA">
        <w:t>“That, for all submissions from the 68</w:t>
      </w:r>
      <w:r w:rsidRPr="00260C66">
        <w:rPr>
          <w:vertAlign w:val="superscript"/>
        </w:rPr>
        <w:t>th</w:t>
      </w:r>
      <w:r>
        <w:t xml:space="preserve"> m</w:t>
      </w:r>
      <w:r w:rsidRPr="001068CA">
        <w:t>eeting onwards, confirmation has been received from the Government that an enforceable national system of licensing and quotas for HCFC imports and, where applicable, production and exports is in place and that the system is capable of ensuring the country's compliance with the Montreal Protocol HCFC phase-out schedule for the duration of this agreement.” (UNEP/</w:t>
      </w:r>
      <w:r>
        <w:t>OzL.Pro/ExCom/63/60, d</w:t>
      </w:r>
      <w:r w:rsidRPr="001068CA">
        <w:t>ecision 63/17 para</w:t>
      </w:r>
      <w:r>
        <w:t>graph</w:t>
      </w:r>
      <w:r w:rsidRPr="001068CA">
        <w:t xml:space="preserve"> 71)</w:t>
      </w:r>
      <w:r>
        <w:t>.</w:t>
      </w:r>
    </w:p>
  </w:footnote>
  <w:footnote w:id="5">
    <w:p w14:paraId="2D3F65A5" w14:textId="3893C2CF" w:rsidR="00DB733C" w:rsidRPr="00741AAE" w:rsidRDefault="00DB733C" w:rsidP="00D04519">
      <w:pPr>
        <w:pStyle w:val="FootnoteText"/>
      </w:pPr>
      <w:r>
        <w:rPr>
          <w:rStyle w:val="FootnoteReference"/>
        </w:rPr>
        <w:footnoteRef/>
      </w:r>
      <w:r>
        <w:t xml:space="preserve"> </w:t>
      </w:r>
      <w:r w:rsidRPr="00741AAE">
        <w:t xml:space="preserve">Approved on the understanding that Ghana assumed all responsibilities and risks associated with retrofitting HCFC-based </w:t>
      </w:r>
      <w:r>
        <w:t xml:space="preserve">RAC </w:t>
      </w:r>
      <w:r w:rsidRPr="00741AAE">
        <w:t xml:space="preserve">equipment to flammable or toxic refrigerants and associated servicing, and that the regulatory environment for the safe use of </w:t>
      </w:r>
      <w:r>
        <w:t xml:space="preserve">HC </w:t>
      </w:r>
      <w:r w:rsidRPr="00741AAE">
        <w:t xml:space="preserve">refrigerants </w:t>
      </w:r>
      <w:proofErr w:type="gramStart"/>
      <w:r w:rsidRPr="00741AAE">
        <w:t>would be established</w:t>
      </w:r>
      <w:proofErr w:type="gramEnd"/>
      <w:r w:rsidRPr="00741AAE">
        <w:t xml:space="preserve"> prior to the submission of the fourth tranche request</w:t>
      </w:r>
      <w:r>
        <w:t>.</w:t>
      </w:r>
    </w:p>
  </w:footnote>
  <w:footnote w:id="6">
    <w:p w14:paraId="054481F4" w14:textId="77777777" w:rsidR="00DB733C" w:rsidRPr="00BD2CD2" w:rsidRDefault="00DB733C" w:rsidP="006C0127">
      <w:pPr>
        <w:pStyle w:val="FootnoteText"/>
      </w:pPr>
      <w:r>
        <w:rPr>
          <w:rStyle w:val="FootnoteReference"/>
        </w:rPr>
        <w:footnoteRef/>
      </w:r>
      <w:r>
        <w:t xml:space="preserve"> </w:t>
      </w:r>
      <w:r w:rsidRPr="00DD66A5">
        <w:t xml:space="preserve">This includes demonstration projects approved </w:t>
      </w:r>
      <w:r>
        <w:t xml:space="preserve">both within and </w:t>
      </w:r>
      <w:r w:rsidRPr="00DD66A5">
        <w:t>out of the HPMPs.</w:t>
      </w:r>
    </w:p>
  </w:footnote>
  <w:footnote w:id="7">
    <w:p w14:paraId="000275B3" w14:textId="77777777" w:rsidR="00DB733C" w:rsidRPr="00672D9C" w:rsidRDefault="00DB733C" w:rsidP="00DB733C">
      <w:pPr>
        <w:pStyle w:val="FootnoteText"/>
      </w:pPr>
      <w:r>
        <w:rPr>
          <w:rStyle w:val="FootnoteReference"/>
        </w:rPr>
        <w:footnoteRef/>
      </w:r>
      <w:r>
        <w:t xml:space="preserve"> Paragraph 15(c) of document </w:t>
      </w:r>
      <w:r w:rsidRPr="001450B1">
        <w:t>UNEP</w:t>
      </w:r>
      <w:r>
        <w:t>/OzL.Pro.28/12.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31138" w14:textId="443C33F3" w:rsidR="00DB733C" w:rsidRPr="0033525D" w:rsidRDefault="00DB733C">
    <w:r>
      <w:fldChar w:fldCharType="begin"/>
    </w:r>
    <w:r>
      <w:instrText xml:space="preserve"> DOCPROPERTY "Document number"  \* MERGEFORMAT </w:instrText>
    </w:r>
    <w:r>
      <w:fldChar w:fldCharType="separate"/>
    </w:r>
    <w:r w:rsidR="00E14398">
      <w:t>UNEP/</w:t>
    </w:r>
    <w:proofErr w:type="spellStart"/>
    <w:r w:rsidR="00E14398">
      <w:t>OzL.Pro</w:t>
    </w:r>
    <w:proofErr w:type="spellEnd"/>
    <w:r w:rsidR="00E14398">
      <w:t>/</w:t>
    </w:r>
    <w:proofErr w:type="spellStart"/>
    <w:r w:rsidR="00E14398">
      <w:t>ExCom</w:t>
    </w:r>
    <w:proofErr w:type="spellEnd"/>
    <w:r w:rsidR="00E14398">
      <w:t>/80/10</w:t>
    </w:r>
    <w:r>
      <w:fldChar w:fldCharType="end"/>
    </w:r>
  </w:p>
  <w:p w14:paraId="69287539" w14:textId="77777777" w:rsidR="00DB733C" w:rsidRPr="0033525D" w:rsidRDefault="00DB733C"/>
  <w:p w14:paraId="5025EA6A" w14:textId="77777777" w:rsidR="00DB733C" w:rsidRPr="0033525D" w:rsidRDefault="00DB733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306B0" w14:textId="6021F6BD" w:rsidR="00DB733C" w:rsidRPr="0033525D" w:rsidRDefault="00DB733C">
    <w:pPr>
      <w:jc w:val="right"/>
    </w:pPr>
    <w:r>
      <w:fldChar w:fldCharType="begin"/>
    </w:r>
    <w:r>
      <w:instrText xml:space="preserve"> DOCPROPERTY "Document number" \* MERGEFORMAT </w:instrText>
    </w:r>
    <w:r>
      <w:fldChar w:fldCharType="separate"/>
    </w:r>
    <w:r w:rsidR="00E14398">
      <w:t>UNEP/</w:t>
    </w:r>
    <w:proofErr w:type="spellStart"/>
    <w:r w:rsidR="00E14398">
      <w:t>OzL.Pro</w:t>
    </w:r>
    <w:proofErr w:type="spellEnd"/>
    <w:r w:rsidR="00E14398">
      <w:t>/</w:t>
    </w:r>
    <w:proofErr w:type="spellStart"/>
    <w:r w:rsidR="00E14398">
      <w:t>ExCom</w:t>
    </w:r>
    <w:proofErr w:type="spellEnd"/>
    <w:r w:rsidR="00E14398">
      <w:t>/80/10</w:t>
    </w:r>
    <w:r>
      <w:fldChar w:fldCharType="end"/>
    </w:r>
  </w:p>
  <w:p w14:paraId="1B047484" w14:textId="77777777" w:rsidR="00DB733C" w:rsidRPr="0033525D" w:rsidRDefault="00DB733C"/>
  <w:p w14:paraId="14F6B8FB" w14:textId="77777777" w:rsidR="00DB733C" w:rsidRPr="0033525D" w:rsidRDefault="00DB73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4DB81" w14:textId="2EFBCA1E" w:rsidR="00DB733C" w:rsidRPr="0033525D" w:rsidRDefault="00DB733C" w:rsidP="00DB733C">
    <w:pPr>
      <w:jc w:val="left"/>
    </w:pPr>
    <w:r>
      <w:fldChar w:fldCharType="begin"/>
    </w:r>
    <w:r>
      <w:instrText xml:space="preserve"> DOCPROPERTY "Document number" \* MERGEFORMAT </w:instrText>
    </w:r>
    <w:r>
      <w:fldChar w:fldCharType="separate"/>
    </w:r>
    <w:r w:rsidR="00E14398">
      <w:t>UNEP/</w:t>
    </w:r>
    <w:proofErr w:type="spellStart"/>
    <w:r w:rsidR="00E14398">
      <w:t>OzL.Pro</w:t>
    </w:r>
    <w:proofErr w:type="spellEnd"/>
    <w:r w:rsidR="00E14398">
      <w:t>/</w:t>
    </w:r>
    <w:proofErr w:type="spellStart"/>
    <w:r w:rsidR="00E14398">
      <w:t>ExCom</w:t>
    </w:r>
    <w:proofErr w:type="spellEnd"/>
    <w:r w:rsidR="00E14398">
      <w:t>/80/10</w:t>
    </w:r>
    <w:r>
      <w:fldChar w:fldCharType="end"/>
    </w:r>
  </w:p>
  <w:p w14:paraId="11D5A80D" w14:textId="510FD331" w:rsidR="00DB733C" w:rsidRPr="0033525D" w:rsidRDefault="00DB733C" w:rsidP="00DB733C">
    <w:pPr>
      <w:jc w:val="left"/>
    </w:pPr>
    <w:r>
      <w:t>Annex I</w:t>
    </w:r>
  </w:p>
  <w:p w14:paraId="4C9CB970" w14:textId="77777777" w:rsidR="00DB733C" w:rsidRPr="0033525D" w:rsidRDefault="00DB733C"/>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40584" w14:textId="016535D2" w:rsidR="00DB733C" w:rsidRPr="0033525D" w:rsidRDefault="00DB733C" w:rsidP="00DB733C">
    <w:pPr>
      <w:jc w:val="right"/>
    </w:pPr>
    <w:r>
      <w:fldChar w:fldCharType="begin"/>
    </w:r>
    <w:r>
      <w:instrText xml:space="preserve"> DOCPROPERTY "Document number" \* MERGEFORMAT </w:instrText>
    </w:r>
    <w:r>
      <w:fldChar w:fldCharType="separate"/>
    </w:r>
    <w:r w:rsidR="00E14398">
      <w:t>UNEP/</w:t>
    </w:r>
    <w:proofErr w:type="spellStart"/>
    <w:r w:rsidR="00E14398">
      <w:t>OzL.Pro</w:t>
    </w:r>
    <w:proofErr w:type="spellEnd"/>
    <w:r w:rsidR="00E14398">
      <w:t>/</w:t>
    </w:r>
    <w:proofErr w:type="spellStart"/>
    <w:r w:rsidR="00E14398">
      <w:t>ExCom</w:t>
    </w:r>
    <w:proofErr w:type="spellEnd"/>
    <w:r w:rsidR="00E14398">
      <w:t>/80/10</w:t>
    </w:r>
    <w:r>
      <w:fldChar w:fldCharType="end"/>
    </w:r>
  </w:p>
  <w:p w14:paraId="24147903" w14:textId="6EED0252" w:rsidR="00DB733C" w:rsidRPr="0033525D" w:rsidRDefault="00DB733C" w:rsidP="00DB733C">
    <w:pPr>
      <w:jc w:val="right"/>
    </w:pPr>
    <w:r>
      <w:t>Annex I</w:t>
    </w:r>
  </w:p>
  <w:p w14:paraId="40733CAF" w14:textId="77777777" w:rsidR="00DB733C" w:rsidRPr="0033525D" w:rsidRDefault="00DB73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9002C" w14:textId="61A5CA1A" w:rsidR="00DB733C" w:rsidRPr="0033525D" w:rsidRDefault="00DB733C" w:rsidP="00E8654A">
    <w:pPr>
      <w:jc w:val="right"/>
    </w:pPr>
    <w:r>
      <w:fldChar w:fldCharType="begin"/>
    </w:r>
    <w:r>
      <w:instrText xml:space="preserve"> DOCPROPERTY "Document number" \* MERGEFORMAT </w:instrText>
    </w:r>
    <w:r>
      <w:fldChar w:fldCharType="separate"/>
    </w:r>
    <w:r w:rsidR="00E14398">
      <w:t>UNEP/</w:t>
    </w:r>
    <w:proofErr w:type="spellStart"/>
    <w:r w:rsidR="00E14398">
      <w:t>OzL.Pro</w:t>
    </w:r>
    <w:proofErr w:type="spellEnd"/>
    <w:r w:rsidR="00E14398">
      <w:t>/</w:t>
    </w:r>
    <w:proofErr w:type="spellStart"/>
    <w:r w:rsidR="00E14398">
      <w:t>ExCom</w:t>
    </w:r>
    <w:proofErr w:type="spellEnd"/>
    <w:r w:rsidR="00E14398">
      <w:t>/80/10</w:t>
    </w:r>
    <w:r>
      <w:fldChar w:fldCharType="end"/>
    </w:r>
  </w:p>
  <w:p w14:paraId="1E487AE4" w14:textId="77777777" w:rsidR="00DB733C" w:rsidRDefault="00DB733C" w:rsidP="00E8654A">
    <w:pPr>
      <w:pStyle w:val="Header"/>
      <w:jc w:val="right"/>
    </w:pPr>
    <w:r>
      <w:t>Annex I</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F049D" w14:textId="3714E9CA" w:rsidR="00DB733C" w:rsidRPr="0033525D" w:rsidRDefault="00DB733C" w:rsidP="00E8654A">
    <w:pPr>
      <w:jc w:val="right"/>
    </w:pPr>
    <w:r>
      <w:fldChar w:fldCharType="begin"/>
    </w:r>
    <w:r>
      <w:instrText xml:space="preserve"> DOCPROPERTY "Document number" \* MERGEFORMAT </w:instrText>
    </w:r>
    <w:r>
      <w:fldChar w:fldCharType="separate"/>
    </w:r>
    <w:r w:rsidR="00E14398">
      <w:t>UNEP/</w:t>
    </w:r>
    <w:proofErr w:type="spellStart"/>
    <w:r w:rsidR="00E14398">
      <w:t>OzL.Pro</w:t>
    </w:r>
    <w:proofErr w:type="spellEnd"/>
    <w:r w:rsidR="00E14398">
      <w:t>/</w:t>
    </w:r>
    <w:proofErr w:type="spellStart"/>
    <w:r w:rsidR="00E14398">
      <w:t>ExCom</w:t>
    </w:r>
    <w:proofErr w:type="spellEnd"/>
    <w:r w:rsidR="00E14398">
      <w:t>/80/10</w:t>
    </w:r>
    <w:r>
      <w:fldChar w:fldCharType="end"/>
    </w:r>
  </w:p>
  <w:p w14:paraId="3BF0CD4F" w14:textId="4CD90D18" w:rsidR="00DB733C" w:rsidRDefault="00DB733C" w:rsidP="00E8654A">
    <w:pPr>
      <w:pStyle w:val="Header"/>
      <w:jc w:val="right"/>
    </w:pPr>
    <w:r>
      <w:t>Annex II</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C3E906" w14:textId="66ACD1AC" w:rsidR="00DB733C" w:rsidRPr="0033525D" w:rsidRDefault="00DB733C" w:rsidP="00E8654A">
    <w:pPr>
      <w:jc w:val="left"/>
    </w:pPr>
    <w:r>
      <w:fldChar w:fldCharType="begin"/>
    </w:r>
    <w:r>
      <w:instrText xml:space="preserve"> DOCPROPERTY "Document number" \* MERGEFORMAT </w:instrText>
    </w:r>
    <w:r>
      <w:fldChar w:fldCharType="separate"/>
    </w:r>
    <w:r w:rsidR="00E14398">
      <w:t>UNEP/</w:t>
    </w:r>
    <w:proofErr w:type="spellStart"/>
    <w:r w:rsidR="00E14398">
      <w:t>OzL.Pro</w:t>
    </w:r>
    <w:proofErr w:type="spellEnd"/>
    <w:r w:rsidR="00E14398">
      <w:t>/</w:t>
    </w:r>
    <w:proofErr w:type="spellStart"/>
    <w:r w:rsidR="00E14398">
      <w:t>ExCom</w:t>
    </w:r>
    <w:proofErr w:type="spellEnd"/>
    <w:r w:rsidR="00E14398">
      <w:t>/80/10</w:t>
    </w:r>
    <w:r>
      <w:fldChar w:fldCharType="end"/>
    </w:r>
  </w:p>
  <w:p w14:paraId="70CF688A" w14:textId="2E601DA1" w:rsidR="00DB733C" w:rsidRPr="0033525D" w:rsidRDefault="00DB733C" w:rsidP="00E8654A">
    <w:pPr>
      <w:jc w:val="left"/>
    </w:pPr>
    <w:r>
      <w:t>Annex III</w:t>
    </w:r>
  </w:p>
  <w:p w14:paraId="5FEA5C69" w14:textId="77777777" w:rsidR="00DB733C" w:rsidRPr="0033525D" w:rsidRDefault="00DB733C"/>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AB61A" w14:textId="573A76AF" w:rsidR="00DB733C" w:rsidRPr="0033525D" w:rsidRDefault="00DB733C" w:rsidP="00E8654A">
    <w:pPr>
      <w:jc w:val="right"/>
    </w:pPr>
    <w:r>
      <w:fldChar w:fldCharType="begin"/>
    </w:r>
    <w:r>
      <w:instrText xml:space="preserve"> DOCPROPERTY "Document number" \* MERGEFORMAT </w:instrText>
    </w:r>
    <w:r>
      <w:fldChar w:fldCharType="separate"/>
    </w:r>
    <w:r w:rsidR="00E14398">
      <w:t>UNEP/</w:t>
    </w:r>
    <w:proofErr w:type="spellStart"/>
    <w:r w:rsidR="00E14398">
      <w:t>OzL.Pro</w:t>
    </w:r>
    <w:proofErr w:type="spellEnd"/>
    <w:r w:rsidR="00E14398">
      <w:t>/</w:t>
    </w:r>
    <w:proofErr w:type="spellStart"/>
    <w:r w:rsidR="00E14398">
      <w:t>ExCom</w:t>
    </w:r>
    <w:proofErr w:type="spellEnd"/>
    <w:r w:rsidR="00E14398">
      <w:t>/80/10</w:t>
    </w:r>
    <w:r>
      <w:fldChar w:fldCharType="end"/>
    </w:r>
  </w:p>
  <w:p w14:paraId="6C38BF03" w14:textId="3EEAEFE3" w:rsidR="00DB733C" w:rsidRPr="0033525D" w:rsidRDefault="00DB733C" w:rsidP="00E8654A">
    <w:pPr>
      <w:jc w:val="right"/>
    </w:pPr>
    <w:r>
      <w:t>Annex III</w:t>
    </w:r>
  </w:p>
  <w:p w14:paraId="5804BF70" w14:textId="77777777" w:rsidR="00DB733C" w:rsidRPr="0033525D" w:rsidRDefault="00DB733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777DE" w14:textId="784FDCB5" w:rsidR="00DB733C" w:rsidRPr="0033525D" w:rsidRDefault="00DB733C" w:rsidP="00E8654A">
    <w:pPr>
      <w:jc w:val="right"/>
    </w:pPr>
    <w:r>
      <w:fldChar w:fldCharType="begin"/>
    </w:r>
    <w:r>
      <w:instrText xml:space="preserve"> DOCPROPERTY "Document number" \* MERGEFORMAT </w:instrText>
    </w:r>
    <w:r>
      <w:fldChar w:fldCharType="separate"/>
    </w:r>
    <w:r w:rsidR="00E14398">
      <w:t>UNEP/</w:t>
    </w:r>
    <w:proofErr w:type="spellStart"/>
    <w:r w:rsidR="00E14398">
      <w:t>OzL.Pro</w:t>
    </w:r>
    <w:proofErr w:type="spellEnd"/>
    <w:r w:rsidR="00E14398">
      <w:t>/</w:t>
    </w:r>
    <w:proofErr w:type="spellStart"/>
    <w:r w:rsidR="00E14398">
      <w:t>ExCom</w:t>
    </w:r>
    <w:proofErr w:type="spellEnd"/>
    <w:r w:rsidR="00E14398">
      <w:t>/80/10</w:t>
    </w:r>
    <w:r>
      <w:fldChar w:fldCharType="end"/>
    </w:r>
  </w:p>
  <w:p w14:paraId="649E4495" w14:textId="6A066935" w:rsidR="00DB733C" w:rsidRDefault="00DB733C" w:rsidP="00E8654A">
    <w:pPr>
      <w:pStyle w:val="Header"/>
      <w:jc w:val="right"/>
    </w:pPr>
    <w:r>
      <w:t>Annex III</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FAED4" w14:textId="7BBE1BEC" w:rsidR="00DB733C" w:rsidRPr="0033525D" w:rsidRDefault="00DB733C" w:rsidP="00E8654A">
    <w:pPr>
      <w:jc w:val="left"/>
    </w:pPr>
    <w:r>
      <w:fldChar w:fldCharType="begin"/>
    </w:r>
    <w:r>
      <w:instrText xml:space="preserve"> DOCPROPERTY "Document number" \* MERGEFORMAT </w:instrText>
    </w:r>
    <w:r>
      <w:fldChar w:fldCharType="separate"/>
    </w:r>
    <w:r w:rsidR="00E14398">
      <w:t>UNEP/</w:t>
    </w:r>
    <w:proofErr w:type="spellStart"/>
    <w:r w:rsidR="00E14398">
      <w:t>OzL.Pro</w:t>
    </w:r>
    <w:proofErr w:type="spellEnd"/>
    <w:r w:rsidR="00E14398">
      <w:t>/</w:t>
    </w:r>
    <w:proofErr w:type="spellStart"/>
    <w:r w:rsidR="00E14398">
      <w:t>ExCom</w:t>
    </w:r>
    <w:proofErr w:type="spellEnd"/>
    <w:r w:rsidR="00E14398">
      <w:t>/80/10</w:t>
    </w:r>
    <w:r>
      <w:fldChar w:fldCharType="end"/>
    </w:r>
  </w:p>
  <w:p w14:paraId="1E52EA5D" w14:textId="70161682" w:rsidR="00DB733C" w:rsidRPr="0033525D" w:rsidRDefault="00DB733C" w:rsidP="00E8654A">
    <w:pPr>
      <w:jc w:val="left"/>
    </w:pPr>
    <w:r>
      <w:t>Annex IV</w:t>
    </w:r>
  </w:p>
  <w:p w14:paraId="6DF5A243" w14:textId="77777777" w:rsidR="00DB733C" w:rsidRPr="0033525D" w:rsidRDefault="00DB733C"/>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23A00" w14:textId="505869CB" w:rsidR="00DB733C" w:rsidRPr="0033525D" w:rsidRDefault="00DB733C" w:rsidP="00E8654A">
    <w:pPr>
      <w:jc w:val="right"/>
    </w:pPr>
    <w:r>
      <w:fldChar w:fldCharType="begin"/>
    </w:r>
    <w:r>
      <w:instrText xml:space="preserve"> DOCPROPERTY "Document number" \* MERGEFORMAT </w:instrText>
    </w:r>
    <w:r>
      <w:fldChar w:fldCharType="separate"/>
    </w:r>
    <w:r w:rsidR="00E14398">
      <w:t>UNEP/</w:t>
    </w:r>
    <w:proofErr w:type="spellStart"/>
    <w:r w:rsidR="00E14398">
      <w:t>OzL.Pro</w:t>
    </w:r>
    <w:proofErr w:type="spellEnd"/>
    <w:r w:rsidR="00E14398">
      <w:t>/</w:t>
    </w:r>
    <w:proofErr w:type="spellStart"/>
    <w:r w:rsidR="00E14398">
      <w:t>ExCom</w:t>
    </w:r>
    <w:proofErr w:type="spellEnd"/>
    <w:r w:rsidR="00E14398">
      <w:t>/80/10</w:t>
    </w:r>
    <w:r>
      <w:fldChar w:fldCharType="end"/>
    </w:r>
  </w:p>
  <w:p w14:paraId="3B68058A" w14:textId="77777777" w:rsidR="00DB733C" w:rsidRPr="0033525D" w:rsidRDefault="00DB733C" w:rsidP="00E8654A">
    <w:pPr>
      <w:jc w:val="right"/>
    </w:pPr>
    <w:r>
      <w:t>Annex IV</w:t>
    </w:r>
  </w:p>
  <w:p w14:paraId="20A95C6C" w14:textId="77777777" w:rsidR="00DB733C" w:rsidRPr="0033525D" w:rsidRDefault="00DB733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E8FAB" w14:textId="19E8D892" w:rsidR="00DB733C" w:rsidRPr="0033525D" w:rsidRDefault="00DB733C" w:rsidP="00E8654A">
    <w:pPr>
      <w:jc w:val="right"/>
    </w:pPr>
    <w:r>
      <w:fldChar w:fldCharType="begin"/>
    </w:r>
    <w:r>
      <w:instrText xml:space="preserve"> DOCPROPERTY "Document number" \* MERGEFORMAT </w:instrText>
    </w:r>
    <w:r>
      <w:fldChar w:fldCharType="separate"/>
    </w:r>
    <w:r w:rsidR="00E14398">
      <w:t>UNEP/</w:t>
    </w:r>
    <w:proofErr w:type="spellStart"/>
    <w:r w:rsidR="00E14398">
      <w:t>OzL.Pro</w:t>
    </w:r>
    <w:proofErr w:type="spellEnd"/>
    <w:r w:rsidR="00E14398">
      <w:t>/</w:t>
    </w:r>
    <w:proofErr w:type="spellStart"/>
    <w:r w:rsidR="00E14398">
      <w:t>ExCom</w:t>
    </w:r>
    <w:proofErr w:type="spellEnd"/>
    <w:r w:rsidR="00E14398">
      <w:t>/80/10</w:t>
    </w:r>
    <w:r>
      <w:fldChar w:fldCharType="end"/>
    </w:r>
  </w:p>
  <w:p w14:paraId="249A634C" w14:textId="5DB9B90D" w:rsidR="00DB733C" w:rsidRDefault="00DB733C" w:rsidP="00E8654A">
    <w:pPr>
      <w:pStyle w:val="Header"/>
      <w:jc w:val="right"/>
    </w:pPr>
    <w:r>
      <w:t>Annex IV</w:t>
    </w:r>
  </w:p>
  <w:p w14:paraId="51E01BB9" w14:textId="77777777" w:rsidR="00DB733C" w:rsidRDefault="00DB733C" w:rsidP="00E8654A">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D51DA" w14:textId="003CB244" w:rsidR="00DB733C" w:rsidRPr="0033525D" w:rsidRDefault="00DB733C" w:rsidP="00E8654A">
    <w:pPr>
      <w:jc w:val="left"/>
    </w:pPr>
    <w:r>
      <w:fldChar w:fldCharType="begin"/>
    </w:r>
    <w:r>
      <w:instrText xml:space="preserve"> DOCPROPERTY "Document number" \* MERGEFORMAT </w:instrText>
    </w:r>
    <w:r>
      <w:fldChar w:fldCharType="separate"/>
    </w:r>
    <w:r w:rsidR="00E14398">
      <w:t>UNEP/</w:t>
    </w:r>
    <w:proofErr w:type="spellStart"/>
    <w:r w:rsidR="00E14398">
      <w:t>OzL.Pro</w:t>
    </w:r>
    <w:proofErr w:type="spellEnd"/>
    <w:r w:rsidR="00E14398">
      <w:t>/</w:t>
    </w:r>
    <w:proofErr w:type="spellStart"/>
    <w:r w:rsidR="00E14398">
      <w:t>ExCom</w:t>
    </w:r>
    <w:proofErr w:type="spellEnd"/>
    <w:r w:rsidR="00E14398">
      <w:t>/80/10</w:t>
    </w:r>
    <w:r>
      <w:fldChar w:fldCharType="end"/>
    </w:r>
  </w:p>
  <w:p w14:paraId="498A048B" w14:textId="7F8F33A3" w:rsidR="00DB733C" w:rsidRPr="0033525D" w:rsidRDefault="00DB733C" w:rsidP="00E8654A">
    <w:pPr>
      <w:jc w:val="left"/>
    </w:pPr>
    <w:r>
      <w:t>Annex V</w:t>
    </w:r>
  </w:p>
  <w:p w14:paraId="4EDD1526" w14:textId="77777777" w:rsidR="00DB733C" w:rsidRPr="0033525D" w:rsidRDefault="00DB733C"/>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B65BC" w14:textId="266DBF74" w:rsidR="00DB733C" w:rsidRPr="0033525D" w:rsidRDefault="00DB733C" w:rsidP="00E8654A">
    <w:pPr>
      <w:jc w:val="right"/>
    </w:pPr>
    <w:r>
      <w:fldChar w:fldCharType="begin"/>
    </w:r>
    <w:r>
      <w:instrText xml:space="preserve"> DOCPROPERTY "Document number" \* MERGEFORMAT </w:instrText>
    </w:r>
    <w:r>
      <w:fldChar w:fldCharType="separate"/>
    </w:r>
    <w:r w:rsidR="00E14398">
      <w:t>UNEP/</w:t>
    </w:r>
    <w:proofErr w:type="spellStart"/>
    <w:r w:rsidR="00E14398">
      <w:t>OzL.Pro</w:t>
    </w:r>
    <w:proofErr w:type="spellEnd"/>
    <w:r w:rsidR="00E14398">
      <w:t>/</w:t>
    </w:r>
    <w:proofErr w:type="spellStart"/>
    <w:r w:rsidR="00E14398">
      <w:t>ExCom</w:t>
    </w:r>
    <w:proofErr w:type="spellEnd"/>
    <w:r w:rsidR="00E14398">
      <w:t>/80/10</w:t>
    </w:r>
    <w:r>
      <w:fldChar w:fldCharType="end"/>
    </w:r>
  </w:p>
  <w:p w14:paraId="12AAC3E0" w14:textId="591C69C1" w:rsidR="00DB733C" w:rsidRPr="0033525D" w:rsidRDefault="00DB733C" w:rsidP="00E8654A">
    <w:pPr>
      <w:jc w:val="right"/>
    </w:pPr>
    <w:r>
      <w:t>Annex V</w:t>
    </w:r>
  </w:p>
  <w:p w14:paraId="3C293567" w14:textId="77777777" w:rsidR="00DB733C" w:rsidRPr="0033525D" w:rsidRDefault="00DB733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FBA6C" w14:textId="22F02DF2" w:rsidR="00DB733C" w:rsidRPr="0033525D" w:rsidRDefault="00DB733C" w:rsidP="00E8654A">
    <w:pPr>
      <w:jc w:val="right"/>
    </w:pPr>
    <w:r>
      <w:fldChar w:fldCharType="begin"/>
    </w:r>
    <w:r>
      <w:instrText xml:space="preserve"> DOCPROPERTY "Document number" \* MERGEFORMAT </w:instrText>
    </w:r>
    <w:r>
      <w:fldChar w:fldCharType="separate"/>
    </w:r>
    <w:r w:rsidR="00E14398">
      <w:t>UNEP/</w:t>
    </w:r>
    <w:proofErr w:type="spellStart"/>
    <w:r w:rsidR="00E14398">
      <w:t>OzL.Pro</w:t>
    </w:r>
    <w:proofErr w:type="spellEnd"/>
    <w:r w:rsidR="00E14398">
      <w:t>/</w:t>
    </w:r>
    <w:proofErr w:type="spellStart"/>
    <w:r w:rsidR="00E14398">
      <w:t>ExCom</w:t>
    </w:r>
    <w:proofErr w:type="spellEnd"/>
    <w:r w:rsidR="00E14398">
      <w:t>/80/10</w:t>
    </w:r>
    <w:r>
      <w:fldChar w:fldCharType="end"/>
    </w:r>
  </w:p>
  <w:p w14:paraId="364F8293" w14:textId="16C874E2" w:rsidR="00DB733C" w:rsidRDefault="00DB733C" w:rsidP="00E8654A">
    <w:pPr>
      <w:pStyle w:val="Header"/>
      <w:jc w:val="right"/>
    </w:pPr>
    <w:r>
      <w:t>Annex V</w:t>
    </w:r>
  </w:p>
  <w:p w14:paraId="235103DE" w14:textId="77777777" w:rsidR="00DB733C" w:rsidRDefault="00DB733C" w:rsidP="00E8654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2F220A2"/>
    <w:lvl w:ilvl="0">
      <w:start w:val="1"/>
      <w:numFmt w:val="decimal"/>
      <w:pStyle w:val="Heading1"/>
      <w:lvlText w:val="%1."/>
      <w:lvlJc w:val="left"/>
      <w:pPr>
        <w:tabs>
          <w:tab w:val="num" w:pos="0"/>
        </w:tabs>
        <w:ind w:left="0" w:firstLine="0"/>
      </w:pPr>
      <w:rPr>
        <w:rFonts w:hint="default"/>
        <w:b w:val="0"/>
      </w:rPr>
    </w:lvl>
    <w:lvl w:ilvl="1">
      <w:start w:val="1"/>
      <w:numFmt w:val="lowerLetter"/>
      <w:pStyle w:val="Heading2"/>
      <w:lvlText w:val="(%2)"/>
      <w:lvlJc w:val="left"/>
      <w:pPr>
        <w:tabs>
          <w:tab w:val="num" w:pos="0"/>
        </w:tabs>
        <w:ind w:left="1440" w:hanging="720"/>
      </w:pPr>
      <w:rPr>
        <w:rFonts w:hint="default"/>
        <w:b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3FB6FF0"/>
    <w:multiLevelType w:val="hybridMultilevel"/>
    <w:tmpl w:val="6D9C8B62"/>
    <w:lvl w:ilvl="0" w:tplc="0409000F">
      <w:start w:val="1"/>
      <w:numFmt w:val="decimal"/>
      <w:lvlText w:val="%1."/>
      <w:lvlJc w:val="left"/>
      <w:pPr>
        <w:ind w:left="360" w:hanging="360"/>
      </w:pPr>
      <w:rPr>
        <w:rFonts w:hint="default"/>
        <w:b w:val="0"/>
      </w:rPr>
    </w:lvl>
    <w:lvl w:ilvl="1" w:tplc="F6B89C72">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04FF554B"/>
    <w:multiLevelType w:val="hybridMultilevel"/>
    <w:tmpl w:val="917E22AE"/>
    <w:lvl w:ilvl="0" w:tplc="E4F8C2E2">
      <w:start w:val="1"/>
      <w:numFmt w:val="upperRoman"/>
      <w:lvlText w:val="%1."/>
      <w:lvlJc w:val="left"/>
      <w:pPr>
        <w:ind w:left="720" w:hanging="72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0FA571BD"/>
    <w:multiLevelType w:val="hybridMultilevel"/>
    <w:tmpl w:val="6F42CF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9CE3B27"/>
    <w:multiLevelType w:val="hybridMultilevel"/>
    <w:tmpl w:val="0E7E58CA"/>
    <w:lvl w:ilvl="0" w:tplc="D19C0F3E">
      <w:start w:val="1"/>
      <w:numFmt w:val="decimal"/>
      <w:lvlText w:val="%1."/>
      <w:lvlJc w:val="left"/>
      <w:pPr>
        <w:ind w:left="360" w:hanging="360"/>
      </w:pPr>
      <w:rPr>
        <w:b w:val="0"/>
      </w:rPr>
    </w:lvl>
    <w:lvl w:ilvl="1" w:tplc="F6B89C72">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9DC227F"/>
    <w:multiLevelType w:val="hybridMultilevel"/>
    <w:tmpl w:val="550E7D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02F24A4"/>
    <w:multiLevelType w:val="hybridMultilevel"/>
    <w:tmpl w:val="BDECB2F0"/>
    <w:lvl w:ilvl="0" w:tplc="04090001">
      <w:start w:val="1"/>
      <w:numFmt w:val="bullet"/>
      <w:lvlText w:val=""/>
      <w:lvlJc w:val="left"/>
      <w:pPr>
        <w:ind w:left="720" w:hanging="360"/>
      </w:pPr>
      <w:rPr>
        <w:rFonts w:ascii="Symbol" w:hAnsi="Symbol" w:hint="default"/>
        <w:caps w:val="0"/>
        <w:strike w:val="0"/>
        <w:dstrike w:val="0"/>
        <w:vanish w:val="0"/>
        <w:sz w:val="22"/>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3545269"/>
    <w:multiLevelType w:val="hybridMultilevel"/>
    <w:tmpl w:val="A1222E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F3E73AC"/>
    <w:multiLevelType w:val="hybridMultilevel"/>
    <w:tmpl w:val="B77CC4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E00605"/>
    <w:multiLevelType w:val="hybridMultilevel"/>
    <w:tmpl w:val="1ABE2F9E"/>
    <w:lvl w:ilvl="0" w:tplc="4498E17A">
      <w:start w:val="1"/>
      <w:numFmt w:val="decimal"/>
      <w:lvlText w:val="%1."/>
      <w:lvlJc w:val="right"/>
      <w:pPr>
        <w:ind w:left="720" w:hanging="360"/>
      </w:pPr>
      <w:rPr>
        <w:rFonts w:ascii="Calibri" w:hAnsi="Calibri" w:hint="default"/>
        <w:caps w:val="0"/>
        <w:strike w:val="0"/>
        <w:dstrike w:val="0"/>
        <w:vanish w:val="0"/>
        <w:sz w:val="22"/>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697C2C"/>
    <w:multiLevelType w:val="hybridMultilevel"/>
    <w:tmpl w:val="C2247630"/>
    <w:lvl w:ilvl="0" w:tplc="696E3110">
      <w:start w:val="1"/>
      <w:numFmt w:val="decimal"/>
      <w:lvlText w:val="%1."/>
      <w:lvlJc w:val="left"/>
      <w:pPr>
        <w:ind w:left="720" w:hanging="72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3" w15:restartNumberingAfterBreak="0">
    <w:nsid w:val="456440C3"/>
    <w:multiLevelType w:val="hybridMultilevel"/>
    <w:tmpl w:val="C53C32F4"/>
    <w:lvl w:ilvl="0" w:tplc="AF0C0074">
      <w:start w:val="1"/>
      <w:numFmt w:val="decimal"/>
      <w:pStyle w:val="EE"/>
      <w:lvlText w:val="I.4.%1."/>
      <w:lvlJc w:val="right"/>
      <w:pPr>
        <w:ind w:left="887" w:hanging="360"/>
      </w:pPr>
      <w:rPr>
        <w:rFonts w:hint="default"/>
      </w:rPr>
    </w:lvl>
    <w:lvl w:ilvl="1" w:tplc="490A8FA6">
      <w:start w:val="2"/>
      <w:numFmt w:val="lowerLetter"/>
      <w:lvlText w:val="(%2)"/>
      <w:lvlJc w:val="left"/>
      <w:pPr>
        <w:tabs>
          <w:tab w:val="num" w:pos="1800"/>
        </w:tabs>
        <w:ind w:left="1800" w:hanging="720"/>
      </w:pPr>
      <w:rPr>
        <w:rFonts w:hint="default"/>
      </w:rPr>
    </w:lvl>
    <w:lvl w:ilvl="2" w:tplc="1EF284A4">
      <w:start w:val="1"/>
      <w:numFmt w:val="lowerLetter"/>
      <w:lvlText w:val="%3."/>
      <w:lvlJc w:val="left"/>
      <w:pPr>
        <w:ind w:left="2340" w:hanging="360"/>
      </w:pPr>
      <w:rPr>
        <w:rFonts w:hint="default"/>
        <w:b/>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642BCA"/>
    <w:multiLevelType w:val="hybridMultilevel"/>
    <w:tmpl w:val="6312413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919771A"/>
    <w:multiLevelType w:val="hybridMultilevel"/>
    <w:tmpl w:val="CE2E5F9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E540BDB"/>
    <w:multiLevelType w:val="hybridMultilevel"/>
    <w:tmpl w:val="F45E52BC"/>
    <w:lvl w:ilvl="0" w:tplc="04090001">
      <w:start w:val="1"/>
      <w:numFmt w:val="bullet"/>
      <w:lvlText w:val=""/>
      <w:lvlJc w:val="left"/>
      <w:pPr>
        <w:ind w:left="360" w:hanging="360"/>
      </w:pPr>
      <w:rPr>
        <w:rFonts w:ascii="Symbol" w:hAnsi="Symbol" w:hint="default"/>
        <w:b w:val="0"/>
      </w:rPr>
    </w:lvl>
    <w:lvl w:ilvl="1" w:tplc="F6B89C72">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6330D54"/>
    <w:multiLevelType w:val="hybridMultilevel"/>
    <w:tmpl w:val="009C9804"/>
    <w:lvl w:ilvl="0" w:tplc="9F8C5540">
      <w:start w:val="42"/>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184B6B"/>
    <w:multiLevelType w:val="hybridMultilevel"/>
    <w:tmpl w:val="08702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E640D9"/>
    <w:multiLevelType w:val="hybridMultilevel"/>
    <w:tmpl w:val="2E10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C07AD8"/>
    <w:multiLevelType w:val="hybridMultilevel"/>
    <w:tmpl w:val="B0DC8F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694AAA"/>
    <w:multiLevelType w:val="hybridMultilevel"/>
    <w:tmpl w:val="5EF08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746CD3"/>
    <w:multiLevelType w:val="hybridMultilevel"/>
    <w:tmpl w:val="6FC8B7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6475035"/>
    <w:multiLevelType w:val="hybridMultilevel"/>
    <w:tmpl w:val="A01A6F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6C94F71"/>
    <w:multiLevelType w:val="hybridMultilevel"/>
    <w:tmpl w:val="F48C58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80F20B5"/>
    <w:multiLevelType w:val="hybridMultilevel"/>
    <w:tmpl w:val="FD9E61A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8E94287"/>
    <w:multiLevelType w:val="hybridMultilevel"/>
    <w:tmpl w:val="0F0A6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BC34AF"/>
    <w:multiLevelType w:val="hybridMultilevel"/>
    <w:tmpl w:val="18BC4F4A"/>
    <w:lvl w:ilvl="0" w:tplc="0409000F">
      <w:start w:val="1"/>
      <w:numFmt w:val="decimal"/>
      <w:lvlText w:val="%1."/>
      <w:lvlJc w:val="left"/>
      <w:pPr>
        <w:ind w:left="720" w:hanging="360"/>
      </w:pPr>
      <w:rPr>
        <w:rFonts w:hint="default"/>
        <w:caps w:val="0"/>
        <w:strike w:val="0"/>
        <w:dstrike w:val="0"/>
        <w:vanish w:val="0"/>
        <w:sz w:val="22"/>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CA17B47"/>
    <w:multiLevelType w:val="hybridMultilevel"/>
    <w:tmpl w:val="37F633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D3C2E51"/>
    <w:multiLevelType w:val="hybridMultilevel"/>
    <w:tmpl w:val="16C4D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6"/>
  </w:num>
  <w:num w:numId="18">
    <w:abstractNumId w:val="27"/>
  </w:num>
  <w:num w:numId="19">
    <w:abstractNumId w:val="42"/>
  </w:num>
  <w:num w:numId="20">
    <w:abstractNumId w:val="18"/>
  </w:num>
  <w:num w:numId="21">
    <w:abstractNumId w:val="12"/>
  </w:num>
  <w:num w:numId="22">
    <w:abstractNumId w:val="22"/>
  </w:num>
  <w:num w:numId="23">
    <w:abstractNumId w:val="23"/>
  </w:num>
  <w:num w:numId="24">
    <w:abstractNumId w:val="40"/>
  </w:num>
  <w:num w:numId="25">
    <w:abstractNumId w:val="36"/>
  </w:num>
  <w:num w:numId="26">
    <w:abstractNumId w:val="32"/>
  </w:num>
  <w:num w:numId="27">
    <w:abstractNumId w:val="38"/>
  </w:num>
  <w:num w:numId="28">
    <w:abstractNumId w:val="33"/>
  </w:num>
  <w:num w:numId="29">
    <w:abstractNumId w:val="30"/>
  </w:num>
  <w:num w:numId="30">
    <w:abstractNumId w:val="31"/>
  </w:num>
  <w:num w:numId="31">
    <w:abstractNumId w:val="13"/>
  </w:num>
  <w:num w:numId="32">
    <w:abstractNumId w:val="41"/>
  </w:num>
  <w:num w:numId="33">
    <w:abstractNumId w:val="14"/>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21"/>
  </w:num>
  <w:num w:numId="37">
    <w:abstractNumId w:val="37"/>
  </w:num>
  <w:num w:numId="38">
    <w:abstractNumId w:val="25"/>
  </w:num>
  <w:num w:numId="39">
    <w:abstractNumId w:val="24"/>
  </w:num>
  <w:num w:numId="40">
    <w:abstractNumId w:val="19"/>
  </w:num>
  <w:num w:numId="41">
    <w:abstractNumId w:val="39"/>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5"/>
  </w:num>
  <w:num w:numId="44">
    <w:abstractNumId w:val="34"/>
  </w:num>
  <w:num w:numId="45">
    <w:abstractNumId w:val="20"/>
  </w:num>
  <w:num w:numId="46">
    <w:abstractNumId w:val="29"/>
  </w:num>
  <w:num w:numId="47">
    <w:abstractNumId w:val="17"/>
  </w:num>
  <w:num w:numId="48">
    <w:abstractNumId w:val="11"/>
  </w:num>
  <w:num w:numId="49">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Axt7A0MTFS0lEKTi0uzszPAykwrgUA+8JLISwAAAA="/>
  </w:docVars>
  <w:rsids>
    <w:rsidRoot w:val="002B35CE"/>
    <w:rsid w:val="00000FED"/>
    <w:rsid w:val="0000198A"/>
    <w:rsid w:val="0000434E"/>
    <w:rsid w:val="00027178"/>
    <w:rsid w:val="00031260"/>
    <w:rsid w:val="00035AF1"/>
    <w:rsid w:val="0003681A"/>
    <w:rsid w:val="00046B30"/>
    <w:rsid w:val="000554FD"/>
    <w:rsid w:val="00065D34"/>
    <w:rsid w:val="00065FEF"/>
    <w:rsid w:val="00072B13"/>
    <w:rsid w:val="00080BB5"/>
    <w:rsid w:val="00080ED0"/>
    <w:rsid w:val="00085B8F"/>
    <w:rsid w:val="00087AFC"/>
    <w:rsid w:val="00090481"/>
    <w:rsid w:val="000B54AD"/>
    <w:rsid w:val="000C0FA2"/>
    <w:rsid w:val="000E07BC"/>
    <w:rsid w:val="000F1CD4"/>
    <w:rsid w:val="000F1D51"/>
    <w:rsid w:val="000F4103"/>
    <w:rsid w:val="000F67BF"/>
    <w:rsid w:val="000F70A7"/>
    <w:rsid w:val="0010313C"/>
    <w:rsid w:val="001049B8"/>
    <w:rsid w:val="00123EA2"/>
    <w:rsid w:val="0013040A"/>
    <w:rsid w:val="00135980"/>
    <w:rsid w:val="00154357"/>
    <w:rsid w:val="00164719"/>
    <w:rsid w:val="00166FC4"/>
    <w:rsid w:val="001677AC"/>
    <w:rsid w:val="001779CA"/>
    <w:rsid w:val="001817CA"/>
    <w:rsid w:val="001874F8"/>
    <w:rsid w:val="00190A61"/>
    <w:rsid w:val="001A113A"/>
    <w:rsid w:val="001A3342"/>
    <w:rsid w:val="001A33C0"/>
    <w:rsid w:val="001A3E3D"/>
    <w:rsid w:val="001B1E40"/>
    <w:rsid w:val="001B4529"/>
    <w:rsid w:val="001C432E"/>
    <w:rsid w:val="001C764E"/>
    <w:rsid w:val="001E1052"/>
    <w:rsid w:val="001E21B1"/>
    <w:rsid w:val="001E2CEB"/>
    <w:rsid w:val="001E2F93"/>
    <w:rsid w:val="001E61E5"/>
    <w:rsid w:val="001F2159"/>
    <w:rsid w:val="002463CB"/>
    <w:rsid w:val="00253222"/>
    <w:rsid w:val="002553CD"/>
    <w:rsid w:val="00260C66"/>
    <w:rsid w:val="00262E06"/>
    <w:rsid w:val="00275B22"/>
    <w:rsid w:val="00291880"/>
    <w:rsid w:val="002A051D"/>
    <w:rsid w:val="002A060C"/>
    <w:rsid w:val="002B35CE"/>
    <w:rsid w:val="002B69F0"/>
    <w:rsid w:val="002B72E9"/>
    <w:rsid w:val="002E3A5F"/>
    <w:rsid w:val="002E7456"/>
    <w:rsid w:val="0030065C"/>
    <w:rsid w:val="00301661"/>
    <w:rsid w:val="00311465"/>
    <w:rsid w:val="003306E1"/>
    <w:rsid w:val="00331BD5"/>
    <w:rsid w:val="003320E4"/>
    <w:rsid w:val="0033525D"/>
    <w:rsid w:val="003357BC"/>
    <w:rsid w:val="003414F3"/>
    <w:rsid w:val="00341D7F"/>
    <w:rsid w:val="00344E3A"/>
    <w:rsid w:val="00350ADC"/>
    <w:rsid w:val="003536F4"/>
    <w:rsid w:val="0035613E"/>
    <w:rsid w:val="00363EE9"/>
    <w:rsid w:val="00370BAD"/>
    <w:rsid w:val="00371384"/>
    <w:rsid w:val="003754BE"/>
    <w:rsid w:val="00376128"/>
    <w:rsid w:val="00376C63"/>
    <w:rsid w:val="0037742E"/>
    <w:rsid w:val="0038245A"/>
    <w:rsid w:val="00387BE2"/>
    <w:rsid w:val="00392E62"/>
    <w:rsid w:val="0039337A"/>
    <w:rsid w:val="003A00A1"/>
    <w:rsid w:val="003A3189"/>
    <w:rsid w:val="003B3973"/>
    <w:rsid w:val="003B3AB8"/>
    <w:rsid w:val="003B569D"/>
    <w:rsid w:val="003C3C0E"/>
    <w:rsid w:val="003D44EB"/>
    <w:rsid w:val="003D4FAC"/>
    <w:rsid w:val="003E56B6"/>
    <w:rsid w:val="003E7906"/>
    <w:rsid w:val="003F3C50"/>
    <w:rsid w:val="003F4FF9"/>
    <w:rsid w:val="00406A6A"/>
    <w:rsid w:val="00406B22"/>
    <w:rsid w:val="0041155D"/>
    <w:rsid w:val="004175B1"/>
    <w:rsid w:val="00432279"/>
    <w:rsid w:val="004328A7"/>
    <w:rsid w:val="00434C74"/>
    <w:rsid w:val="00445C8E"/>
    <w:rsid w:val="00447FEB"/>
    <w:rsid w:val="00456EB4"/>
    <w:rsid w:val="00460313"/>
    <w:rsid w:val="00467D61"/>
    <w:rsid w:val="004718F3"/>
    <w:rsid w:val="00475040"/>
    <w:rsid w:val="004802E4"/>
    <w:rsid w:val="00493D40"/>
    <w:rsid w:val="004A049B"/>
    <w:rsid w:val="004A504B"/>
    <w:rsid w:val="004A6911"/>
    <w:rsid w:val="004A693F"/>
    <w:rsid w:val="004B42E5"/>
    <w:rsid w:val="004B4CC3"/>
    <w:rsid w:val="004B54E0"/>
    <w:rsid w:val="004B7384"/>
    <w:rsid w:val="004C4269"/>
    <w:rsid w:val="004D6236"/>
    <w:rsid w:val="004D6CDD"/>
    <w:rsid w:val="004E4DBB"/>
    <w:rsid w:val="004E7F9C"/>
    <w:rsid w:val="004F2902"/>
    <w:rsid w:val="004F3493"/>
    <w:rsid w:val="00512B09"/>
    <w:rsid w:val="00513FD5"/>
    <w:rsid w:val="00534D85"/>
    <w:rsid w:val="005408F3"/>
    <w:rsid w:val="005471B4"/>
    <w:rsid w:val="00555D75"/>
    <w:rsid w:val="00560DF0"/>
    <w:rsid w:val="005648C6"/>
    <w:rsid w:val="00582A3B"/>
    <w:rsid w:val="00594E45"/>
    <w:rsid w:val="005A23C8"/>
    <w:rsid w:val="005A68C5"/>
    <w:rsid w:val="005B48FF"/>
    <w:rsid w:val="005C7A40"/>
    <w:rsid w:val="005F5F32"/>
    <w:rsid w:val="005F7EF1"/>
    <w:rsid w:val="00612CB9"/>
    <w:rsid w:val="006141C1"/>
    <w:rsid w:val="006158D5"/>
    <w:rsid w:val="00625D83"/>
    <w:rsid w:val="00631C1C"/>
    <w:rsid w:val="0064139A"/>
    <w:rsid w:val="006623E7"/>
    <w:rsid w:val="00662B80"/>
    <w:rsid w:val="0067201C"/>
    <w:rsid w:val="006852C7"/>
    <w:rsid w:val="00686377"/>
    <w:rsid w:val="006A6167"/>
    <w:rsid w:val="006A7948"/>
    <w:rsid w:val="006B13F9"/>
    <w:rsid w:val="006B64CD"/>
    <w:rsid w:val="006C0127"/>
    <w:rsid w:val="006C1727"/>
    <w:rsid w:val="006C32FD"/>
    <w:rsid w:val="006C776E"/>
    <w:rsid w:val="006D0FCC"/>
    <w:rsid w:val="006D57E9"/>
    <w:rsid w:val="006E0D57"/>
    <w:rsid w:val="006F0D0D"/>
    <w:rsid w:val="0070616B"/>
    <w:rsid w:val="00706FDA"/>
    <w:rsid w:val="00711F9A"/>
    <w:rsid w:val="00713810"/>
    <w:rsid w:val="007303A5"/>
    <w:rsid w:val="00730B3E"/>
    <w:rsid w:val="0073420B"/>
    <w:rsid w:val="007357BE"/>
    <w:rsid w:val="0074760E"/>
    <w:rsid w:val="00754ABA"/>
    <w:rsid w:val="00757B1D"/>
    <w:rsid w:val="00760F9F"/>
    <w:rsid w:val="007732E5"/>
    <w:rsid w:val="0077672B"/>
    <w:rsid w:val="007830BB"/>
    <w:rsid w:val="0078517C"/>
    <w:rsid w:val="00796C2A"/>
    <w:rsid w:val="007A1546"/>
    <w:rsid w:val="007A228C"/>
    <w:rsid w:val="007A368E"/>
    <w:rsid w:val="007A5868"/>
    <w:rsid w:val="007A7202"/>
    <w:rsid w:val="007B04CE"/>
    <w:rsid w:val="007B6871"/>
    <w:rsid w:val="007C1C13"/>
    <w:rsid w:val="007C3D33"/>
    <w:rsid w:val="007C518C"/>
    <w:rsid w:val="007D294A"/>
    <w:rsid w:val="007D4100"/>
    <w:rsid w:val="007D47D2"/>
    <w:rsid w:val="007D6EC0"/>
    <w:rsid w:val="007D7E1D"/>
    <w:rsid w:val="007E58A2"/>
    <w:rsid w:val="007F616E"/>
    <w:rsid w:val="0081133E"/>
    <w:rsid w:val="00813B1D"/>
    <w:rsid w:val="00830B68"/>
    <w:rsid w:val="00863230"/>
    <w:rsid w:val="00863AA3"/>
    <w:rsid w:val="008717D8"/>
    <w:rsid w:val="00871CA7"/>
    <w:rsid w:val="0087215C"/>
    <w:rsid w:val="008875FE"/>
    <w:rsid w:val="00887F8E"/>
    <w:rsid w:val="00892C55"/>
    <w:rsid w:val="00896234"/>
    <w:rsid w:val="00897E43"/>
    <w:rsid w:val="008A12C8"/>
    <w:rsid w:val="008A4E87"/>
    <w:rsid w:val="008B47F7"/>
    <w:rsid w:val="008C4731"/>
    <w:rsid w:val="008C4F47"/>
    <w:rsid w:val="008C5738"/>
    <w:rsid w:val="008C7229"/>
    <w:rsid w:val="008C736A"/>
    <w:rsid w:val="008C7EAD"/>
    <w:rsid w:val="008D6152"/>
    <w:rsid w:val="008F0F81"/>
    <w:rsid w:val="008F7567"/>
    <w:rsid w:val="00901A82"/>
    <w:rsid w:val="0091086B"/>
    <w:rsid w:val="0091138D"/>
    <w:rsid w:val="00913D2A"/>
    <w:rsid w:val="00922DE8"/>
    <w:rsid w:val="00923540"/>
    <w:rsid w:val="00923874"/>
    <w:rsid w:val="00926767"/>
    <w:rsid w:val="009361D5"/>
    <w:rsid w:val="00943014"/>
    <w:rsid w:val="009520DF"/>
    <w:rsid w:val="009523DF"/>
    <w:rsid w:val="009659F4"/>
    <w:rsid w:val="00970D60"/>
    <w:rsid w:val="0097317F"/>
    <w:rsid w:val="00975360"/>
    <w:rsid w:val="00992378"/>
    <w:rsid w:val="009A4ECB"/>
    <w:rsid w:val="009A7ADC"/>
    <w:rsid w:val="009C19B7"/>
    <w:rsid w:val="009D7C51"/>
    <w:rsid w:val="009F36BF"/>
    <w:rsid w:val="00A076D4"/>
    <w:rsid w:val="00A111B6"/>
    <w:rsid w:val="00A1147A"/>
    <w:rsid w:val="00A2060D"/>
    <w:rsid w:val="00A20D4F"/>
    <w:rsid w:val="00A42A99"/>
    <w:rsid w:val="00A507EE"/>
    <w:rsid w:val="00A5151A"/>
    <w:rsid w:val="00A63706"/>
    <w:rsid w:val="00A823F6"/>
    <w:rsid w:val="00A924D8"/>
    <w:rsid w:val="00A93089"/>
    <w:rsid w:val="00AA0A89"/>
    <w:rsid w:val="00AB7364"/>
    <w:rsid w:val="00AC01AA"/>
    <w:rsid w:val="00AC0EDC"/>
    <w:rsid w:val="00AC4F72"/>
    <w:rsid w:val="00AF741A"/>
    <w:rsid w:val="00B01D3A"/>
    <w:rsid w:val="00B04161"/>
    <w:rsid w:val="00B056F9"/>
    <w:rsid w:val="00B1090D"/>
    <w:rsid w:val="00B10BA2"/>
    <w:rsid w:val="00B11E3D"/>
    <w:rsid w:val="00B14910"/>
    <w:rsid w:val="00B17E82"/>
    <w:rsid w:val="00B55263"/>
    <w:rsid w:val="00B575BA"/>
    <w:rsid w:val="00B76429"/>
    <w:rsid w:val="00B84E8E"/>
    <w:rsid w:val="00B872A5"/>
    <w:rsid w:val="00B9524E"/>
    <w:rsid w:val="00B956D4"/>
    <w:rsid w:val="00B97822"/>
    <w:rsid w:val="00BA0D38"/>
    <w:rsid w:val="00BA7432"/>
    <w:rsid w:val="00BC1AA0"/>
    <w:rsid w:val="00BC7B08"/>
    <w:rsid w:val="00BC7EB9"/>
    <w:rsid w:val="00BD2643"/>
    <w:rsid w:val="00BD6558"/>
    <w:rsid w:val="00BD750F"/>
    <w:rsid w:val="00BF3214"/>
    <w:rsid w:val="00C041D8"/>
    <w:rsid w:val="00C138E8"/>
    <w:rsid w:val="00C15867"/>
    <w:rsid w:val="00C2296D"/>
    <w:rsid w:val="00C23155"/>
    <w:rsid w:val="00C40C41"/>
    <w:rsid w:val="00C43175"/>
    <w:rsid w:val="00C45885"/>
    <w:rsid w:val="00C50F22"/>
    <w:rsid w:val="00C53F5D"/>
    <w:rsid w:val="00C56E36"/>
    <w:rsid w:val="00C57971"/>
    <w:rsid w:val="00C76BA4"/>
    <w:rsid w:val="00C83A48"/>
    <w:rsid w:val="00C85865"/>
    <w:rsid w:val="00C85E85"/>
    <w:rsid w:val="00CA2EAE"/>
    <w:rsid w:val="00CA42FA"/>
    <w:rsid w:val="00CA4AC1"/>
    <w:rsid w:val="00CA5692"/>
    <w:rsid w:val="00CB0316"/>
    <w:rsid w:val="00CB0B11"/>
    <w:rsid w:val="00CB0ED2"/>
    <w:rsid w:val="00CB1CF7"/>
    <w:rsid w:val="00CB5354"/>
    <w:rsid w:val="00CC3E91"/>
    <w:rsid w:val="00CC6A14"/>
    <w:rsid w:val="00CC70A3"/>
    <w:rsid w:val="00CD53C3"/>
    <w:rsid w:val="00CD574E"/>
    <w:rsid w:val="00CE4C22"/>
    <w:rsid w:val="00CF41EC"/>
    <w:rsid w:val="00CF5D04"/>
    <w:rsid w:val="00CF6580"/>
    <w:rsid w:val="00D04519"/>
    <w:rsid w:val="00D04DE4"/>
    <w:rsid w:val="00D05422"/>
    <w:rsid w:val="00D063F1"/>
    <w:rsid w:val="00D0756A"/>
    <w:rsid w:val="00D14F22"/>
    <w:rsid w:val="00D16B6B"/>
    <w:rsid w:val="00D17438"/>
    <w:rsid w:val="00D24723"/>
    <w:rsid w:val="00D30BA1"/>
    <w:rsid w:val="00D4718A"/>
    <w:rsid w:val="00D57918"/>
    <w:rsid w:val="00D60258"/>
    <w:rsid w:val="00D620FF"/>
    <w:rsid w:val="00D73AEA"/>
    <w:rsid w:val="00D73DC6"/>
    <w:rsid w:val="00D74C1A"/>
    <w:rsid w:val="00D754C1"/>
    <w:rsid w:val="00D77A35"/>
    <w:rsid w:val="00D80F5F"/>
    <w:rsid w:val="00D81B3E"/>
    <w:rsid w:val="00D90C70"/>
    <w:rsid w:val="00D90E49"/>
    <w:rsid w:val="00DA376B"/>
    <w:rsid w:val="00DB733C"/>
    <w:rsid w:val="00DC6A10"/>
    <w:rsid w:val="00DD173C"/>
    <w:rsid w:val="00DD368B"/>
    <w:rsid w:val="00DE1D5E"/>
    <w:rsid w:val="00DE3F39"/>
    <w:rsid w:val="00DE657E"/>
    <w:rsid w:val="00DF4704"/>
    <w:rsid w:val="00E024AA"/>
    <w:rsid w:val="00E14398"/>
    <w:rsid w:val="00E16D12"/>
    <w:rsid w:val="00E250F1"/>
    <w:rsid w:val="00E25311"/>
    <w:rsid w:val="00E254A9"/>
    <w:rsid w:val="00E3550D"/>
    <w:rsid w:val="00E4097A"/>
    <w:rsid w:val="00E55E32"/>
    <w:rsid w:val="00E57158"/>
    <w:rsid w:val="00E606A6"/>
    <w:rsid w:val="00E614E0"/>
    <w:rsid w:val="00E73F7F"/>
    <w:rsid w:val="00E8654A"/>
    <w:rsid w:val="00EA2887"/>
    <w:rsid w:val="00EA429F"/>
    <w:rsid w:val="00EA4F9E"/>
    <w:rsid w:val="00EA6D3B"/>
    <w:rsid w:val="00EA7C45"/>
    <w:rsid w:val="00EB00AD"/>
    <w:rsid w:val="00EB03E7"/>
    <w:rsid w:val="00EB136C"/>
    <w:rsid w:val="00EB480E"/>
    <w:rsid w:val="00EB5EC6"/>
    <w:rsid w:val="00EB7FC9"/>
    <w:rsid w:val="00EC1BEF"/>
    <w:rsid w:val="00EC402A"/>
    <w:rsid w:val="00ED4C19"/>
    <w:rsid w:val="00ED7137"/>
    <w:rsid w:val="00EE4781"/>
    <w:rsid w:val="00EF1FB9"/>
    <w:rsid w:val="00F02CEA"/>
    <w:rsid w:val="00F04EEC"/>
    <w:rsid w:val="00F1248E"/>
    <w:rsid w:val="00F21088"/>
    <w:rsid w:val="00F327E7"/>
    <w:rsid w:val="00F35746"/>
    <w:rsid w:val="00F36371"/>
    <w:rsid w:val="00F372CE"/>
    <w:rsid w:val="00F447C7"/>
    <w:rsid w:val="00F44A67"/>
    <w:rsid w:val="00F509AC"/>
    <w:rsid w:val="00F554A9"/>
    <w:rsid w:val="00F716FD"/>
    <w:rsid w:val="00F721B6"/>
    <w:rsid w:val="00F80355"/>
    <w:rsid w:val="00F878E4"/>
    <w:rsid w:val="00F92CB6"/>
    <w:rsid w:val="00F9645B"/>
    <w:rsid w:val="00FA31C1"/>
    <w:rsid w:val="00FB0C81"/>
    <w:rsid w:val="00FC1624"/>
    <w:rsid w:val="00FC2200"/>
    <w:rsid w:val="00FC2540"/>
    <w:rsid w:val="00FC5FDB"/>
    <w:rsid w:val="00FE72EF"/>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14:docId w14:val="4E44C1A0"/>
  <w15:docId w15:val="{DB68B60A-1374-4E2D-821E-2079079F9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04519"/>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D04519"/>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D04519"/>
    <w:rPr>
      <w:sz w:val="22"/>
      <w:szCs w:val="22"/>
      <w:lang w:val="en-GB"/>
    </w:rPr>
  </w:style>
  <w:style w:type="character" w:customStyle="1" w:styleId="Heading6Char">
    <w:name w:val="Heading 6 Char"/>
    <w:basedOn w:val="DefaultParagraphFont"/>
    <w:link w:val="Heading6"/>
    <w:rsid w:val="00D04519"/>
    <w:rPr>
      <w:rFonts w:ascii="Arial" w:hAnsi="Arial"/>
      <w:i/>
      <w:sz w:val="22"/>
      <w:szCs w:val="22"/>
      <w:lang w:val="en-GB"/>
    </w:rPr>
  </w:style>
  <w:style w:type="character" w:customStyle="1" w:styleId="Heading7Char">
    <w:name w:val="Heading 7 Char"/>
    <w:basedOn w:val="DefaultParagraphFont"/>
    <w:link w:val="Heading7"/>
    <w:rsid w:val="00D04519"/>
    <w:rPr>
      <w:rFonts w:ascii="Arial" w:hAnsi="Arial"/>
      <w:sz w:val="22"/>
      <w:szCs w:val="22"/>
      <w:lang w:val="en-GB"/>
    </w:rPr>
  </w:style>
  <w:style w:type="character" w:customStyle="1" w:styleId="Heading9Char">
    <w:name w:val="Heading 9 Char"/>
    <w:basedOn w:val="DefaultParagraphFont"/>
    <w:link w:val="Heading9"/>
    <w:rsid w:val="00D04519"/>
    <w:rPr>
      <w:rFonts w:ascii="Arial" w:hAnsi="Arial"/>
      <w:i/>
      <w:sz w:val="18"/>
      <w:szCs w:val="22"/>
      <w:lang w:val="en-GB"/>
    </w:rPr>
  </w:style>
  <w:style w:type="paragraph" w:styleId="TOCHeading">
    <w:name w:val="TOC Heading"/>
    <w:basedOn w:val="Heading1"/>
    <w:next w:val="Normal"/>
    <w:uiPriority w:val="39"/>
    <w:unhideWhenUsed/>
    <w:qFormat/>
    <w:rsid w:val="00D04519"/>
    <w:pPr>
      <w:keepNext/>
      <w:keepLines/>
      <w:numPr>
        <w:numId w:val="0"/>
      </w:numPr>
      <w:spacing w:before="480" w:after="0" w:line="276" w:lineRule="auto"/>
      <w:jc w:val="left"/>
      <w:outlineLvl w:val="9"/>
    </w:pPr>
    <w:rPr>
      <w:rFonts w:asciiTheme="majorHAnsi" w:eastAsiaTheme="majorEastAsia" w:hAnsiTheme="majorHAnsi" w:cstheme="majorBidi"/>
      <w:b/>
      <w:bCs/>
      <w:color w:val="365F91" w:themeColor="accent1" w:themeShade="BF"/>
      <w:sz w:val="28"/>
      <w:szCs w:val="28"/>
      <w:lang w:eastAsia="en-GB"/>
    </w:rPr>
  </w:style>
  <w:style w:type="paragraph" w:styleId="TOC1">
    <w:name w:val="toc 1"/>
    <w:basedOn w:val="Normal"/>
    <w:next w:val="Normal"/>
    <w:autoRedefine/>
    <w:uiPriority w:val="39"/>
    <w:unhideWhenUsed/>
    <w:qFormat/>
    <w:rsid w:val="00D04519"/>
    <w:pPr>
      <w:spacing w:after="100"/>
    </w:pPr>
  </w:style>
  <w:style w:type="paragraph" w:styleId="TOC2">
    <w:name w:val="toc 2"/>
    <w:basedOn w:val="Normal"/>
    <w:next w:val="Normal"/>
    <w:autoRedefine/>
    <w:uiPriority w:val="39"/>
    <w:unhideWhenUsed/>
    <w:qFormat/>
    <w:rsid w:val="00D04519"/>
    <w:pPr>
      <w:spacing w:after="100"/>
      <w:ind w:left="220"/>
    </w:pPr>
  </w:style>
  <w:style w:type="character" w:styleId="Hyperlink">
    <w:name w:val="Hyperlink"/>
    <w:basedOn w:val="DefaultParagraphFont"/>
    <w:uiPriority w:val="99"/>
    <w:unhideWhenUsed/>
    <w:rsid w:val="00D04519"/>
    <w:rPr>
      <w:color w:val="0000FF" w:themeColor="hyperlink"/>
      <w:u w:val="single"/>
    </w:rPr>
  </w:style>
  <w:style w:type="paragraph" w:styleId="ListParagraph">
    <w:name w:val="List Paragraph"/>
    <w:basedOn w:val="Normal"/>
    <w:uiPriority w:val="34"/>
    <w:qFormat/>
    <w:rsid w:val="00D04519"/>
    <w:pPr>
      <w:ind w:left="720"/>
      <w:contextualSpacing/>
    </w:pPr>
  </w:style>
  <w:style w:type="paragraph" w:styleId="TOC3">
    <w:name w:val="toc 3"/>
    <w:basedOn w:val="Normal"/>
    <w:next w:val="Normal"/>
    <w:autoRedefine/>
    <w:uiPriority w:val="39"/>
    <w:semiHidden/>
    <w:unhideWhenUsed/>
    <w:qFormat/>
    <w:rsid w:val="00D04519"/>
    <w:pPr>
      <w:spacing w:after="100" w:line="276" w:lineRule="auto"/>
      <w:ind w:left="440"/>
      <w:jc w:val="left"/>
    </w:pPr>
    <w:rPr>
      <w:rFonts w:asciiTheme="minorHAnsi" w:eastAsiaTheme="minorEastAsia" w:hAnsiTheme="minorHAnsi" w:cstheme="minorBidi"/>
      <w:lang w:eastAsia="en-GB"/>
    </w:rPr>
  </w:style>
  <w:style w:type="paragraph" w:customStyle="1" w:styleId="EE">
    <w:name w:val="EE"/>
    <w:basedOn w:val="Normal"/>
    <w:uiPriority w:val="99"/>
    <w:rsid w:val="00D04519"/>
    <w:pPr>
      <w:numPr>
        <w:numId w:val="23"/>
      </w:numPr>
    </w:pPr>
    <w:rPr>
      <w:b/>
      <w:bCs/>
      <w:sz w:val="24"/>
      <w:szCs w:val="24"/>
    </w:rPr>
  </w:style>
  <w:style w:type="paragraph" w:styleId="FootnoteText">
    <w:name w:val="footnote text"/>
    <w:aliases w:val="Char1,Char1 Char Char, Char1, Char1 Char Char"/>
    <w:basedOn w:val="Normal"/>
    <w:link w:val="FootnoteTextChar"/>
    <w:uiPriority w:val="99"/>
    <w:unhideWhenUsed/>
    <w:qFormat/>
    <w:rsid w:val="00D04519"/>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D04519"/>
    <w:rPr>
      <w:lang w:val="en-GB"/>
    </w:rPr>
  </w:style>
  <w:style w:type="character" w:styleId="FootnoteReference">
    <w:name w:val="footnote reference"/>
    <w:basedOn w:val="DefaultParagraphFont"/>
    <w:uiPriority w:val="99"/>
    <w:unhideWhenUsed/>
    <w:rsid w:val="00D04519"/>
    <w:rPr>
      <w:vertAlign w:val="superscript"/>
    </w:rPr>
  </w:style>
  <w:style w:type="character" w:customStyle="1" w:styleId="HeaderChar">
    <w:name w:val="Header Char"/>
    <w:basedOn w:val="DefaultParagraphFont"/>
    <w:link w:val="Header"/>
    <w:uiPriority w:val="99"/>
    <w:rsid w:val="00D04519"/>
    <w:rPr>
      <w:sz w:val="22"/>
      <w:szCs w:val="22"/>
      <w:lang w:val="en-GB"/>
    </w:rPr>
  </w:style>
  <w:style w:type="character" w:customStyle="1" w:styleId="FooterChar">
    <w:name w:val="Footer Char"/>
    <w:basedOn w:val="DefaultParagraphFont"/>
    <w:link w:val="Footer"/>
    <w:uiPriority w:val="99"/>
    <w:rsid w:val="00D04519"/>
    <w:rPr>
      <w:sz w:val="22"/>
      <w:szCs w:val="22"/>
      <w:lang w:val="en-GB"/>
    </w:rPr>
  </w:style>
  <w:style w:type="paragraph" w:styleId="DocumentMap">
    <w:name w:val="Document Map"/>
    <w:basedOn w:val="Normal"/>
    <w:link w:val="DocumentMapChar"/>
    <w:uiPriority w:val="99"/>
    <w:semiHidden/>
    <w:unhideWhenUsed/>
    <w:rsid w:val="00447FEB"/>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447FEB"/>
    <w:rPr>
      <w:rFonts w:ascii="Lucida Grande" w:hAnsi="Lucida Grande" w:cs="Lucida Grande"/>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theme" Target="theme/theme1.xml"/><Relationship Id="rId40"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yperlink" Target="http://www.uemoa.int/fr" TargetMode="External"/><Relationship Id="rId19" Type="http://schemas.openxmlformats.org/officeDocument/2006/relationships/header" Target="head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footer" Target="footer9.xml"/><Relationship Id="rId35" Type="http://schemas.openxmlformats.org/officeDocument/2006/relationships/header" Target="header15.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UNEP/OzL.Pro/ExCom/80/10</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3E65964-A6C2-433A-A641-A4362FA9F247}"/>
</file>

<file path=customXml/itemProps2.xml><?xml version="1.0" encoding="utf-8"?>
<ds:datastoreItem xmlns:ds="http://schemas.openxmlformats.org/officeDocument/2006/customXml" ds:itemID="{C1302350-73C7-4856-9CD2-5210A5B6768E}"/>
</file>

<file path=customXml/itemProps3.xml><?xml version="1.0" encoding="utf-8"?>
<ds:datastoreItem xmlns:ds="http://schemas.openxmlformats.org/officeDocument/2006/customXml" ds:itemID="{8BDEC954-63A8-4E3C-9907-FC42531A481A}"/>
</file>

<file path=customXml/itemProps4.xml><?xml version="1.0" encoding="utf-8"?>
<ds:datastoreItem xmlns:ds="http://schemas.openxmlformats.org/officeDocument/2006/customXml" ds:itemID="{FA022ACD-19D0-4271-B5ED-CFFE207576FA}"/>
</file>

<file path=docProps/app.xml><?xml version="1.0" encoding="utf-8"?>
<Properties xmlns="http://schemas.openxmlformats.org/officeDocument/2006/extended-properties" xmlns:vt="http://schemas.openxmlformats.org/officeDocument/2006/docPropsVTypes">
  <Template>Eec80</Template>
  <TotalTime>0</TotalTime>
  <Pages>29</Pages>
  <Words>12171</Words>
  <Characters>69324</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Desk study for the evaluation of the refrigeration servicing sector</vt:lpstr>
    </vt:vector>
  </TitlesOfParts>
  <Company>UNMFS</Company>
  <LinksUpToDate>false</LinksUpToDate>
  <CharactersWithSpaces>81333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Desk study for the evaluation of the refrigeration servicing sector</dc:title>
  <dc:subject/>
  <dc:creator>Joel Pare-Julien</dc:creator>
  <cp:keywords/>
  <dc:description/>
  <cp:lastModifiedBy>Joel Pare-Julien</cp:lastModifiedBy>
  <cp:revision>2</cp:revision>
  <cp:lastPrinted>2017-10-18T23:40:00Z</cp:lastPrinted>
  <dcterms:created xsi:type="dcterms:W3CDTF">2017-10-18T23:48:00Z</dcterms:created>
  <dcterms:modified xsi:type="dcterms:W3CDTF">2017-10-18T23:48:00Z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UNEP/OzL.Pro/ExCom/80/10</vt:lpwstr>
  </property>
  <property fmtid="{D5CDD505-2E9C-101B-9397-08002B2CF9AE}" pid="3" name="Revision date">
    <vt:lpwstr>10/18/2017</vt:lpwstr>
  </property>
</Properties>
</file>