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525B4C11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7E07CCCB" w14:textId="77777777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0C487273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14:paraId="456909B4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381FB0D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60288" behindDoc="0" locked="0" layoutInCell="0" allowOverlap="1" wp14:anchorId="59FAEF35" wp14:editId="0AB7B7A6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59264" behindDoc="1" locked="0" layoutInCell="0" allowOverlap="1" wp14:anchorId="450D044A" wp14:editId="1F6A7270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14:paraId="7C88D126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27CC9E2F" w14:textId="77777777"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14:paraId="6FDD42D2" w14:textId="0CD70E25" w:rsidR="007E5D09" w:rsidRDefault="0053096E" w:rsidP="00A3405F">
            <w:pPr>
              <w:rPr>
                <w:rtl/>
              </w:rPr>
            </w:pPr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B80A88">
              <w:t>UNEP/</w:t>
            </w:r>
            <w:proofErr w:type="spellStart"/>
            <w:r w:rsidR="00B80A88">
              <w:t>OzL.Pro</w:t>
            </w:r>
            <w:proofErr w:type="spellEnd"/>
            <w:r w:rsidR="00B80A88">
              <w:t>/ExCom/92/46</w:t>
            </w:r>
            <w:r>
              <w:fldChar w:fldCharType="end"/>
            </w:r>
          </w:p>
          <w:p w14:paraId="165952A6" w14:textId="5ABF7B7C" w:rsidR="00662A73" w:rsidRPr="003F73BA" w:rsidRDefault="00662A73" w:rsidP="00A3405F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B80A88">
              <w:rPr>
                <w:lang w:val="en-US"/>
              </w:rPr>
              <w:t>28</w:t>
            </w:r>
            <w:r w:rsidR="00B80A88" w:rsidRPr="00B80A88">
              <w:t xml:space="preserve"> </w:t>
            </w:r>
            <w:r w:rsidR="00B80A88">
              <w:rPr>
                <w:lang w:val="en-US"/>
              </w:rPr>
              <w:t>April</w:t>
            </w:r>
            <w:r w:rsidR="00B80A88" w:rsidRPr="00B80A88">
              <w:t xml:space="preserve"> 2023</w:t>
            </w:r>
            <w:r>
              <w:fldChar w:fldCharType="end"/>
            </w:r>
          </w:p>
          <w:p w14:paraId="7BC4748E" w14:textId="77777777"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14:paraId="3AB86C04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501495D1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0C44DE4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45ECEAEF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2CFDBB20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14:paraId="1D008E79" w14:textId="77777777"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9667540" w14:textId="77777777" w:rsidR="007E5D09" w:rsidRDefault="007E5D09">
            <w:pPr>
              <w:rPr>
                <w:caps/>
                <w:lang w:val="en-US"/>
              </w:rPr>
            </w:pPr>
          </w:p>
          <w:p w14:paraId="2AACE20E" w14:textId="77777777" w:rsidR="007E5D09" w:rsidRDefault="007E5D09">
            <w:pPr>
              <w:rPr>
                <w:lang w:val="en-US"/>
              </w:rPr>
            </w:pPr>
          </w:p>
        </w:tc>
      </w:tr>
    </w:tbl>
    <w:p w14:paraId="69A61754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23D9E2A9" w14:textId="77777777" w:rsidR="00702662" w:rsidRDefault="00702662" w:rsidP="00702662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14:paraId="78D92B82" w14:textId="77777777" w:rsidR="00702662" w:rsidRDefault="00702662" w:rsidP="00702662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14:paraId="3E670A52" w14:textId="77777777" w:rsidR="00702662" w:rsidRPr="00A755B6" w:rsidRDefault="00702662" w:rsidP="00702662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 w:rsidRPr="00A755B6">
        <w:rPr>
          <w:sz w:val="28"/>
          <w:szCs w:val="28"/>
          <w:rtl/>
          <w:lang w:val="en-US" w:eastAsia="en-CA"/>
        </w:rPr>
        <w:t xml:space="preserve">الاجتمــــــاع </w:t>
      </w:r>
      <w:r w:rsidR="0053096E">
        <w:rPr>
          <w:rFonts w:hint="cs"/>
          <w:sz w:val="28"/>
          <w:szCs w:val="28"/>
          <w:rtl/>
          <w:lang w:val="en-US" w:eastAsia="en-CA"/>
        </w:rPr>
        <w:t xml:space="preserve">الثاني و </w:t>
      </w:r>
      <w:r>
        <w:rPr>
          <w:rFonts w:hint="cs"/>
          <w:sz w:val="28"/>
          <w:szCs w:val="28"/>
          <w:rtl/>
          <w:lang w:val="en-US" w:eastAsia="en-CA" w:bidi="ar-EG"/>
        </w:rPr>
        <w:t>التسع</w:t>
      </w:r>
      <w:r w:rsidR="007C6EF9">
        <w:rPr>
          <w:rFonts w:hint="cs"/>
          <w:sz w:val="28"/>
          <w:szCs w:val="28"/>
          <w:rtl/>
          <w:lang w:val="en-US" w:eastAsia="en-CA" w:bidi="ar-EG"/>
        </w:rPr>
        <w:t xml:space="preserve">ــــون </w:t>
      </w:r>
    </w:p>
    <w:p w14:paraId="1203BB71" w14:textId="77777777" w:rsidR="00702662" w:rsidRDefault="00702662" w:rsidP="00702662">
      <w:pPr>
        <w:pStyle w:val="0Heading0"/>
        <w:bidi/>
        <w:ind w:left="4"/>
        <w:rPr>
          <w:rFonts w:asciiTheme="majorBidi" w:hAnsiTheme="majorBidi" w:cstheme="majorBidi"/>
          <w:sz w:val="26"/>
          <w:szCs w:val="26"/>
          <w:rtl/>
          <w:lang w:bidi="ar-SY"/>
        </w:rPr>
      </w:pPr>
      <w:r w:rsidRPr="00A755B6">
        <w:rPr>
          <w:rFonts w:hint="cs"/>
          <w:sz w:val="28"/>
          <w:szCs w:val="28"/>
          <w:rtl/>
        </w:rPr>
        <w:t>مونتريال</w:t>
      </w:r>
      <w:r w:rsidRPr="00A755B6">
        <w:rPr>
          <w:sz w:val="28"/>
          <w:szCs w:val="28"/>
          <w:rtl/>
        </w:rPr>
        <w:t>،</w:t>
      </w:r>
      <w:r w:rsidRPr="00A755B6">
        <w:rPr>
          <w:rFonts w:hint="cs"/>
          <w:sz w:val="28"/>
          <w:szCs w:val="28"/>
          <w:rtl/>
        </w:rPr>
        <w:t xml:space="preserve">  </w:t>
      </w:r>
      <w:r w:rsidR="007C6EF9">
        <w:rPr>
          <w:rFonts w:hint="cs"/>
          <w:sz w:val="28"/>
          <w:szCs w:val="28"/>
          <w:rtl/>
        </w:rPr>
        <w:t>2</w:t>
      </w:r>
      <w:r w:rsidR="00D006A9">
        <w:rPr>
          <w:rFonts w:hint="cs"/>
          <w:sz w:val="28"/>
          <w:szCs w:val="28"/>
          <w:rtl/>
          <w:lang w:bidi="ar-SY"/>
        </w:rPr>
        <w:t>9</w:t>
      </w:r>
      <w:r w:rsidRPr="00A755B6">
        <w:rPr>
          <w:rFonts w:hint="cs"/>
          <w:sz w:val="28"/>
          <w:szCs w:val="28"/>
          <w:rtl/>
        </w:rPr>
        <w:t xml:space="preserve"> </w:t>
      </w:r>
      <w:r w:rsidR="00D006A9">
        <w:rPr>
          <w:rFonts w:hint="cs"/>
          <w:sz w:val="28"/>
          <w:szCs w:val="28"/>
          <w:rtl/>
        </w:rPr>
        <w:t>مايو</w:t>
      </w:r>
      <w:r w:rsidR="00D006A9">
        <w:rPr>
          <w:sz w:val="28"/>
          <w:szCs w:val="28"/>
          <w:lang w:val="en-CA"/>
        </w:rPr>
        <w:t>/</w:t>
      </w:r>
      <w:r w:rsidR="00D006A9">
        <w:rPr>
          <w:rFonts w:hint="cs"/>
          <w:sz w:val="28"/>
          <w:szCs w:val="28"/>
          <w:rtl/>
        </w:rPr>
        <w:t xml:space="preserve"> أيار </w:t>
      </w:r>
      <w:r w:rsidR="0053096E">
        <w:rPr>
          <w:rFonts w:hint="cs"/>
          <w:sz w:val="28"/>
          <w:szCs w:val="28"/>
          <w:rtl/>
        </w:rPr>
        <w:t xml:space="preserve">- </w:t>
      </w:r>
      <w:r w:rsidR="007C6EF9">
        <w:rPr>
          <w:rFonts w:hint="cs"/>
          <w:sz w:val="28"/>
          <w:szCs w:val="28"/>
          <w:rtl/>
        </w:rPr>
        <w:t>2</w:t>
      </w:r>
      <w:r w:rsidRPr="00A755B6">
        <w:rPr>
          <w:rFonts w:hint="cs"/>
          <w:sz w:val="28"/>
          <w:szCs w:val="28"/>
          <w:rtl/>
        </w:rPr>
        <w:t xml:space="preserve"> </w:t>
      </w:r>
      <w:r w:rsidR="00416AD7">
        <w:rPr>
          <w:rFonts w:hint="cs"/>
          <w:sz w:val="28"/>
          <w:szCs w:val="28"/>
          <w:rtl/>
        </w:rPr>
        <w:t xml:space="preserve">يونيه </w:t>
      </w:r>
      <w:bookmarkStart w:id="0" w:name="_Hlk128756171"/>
      <w:r w:rsidR="00416AD7">
        <w:rPr>
          <w:sz w:val="28"/>
          <w:szCs w:val="28"/>
          <w:lang w:val="en-CA"/>
        </w:rPr>
        <w:t>/</w:t>
      </w:r>
      <w:bookmarkEnd w:id="0"/>
      <w:r w:rsidRPr="00DB2568">
        <w:rPr>
          <w:rFonts w:hint="cs"/>
          <w:sz w:val="28"/>
          <w:szCs w:val="28"/>
          <w:rtl/>
        </w:rPr>
        <w:t xml:space="preserve"> </w:t>
      </w:r>
      <w:r w:rsidR="00416AD7">
        <w:rPr>
          <w:rFonts w:hint="cs"/>
          <w:sz w:val="28"/>
          <w:szCs w:val="28"/>
          <w:rtl/>
        </w:rPr>
        <w:t xml:space="preserve">حزيران </w:t>
      </w:r>
      <w:r>
        <w:rPr>
          <w:rFonts w:asciiTheme="majorBidi" w:hAnsiTheme="majorBidi" w:cstheme="majorBidi" w:hint="cs"/>
          <w:sz w:val="26"/>
          <w:szCs w:val="26"/>
          <w:rtl/>
          <w:lang w:bidi="ar-SY"/>
        </w:rPr>
        <w:t>202</w:t>
      </w:r>
      <w:r w:rsidR="00D006A9">
        <w:rPr>
          <w:rFonts w:asciiTheme="majorBidi" w:hAnsiTheme="majorBidi" w:cstheme="majorBidi" w:hint="cs"/>
          <w:sz w:val="26"/>
          <w:szCs w:val="26"/>
          <w:rtl/>
          <w:lang w:bidi="ar-SY"/>
        </w:rPr>
        <w:t>3</w:t>
      </w:r>
    </w:p>
    <w:p w14:paraId="343A94C0" w14:textId="77777777" w:rsidR="005B66B9" w:rsidRPr="005F745D" w:rsidRDefault="005B66B9" w:rsidP="005B66B9">
      <w:pPr>
        <w:pStyle w:val="0Heading0"/>
        <w:bidi/>
        <w:ind w:left="4"/>
        <w:rPr>
          <w:rFonts w:asciiTheme="majorBidi" w:hAnsiTheme="majorBidi" w:cstheme="majorBidi"/>
          <w:sz w:val="24"/>
          <w:szCs w:val="24"/>
          <w:rtl/>
        </w:rPr>
      </w:pPr>
      <w:r w:rsidRPr="005F745D">
        <w:rPr>
          <w:rFonts w:asciiTheme="majorBidi" w:hAnsiTheme="majorBidi" w:cstheme="majorBidi" w:hint="cs"/>
          <w:sz w:val="24"/>
          <w:szCs w:val="24"/>
          <w:rtl/>
        </w:rPr>
        <w:t xml:space="preserve">البند 11 (أ) </w:t>
      </w:r>
      <w:r w:rsidR="003462CF" w:rsidRPr="005F745D">
        <w:rPr>
          <w:rFonts w:asciiTheme="majorBidi" w:hAnsiTheme="majorBidi" w:cstheme="majorBidi" w:hint="cs"/>
          <w:sz w:val="24"/>
          <w:szCs w:val="24"/>
          <w:rtl/>
        </w:rPr>
        <w:t xml:space="preserve">(2) </w:t>
      </w:r>
      <w:r w:rsidRPr="005F745D">
        <w:rPr>
          <w:rFonts w:asciiTheme="majorBidi" w:hAnsiTheme="majorBidi" w:cstheme="majorBidi" w:hint="cs"/>
          <w:sz w:val="24"/>
          <w:szCs w:val="24"/>
          <w:rtl/>
        </w:rPr>
        <w:t>من جدول الأعمال المؤقت</w:t>
      </w:r>
      <w:r w:rsidRPr="005F745D">
        <w:rPr>
          <w:rStyle w:val="FootnoteReference"/>
          <w:rFonts w:asciiTheme="majorBidi" w:hAnsiTheme="majorBidi" w:cstheme="majorBidi"/>
          <w:sz w:val="24"/>
          <w:szCs w:val="24"/>
          <w:rtl/>
        </w:rPr>
        <w:footnoteReference w:id="1"/>
      </w:r>
    </w:p>
    <w:p w14:paraId="711A03F4" w14:textId="77777777" w:rsidR="005B66B9" w:rsidRPr="002B7E01" w:rsidRDefault="005B66B9" w:rsidP="005B66B9">
      <w:pPr>
        <w:bidi/>
        <w:jc w:val="left"/>
        <w:rPr>
          <w:szCs w:val="24"/>
          <w:rtl/>
          <w:lang w:val="en-US" w:eastAsia="zh-CN" w:bidi="ar-SY"/>
        </w:rPr>
      </w:pPr>
    </w:p>
    <w:p w14:paraId="0E169BC8" w14:textId="77777777" w:rsidR="00780BA1" w:rsidRDefault="00780BA1" w:rsidP="005B66B9">
      <w:pPr>
        <w:bidi/>
        <w:jc w:val="center"/>
        <w:rPr>
          <w:b/>
          <w:bCs/>
          <w:szCs w:val="24"/>
          <w:rtl/>
        </w:rPr>
      </w:pPr>
    </w:p>
    <w:p w14:paraId="1463101D" w14:textId="77777777" w:rsidR="00635BD3" w:rsidRPr="002B1064" w:rsidRDefault="005B66B9" w:rsidP="00DC798D">
      <w:pPr>
        <w:bidi/>
        <w:jc w:val="center"/>
        <w:rPr>
          <w:b/>
          <w:bCs/>
          <w:sz w:val="28"/>
          <w:szCs w:val="28"/>
          <w:rtl/>
        </w:rPr>
      </w:pPr>
      <w:r w:rsidRPr="002B1064">
        <w:rPr>
          <w:b/>
          <w:bCs/>
          <w:sz w:val="28"/>
          <w:szCs w:val="28"/>
          <w:rtl/>
        </w:rPr>
        <w:t xml:space="preserve">ورقة </w:t>
      </w:r>
      <w:r w:rsidR="00DC798D" w:rsidRPr="002B1064">
        <w:rPr>
          <w:rFonts w:hint="cs"/>
          <w:b/>
          <w:bCs/>
          <w:sz w:val="28"/>
          <w:szCs w:val="28"/>
          <w:rtl/>
        </w:rPr>
        <w:t>معنية</w:t>
      </w:r>
      <w:r w:rsidRPr="002B1064">
        <w:rPr>
          <w:b/>
          <w:bCs/>
          <w:sz w:val="28"/>
          <w:szCs w:val="28"/>
          <w:rtl/>
        </w:rPr>
        <w:t xml:space="preserve"> </w:t>
      </w:r>
      <w:r w:rsidR="00DC798D" w:rsidRPr="002B1064">
        <w:rPr>
          <w:rFonts w:hint="cs"/>
          <w:b/>
          <w:bCs/>
          <w:sz w:val="28"/>
          <w:szCs w:val="28"/>
          <w:rtl/>
        </w:rPr>
        <w:t>ب</w:t>
      </w:r>
      <w:r w:rsidRPr="002B1064">
        <w:rPr>
          <w:b/>
          <w:bCs/>
          <w:sz w:val="28"/>
          <w:szCs w:val="28"/>
          <w:rtl/>
        </w:rPr>
        <w:t xml:space="preserve">نقطة البداية للتخفيضات الإجمالية المستدامة </w:t>
      </w:r>
      <w:r w:rsidR="00780BA1" w:rsidRPr="002B1064">
        <w:rPr>
          <w:rFonts w:hint="cs"/>
          <w:b/>
          <w:bCs/>
          <w:sz w:val="28"/>
          <w:szCs w:val="28"/>
          <w:rtl/>
        </w:rPr>
        <w:t>استنادا</w:t>
      </w:r>
      <w:r w:rsidRPr="002B1064">
        <w:rPr>
          <w:b/>
          <w:bCs/>
          <w:sz w:val="28"/>
          <w:szCs w:val="28"/>
          <w:rtl/>
        </w:rPr>
        <w:t xml:space="preserve"> إلى المناقشات </w:t>
      </w:r>
      <w:r w:rsidR="00780BA1" w:rsidRPr="002B1064">
        <w:rPr>
          <w:rFonts w:hint="cs"/>
          <w:b/>
          <w:bCs/>
          <w:sz w:val="28"/>
          <w:szCs w:val="28"/>
          <w:rtl/>
        </w:rPr>
        <w:t xml:space="preserve">التي أجريت </w:t>
      </w:r>
    </w:p>
    <w:p w14:paraId="376DF4D0" w14:textId="77777777" w:rsidR="00635BD3" w:rsidRPr="002B1064" w:rsidRDefault="005B66B9" w:rsidP="00635BD3">
      <w:pPr>
        <w:bidi/>
        <w:jc w:val="center"/>
        <w:rPr>
          <w:b/>
          <w:bCs/>
          <w:sz w:val="28"/>
          <w:szCs w:val="28"/>
          <w:rtl/>
        </w:rPr>
      </w:pPr>
      <w:r w:rsidRPr="002B1064">
        <w:rPr>
          <w:b/>
          <w:bCs/>
          <w:sz w:val="28"/>
          <w:szCs w:val="28"/>
          <w:rtl/>
        </w:rPr>
        <w:t xml:space="preserve">في الاجتماع </w:t>
      </w:r>
      <w:r w:rsidR="00780BA1" w:rsidRPr="002B1064">
        <w:rPr>
          <w:rFonts w:hint="cs"/>
          <w:b/>
          <w:bCs/>
          <w:sz w:val="28"/>
          <w:szCs w:val="28"/>
          <w:rtl/>
        </w:rPr>
        <w:t xml:space="preserve">الحادي والتسعين </w:t>
      </w:r>
      <w:r w:rsidRPr="002B1064">
        <w:rPr>
          <w:b/>
          <w:bCs/>
          <w:sz w:val="28"/>
          <w:szCs w:val="28"/>
          <w:rtl/>
        </w:rPr>
        <w:t xml:space="preserve">في </w:t>
      </w:r>
      <w:r w:rsidR="00780BA1" w:rsidRPr="002B1064">
        <w:rPr>
          <w:rFonts w:hint="cs"/>
          <w:b/>
          <w:bCs/>
          <w:sz w:val="28"/>
          <w:szCs w:val="28"/>
          <w:rtl/>
        </w:rPr>
        <w:t>فريق</w:t>
      </w:r>
      <w:r w:rsidRPr="002B1064">
        <w:rPr>
          <w:b/>
          <w:bCs/>
          <w:sz w:val="28"/>
          <w:szCs w:val="28"/>
          <w:rtl/>
        </w:rPr>
        <w:t xml:space="preserve"> </w:t>
      </w:r>
      <w:r w:rsidR="00780BA1" w:rsidRPr="002B1064">
        <w:rPr>
          <w:b/>
          <w:bCs/>
          <w:sz w:val="28"/>
          <w:szCs w:val="28"/>
          <w:rtl/>
        </w:rPr>
        <w:t>الاتصال حول المبادئ التوجيهية لتك</w:t>
      </w:r>
      <w:r w:rsidR="00396346" w:rsidRPr="002B1064">
        <w:rPr>
          <w:rFonts w:hint="cs"/>
          <w:b/>
          <w:bCs/>
          <w:sz w:val="28"/>
          <w:szCs w:val="28"/>
          <w:rtl/>
        </w:rPr>
        <w:t>ا</w:t>
      </w:r>
      <w:r w:rsidR="00780BA1" w:rsidRPr="002B1064">
        <w:rPr>
          <w:b/>
          <w:bCs/>
          <w:sz w:val="28"/>
          <w:szCs w:val="28"/>
          <w:rtl/>
        </w:rPr>
        <w:t>ل</w:t>
      </w:r>
      <w:r w:rsidR="00396346" w:rsidRPr="002B1064">
        <w:rPr>
          <w:rFonts w:hint="cs"/>
          <w:b/>
          <w:bCs/>
          <w:sz w:val="28"/>
          <w:szCs w:val="28"/>
          <w:rtl/>
        </w:rPr>
        <w:t>ي</w:t>
      </w:r>
      <w:r w:rsidR="00396346" w:rsidRPr="002B1064">
        <w:rPr>
          <w:b/>
          <w:bCs/>
          <w:sz w:val="28"/>
          <w:szCs w:val="28"/>
          <w:rtl/>
        </w:rPr>
        <w:t>ف</w:t>
      </w:r>
      <w:r w:rsidR="00780BA1" w:rsidRPr="002B1064">
        <w:rPr>
          <w:b/>
          <w:bCs/>
          <w:sz w:val="28"/>
          <w:szCs w:val="28"/>
          <w:rtl/>
        </w:rPr>
        <w:t xml:space="preserve"> </w:t>
      </w:r>
    </w:p>
    <w:p w14:paraId="1055A5F5" w14:textId="77777777" w:rsidR="005B66B9" w:rsidRPr="002B1064" w:rsidRDefault="00780BA1" w:rsidP="00635BD3">
      <w:pPr>
        <w:bidi/>
        <w:jc w:val="center"/>
        <w:rPr>
          <w:b/>
          <w:bCs/>
          <w:sz w:val="28"/>
          <w:szCs w:val="28"/>
          <w:rtl/>
        </w:rPr>
      </w:pPr>
      <w:r w:rsidRPr="002B1064">
        <w:rPr>
          <w:rFonts w:hint="cs"/>
          <w:b/>
          <w:bCs/>
          <w:sz w:val="28"/>
          <w:szCs w:val="28"/>
          <w:rtl/>
        </w:rPr>
        <w:t>ا</w:t>
      </w:r>
      <w:r w:rsidR="005B66B9" w:rsidRPr="002B1064">
        <w:rPr>
          <w:b/>
          <w:bCs/>
          <w:sz w:val="28"/>
          <w:szCs w:val="28"/>
          <w:rtl/>
        </w:rPr>
        <w:t xml:space="preserve">لتخفيض </w:t>
      </w:r>
      <w:r w:rsidRPr="002B1064">
        <w:rPr>
          <w:rFonts w:hint="cs"/>
          <w:b/>
          <w:bCs/>
          <w:sz w:val="28"/>
          <w:szCs w:val="28"/>
          <w:rtl/>
        </w:rPr>
        <w:t>التدريجي</w:t>
      </w:r>
      <w:r w:rsidR="005B66B9" w:rsidRPr="002B1064">
        <w:rPr>
          <w:b/>
          <w:bCs/>
          <w:sz w:val="28"/>
          <w:szCs w:val="28"/>
          <w:rtl/>
        </w:rPr>
        <w:t xml:space="preserve"> </w:t>
      </w:r>
      <w:r w:rsidRPr="002B1064">
        <w:rPr>
          <w:rFonts w:hint="cs"/>
          <w:b/>
          <w:bCs/>
          <w:sz w:val="28"/>
          <w:szCs w:val="28"/>
          <w:rtl/>
        </w:rPr>
        <w:t>للمواد الهيدروفلوروكربونية</w:t>
      </w:r>
      <w:r w:rsidR="005B66B9" w:rsidRPr="002B1064">
        <w:rPr>
          <w:b/>
          <w:bCs/>
          <w:sz w:val="28"/>
          <w:szCs w:val="28"/>
          <w:rtl/>
        </w:rPr>
        <w:t xml:space="preserve"> (القرار 91/64 (أ))</w:t>
      </w:r>
    </w:p>
    <w:p w14:paraId="40CC6C0A" w14:textId="77777777" w:rsidR="005B66B9" w:rsidRPr="002B7E01" w:rsidRDefault="005B66B9" w:rsidP="005B66B9">
      <w:pPr>
        <w:rPr>
          <w:szCs w:val="24"/>
          <w:rtl/>
        </w:rPr>
      </w:pPr>
    </w:p>
    <w:p w14:paraId="7D5992C5" w14:textId="77777777" w:rsidR="005B66B9" w:rsidRPr="00DC798D" w:rsidRDefault="005B66B9" w:rsidP="005B66B9">
      <w:pPr>
        <w:rPr>
          <w:szCs w:val="24"/>
          <w:rtl/>
          <w:lang w:val="en-US"/>
        </w:rPr>
      </w:pPr>
    </w:p>
    <w:p w14:paraId="70609948" w14:textId="77777777" w:rsidR="005B66B9" w:rsidRPr="002B1064" w:rsidRDefault="005B66B9" w:rsidP="005B66B9">
      <w:pPr>
        <w:bidi/>
        <w:rPr>
          <w:rFonts w:asciiTheme="majorBidi" w:hAnsiTheme="majorBidi" w:cstheme="majorBidi"/>
          <w:b/>
          <w:bCs/>
          <w:sz w:val="26"/>
          <w:szCs w:val="26"/>
          <w:rtl/>
        </w:rPr>
      </w:pPr>
      <w:r w:rsidRPr="002B1064">
        <w:rPr>
          <w:rFonts w:asciiTheme="majorBidi" w:hAnsiTheme="majorBidi" w:cstheme="majorBidi"/>
          <w:b/>
          <w:bCs/>
          <w:sz w:val="26"/>
          <w:szCs w:val="26"/>
          <w:rtl/>
        </w:rPr>
        <w:t>مقدمة</w:t>
      </w:r>
    </w:p>
    <w:p w14:paraId="44E559F7" w14:textId="77777777" w:rsidR="005B66B9" w:rsidRPr="002B1064" w:rsidRDefault="005B66B9" w:rsidP="005B66B9">
      <w:pPr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2DB9277B" w14:textId="77777777" w:rsidR="005B66B9" w:rsidRPr="002B1064" w:rsidRDefault="005B66B9" w:rsidP="00396346">
      <w:pPr>
        <w:pStyle w:val="Heading1"/>
        <w:numPr>
          <w:ilvl w:val="0"/>
          <w:numId w:val="24"/>
        </w:numPr>
        <w:bidi/>
        <w:ind w:left="0" w:firstLine="0"/>
        <w:rPr>
          <w:rFonts w:asciiTheme="majorBidi" w:hAnsiTheme="majorBidi" w:cstheme="majorBidi"/>
          <w:sz w:val="26"/>
          <w:szCs w:val="26"/>
          <w:lang w:val="en-US"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>في اجتماعها الحادي والتسعين</w:t>
      </w:r>
      <w:r w:rsidR="00396346" w:rsidRPr="002B1064">
        <w:rPr>
          <w:rFonts w:asciiTheme="majorBidi" w:hAnsiTheme="majorBidi" w:cstheme="majorBidi"/>
          <w:sz w:val="26"/>
          <w:szCs w:val="26"/>
          <w:rtl/>
        </w:rPr>
        <w:t>،</w:t>
      </w:r>
      <w:r w:rsidRPr="002B1064">
        <w:rPr>
          <w:rFonts w:asciiTheme="majorBidi" w:hAnsiTheme="majorBidi" w:cstheme="majorBidi"/>
          <w:sz w:val="26"/>
          <w:szCs w:val="26"/>
          <w:vertAlign w:val="superscript"/>
          <w:rtl/>
        </w:rPr>
        <w:t xml:space="preserve">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نظرت اللجنة التنفيذية في وضع المبادئ التوجيهية لتكاليف </w:t>
      </w:r>
      <w:r w:rsidR="00396346" w:rsidRPr="002B1064">
        <w:rPr>
          <w:rFonts w:asciiTheme="majorBidi" w:hAnsiTheme="majorBidi" w:cstheme="majorBidi"/>
          <w:sz w:val="26"/>
          <w:szCs w:val="26"/>
          <w:rtl/>
        </w:rPr>
        <w:t>التخفيض التدريجي للمواد الهيدروفلوروكربونية</w:t>
      </w:r>
      <w:r w:rsidR="00396346" w:rsidRPr="002B1064">
        <w:rPr>
          <w:rFonts w:asciiTheme="majorBidi" w:hAnsiTheme="majorBidi" w:cstheme="majorBidi"/>
          <w:b/>
          <w:bCs/>
          <w:sz w:val="26"/>
          <w:szCs w:val="26"/>
          <w:rtl/>
        </w:rPr>
        <w:t xml:space="preserve"> </w:t>
      </w:r>
      <w:r w:rsidR="00396346" w:rsidRPr="002B1064">
        <w:rPr>
          <w:rFonts w:asciiTheme="majorBidi" w:hAnsiTheme="majorBidi" w:cstheme="majorBidi"/>
          <w:sz w:val="26"/>
          <w:szCs w:val="26"/>
          <w:rtl/>
        </w:rPr>
        <w:t xml:space="preserve">في </w:t>
      </w:r>
      <w:r w:rsidRPr="002B1064">
        <w:rPr>
          <w:rFonts w:asciiTheme="majorBidi" w:hAnsiTheme="majorBidi" w:cstheme="majorBidi"/>
          <w:sz w:val="26"/>
          <w:szCs w:val="26"/>
          <w:rtl/>
        </w:rPr>
        <w:t>بلدان المادة 5: مشروع معايير للتمويل بما في ذلك النظر في</w:t>
      </w:r>
      <w:r w:rsidR="00396346" w:rsidRPr="002B1064">
        <w:rPr>
          <w:rFonts w:asciiTheme="majorBidi" w:hAnsiTheme="majorBidi" w:cstheme="majorBidi"/>
          <w:sz w:val="26"/>
          <w:szCs w:val="26"/>
          <w:rtl/>
        </w:rPr>
        <w:t xml:space="preserve"> تفعيل الفقرة 24 من المقرر 28/2</w:t>
      </w:r>
      <w:r w:rsidRPr="002B1064">
        <w:rPr>
          <w:rFonts w:asciiTheme="majorBidi" w:hAnsiTheme="majorBidi" w:cstheme="majorBidi"/>
          <w:sz w:val="26"/>
          <w:szCs w:val="26"/>
          <w:rtl/>
        </w:rPr>
        <w:t>، ووافقت على مواصلة</w:t>
      </w:r>
      <w:r w:rsidRPr="002B1064">
        <w:rPr>
          <w:rStyle w:val="FootnoteReference"/>
          <w:rFonts w:asciiTheme="majorBidi" w:hAnsiTheme="majorBidi" w:cstheme="majorBidi"/>
          <w:sz w:val="26"/>
          <w:szCs w:val="26"/>
        </w:rPr>
        <w:footnoteReference w:id="2"/>
      </w:r>
      <w:r w:rsidR="00396346"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مناقشاتها </w:t>
      </w:r>
      <w:r w:rsidR="00396346" w:rsidRPr="002B1064">
        <w:rPr>
          <w:rFonts w:asciiTheme="majorBidi" w:hAnsiTheme="majorBidi" w:cstheme="majorBidi"/>
          <w:sz w:val="26"/>
          <w:szCs w:val="26"/>
          <w:rtl/>
        </w:rPr>
        <w:t>حول هذه المسألة في فريق الاتصال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، </w:t>
      </w:r>
      <w:r w:rsidR="00396346" w:rsidRPr="002B1064">
        <w:rPr>
          <w:rFonts w:asciiTheme="majorBidi" w:hAnsiTheme="majorBidi" w:cstheme="majorBidi"/>
          <w:sz w:val="26"/>
          <w:szCs w:val="26"/>
          <w:rtl/>
        </w:rPr>
        <w:t>وفقا ل</w:t>
      </w:r>
      <w:r w:rsidRPr="002B1064">
        <w:rPr>
          <w:rFonts w:asciiTheme="majorBidi" w:hAnsiTheme="majorBidi" w:cstheme="majorBidi"/>
          <w:sz w:val="26"/>
          <w:szCs w:val="26"/>
          <w:rtl/>
        </w:rPr>
        <w:t>لممارسة السابقة.</w:t>
      </w:r>
      <w:r w:rsidRPr="002B1064">
        <w:rPr>
          <w:rStyle w:val="FootnoteReference"/>
          <w:rFonts w:asciiTheme="majorBidi" w:hAnsiTheme="majorBidi" w:cstheme="majorBidi"/>
          <w:sz w:val="26"/>
          <w:szCs w:val="26"/>
        </w:rPr>
        <w:footnoteReference w:id="3"/>
      </w:r>
    </w:p>
    <w:p w14:paraId="0884EA72" w14:textId="77777777" w:rsidR="005B66B9" w:rsidRPr="002B1064" w:rsidRDefault="00396346" w:rsidP="00396346">
      <w:pPr>
        <w:pStyle w:val="Heading1"/>
        <w:numPr>
          <w:ilvl w:val="0"/>
          <w:numId w:val="24"/>
        </w:numPr>
        <w:bidi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>و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ناقش فريق الاتصال السيناريوهات الخاصة بنقطة البداية بناءً على العرض </w:t>
      </w:r>
      <w:r w:rsidRPr="002B1064">
        <w:rPr>
          <w:rFonts w:asciiTheme="majorBidi" w:hAnsiTheme="majorBidi" w:cstheme="majorBidi"/>
          <w:sz w:val="26"/>
          <w:szCs w:val="26"/>
          <w:rtl/>
        </w:rPr>
        <w:t>التوضيحي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الذي أعدته الأمانة وطلب من الأمانة </w:t>
      </w:r>
      <w:r w:rsidRPr="002B1064">
        <w:rPr>
          <w:rFonts w:asciiTheme="majorBidi" w:hAnsiTheme="majorBidi" w:cstheme="majorBidi"/>
          <w:sz w:val="26"/>
          <w:szCs w:val="26"/>
          <w:rtl/>
        </w:rPr>
        <w:t>أن تعد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ورقة لتقديم تحليل </w:t>
      </w:r>
      <w:r w:rsidRPr="002B1064">
        <w:rPr>
          <w:rFonts w:asciiTheme="majorBidi" w:hAnsiTheme="majorBidi" w:cstheme="majorBidi"/>
          <w:sz w:val="26"/>
          <w:szCs w:val="26"/>
          <w:rtl/>
        </w:rPr>
        <w:t>للمسائل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المتعلقة بنقطة البداية التي ناقشها فريق الات</w:t>
      </w:r>
      <w:r w:rsidRPr="002B1064">
        <w:rPr>
          <w:rFonts w:asciiTheme="majorBidi" w:hAnsiTheme="majorBidi" w:cstheme="majorBidi"/>
          <w:sz w:val="26"/>
          <w:szCs w:val="26"/>
          <w:rtl/>
        </w:rPr>
        <w:t>صال في الاجتماع الحادي والتسعين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، بناءً</w:t>
      </w:r>
      <w:r w:rsidR="005B66B9" w:rsidRPr="002B1064">
        <w:rPr>
          <w:rFonts w:asciiTheme="majorBidi" w:hAnsiTheme="majorBidi" w:cstheme="majorBidi"/>
          <w:sz w:val="26"/>
          <w:szCs w:val="26"/>
          <w:vertAlign w:val="superscript"/>
          <w:rtl/>
        </w:rPr>
        <w:t xml:space="preserve">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على </w:t>
      </w:r>
      <w:r w:rsidRPr="002B1064">
        <w:rPr>
          <w:rFonts w:asciiTheme="majorBidi" w:hAnsiTheme="majorBidi" w:cstheme="majorBidi"/>
          <w:sz w:val="26"/>
          <w:szCs w:val="26"/>
          <w:rtl/>
        </w:rPr>
        <w:t>ال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أمثلة </w:t>
      </w:r>
      <w:r w:rsidRPr="002B1064">
        <w:rPr>
          <w:rFonts w:asciiTheme="majorBidi" w:hAnsiTheme="majorBidi" w:cstheme="majorBidi"/>
          <w:sz w:val="26"/>
          <w:szCs w:val="26"/>
          <w:rtl/>
        </w:rPr>
        <w:t>ال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توضيحية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التي قدمت للفريق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. </w:t>
      </w:r>
      <w:r w:rsidRPr="002B1064">
        <w:rPr>
          <w:rFonts w:asciiTheme="majorBidi" w:hAnsiTheme="majorBidi" w:cstheme="majorBidi"/>
          <w:sz w:val="26"/>
          <w:szCs w:val="26"/>
          <w:rtl/>
        </w:rPr>
        <w:t>و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يجب أن يستند التحليل إلى نقطة بداية </w:t>
      </w:r>
      <w:r w:rsidRPr="002B1064">
        <w:rPr>
          <w:rFonts w:asciiTheme="majorBidi" w:hAnsiTheme="majorBidi" w:cstheme="majorBidi"/>
          <w:sz w:val="26"/>
          <w:szCs w:val="26"/>
          <w:rtl/>
        </w:rPr>
        <w:t>إجمالية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وطنياً بدلاً من تضمينها كخيارات كنقطة بداية تم تحديدها بواسطة </w:t>
      </w:r>
      <w:r w:rsidRPr="002B1064">
        <w:rPr>
          <w:rFonts w:asciiTheme="majorBidi" w:hAnsiTheme="majorBidi" w:cstheme="majorBidi"/>
          <w:sz w:val="26"/>
          <w:szCs w:val="26"/>
          <w:rtl/>
        </w:rPr>
        <w:t>خليط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أو مادة. وينبغي أن ينظر التحليل أيضاً في آلية تأخذ في الاعتبار </w:t>
      </w:r>
      <w:r w:rsidRPr="002B1064">
        <w:rPr>
          <w:rFonts w:asciiTheme="majorBidi" w:hAnsiTheme="majorBidi" w:cstheme="majorBidi"/>
          <w:sz w:val="26"/>
          <w:szCs w:val="26"/>
          <w:rtl/>
        </w:rPr>
        <w:t>استبدال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القدرة العالية على إحداث الاحترار العالمي ببدائل </w:t>
      </w:r>
      <w:r w:rsidRPr="002B1064">
        <w:rPr>
          <w:rFonts w:asciiTheme="majorBidi" w:hAnsiTheme="majorBidi" w:cstheme="majorBidi"/>
          <w:sz w:val="26"/>
          <w:szCs w:val="26"/>
          <w:rtl/>
        </w:rPr>
        <w:t>المواد الهيدروفلوروكربونية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ذات القدرة المنخفضة على إحداث الاحترار الع</w:t>
      </w:r>
      <w:r w:rsidRPr="002B1064">
        <w:rPr>
          <w:rFonts w:asciiTheme="majorBidi" w:hAnsiTheme="majorBidi" w:cstheme="majorBidi"/>
          <w:sz w:val="26"/>
          <w:szCs w:val="26"/>
          <w:rtl/>
        </w:rPr>
        <w:t>المي. وبناءً على ذلك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، قررت اللجنة التنفيذية أن تطلب من الأمانة أن تعد للاجتماع الثاني</w:t>
      </w:r>
      <w:r w:rsidR="005B66B9" w:rsidRPr="002B1064">
        <w:rPr>
          <w:rFonts w:asciiTheme="majorBidi" w:hAnsiTheme="majorBidi" w:cstheme="majorBidi"/>
          <w:sz w:val="26"/>
          <w:szCs w:val="26"/>
          <w:vertAlign w:val="superscript"/>
          <w:rtl/>
        </w:rPr>
        <w:t xml:space="preserve">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والتسعين ورقة حول نقطة البداية للتخفيضات الإجمالية </w:t>
      </w:r>
      <w:r w:rsidRPr="002B1064">
        <w:rPr>
          <w:rFonts w:asciiTheme="majorBidi" w:hAnsiTheme="majorBidi" w:cstheme="majorBidi"/>
          <w:sz w:val="26"/>
          <w:szCs w:val="26"/>
          <w:rtl/>
        </w:rPr>
        <w:t>المستدامة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2B1064">
        <w:rPr>
          <w:rFonts w:asciiTheme="majorBidi" w:hAnsiTheme="majorBidi" w:cstheme="majorBidi"/>
          <w:sz w:val="26"/>
          <w:szCs w:val="26"/>
          <w:rtl/>
        </w:rPr>
        <w:t>استنادا إلى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المناقشات التي </w:t>
      </w:r>
      <w:r w:rsidRPr="002B1064">
        <w:rPr>
          <w:rFonts w:asciiTheme="majorBidi" w:hAnsiTheme="majorBidi" w:cstheme="majorBidi"/>
          <w:sz w:val="26"/>
          <w:szCs w:val="26"/>
          <w:rtl/>
        </w:rPr>
        <w:t>أ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جر</w:t>
      </w:r>
      <w:r w:rsidRPr="002B1064">
        <w:rPr>
          <w:rFonts w:asciiTheme="majorBidi" w:hAnsiTheme="majorBidi" w:cstheme="majorBidi"/>
          <w:sz w:val="26"/>
          <w:szCs w:val="26"/>
          <w:rtl/>
        </w:rPr>
        <w:t>ي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ت في الاجتماع الحادي والتسعين في</w:t>
      </w:r>
      <w:r w:rsidR="005B66B9" w:rsidRPr="002B1064">
        <w:rPr>
          <w:rFonts w:asciiTheme="majorBidi" w:hAnsiTheme="majorBidi" w:cstheme="majorBidi"/>
          <w:sz w:val="26"/>
          <w:szCs w:val="26"/>
          <w:vertAlign w:val="superscript"/>
          <w:rtl/>
        </w:rPr>
        <w:t xml:space="preserve">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فريق ا</w:t>
      </w:r>
      <w:r w:rsidRPr="002B1064">
        <w:rPr>
          <w:rFonts w:asciiTheme="majorBidi" w:hAnsiTheme="majorBidi" w:cstheme="majorBidi"/>
          <w:sz w:val="26"/>
          <w:szCs w:val="26"/>
          <w:rtl/>
        </w:rPr>
        <w:t>لاتصال بشأن المبادئ التوجيهية ل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تكاليف </w:t>
      </w:r>
      <w:r w:rsidRPr="002B1064">
        <w:rPr>
          <w:rFonts w:asciiTheme="majorBidi" w:hAnsiTheme="majorBidi" w:cstheme="majorBidi"/>
          <w:sz w:val="26"/>
          <w:szCs w:val="26"/>
          <w:rtl/>
        </w:rPr>
        <w:t>التخفيض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2B1064">
        <w:rPr>
          <w:rFonts w:asciiTheme="majorBidi" w:hAnsiTheme="majorBidi" w:cstheme="majorBidi"/>
          <w:sz w:val="26"/>
          <w:szCs w:val="26"/>
          <w:rtl/>
        </w:rPr>
        <w:t>التدريجي للمواد الهيدروفلوروكربونية</w:t>
      </w:r>
      <w:r w:rsidRPr="002B1064">
        <w:rPr>
          <w:rFonts w:asciiTheme="majorBidi" w:hAnsiTheme="majorBidi" w:cstheme="majorBidi"/>
          <w:b/>
          <w:bCs/>
          <w:sz w:val="26"/>
          <w:szCs w:val="26"/>
          <w:rtl/>
        </w:rPr>
        <w:t xml:space="preserve">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(المقرر 91/64 (أ)). </w:t>
      </w:r>
      <w:r w:rsidRPr="002B1064">
        <w:rPr>
          <w:rFonts w:asciiTheme="majorBidi" w:hAnsiTheme="majorBidi" w:cstheme="majorBidi"/>
          <w:sz w:val="26"/>
          <w:szCs w:val="26"/>
          <w:rtl/>
        </w:rPr>
        <w:t>و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أعدت الأمانة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هذه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الوثيقة </w:t>
      </w:r>
      <w:r w:rsidRPr="002B1064">
        <w:rPr>
          <w:rFonts w:asciiTheme="majorBidi" w:hAnsiTheme="majorBidi" w:cstheme="majorBidi"/>
          <w:sz w:val="26"/>
          <w:szCs w:val="26"/>
          <w:rtl/>
        </w:rPr>
        <w:t>وفقا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2B1064">
        <w:rPr>
          <w:rFonts w:asciiTheme="majorBidi" w:hAnsiTheme="majorBidi" w:cstheme="majorBidi"/>
          <w:sz w:val="26"/>
          <w:szCs w:val="26"/>
          <w:rtl/>
        </w:rPr>
        <w:t>ل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هذا القرار.</w:t>
      </w:r>
    </w:p>
    <w:p w14:paraId="6E22D347" w14:textId="77777777" w:rsidR="005B66B9" w:rsidRPr="002B1064" w:rsidRDefault="009C347D" w:rsidP="009C347D">
      <w:pPr>
        <w:keepNext/>
        <w:bidi/>
        <w:spacing w:after="240"/>
        <w:rPr>
          <w:rFonts w:asciiTheme="majorBidi" w:hAnsiTheme="majorBidi" w:cstheme="majorBidi"/>
          <w:b/>
          <w:bCs/>
          <w:sz w:val="26"/>
          <w:szCs w:val="26"/>
          <w:rtl/>
        </w:rPr>
      </w:pPr>
      <w:r w:rsidRPr="002B1064">
        <w:rPr>
          <w:rFonts w:asciiTheme="majorBidi" w:hAnsiTheme="majorBidi" w:cstheme="majorBidi"/>
          <w:b/>
          <w:bCs/>
          <w:sz w:val="26"/>
          <w:szCs w:val="26"/>
          <w:rtl/>
        </w:rPr>
        <w:lastRenderedPageBreak/>
        <w:t>المسائل</w:t>
      </w:r>
      <w:r w:rsidR="005B66B9" w:rsidRPr="002B1064">
        <w:rPr>
          <w:rFonts w:asciiTheme="majorBidi" w:hAnsiTheme="majorBidi" w:cstheme="majorBidi"/>
          <w:b/>
          <w:bCs/>
          <w:sz w:val="26"/>
          <w:szCs w:val="26"/>
          <w:rtl/>
        </w:rPr>
        <w:t xml:space="preserve"> </w:t>
      </w:r>
      <w:r w:rsidRPr="002B1064">
        <w:rPr>
          <w:rFonts w:asciiTheme="majorBidi" w:hAnsiTheme="majorBidi" w:cstheme="majorBidi"/>
          <w:b/>
          <w:bCs/>
          <w:sz w:val="26"/>
          <w:szCs w:val="26"/>
          <w:rtl/>
        </w:rPr>
        <w:t>المطروحة</w:t>
      </w:r>
      <w:r w:rsidR="00B64DD2" w:rsidRPr="002B1064">
        <w:rPr>
          <w:rFonts w:asciiTheme="majorBidi" w:hAnsiTheme="majorBidi" w:cstheme="majorBidi"/>
          <w:b/>
          <w:bCs/>
          <w:sz w:val="26"/>
          <w:szCs w:val="26"/>
          <w:rtl/>
        </w:rPr>
        <w:t xml:space="preserve"> في الأمثلة التوضيحية التي </w:t>
      </w:r>
      <w:r w:rsidR="005B66B9" w:rsidRPr="002B1064">
        <w:rPr>
          <w:rFonts w:asciiTheme="majorBidi" w:hAnsiTheme="majorBidi" w:cstheme="majorBidi"/>
          <w:b/>
          <w:bCs/>
          <w:sz w:val="26"/>
          <w:szCs w:val="26"/>
          <w:rtl/>
        </w:rPr>
        <w:t>ن</w:t>
      </w:r>
      <w:r w:rsidR="00B64DD2" w:rsidRPr="002B1064">
        <w:rPr>
          <w:rFonts w:asciiTheme="majorBidi" w:hAnsiTheme="majorBidi" w:cstheme="majorBidi"/>
          <w:b/>
          <w:bCs/>
          <w:sz w:val="26"/>
          <w:szCs w:val="26"/>
          <w:rtl/>
        </w:rPr>
        <w:t>ُ</w:t>
      </w:r>
      <w:r w:rsidR="005B66B9" w:rsidRPr="002B1064">
        <w:rPr>
          <w:rFonts w:asciiTheme="majorBidi" w:hAnsiTheme="majorBidi" w:cstheme="majorBidi"/>
          <w:b/>
          <w:bCs/>
          <w:sz w:val="26"/>
          <w:szCs w:val="26"/>
          <w:rtl/>
        </w:rPr>
        <w:t>ظر فيها في الاجتماع الحادي والتسعين</w:t>
      </w:r>
    </w:p>
    <w:p w14:paraId="49105004" w14:textId="77777777" w:rsidR="005B66B9" w:rsidRPr="002B1064" w:rsidRDefault="00786156" w:rsidP="00A8348E">
      <w:pPr>
        <w:pStyle w:val="Heading1"/>
        <w:numPr>
          <w:ilvl w:val="0"/>
          <w:numId w:val="24"/>
        </w:numPr>
        <w:bidi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>مسألتان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من </w:t>
      </w:r>
      <w:r w:rsidRPr="002B1064">
        <w:rPr>
          <w:rFonts w:asciiTheme="majorBidi" w:hAnsiTheme="majorBidi" w:cstheme="majorBidi"/>
          <w:sz w:val="26"/>
          <w:szCs w:val="26"/>
          <w:rtl/>
        </w:rPr>
        <w:t>المسائل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الرئيسية التي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تبينت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أثناء المناقشة في الاجتماع الحادي والتسعين هما</w:t>
      </w:r>
      <w:r w:rsidR="005B66B9" w:rsidRPr="002B1064">
        <w:rPr>
          <w:rFonts w:asciiTheme="majorBidi" w:hAnsiTheme="majorBidi" w:cstheme="majorBidi"/>
          <w:sz w:val="26"/>
          <w:szCs w:val="26"/>
          <w:vertAlign w:val="superscript"/>
          <w:rtl/>
        </w:rPr>
        <w:t xml:space="preserve"> </w:t>
      </w:r>
      <w:r w:rsidRPr="002B1064">
        <w:rPr>
          <w:rFonts w:asciiTheme="majorBidi" w:hAnsiTheme="majorBidi" w:cstheme="majorBidi"/>
          <w:sz w:val="26"/>
          <w:szCs w:val="26"/>
          <w:rtl/>
        </w:rPr>
        <w:t>الحاجة إلى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ضم</w:t>
      </w:r>
      <w:r w:rsidRPr="002B1064">
        <w:rPr>
          <w:rFonts w:asciiTheme="majorBidi" w:hAnsiTheme="majorBidi" w:cstheme="majorBidi"/>
          <w:sz w:val="26"/>
          <w:szCs w:val="26"/>
          <w:rtl/>
        </w:rPr>
        <w:t>ان الحفاظ على المرونة المتاحة ل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بلدان المادة 5 م</w:t>
      </w:r>
      <w:r w:rsidRPr="002B1064">
        <w:rPr>
          <w:rFonts w:asciiTheme="majorBidi" w:hAnsiTheme="majorBidi" w:cstheme="majorBidi"/>
          <w:sz w:val="26"/>
          <w:szCs w:val="26"/>
          <w:rtl/>
        </w:rPr>
        <w:t>ن خلال الفقرة 13 من المقرر 28/2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، </w:t>
      </w:r>
      <w:r w:rsidRPr="002B1064">
        <w:rPr>
          <w:rFonts w:asciiTheme="majorBidi" w:hAnsiTheme="majorBidi" w:cstheme="majorBidi"/>
          <w:sz w:val="26"/>
          <w:szCs w:val="26"/>
          <w:rtl/>
        </w:rPr>
        <w:t>وعلى العكس من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تدابير الرقابة السابقة التي تخلصت تدريجياً من </w:t>
      </w:r>
      <w:r w:rsidRPr="002B1064">
        <w:rPr>
          <w:rFonts w:asciiTheme="majorBidi" w:hAnsiTheme="majorBidi" w:cstheme="majorBidi"/>
          <w:sz w:val="26"/>
          <w:szCs w:val="26"/>
          <w:rtl/>
        </w:rPr>
        <w:t>المواد المستنفذة للأوزون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،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يسمح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التخفيض التدريجي </w:t>
      </w:r>
      <w:r w:rsidRPr="002B1064">
        <w:rPr>
          <w:rFonts w:asciiTheme="majorBidi" w:hAnsiTheme="majorBidi" w:cstheme="majorBidi"/>
          <w:sz w:val="26"/>
          <w:szCs w:val="26"/>
          <w:rtl/>
        </w:rPr>
        <w:t>للمواد الهيدروفلوروكربونية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بمرور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المواد الهيدروفلوروكربونية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ذات القدرة المنخفضة على إحداث الا</w:t>
      </w:r>
      <w:r w:rsidRPr="002B1064">
        <w:rPr>
          <w:rFonts w:asciiTheme="majorBidi" w:hAnsiTheme="majorBidi" w:cstheme="majorBidi"/>
          <w:sz w:val="26"/>
          <w:szCs w:val="26"/>
          <w:rtl/>
        </w:rPr>
        <w:t>حترار العالمي. بالإضافة إلى ذلك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، </w:t>
      </w:r>
      <w:r w:rsidR="00A8348E" w:rsidRPr="002B1064">
        <w:rPr>
          <w:rFonts w:asciiTheme="majorBidi" w:hAnsiTheme="majorBidi" w:cstheme="majorBidi"/>
          <w:sz w:val="26"/>
          <w:szCs w:val="26"/>
          <w:rtl/>
        </w:rPr>
        <w:t>رغم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أن احتمالية استنفاد </w:t>
      </w:r>
      <w:r w:rsidR="00A8348E" w:rsidRPr="002B1064">
        <w:rPr>
          <w:rFonts w:asciiTheme="majorBidi" w:hAnsiTheme="majorBidi" w:cstheme="majorBidi"/>
          <w:sz w:val="26"/>
          <w:szCs w:val="26"/>
          <w:rtl/>
        </w:rPr>
        <w:t>المواد الهيدروكلوروفلوروكربونية الثلاث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A8348E" w:rsidRPr="002B1064">
        <w:rPr>
          <w:rFonts w:asciiTheme="majorBidi" w:hAnsiTheme="majorBidi" w:cstheme="majorBidi"/>
          <w:sz w:val="26"/>
          <w:szCs w:val="26"/>
          <w:rtl/>
        </w:rPr>
        <w:t>المستهلكة بكثرة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A8348E" w:rsidRPr="002B1064">
        <w:rPr>
          <w:rFonts w:asciiTheme="majorBidi" w:hAnsiTheme="majorBidi" w:cstheme="majorBidi"/>
          <w:sz w:val="26"/>
          <w:szCs w:val="26"/>
          <w:rtl/>
        </w:rPr>
        <w:t xml:space="preserve">للأوزون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تباينت ضمن عامل</w:t>
      </w:r>
      <w:r w:rsidR="00A8348E" w:rsidRPr="002B1064">
        <w:rPr>
          <w:rFonts w:asciiTheme="majorBidi" w:hAnsiTheme="majorBidi" w:cstheme="majorBidi"/>
          <w:sz w:val="26"/>
          <w:szCs w:val="26"/>
          <w:rtl/>
        </w:rPr>
        <w:t xml:space="preserve"> 2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، فإن نطاق القدرة على إحداث الاحترار العالمي </w:t>
      </w:r>
      <w:r w:rsidR="00A8348E" w:rsidRPr="002B1064">
        <w:rPr>
          <w:rFonts w:asciiTheme="majorBidi" w:hAnsiTheme="majorBidi" w:cstheme="majorBidi"/>
          <w:sz w:val="26"/>
          <w:szCs w:val="26"/>
          <w:rtl/>
        </w:rPr>
        <w:t>للمواد الهيدروفلوروكربونية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هو </w:t>
      </w:r>
      <w:r w:rsidR="00A8348E" w:rsidRPr="002B1064">
        <w:rPr>
          <w:rFonts w:asciiTheme="majorBidi" w:hAnsiTheme="majorBidi" w:cstheme="majorBidi"/>
          <w:sz w:val="26"/>
          <w:szCs w:val="26"/>
          <w:rtl/>
        </w:rPr>
        <w:t>أكثر من مجرد ترتيب من حيث الحجم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، مما يعني أن التخفيضات الصغيرة في استهلاك بعض </w:t>
      </w:r>
      <w:r w:rsidR="00A8348E" w:rsidRPr="002B1064">
        <w:rPr>
          <w:rFonts w:asciiTheme="majorBidi" w:hAnsiTheme="majorBidi" w:cstheme="majorBidi"/>
          <w:sz w:val="26"/>
          <w:szCs w:val="26"/>
          <w:rtl/>
        </w:rPr>
        <w:t xml:space="preserve">المواد الهيدروفلوروكربونية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يمكن أن تعوض </w:t>
      </w:r>
      <w:r w:rsidR="00A8348E" w:rsidRPr="002B1064">
        <w:rPr>
          <w:rFonts w:asciiTheme="majorBidi" w:hAnsiTheme="majorBidi" w:cstheme="majorBidi"/>
          <w:sz w:val="26"/>
          <w:szCs w:val="26"/>
          <w:rtl/>
        </w:rPr>
        <w:t>ال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زيادات </w:t>
      </w:r>
      <w:r w:rsidR="00A8348E" w:rsidRPr="002B1064">
        <w:rPr>
          <w:rFonts w:asciiTheme="majorBidi" w:hAnsiTheme="majorBidi" w:cstheme="majorBidi"/>
          <w:sz w:val="26"/>
          <w:szCs w:val="26"/>
          <w:rtl/>
        </w:rPr>
        <w:t>ال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كبيرة في استهلاك </w:t>
      </w:r>
      <w:r w:rsidR="00A8348E" w:rsidRPr="002B1064">
        <w:rPr>
          <w:rFonts w:asciiTheme="majorBidi" w:hAnsiTheme="majorBidi" w:cstheme="majorBidi"/>
          <w:sz w:val="26"/>
          <w:szCs w:val="26"/>
          <w:rtl/>
        </w:rPr>
        <w:t xml:space="preserve">المواد الهيدروفلوروكربونية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الأخرى.</w:t>
      </w:r>
    </w:p>
    <w:p w14:paraId="11DA81CC" w14:textId="77777777" w:rsidR="005B66B9" w:rsidRPr="002B1064" w:rsidRDefault="00B06951" w:rsidP="001F6D47">
      <w:pPr>
        <w:pStyle w:val="Heading1"/>
        <w:numPr>
          <w:ilvl w:val="0"/>
          <w:numId w:val="24"/>
        </w:numPr>
        <w:bidi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>وعلى وجه الخصوص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، يمكن أن توفر نقطة </w:t>
      </w:r>
      <w:r w:rsidRPr="002B1064">
        <w:rPr>
          <w:rFonts w:asciiTheme="majorBidi" w:hAnsiTheme="majorBidi" w:cstheme="majorBidi"/>
          <w:sz w:val="26"/>
          <w:szCs w:val="26"/>
          <w:rtl/>
        </w:rPr>
        <w:t>البداية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2B1064">
        <w:rPr>
          <w:rFonts w:asciiTheme="majorBidi" w:hAnsiTheme="majorBidi" w:cstheme="majorBidi"/>
          <w:sz w:val="26"/>
          <w:szCs w:val="26"/>
          <w:rtl/>
        </w:rPr>
        <w:t>ال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مجمعة وطنياً </w:t>
      </w:r>
      <w:r w:rsidRPr="002B1064">
        <w:rPr>
          <w:rFonts w:asciiTheme="majorBidi" w:hAnsiTheme="majorBidi" w:cstheme="majorBidi"/>
          <w:sz w:val="26"/>
          <w:szCs w:val="26"/>
          <w:rtl/>
        </w:rPr>
        <w:t>المقاسة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بالأطنان المترية اليقين في إجمالي استهلاك </w:t>
      </w:r>
      <w:r w:rsidRPr="002B1064">
        <w:rPr>
          <w:rFonts w:asciiTheme="majorBidi" w:hAnsiTheme="majorBidi" w:cstheme="majorBidi"/>
          <w:sz w:val="26"/>
          <w:szCs w:val="26"/>
          <w:rtl/>
        </w:rPr>
        <w:t>المواد الهيدروفلوروكربونية المؤهل للتمويل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، مع </w:t>
      </w:r>
      <w:r w:rsidRPr="002B1064">
        <w:rPr>
          <w:rFonts w:asciiTheme="majorBidi" w:hAnsiTheme="majorBidi" w:cstheme="majorBidi"/>
          <w:sz w:val="26"/>
          <w:szCs w:val="26"/>
          <w:rtl/>
        </w:rPr>
        <w:t>العلم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بأن مستويات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تمويل </w:t>
      </w:r>
      <w:r w:rsidRPr="002B1064">
        <w:rPr>
          <w:rFonts w:asciiTheme="majorBidi" w:hAnsiTheme="majorBidi" w:cstheme="majorBidi"/>
          <w:sz w:val="26"/>
          <w:szCs w:val="26"/>
          <w:rtl/>
        </w:rPr>
        <w:t>التخفيض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التدريجي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للمواد الهيدروفلوروكربونية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يتم تحديدها ب</w:t>
      </w:r>
      <w:r w:rsidRPr="002B1064">
        <w:rPr>
          <w:rFonts w:asciiTheme="majorBidi" w:hAnsiTheme="majorBidi" w:cstheme="majorBidi"/>
          <w:sz w:val="26"/>
          <w:szCs w:val="26"/>
          <w:rtl/>
        </w:rPr>
        <w:t>الدولار</w:t>
      </w:r>
      <w:r w:rsidR="001F6D47" w:rsidRPr="002B1064">
        <w:rPr>
          <w:rFonts w:asciiTheme="majorBidi" w:hAnsiTheme="majorBidi" w:cstheme="majorBidi"/>
          <w:sz w:val="26"/>
          <w:szCs w:val="26"/>
          <w:rtl/>
        </w:rPr>
        <w:t>ات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لكل كيلوغرام </w:t>
      </w:r>
      <w:r w:rsidR="001F6D47" w:rsidRPr="002B1064">
        <w:rPr>
          <w:rFonts w:asciiTheme="majorBidi" w:hAnsiTheme="majorBidi" w:cstheme="majorBidi"/>
          <w:sz w:val="26"/>
          <w:szCs w:val="26"/>
          <w:rtl/>
        </w:rPr>
        <w:t>تم تخفيضه وستكون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التخفيضات من نقطة البداية أي</w:t>
      </w:r>
      <w:r w:rsidR="001F6D47" w:rsidRPr="002B1064">
        <w:rPr>
          <w:rFonts w:asciiTheme="majorBidi" w:hAnsiTheme="majorBidi" w:cstheme="majorBidi"/>
          <w:sz w:val="26"/>
          <w:szCs w:val="26"/>
          <w:rtl/>
        </w:rPr>
        <w:t>ضًا بالكيلوجرام المتري. ومع ذلك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، </w:t>
      </w:r>
      <w:r w:rsidR="001F6D47" w:rsidRPr="002B1064">
        <w:rPr>
          <w:rFonts w:asciiTheme="majorBidi" w:hAnsiTheme="majorBidi" w:cstheme="majorBidi"/>
          <w:sz w:val="26"/>
          <w:szCs w:val="26"/>
          <w:rtl/>
        </w:rPr>
        <w:t xml:space="preserve">سيكون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هذا النهج غير متسق مع الممارسة السابقة المتمثلة في استخدام نفس الوحدات لنقطة البداية للتخفيضات الإجمالية المستدامة على النحو المستخدم للنظر في الامتثال لأهداف بر</w:t>
      </w:r>
      <w:r w:rsidR="001F6D47" w:rsidRPr="002B1064">
        <w:rPr>
          <w:rFonts w:asciiTheme="majorBidi" w:hAnsiTheme="majorBidi" w:cstheme="majorBidi"/>
          <w:sz w:val="26"/>
          <w:szCs w:val="26"/>
          <w:rtl/>
        </w:rPr>
        <w:t>وتوكول مونتريال. علاوة على ذلك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، </w:t>
      </w:r>
      <w:r w:rsidR="001F6D47" w:rsidRPr="002B1064">
        <w:rPr>
          <w:rFonts w:asciiTheme="majorBidi" w:hAnsiTheme="majorBidi" w:cstheme="majorBidi"/>
          <w:sz w:val="26"/>
          <w:szCs w:val="26"/>
          <w:rtl/>
        </w:rPr>
        <w:t xml:space="preserve">قد لا تأخذ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نقطة </w:t>
      </w:r>
      <w:r w:rsidR="001F6D47" w:rsidRPr="002B1064">
        <w:rPr>
          <w:rFonts w:asciiTheme="majorBidi" w:hAnsiTheme="majorBidi" w:cstheme="majorBidi"/>
          <w:sz w:val="26"/>
          <w:szCs w:val="26"/>
          <w:rtl/>
        </w:rPr>
        <w:t>بداية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واحدة بالطن المتري في الاعتبار المرونة المتفق عل</w:t>
      </w:r>
      <w:r w:rsidR="001F6D47" w:rsidRPr="002B1064">
        <w:rPr>
          <w:rFonts w:asciiTheme="majorBidi" w:hAnsiTheme="majorBidi" w:cstheme="majorBidi"/>
          <w:sz w:val="26"/>
          <w:szCs w:val="26"/>
          <w:rtl/>
        </w:rPr>
        <w:t>يها في الفقرة 13 من المقرر 28/2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، بما في ذلك </w:t>
      </w:r>
      <w:r w:rsidR="001F6D47" w:rsidRPr="002B1064">
        <w:rPr>
          <w:rFonts w:asciiTheme="majorBidi" w:hAnsiTheme="majorBidi" w:cstheme="majorBidi"/>
          <w:sz w:val="26"/>
          <w:szCs w:val="26"/>
          <w:rtl/>
        </w:rPr>
        <w:t>إمكانية تحقيق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بلدان المادة 5 أهداف</w:t>
      </w:r>
      <w:r w:rsidR="001F6D47" w:rsidRPr="002B1064">
        <w:rPr>
          <w:rFonts w:asciiTheme="majorBidi" w:hAnsiTheme="majorBidi" w:cstheme="majorBidi"/>
          <w:sz w:val="26"/>
          <w:szCs w:val="26"/>
          <w:rtl/>
        </w:rPr>
        <w:t>ها ل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لتخفيض التد</w:t>
      </w:r>
      <w:r w:rsidR="001F6D47" w:rsidRPr="002B1064">
        <w:rPr>
          <w:rFonts w:asciiTheme="majorBidi" w:hAnsiTheme="majorBidi" w:cstheme="majorBidi"/>
          <w:sz w:val="26"/>
          <w:szCs w:val="26"/>
          <w:rtl/>
        </w:rPr>
        <w:t xml:space="preserve">ريجي المحددة في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بروتوكول مونتريال عن طريق استخدام </w:t>
      </w:r>
      <w:r w:rsidR="001F6D47" w:rsidRPr="002B1064">
        <w:rPr>
          <w:rFonts w:asciiTheme="majorBidi" w:hAnsiTheme="majorBidi" w:cstheme="majorBidi"/>
          <w:sz w:val="26"/>
          <w:szCs w:val="26"/>
          <w:rtl/>
        </w:rPr>
        <w:t>المواد الهيدروفلوروكربونية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ذات القدرة المنخفضة على إحداث الاحترار العالمي. وقد </w:t>
      </w:r>
      <w:r w:rsidR="001F6D47" w:rsidRPr="002B1064">
        <w:rPr>
          <w:rFonts w:asciiTheme="majorBidi" w:hAnsiTheme="majorBidi" w:cstheme="majorBidi"/>
          <w:sz w:val="26"/>
          <w:szCs w:val="26"/>
          <w:rtl/>
        </w:rPr>
        <w:t>يؤدي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ذلك </w:t>
      </w:r>
      <w:r w:rsidR="001F6D47" w:rsidRPr="002B1064">
        <w:rPr>
          <w:rFonts w:asciiTheme="majorBidi" w:hAnsiTheme="majorBidi" w:cstheme="majorBidi"/>
          <w:sz w:val="26"/>
          <w:szCs w:val="26"/>
          <w:rtl/>
        </w:rPr>
        <w:t xml:space="preserve">إلى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ظروف قد يحتاج فيها بلد </w:t>
      </w:r>
      <w:r w:rsidR="001F6D47" w:rsidRPr="002B1064">
        <w:rPr>
          <w:rFonts w:asciiTheme="majorBidi" w:hAnsiTheme="majorBidi" w:cstheme="majorBidi"/>
          <w:sz w:val="26"/>
          <w:szCs w:val="26"/>
          <w:rtl/>
        </w:rPr>
        <w:t>من بلدان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1F6D47" w:rsidRPr="002B1064">
        <w:rPr>
          <w:rFonts w:asciiTheme="majorBidi" w:hAnsiTheme="majorBidi" w:cstheme="majorBidi"/>
          <w:sz w:val="26"/>
          <w:szCs w:val="26"/>
          <w:rtl/>
        </w:rPr>
        <w:t>المادة 5 -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في المراحل اللاحقة من خطة تنفيذ </w:t>
      </w:r>
      <w:r w:rsidR="001F6D47" w:rsidRPr="002B1064">
        <w:rPr>
          <w:rFonts w:asciiTheme="majorBidi" w:hAnsiTheme="majorBidi" w:cstheme="majorBidi"/>
          <w:sz w:val="26"/>
          <w:szCs w:val="26"/>
          <w:rtl/>
        </w:rPr>
        <w:t>تعديل كيغالي للمواد الهيدروفلوروكربونية -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إلى خفض استهلاكه من </w:t>
      </w:r>
      <w:r w:rsidR="001F6D47" w:rsidRPr="002B1064">
        <w:rPr>
          <w:rFonts w:asciiTheme="majorBidi" w:hAnsiTheme="majorBidi" w:cstheme="majorBidi"/>
          <w:sz w:val="26"/>
          <w:szCs w:val="26"/>
          <w:rtl/>
        </w:rPr>
        <w:t xml:space="preserve">المواد الهيدروفلوروكربونية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دون مساعدة من الصندوق </w:t>
      </w:r>
      <w:r w:rsidR="001F6D47" w:rsidRPr="002B1064">
        <w:rPr>
          <w:rFonts w:asciiTheme="majorBidi" w:hAnsiTheme="majorBidi" w:cstheme="majorBidi"/>
          <w:sz w:val="26"/>
          <w:szCs w:val="26"/>
          <w:rtl/>
        </w:rPr>
        <w:t>ال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متعدد الأطراف إذا لم يكن لدى البلد استهلاك </w:t>
      </w:r>
      <w:r w:rsidR="001F6D47" w:rsidRPr="002B1064">
        <w:rPr>
          <w:rFonts w:asciiTheme="majorBidi" w:hAnsiTheme="majorBidi" w:cstheme="majorBidi"/>
          <w:sz w:val="26"/>
          <w:szCs w:val="26"/>
          <w:rtl/>
        </w:rPr>
        <w:t>كافي متبقي للمواد الهيدروفلوروكربونية مؤهل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للتمويل.</w:t>
      </w:r>
    </w:p>
    <w:p w14:paraId="06B22882" w14:textId="77777777" w:rsidR="005B66B9" w:rsidRPr="002B1064" w:rsidRDefault="000B7924" w:rsidP="005F36ED">
      <w:pPr>
        <w:pStyle w:val="Heading1"/>
        <w:numPr>
          <w:ilvl w:val="0"/>
          <w:numId w:val="24"/>
        </w:numPr>
        <w:bidi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 xml:space="preserve">تتسق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نقطة البداية المفردة المجمعة وطنياً المقاسة بأطنان مكافئ ثاني أكسيد الكربون مع الممارسة السابقة المتمثلة في استخدام نفس الوحدات لنقطة البداية على النحو المستخدم للنظر في الامتثال لأ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هداف بروتوكول مونتريال وستزود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بلدان المادة 5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بالمرونة في تنفيذ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تخفيض</w:t>
      </w:r>
      <w:r w:rsidRPr="002B1064">
        <w:rPr>
          <w:rFonts w:asciiTheme="majorBidi" w:hAnsiTheme="majorBidi" w:cstheme="majorBidi"/>
          <w:sz w:val="26"/>
          <w:szCs w:val="26"/>
          <w:rtl/>
        </w:rPr>
        <w:t>هم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التدريج</w:t>
      </w:r>
      <w:r w:rsidRPr="002B1064">
        <w:rPr>
          <w:rFonts w:asciiTheme="majorBidi" w:hAnsiTheme="majorBidi" w:cstheme="majorBidi"/>
          <w:sz w:val="26"/>
          <w:szCs w:val="26"/>
          <w:rtl/>
        </w:rPr>
        <w:t>ي للمواد الهيدروفلوروكربونية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، بما في ذلك اعتماد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المواد الهيدروفلوروكربونية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ذات القدرة المنخفضة على </w:t>
      </w:r>
      <w:r w:rsidRPr="002B1064">
        <w:rPr>
          <w:rFonts w:asciiTheme="majorBidi" w:hAnsiTheme="majorBidi" w:cstheme="majorBidi"/>
          <w:sz w:val="26"/>
          <w:szCs w:val="26"/>
          <w:rtl/>
        </w:rPr>
        <w:t>إحداث الاحترار العالمي. ومع ذلك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، بالنسبة للبلدان </w:t>
      </w:r>
      <w:r w:rsidRPr="002B1064">
        <w:rPr>
          <w:rFonts w:asciiTheme="majorBidi" w:hAnsiTheme="majorBidi" w:cstheme="majorBidi"/>
          <w:sz w:val="26"/>
          <w:szCs w:val="26"/>
          <w:rtl/>
        </w:rPr>
        <w:t>غير ذات حجم الاستهلاك المنخفض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، سيكون إجمالي الاستهلاك المؤهل للتمويل غير مؤكد أثناء التنفيذ لأن التخفيض</w:t>
      </w:r>
      <w:r w:rsidRPr="002B1064">
        <w:rPr>
          <w:rFonts w:asciiTheme="majorBidi" w:hAnsiTheme="majorBidi" w:cstheme="majorBidi"/>
          <w:sz w:val="26"/>
          <w:szCs w:val="26"/>
          <w:rtl/>
        </w:rPr>
        <w:t>ات من نقطة البداية ستكون بأطنان مكافئ</w:t>
      </w:r>
      <w:r w:rsidR="00164875"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2B1064">
        <w:rPr>
          <w:rFonts w:asciiTheme="majorBidi" w:hAnsiTheme="majorBidi" w:cstheme="majorBidi"/>
          <w:sz w:val="26"/>
          <w:szCs w:val="26"/>
          <w:rtl/>
        </w:rPr>
        <w:t>ثاني أكسيد الكربون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، ولكن</w:t>
      </w:r>
      <w:r w:rsidR="005B66B9" w:rsidRPr="002B1064">
        <w:rPr>
          <w:rFonts w:asciiTheme="majorBidi" w:hAnsiTheme="majorBidi" w:cstheme="majorBidi"/>
          <w:sz w:val="26"/>
          <w:szCs w:val="26"/>
          <w:vertAlign w:val="subscript"/>
          <w:rtl/>
        </w:rPr>
        <w:t xml:space="preserve">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هذه</w:t>
      </w:r>
      <w:r w:rsidR="00164875" w:rsidRPr="002B1064">
        <w:rPr>
          <w:rFonts w:asciiTheme="majorBidi" w:hAnsiTheme="majorBidi" w:cstheme="majorBidi"/>
          <w:sz w:val="26"/>
          <w:szCs w:val="26"/>
          <w:rtl/>
        </w:rPr>
        <w:t xml:space="preserve"> التخفيضات يمكن أن تشمل زيادة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استهلاك </w:t>
      </w:r>
      <w:r w:rsidR="00164875" w:rsidRPr="002B1064">
        <w:rPr>
          <w:rFonts w:asciiTheme="majorBidi" w:hAnsiTheme="majorBidi" w:cstheme="majorBidi"/>
          <w:sz w:val="26"/>
          <w:szCs w:val="26"/>
          <w:rtl/>
        </w:rPr>
        <w:t xml:space="preserve">المواد الهيدروفلوروكربونية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ذات القدرة المنخفضة على إحداث الاحترار العالمي بالطن المتري ومستويات التمويل للتخلص التدريجي </w:t>
      </w:r>
      <w:r w:rsidR="00164875" w:rsidRPr="002B1064">
        <w:rPr>
          <w:rFonts w:asciiTheme="majorBidi" w:hAnsiTheme="majorBidi" w:cstheme="majorBidi"/>
          <w:sz w:val="26"/>
          <w:szCs w:val="26"/>
          <w:rtl/>
        </w:rPr>
        <w:t xml:space="preserve">للمواد الهيدروفلوروكربونية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يتم تحديدها من حيث الدولارات لكل كيلوغرام </w:t>
      </w:r>
      <w:r w:rsidR="00164875" w:rsidRPr="002B1064">
        <w:rPr>
          <w:rFonts w:asciiTheme="majorBidi" w:hAnsiTheme="majorBidi" w:cstheme="majorBidi"/>
          <w:sz w:val="26"/>
          <w:szCs w:val="26"/>
          <w:rtl/>
        </w:rPr>
        <w:t>تم تخفيضه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، مما يؤدي إلى عدم القدرة على التنبؤ باحتياجات التمويل</w:t>
      </w:r>
      <w:r w:rsidR="00180D6F" w:rsidRPr="002B1064">
        <w:rPr>
          <w:rFonts w:asciiTheme="majorBidi" w:hAnsiTheme="majorBidi" w:cstheme="majorBidi"/>
          <w:sz w:val="26"/>
          <w:szCs w:val="26"/>
          <w:rtl/>
        </w:rPr>
        <w:t xml:space="preserve"> طويلة الأجل. </w:t>
      </w:r>
      <w:r w:rsidR="00164875" w:rsidRPr="002B1064">
        <w:rPr>
          <w:rFonts w:asciiTheme="majorBidi" w:hAnsiTheme="majorBidi" w:cstheme="majorBidi"/>
          <w:sz w:val="26"/>
          <w:szCs w:val="26"/>
          <w:rtl/>
        </w:rPr>
        <w:t>بالإضافة إلى ذلك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، سيحصل نفس البلد العامل </w:t>
      </w:r>
      <w:r w:rsidR="00180D6F" w:rsidRPr="002B1064">
        <w:rPr>
          <w:rFonts w:asciiTheme="majorBidi" w:hAnsiTheme="majorBidi" w:cstheme="majorBidi"/>
          <w:sz w:val="26"/>
          <w:szCs w:val="26"/>
          <w:rtl/>
        </w:rPr>
        <w:t>ب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المادة 5 على تمويل أقل للوفاء بالتزاماته </w:t>
      </w:r>
      <w:r w:rsidR="00180D6F" w:rsidRPr="002B1064">
        <w:rPr>
          <w:rFonts w:asciiTheme="majorBidi" w:hAnsiTheme="majorBidi" w:cstheme="majorBidi"/>
          <w:sz w:val="26"/>
          <w:szCs w:val="26"/>
          <w:rtl/>
        </w:rPr>
        <w:t xml:space="preserve">نحو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الامتثال عن طريق خفض استهلاكه </w:t>
      </w:r>
      <w:r w:rsidR="00180D6F" w:rsidRPr="002B1064">
        <w:rPr>
          <w:rFonts w:asciiTheme="majorBidi" w:hAnsiTheme="majorBidi" w:cstheme="majorBidi"/>
          <w:sz w:val="26"/>
          <w:szCs w:val="26"/>
          <w:rtl/>
        </w:rPr>
        <w:t>للمواد الهيدروفلوروكربونية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180D6F" w:rsidRPr="002B1064">
        <w:rPr>
          <w:rFonts w:asciiTheme="majorBidi" w:hAnsiTheme="majorBidi" w:cstheme="majorBidi"/>
          <w:sz w:val="26"/>
          <w:szCs w:val="26"/>
          <w:rtl/>
        </w:rPr>
        <w:t>بدلا من استخدام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180D6F" w:rsidRPr="002B1064">
        <w:rPr>
          <w:rFonts w:asciiTheme="majorBidi" w:hAnsiTheme="majorBidi" w:cstheme="majorBidi"/>
          <w:sz w:val="26"/>
          <w:szCs w:val="26"/>
          <w:rtl/>
        </w:rPr>
        <w:t xml:space="preserve">المواد الهيدروفلوروكربونية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ذات القدرة المن</w:t>
      </w:r>
      <w:r w:rsidR="00180D6F" w:rsidRPr="002B1064">
        <w:rPr>
          <w:rFonts w:asciiTheme="majorBidi" w:hAnsiTheme="majorBidi" w:cstheme="majorBidi"/>
          <w:sz w:val="26"/>
          <w:szCs w:val="26"/>
          <w:rtl/>
        </w:rPr>
        <w:t>خفضة على إحداث الاحترار العالمي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، مما قد يوفر حافزاً غير مقصود </w:t>
      </w:r>
      <w:r w:rsidR="004E1E91" w:rsidRPr="002B1064">
        <w:rPr>
          <w:rFonts w:asciiTheme="majorBidi" w:hAnsiTheme="majorBidi" w:cstheme="majorBidi"/>
          <w:sz w:val="26"/>
          <w:szCs w:val="26"/>
          <w:rtl/>
        </w:rPr>
        <w:t>للاستخدام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التدريجي </w:t>
      </w:r>
      <w:r w:rsidR="004E1E91" w:rsidRPr="002B1064">
        <w:rPr>
          <w:rFonts w:asciiTheme="majorBidi" w:hAnsiTheme="majorBidi" w:cstheme="majorBidi"/>
          <w:sz w:val="26"/>
          <w:szCs w:val="26"/>
          <w:rtl/>
        </w:rPr>
        <w:t xml:space="preserve">للمواد الهيدروفلوروكربونية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ذات القدرة المنخفضة على إحداث الاحترار العا</w:t>
      </w:r>
      <w:r w:rsidR="004E1E91" w:rsidRPr="002B1064">
        <w:rPr>
          <w:rFonts w:asciiTheme="majorBidi" w:hAnsiTheme="majorBidi" w:cstheme="majorBidi"/>
          <w:sz w:val="26"/>
          <w:szCs w:val="26"/>
          <w:rtl/>
        </w:rPr>
        <w:t>لمي. علاوة على ذلك، بالنسبة ل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بلدان المادة 5 التي تستهلك </w:t>
      </w:r>
      <w:r w:rsidR="004E1E91" w:rsidRPr="002B1064">
        <w:rPr>
          <w:rFonts w:asciiTheme="majorBidi" w:hAnsiTheme="majorBidi" w:cstheme="majorBidi"/>
          <w:sz w:val="26"/>
          <w:szCs w:val="26"/>
          <w:rtl/>
        </w:rPr>
        <w:t>المواد الهيدروفلوروكربونية في كل من قطاعي التصنيع والخدمة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، هناك خطر يتمثل في </w:t>
      </w:r>
      <w:r w:rsidR="004E1E91" w:rsidRPr="002B1064">
        <w:rPr>
          <w:rFonts w:asciiTheme="majorBidi" w:hAnsiTheme="majorBidi" w:cstheme="majorBidi"/>
          <w:sz w:val="26"/>
          <w:szCs w:val="26"/>
          <w:rtl/>
        </w:rPr>
        <w:t>إمكانية "تحويل"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الاستهلاك في مؤسسات التصن</w:t>
      </w:r>
      <w:r w:rsidR="004E1E91" w:rsidRPr="002B1064">
        <w:rPr>
          <w:rFonts w:asciiTheme="majorBidi" w:hAnsiTheme="majorBidi" w:cstheme="majorBidi"/>
          <w:sz w:val="26"/>
          <w:szCs w:val="26"/>
          <w:rtl/>
        </w:rPr>
        <w:t xml:space="preserve">يع غير المؤهلة (مثل، المملوكة لغير بلدان المادة 5،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التي </w:t>
      </w:r>
      <w:r w:rsidR="004E1E91" w:rsidRPr="002B1064">
        <w:rPr>
          <w:rFonts w:asciiTheme="majorBidi" w:hAnsiTheme="majorBidi" w:cstheme="majorBidi"/>
          <w:sz w:val="26"/>
          <w:szCs w:val="26"/>
          <w:rtl/>
        </w:rPr>
        <w:t>أنشئت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بعد تاريخ التوقف) والاستهلاك غير المؤهل (</w:t>
      </w:r>
      <w:r w:rsidR="004E1E91" w:rsidRPr="002B1064">
        <w:rPr>
          <w:rFonts w:asciiTheme="majorBidi" w:hAnsiTheme="majorBidi" w:cstheme="majorBidi"/>
          <w:sz w:val="26"/>
          <w:szCs w:val="26"/>
          <w:rtl/>
        </w:rPr>
        <w:t>مثل،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بسبب الصادرات إلى البلدان غير العاملة بالمادة</w:t>
      </w:r>
      <w:r w:rsidR="004E1E91" w:rsidRPr="002B1064">
        <w:rPr>
          <w:rFonts w:asciiTheme="majorBidi" w:hAnsiTheme="majorBidi" w:cstheme="majorBidi"/>
          <w:sz w:val="26"/>
          <w:szCs w:val="26"/>
          <w:rtl/>
        </w:rPr>
        <w:t xml:space="preserve"> 5) إلى قطاع الخدمة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، مما يقوض استدامة التخفيض التدريجي </w:t>
      </w:r>
      <w:r w:rsidR="004E1E91" w:rsidRPr="002B1064">
        <w:rPr>
          <w:rFonts w:asciiTheme="majorBidi" w:hAnsiTheme="majorBidi" w:cstheme="majorBidi"/>
          <w:sz w:val="26"/>
          <w:szCs w:val="26"/>
          <w:rtl/>
        </w:rPr>
        <w:t>المحققة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في قطاع الخدمة حيث يمكن تمويل هذا الاسته</w:t>
      </w:r>
      <w:r w:rsidR="005F36ED" w:rsidRPr="002B1064">
        <w:rPr>
          <w:rFonts w:asciiTheme="majorBidi" w:hAnsiTheme="majorBidi" w:cstheme="majorBidi"/>
          <w:sz w:val="26"/>
          <w:szCs w:val="26"/>
          <w:rtl/>
        </w:rPr>
        <w:t xml:space="preserve">لاك المتزايد مرة أخرى في إطار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تخفيض</w:t>
      </w:r>
      <w:r w:rsidR="005F36ED" w:rsidRPr="002B1064">
        <w:rPr>
          <w:rFonts w:asciiTheme="majorBidi" w:hAnsiTheme="majorBidi" w:cstheme="majorBidi"/>
          <w:sz w:val="26"/>
          <w:szCs w:val="26"/>
          <w:rtl/>
        </w:rPr>
        <w:t xml:space="preserve"> البلد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التدريجي. </w:t>
      </w:r>
      <w:r w:rsidR="005F36ED" w:rsidRPr="002B1064">
        <w:rPr>
          <w:rFonts w:asciiTheme="majorBidi" w:hAnsiTheme="majorBidi" w:cstheme="majorBidi"/>
          <w:sz w:val="26"/>
          <w:szCs w:val="26"/>
          <w:rtl/>
        </w:rPr>
        <w:t>و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تم</w:t>
      </w:r>
      <w:r w:rsidR="005F36ED" w:rsidRPr="002B1064">
        <w:rPr>
          <w:rFonts w:asciiTheme="majorBidi" w:hAnsiTheme="majorBidi" w:cstheme="majorBidi"/>
          <w:sz w:val="26"/>
          <w:szCs w:val="26"/>
          <w:rtl/>
        </w:rPr>
        <w:t>ت معالجة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هذه </w:t>
      </w:r>
      <w:r w:rsidR="005F36ED" w:rsidRPr="002B1064">
        <w:rPr>
          <w:rFonts w:asciiTheme="majorBidi" w:hAnsiTheme="majorBidi" w:cstheme="majorBidi"/>
          <w:sz w:val="26"/>
          <w:szCs w:val="26"/>
          <w:rtl/>
        </w:rPr>
        <w:t>المسائل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في الآلية المبينة في الفقرات من 8 إلى 15 أدناه.</w:t>
      </w:r>
    </w:p>
    <w:p w14:paraId="7BC8BBF2" w14:textId="77777777" w:rsidR="005B66B9" w:rsidRPr="002B1064" w:rsidRDefault="007C22CD" w:rsidP="00CE7751">
      <w:pPr>
        <w:keepNext/>
        <w:keepLines/>
        <w:bidi/>
        <w:rPr>
          <w:rFonts w:asciiTheme="majorBidi" w:hAnsiTheme="majorBidi" w:cstheme="majorBidi"/>
          <w:b/>
          <w:bCs/>
          <w:sz w:val="26"/>
          <w:szCs w:val="26"/>
          <w:rtl/>
        </w:rPr>
      </w:pPr>
      <w:r w:rsidRPr="002B1064">
        <w:rPr>
          <w:rFonts w:asciiTheme="majorBidi" w:hAnsiTheme="majorBidi" w:cstheme="majorBidi"/>
          <w:b/>
          <w:bCs/>
          <w:sz w:val="26"/>
          <w:szCs w:val="26"/>
          <w:rtl/>
          <w:lang w:bidi="ar-SA"/>
        </w:rPr>
        <w:lastRenderedPageBreak/>
        <w:t>ال</w:t>
      </w:r>
      <w:r w:rsidR="005B66B9" w:rsidRPr="002B1064">
        <w:rPr>
          <w:rFonts w:asciiTheme="majorBidi" w:hAnsiTheme="majorBidi" w:cstheme="majorBidi"/>
          <w:b/>
          <w:bCs/>
          <w:sz w:val="26"/>
          <w:szCs w:val="26"/>
          <w:rtl/>
        </w:rPr>
        <w:t>تحليل</w:t>
      </w:r>
    </w:p>
    <w:p w14:paraId="5EDF2002" w14:textId="77777777" w:rsidR="005B66B9" w:rsidRPr="002B1064" w:rsidRDefault="005B66B9" w:rsidP="00CE7751">
      <w:pPr>
        <w:keepNext/>
        <w:keepLines/>
        <w:rPr>
          <w:rFonts w:asciiTheme="majorBidi" w:hAnsiTheme="majorBidi" w:cstheme="majorBidi"/>
          <w:sz w:val="26"/>
          <w:szCs w:val="26"/>
          <w:rtl/>
        </w:rPr>
      </w:pPr>
    </w:p>
    <w:p w14:paraId="30DBD88D" w14:textId="77777777" w:rsidR="005B66B9" w:rsidRPr="002B1064" w:rsidRDefault="005B66B9" w:rsidP="00CE7751">
      <w:pPr>
        <w:pStyle w:val="Heading1"/>
        <w:keepNext/>
        <w:keepLines/>
        <w:numPr>
          <w:ilvl w:val="0"/>
          <w:numId w:val="24"/>
        </w:numPr>
        <w:bidi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 xml:space="preserve">يمكن استخدام مناهج مختلفة لمعالجة </w:t>
      </w:r>
      <w:r w:rsidR="007C22CD" w:rsidRPr="002B1064">
        <w:rPr>
          <w:rFonts w:asciiTheme="majorBidi" w:hAnsiTheme="majorBidi" w:cstheme="majorBidi"/>
          <w:sz w:val="26"/>
          <w:szCs w:val="26"/>
          <w:rtl/>
        </w:rPr>
        <w:t xml:space="preserve">المسائل المحددة في الفقرات من 3 إلى 5 </w:t>
      </w:r>
      <w:r w:rsidRPr="002B1064">
        <w:rPr>
          <w:rFonts w:asciiTheme="majorBidi" w:hAnsiTheme="majorBidi" w:cstheme="majorBidi"/>
          <w:sz w:val="26"/>
          <w:szCs w:val="26"/>
          <w:rtl/>
        </w:rPr>
        <w:t>التي أثيرت في الاجتماع الحادي والتسعين</w:t>
      </w:r>
      <w:r w:rsidRPr="002B1064">
        <w:rPr>
          <w:rFonts w:asciiTheme="majorBidi" w:hAnsiTheme="majorBidi" w:cstheme="majorBidi"/>
          <w:sz w:val="26"/>
          <w:szCs w:val="26"/>
          <w:vertAlign w:val="superscript"/>
          <w:rtl/>
        </w:rPr>
        <w:t xml:space="preserve">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. </w:t>
      </w:r>
      <w:r w:rsidR="007C22CD" w:rsidRPr="002B1064">
        <w:rPr>
          <w:rFonts w:asciiTheme="majorBidi" w:hAnsiTheme="majorBidi" w:cstheme="majorBidi"/>
          <w:sz w:val="26"/>
          <w:szCs w:val="26"/>
          <w:rtl/>
        </w:rPr>
        <w:t>و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قد تقرر اللجنة التنفيذية تحديد نقطة البداية باعتبارها خط الأساس </w:t>
      </w:r>
      <w:r w:rsidR="007C22CD" w:rsidRPr="002B1064">
        <w:rPr>
          <w:rFonts w:asciiTheme="majorBidi" w:hAnsiTheme="majorBidi" w:cstheme="majorBidi"/>
          <w:sz w:val="26"/>
          <w:szCs w:val="26"/>
          <w:rtl/>
        </w:rPr>
        <w:t>للمواد الهيدروفلوروكربونية للاستهلاك أو أقل</w:t>
      </w:r>
      <w:r w:rsidRPr="002B1064">
        <w:rPr>
          <w:rFonts w:asciiTheme="majorBidi" w:hAnsiTheme="majorBidi" w:cstheme="majorBidi"/>
          <w:sz w:val="26"/>
          <w:szCs w:val="26"/>
          <w:rtl/>
        </w:rPr>
        <w:t>، مع قياس نقطة البداية ب</w:t>
      </w:r>
      <w:r w:rsidR="007C22CD" w:rsidRPr="002B1064">
        <w:rPr>
          <w:rFonts w:asciiTheme="majorBidi" w:hAnsiTheme="majorBidi" w:cstheme="majorBidi"/>
          <w:sz w:val="26"/>
          <w:szCs w:val="26"/>
          <w:rtl/>
        </w:rPr>
        <w:t xml:space="preserve">أطنان </w:t>
      </w:r>
      <w:r w:rsidRPr="002B1064">
        <w:rPr>
          <w:rFonts w:asciiTheme="majorBidi" w:hAnsiTheme="majorBidi" w:cstheme="majorBidi"/>
          <w:sz w:val="26"/>
          <w:szCs w:val="26"/>
          <w:rtl/>
        </w:rPr>
        <w:t>مكافئ ثاني</w:t>
      </w:r>
      <w:r w:rsidRPr="002B1064">
        <w:rPr>
          <w:rFonts w:asciiTheme="majorBidi" w:hAnsiTheme="majorBidi" w:cstheme="majorBidi"/>
          <w:sz w:val="26"/>
          <w:szCs w:val="26"/>
          <w:vertAlign w:val="subscript"/>
          <w:rtl/>
        </w:rPr>
        <w:t xml:space="preserve"> </w:t>
      </w:r>
      <w:r w:rsidRPr="002B1064">
        <w:rPr>
          <w:rFonts w:asciiTheme="majorBidi" w:hAnsiTheme="majorBidi" w:cstheme="majorBidi"/>
          <w:sz w:val="26"/>
          <w:szCs w:val="26"/>
          <w:rtl/>
        </w:rPr>
        <w:t>أكسيد الكربون</w:t>
      </w:r>
      <w:r w:rsidRPr="002B1064">
        <w:rPr>
          <w:rStyle w:val="CommentReference"/>
          <w:rFonts w:asciiTheme="majorBidi" w:hAnsiTheme="majorBidi" w:cstheme="majorBidi"/>
          <w:sz w:val="26"/>
          <w:szCs w:val="26"/>
          <w:rtl/>
        </w:rPr>
        <w:t xml:space="preserve"> </w:t>
      </w:r>
      <w:r w:rsidR="007C22CD" w:rsidRPr="002B1064">
        <w:rPr>
          <w:rFonts w:asciiTheme="majorBidi" w:hAnsiTheme="majorBidi" w:cstheme="majorBidi"/>
          <w:sz w:val="26"/>
          <w:szCs w:val="26"/>
          <w:rtl/>
        </w:rPr>
        <w:t xml:space="preserve">مع تخفيضات من </w:t>
      </w:r>
      <w:r w:rsidRPr="002B1064">
        <w:rPr>
          <w:rFonts w:asciiTheme="majorBidi" w:hAnsiTheme="majorBidi" w:cstheme="majorBidi"/>
          <w:sz w:val="26"/>
          <w:szCs w:val="26"/>
          <w:rtl/>
        </w:rPr>
        <w:t>استهلاك</w:t>
      </w:r>
      <w:r w:rsidR="007C22CD" w:rsidRPr="002B1064">
        <w:rPr>
          <w:rFonts w:asciiTheme="majorBidi" w:hAnsiTheme="majorBidi" w:cstheme="majorBidi"/>
          <w:sz w:val="26"/>
          <w:szCs w:val="26"/>
          <w:rtl/>
        </w:rPr>
        <w:t xml:space="preserve"> البلد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المتبقي </w:t>
      </w:r>
      <w:r w:rsidR="007C22CD" w:rsidRPr="002B1064">
        <w:rPr>
          <w:rFonts w:asciiTheme="majorBidi" w:hAnsiTheme="majorBidi" w:cstheme="majorBidi"/>
          <w:sz w:val="26"/>
          <w:szCs w:val="26"/>
          <w:rtl/>
        </w:rPr>
        <w:t>المؤهل</w:t>
      </w:r>
      <w:r w:rsidR="00BA60B5" w:rsidRPr="002B1064">
        <w:rPr>
          <w:rFonts w:asciiTheme="majorBidi" w:hAnsiTheme="majorBidi" w:cstheme="majorBidi"/>
          <w:sz w:val="26"/>
          <w:szCs w:val="26"/>
          <w:rtl/>
        </w:rPr>
        <w:t xml:space="preserve"> للتمويل محسوبا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بأطنان </w:t>
      </w:r>
      <w:r w:rsidR="00BA60B5" w:rsidRPr="002B1064">
        <w:rPr>
          <w:rFonts w:asciiTheme="majorBidi" w:hAnsiTheme="majorBidi" w:cstheme="majorBidi"/>
          <w:sz w:val="26"/>
          <w:szCs w:val="26"/>
          <w:rtl/>
        </w:rPr>
        <w:t xml:space="preserve">مكافئ </w:t>
      </w:r>
      <w:r w:rsidRPr="002B1064">
        <w:rPr>
          <w:rFonts w:asciiTheme="majorBidi" w:hAnsiTheme="majorBidi" w:cstheme="majorBidi"/>
          <w:sz w:val="26"/>
          <w:szCs w:val="26"/>
          <w:rtl/>
        </w:rPr>
        <w:t>ثاني</w:t>
      </w:r>
      <w:r w:rsidRPr="002B1064">
        <w:rPr>
          <w:rFonts w:asciiTheme="majorBidi" w:hAnsiTheme="majorBidi" w:cstheme="majorBidi"/>
          <w:sz w:val="26"/>
          <w:szCs w:val="26"/>
          <w:vertAlign w:val="subscript"/>
          <w:rtl/>
        </w:rPr>
        <w:t xml:space="preserve"> </w:t>
      </w:r>
      <w:r w:rsidRPr="002B1064">
        <w:rPr>
          <w:rFonts w:asciiTheme="majorBidi" w:hAnsiTheme="majorBidi" w:cstheme="majorBidi"/>
          <w:sz w:val="26"/>
          <w:szCs w:val="26"/>
          <w:rtl/>
        </w:rPr>
        <w:t>أكسيد ال</w:t>
      </w:r>
      <w:r w:rsidR="00BA60B5" w:rsidRPr="002B1064">
        <w:rPr>
          <w:rFonts w:asciiTheme="majorBidi" w:hAnsiTheme="majorBidi" w:cstheme="majorBidi"/>
          <w:sz w:val="26"/>
          <w:szCs w:val="26"/>
          <w:rtl/>
        </w:rPr>
        <w:t>كربون</w:t>
      </w:r>
      <w:r w:rsidRPr="002B1064">
        <w:rPr>
          <w:rFonts w:asciiTheme="majorBidi" w:hAnsiTheme="majorBidi" w:cstheme="majorBidi"/>
          <w:sz w:val="26"/>
          <w:szCs w:val="26"/>
          <w:rtl/>
        </w:rPr>
        <w:t>، على أساس أن:</w:t>
      </w:r>
    </w:p>
    <w:p w14:paraId="7D0F5B4E" w14:textId="77777777" w:rsidR="005B66B9" w:rsidRPr="002B1064" w:rsidRDefault="005B66B9" w:rsidP="002907E8">
      <w:pPr>
        <w:pStyle w:val="Heading2"/>
        <w:numPr>
          <w:ilvl w:val="1"/>
          <w:numId w:val="24"/>
        </w:numPr>
        <w:bidi/>
        <w:ind w:left="1710" w:hanging="630"/>
        <w:rPr>
          <w:rFonts w:asciiTheme="majorBidi" w:hAnsiTheme="majorBidi" w:cstheme="majorBidi"/>
          <w:sz w:val="26"/>
          <w:szCs w:val="26"/>
          <w:rtl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 xml:space="preserve">سيكون تحويل المؤسسات التي تقع ضمن معنى الفقرة 18 (هـ) من المقرر 28/2 مؤهلاً للتمويل إذا لزم الأمر </w:t>
      </w:r>
      <w:r w:rsidR="00721382" w:rsidRPr="002B1064">
        <w:rPr>
          <w:rFonts w:asciiTheme="majorBidi" w:hAnsiTheme="majorBidi" w:cstheme="majorBidi"/>
          <w:sz w:val="26"/>
          <w:szCs w:val="26"/>
          <w:rtl/>
        </w:rPr>
        <w:t xml:space="preserve">لتحقيق الخطوة النهائية من التخفيض </w:t>
      </w:r>
      <w:r w:rsidRPr="002B1064">
        <w:rPr>
          <w:rFonts w:asciiTheme="majorBidi" w:hAnsiTheme="majorBidi" w:cstheme="majorBidi"/>
          <w:sz w:val="26"/>
          <w:szCs w:val="26"/>
          <w:rtl/>
        </w:rPr>
        <w:t>التدريج</w:t>
      </w:r>
      <w:r w:rsidR="00721382" w:rsidRPr="002B1064">
        <w:rPr>
          <w:rFonts w:asciiTheme="majorBidi" w:hAnsiTheme="majorBidi" w:cstheme="majorBidi"/>
          <w:sz w:val="26"/>
          <w:szCs w:val="26"/>
          <w:rtl/>
        </w:rPr>
        <w:t>ي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721382" w:rsidRPr="002B1064">
        <w:rPr>
          <w:rFonts w:asciiTheme="majorBidi" w:hAnsiTheme="majorBidi" w:cstheme="majorBidi"/>
          <w:sz w:val="26"/>
          <w:szCs w:val="26"/>
          <w:rtl/>
        </w:rPr>
        <w:t xml:space="preserve">للمواد الهيدروفلوروكربونية </w:t>
      </w:r>
      <w:r w:rsidRPr="002B1064">
        <w:rPr>
          <w:rFonts w:asciiTheme="majorBidi" w:hAnsiTheme="majorBidi" w:cstheme="majorBidi"/>
          <w:sz w:val="26"/>
          <w:szCs w:val="26"/>
          <w:rtl/>
        </w:rPr>
        <w:t>بغض النظر عما إذا كان لدى البلد المعني استهلاك كافٍ متبقي مؤهل للتمويل من أجل التح</w:t>
      </w:r>
      <w:r w:rsidR="00721382" w:rsidRPr="002B1064">
        <w:rPr>
          <w:rFonts w:asciiTheme="majorBidi" w:hAnsiTheme="majorBidi" w:cstheme="majorBidi"/>
          <w:sz w:val="26"/>
          <w:szCs w:val="26"/>
          <w:rtl/>
        </w:rPr>
        <w:t>ويل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، طالما أن هذه الشركات </w:t>
      </w:r>
      <w:r w:rsidR="00721382" w:rsidRPr="002B1064">
        <w:rPr>
          <w:rFonts w:asciiTheme="majorBidi" w:hAnsiTheme="majorBidi" w:cstheme="majorBidi"/>
          <w:sz w:val="26"/>
          <w:szCs w:val="26"/>
          <w:rtl/>
        </w:rPr>
        <w:t xml:space="preserve">تستوفي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جميع </w:t>
      </w:r>
      <w:r w:rsidR="00721382" w:rsidRPr="002B1064">
        <w:rPr>
          <w:rFonts w:asciiTheme="majorBidi" w:hAnsiTheme="majorBidi" w:cstheme="majorBidi"/>
          <w:sz w:val="26"/>
          <w:szCs w:val="26"/>
          <w:rtl/>
        </w:rPr>
        <w:t>شروط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الأهلية الأخر</w:t>
      </w:r>
      <w:r w:rsidR="00721382" w:rsidRPr="002B1064">
        <w:rPr>
          <w:rFonts w:asciiTheme="majorBidi" w:hAnsiTheme="majorBidi" w:cstheme="majorBidi"/>
          <w:sz w:val="26"/>
          <w:szCs w:val="26"/>
          <w:rtl/>
        </w:rPr>
        <w:t>ى المتفق عليها (مثل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، الملكية </w:t>
      </w:r>
      <w:r w:rsidR="004E482A" w:rsidRPr="002B1064">
        <w:rPr>
          <w:rFonts w:asciiTheme="majorBidi" w:hAnsiTheme="majorBidi" w:cstheme="majorBidi"/>
          <w:sz w:val="26"/>
          <w:szCs w:val="26"/>
          <w:rtl/>
        </w:rPr>
        <w:t>ل</w:t>
      </w:r>
      <w:r w:rsidR="00721382" w:rsidRPr="002B1064">
        <w:rPr>
          <w:rFonts w:asciiTheme="majorBidi" w:hAnsiTheme="majorBidi" w:cstheme="majorBidi"/>
          <w:sz w:val="26"/>
          <w:szCs w:val="26"/>
          <w:rtl/>
        </w:rPr>
        <w:t xml:space="preserve">لبلدان </w:t>
      </w:r>
      <w:r w:rsidR="004E482A" w:rsidRPr="002B1064">
        <w:rPr>
          <w:rFonts w:asciiTheme="majorBidi" w:hAnsiTheme="majorBidi" w:cstheme="majorBidi"/>
          <w:sz w:val="26"/>
          <w:szCs w:val="26"/>
          <w:rtl/>
        </w:rPr>
        <w:t xml:space="preserve">غير </w:t>
      </w:r>
      <w:r w:rsidRPr="002B1064">
        <w:rPr>
          <w:rFonts w:asciiTheme="majorBidi" w:hAnsiTheme="majorBidi" w:cstheme="majorBidi"/>
          <w:sz w:val="26"/>
          <w:szCs w:val="26"/>
          <w:rtl/>
        </w:rPr>
        <w:t>العاملة</w:t>
      </w:r>
      <w:r w:rsidR="00721382" w:rsidRPr="002B1064">
        <w:rPr>
          <w:rFonts w:asciiTheme="majorBidi" w:hAnsiTheme="majorBidi" w:cstheme="majorBidi"/>
          <w:sz w:val="26"/>
          <w:szCs w:val="26"/>
          <w:rtl/>
        </w:rPr>
        <w:t xml:space="preserve"> بالمادة 5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، والصادرات إلى البلدان غير العاملة بالمادة  </w:t>
      </w:r>
      <w:r w:rsidR="004E482A" w:rsidRPr="002B1064">
        <w:rPr>
          <w:rFonts w:asciiTheme="majorBidi" w:hAnsiTheme="majorBidi" w:cstheme="majorBidi"/>
          <w:sz w:val="26"/>
          <w:szCs w:val="26"/>
          <w:rtl/>
        </w:rPr>
        <w:t>5، وما إلى ذلك)</w:t>
      </w:r>
      <w:r w:rsidRPr="002B1064">
        <w:rPr>
          <w:rFonts w:asciiTheme="majorBidi" w:hAnsiTheme="majorBidi" w:cstheme="majorBidi"/>
          <w:sz w:val="26"/>
          <w:szCs w:val="26"/>
          <w:rtl/>
        </w:rPr>
        <w:t>، بما في ذلك ت</w:t>
      </w:r>
      <w:r w:rsidR="004E482A" w:rsidRPr="002B1064">
        <w:rPr>
          <w:rFonts w:asciiTheme="majorBidi" w:hAnsiTheme="majorBidi" w:cstheme="majorBidi"/>
          <w:sz w:val="26"/>
          <w:szCs w:val="26"/>
          <w:rtl/>
        </w:rPr>
        <w:t>لك المحددة في الفقرة 18 (هـ)؛</w:t>
      </w:r>
    </w:p>
    <w:p w14:paraId="512EC77B" w14:textId="77777777" w:rsidR="005B66B9" w:rsidRPr="002B1064" w:rsidRDefault="002907E8" w:rsidP="006F561F">
      <w:pPr>
        <w:pStyle w:val="Heading2"/>
        <w:numPr>
          <w:ilvl w:val="1"/>
          <w:numId w:val="24"/>
        </w:numPr>
        <w:bidi/>
        <w:ind w:left="1710" w:hanging="630"/>
        <w:rPr>
          <w:rFonts w:asciiTheme="majorBidi" w:hAnsiTheme="majorBidi" w:cstheme="majorBidi"/>
          <w:sz w:val="26"/>
          <w:szCs w:val="26"/>
          <w:rtl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>و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سيتم تنفيذ الآلية المقترحة أدناه في الفقرات 8</w:t>
      </w:r>
      <w:r w:rsidR="006F561F"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-</w:t>
      </w:r>
      <w:r w:rsidR="006F561F"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15 لمراعاة </w:t>
      </w:r>
      <w:r w:rsidR="006F561F" w:rsidRPr="002B1064">
        <w:rPr>
          <w:rFonts w:asciiTheme="majorBidi" w:hAnsiTheme="majorBidi" w:cstheme="majorBidi"/>
          <w:sz w:val="26"/>
          <w:szCs w:val="26"/>
          <w:rtl/>
        </w:rPr>
        <w:t>استبدال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القدرة العالية على إحداث الاحترار العالمي ببدائل </w:t>
      </w:r>
      <w:r w:rsidR="00912D51" w:rsidRPr="002B1064">
        <w:rPr>
          <w:rFonts w:asciiTheme="majorBidi" w:hAnsiTheme="majorBidi" w:cstheme="majorBidi"/>
          <w:sz w:val="26"/>
          <w:szCs w:val="26"/>
          <w:rtl/>
        </w:rPr>
        <w:t xml:space="preserve">من </w:t>
      </w:r>
      <w:r w:rsidR="006F561F" w:rsidRPr="002B1064">
        <w:rPr>
          <w:rFonts w:asciiTheme="majorBidi" w:hAnsiTheme="majorBidi" w:cstheme="majorBidi"/>
          <w:sz w:val="26"/>
          <w:szCs w:val="26"/>
          <w:rtl/>
        </w:rPr>
        <w:t xml:space="preserve">المواد الهيدروفلوروكربونية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ذات القدرة المن</w:t>
      </w:r>
      <w:r w:rsidR="006F561F" w:rsidRPr="002B1064">
        <w:rPr>
          <w:rFonts w:asciiTheme="majorBidi" w:hAnsiTheme="majorBidi" w:cstheme="majorBidi"/>
          <w:sz w:val="26"/>
          <w:szCs w:val="26"/>
          <w:rtl/>
        </w:rPr>
        <w:t>خفضة على إحداث الاحترار العالمي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.</w:t>
      </w:r>
    </w:p>
    <w:p w14:paraId="0AA7952D" w14:textId="77777777" w:rsidR="005B66B9" w:rsidRPr="002B1064" w:rsidRDefault="005B66B9" w:rsidP="00912D51">
      <w:pPr>
        <w:pStyle w:val="Heading1"/>
        <w:numPr>
          <w:ilvl w:val="0"/>
          <w:numId w:val="24"/>
        </w:numPr>
        <w:bidi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>عند تحدي</w:t>
      </w:r>
      <w:r w:rsidR="00C80438" w:rsidRPr="002B1064">
        <w:rPr>
          <w:rFonts w:asciiTheme="majorBidi" w:hAnsiTheme="majorBidi" w:cstheme="majorBidi"/>
          <w:sz w:val="26"/>
          <w:szCs w:val="26"/>
          <w:rtl/>
        </w:rPr>
        <w:t>د المستوى المناسب لنقطة البداية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، قد ترغب اللجنة التنفيذية في النظر في أن الجدول الزمني للرقابة على </w:t>
      </w:r>
      <w:r w:rsidR="00C80438" w:rsidRPr="002B1064">
        <w:rPr>
          <w:rFonts w:asciiTheme="majorBidi" w:hAnsiTheme="majorBidi" w:cstheme="majorBidi"/>
          <w:sz w:val="26"/>
          <w:szCs w:val="26"/>
          <w:rtl/>
        </w:rPr>
        <w:t xml:space="preserve">المواد الهيدروفلوروكربونية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هو </w:t>
      </w:r>
      <w:r w:rsidR="00C80438" w:rsidRPr="002B1064">
        <w:rPr>
          <w:rFonts w:asciiTheme="majorBidi" w:hAnsiTheme="majorBidi" w:cstheme="majorBidi"/>
          <w:sz w:val="26"/>
          <w:szCs w:val="26"/>
          <w:rtl/>
        </w:rPr>
        <w:t>التخفيض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التدريجي وليس </w:t>
      </w:r>
      <w:r w:rsidR="00C80438" w:rsidRPr="002B1064">
        <w:rPr>
          <w:rFonts w:asciiTheme="majorBidi" w:hAnsiTheme="majorBidi" w:cstheme="majorBidi"/>
          <w:sz w:val="26"/>
          <w:szCs w:val="26"/>
          <w:rtl/>
        </w:rPr>
        <w:t>الإزالة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، وأن "ذيل" </w:t>
      </w:r>
      <w:r w:rsidR="006F2543" w:rsidRPr="002B1064">
        <w:rPr>
          <w:rFonts w:asciiTheme="majorBidi" w:hAnsiTheme="majorBidi" w:cstheme="majorBidi"/>
          <w:sz w:val="26"/>
          <w:szCs w:val="26"/>
          <w:rtl/>
        </w:rPr>
        <w:t>التخفيض التدريجي النهائي يختلف بين بلدان المجموعة 1 والمجموعة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2.</w:t>
      </w:r>
      <w:r w:rsidRPr="002B1064">
        <w:rPr>
          <w:rStyle w:val="FootnoteReference"/>
          <w:rFonts w:asciiTheme="majorBidi" w:hAnsiTheme="majorBidi" w:cstheme="majorBidi"/>
          <w:sz w:val="26"/>
          <w:szCs w:val="26"/>
        </w:rPr>
        <w:footnoteReference w:id="4"/>
      </w:r>
      <w:r w:rsidR="006F2543" w:rsidRPr="002B1064">
        <w:rPr>
          <w:rFonts w:asciiTheme="majorBidi" w:hAnsiTheme="majorBidi" w:cstheme="majorBidi"/>
          <w:sz w:val="26"/>
          <w:szCs w:val="26"/>
          <w:rtl/>
        </w:rPr>
        <w:t xml:space="preserve"> و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بلدان المادة 5 </w:t>
      </w:r>
      <w:r w:rsidR="006F2543" w:rsidRPr="002B1064">
        <w:rPr>
          <w:rFonts w:asciiTheme="majorBidi" w:hAnsiTheme="majorBidi" w:cstheme="majorBidi"/>
          <w:sz w:val="26"/>
          <w:szCs w:val="26"/>
          <w:rtl/>
        </w:rPr>
        <w:t>غير ملزمة بإزالة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استهلاكها في </w:t>
      </w:r>
      <w:r w:rsidR="00EF3050" w:rsidRPr="002B1064">
        <w:rPr>
          <w:rFonts w:asciiTheme="majorBidi" w:hAnsiTheme="majorBidi" w:cstheme="majorBidi"/>
          <w:sz w:val="26"/>
          <w:szCs w:val="26"/>
          <w:rtl/>
        </w:rPr>
        <w:t>"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ذيل" </w:t>
      </w:r>
      <w:r w:rsidR="00EF3050" w:rsidRPr="002B1064">
        <w:rPr>
          <w:rFonts w:asciiTheme="majorBidi" w:hAnsiTheme="majorBidi" w:cstheme="majorBidi"/>
          <w:sz w:val="26"/>
          <w:szCs w:val="26"/>
          <w:rtl/>
        </w:rPr>
        <w:t>ا</w:t>
      </w:r>
      <w:r w:rsidR="006F2543" w:rsidRPr="002B1064">
        <w:rPr>
          <w:rFonts w:asciiTheme="majorBidi" w:hAnsiTheme="majorBidi" w:cstheme="majorBidi"/>
          <w:sz w:val="26"/>
          <w:szCs w:val="26"/>
          <w:rtl/>
        </w:rPr>
        <w:t>لتخفيض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التدريجي</w:t>
      </w:r>
      <w:r w:rsidR="00EF3050" w:rsidRPr="002B1064">
        <w:rPr>
          <w:rFonts w:asciiTheme="majorBidi" w:hAnsiTheme="majorBidi" w:cstheme="majorBidi"/>
          <w:sz w:val="26"/>
          <w:szCs w:val="26"/>
          <w:rtl/>
        </w:rPr>
        <w:t xml:space="preserve"> النهائي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6F2543" w:rsidRPr="002B1064">
        <w:rPr>
          <w:rFonts w:asciiTheme="majorBidi" w:hAnsiTheme="majorBidi" w:cstheme="majorBidi"/>
          <w:sz w:val="26"/>
          <w:szCs w:val="26"/>
          <w:rtl/>
        </w:rPr>
        <w:t>هذا</w:t>
      </w:r>
      <w:r w:rsidR="00EF3050" w:rsidRPr="002B1064">
        <w:rPr>
          <w:rFonts w:asciiTheme="majorBidi" w:hAnsiTheme="majorBidi" w:cstheme="majorBidi"/>
          <w:sz w:val="26"/>
          <w:szCs w:val="26"/>
          <w:rtl/>
        </w:rPr>
        <w:t>؛ وبناءً على ذلك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، قد لا </w:t>
      </w:r>
      <w:r w:rsidR="00912D51" w:rsidRPr="002B1064">
        <w:rPr>
          <w:rFonts w:asciiTheme="majorBidi" w:hAnsiTheme="majorBidi" w:cstheme="majorBidi"/>
          <w:sz w:val="26"/>
          <w:szCs w:val="26"/>
          <w:rtl/>
        </w:rPr>
        <w:t>توجد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حاجة إلى مساعدة من الصندوق متعدد الأطراف </w:t>
      </w:r>
      <w:r w:rsidR="00EF3050" w:rsidRPr="002B1064">
        <w:rPr>
          <w:rFonts w:asciiTheme="majorBidi" w:hAnsiTheme="majorBidi" w:cstheme="majorBidi"/>
          <w:sz w:val="26"/>
          <w:szCs w:val="26"/>
          <w:rtl/>
        </w:rPr>
        <w:t>لإزالة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هذا الاستهلاك.</w:t>
      </w:r>
    </w:p>
    <w:p w14:paraId="145868AF" w14:textId="77777777" w:rsidR="005B66B9" w:rsidRPr="002B1064" w:rsidRDefault="005B66B9" w:rsidP="00007BAB">
      <w:pPr>
        <w:keepNext/>
        <w:bidi/>
        <w:rPr>
          <w:rFonts w:asciiTheme="majorBidi" w:hAnsiTheme="majorBidi" w:cstheme="majorBidi"/>
          <w:sz w:val="26"/>
          <w:szCs w:val="26"/>
          <w:u w:val="single"/>
          <w:rtl/>
        </w:rPr>
      </w:pPr>
      <w:r w:rsidRPr="002B1064">
        <w:rPr>
          <w:rFonts w:asciiTheme="majorBidi" w:hAnsiTheme="majorBidi" w:cstheme="majorBidi"/>
          <w:sz w:val="26"/>
          <w:szCs w:val="26"/>
          <w:u w:val="single"/>
          <w:rtl/>
        </w:rPr>
        <w:t xml:space="preserve">آلية ممكنة لمراعاة </w:t>
      </w:r>
      <w:r w:rsidR="00912D51" w:rsidRPr="002B1064">
        <w:rPr>
          <w:rFonts w:asciiTheme="majorBidi" w:hAnsiTheme="majorBidi" w:cstheme="majorBidi"/>
          <w:sz w:val="26"/>
          <w:szCs w:val="26"/>
          <w:u w:val="single"/>
          <w:rtl/>
        </w:rPr>
        <w:t>استبدال</w:t>
      </w:r>
      <w:r w:rsidRPr="002B1064">
        <w:rPr>
          <w:rFonts w:asciiTheme="majorBidi" w:hAnsiTheme="majorBidi" w:cstheme="majorBidi"/>
          <w:sz w:val="26"/>
          <w:szCs w:val="26"/>
          <w:u w:val="single"/>
          <w:rtl/>
        </w:rPr>
        <w:t xml:space="preserve"> </w:t>
      </w:r>
      <w:r w:rsidR="00912D51" w:rsidRPr="002B1064">
        <w:rPr>
          <w:rFonts w:asciiTheme="majorBidi" w:hAnsiTheme="majorBidi" w:cstheme="majorBidi"/>
          <w:sz w:val="26"/>
          <w:szCs w:val="26"/>
          <w:u w:val="single"/>
          <w:rtl/>
        </w:rPr>
        <w:t xml:space="preserve">المواد الهيدروفلوروكربونية </w:t>
      </w:r>
      <w:r w:rsidRPr="002B1064">
        <w:rPr>
          <w:rFonts w:asciiTheme="majorBidi" w:hAnsiTheme="majorBidi" w:cstheme="majorBidi"/>
          <w:sz w:val="26"/>
          <w:szCs w:val="26"/>
          <w:u w:val="single"/>
          <w:rtl/>
        </w:rPr>
        <w:t xml:space="preserve">ذات القدرة العالية على إحداث الاحترار العالمي ببدائل </w:t>
      </w:r>
      <w:r w:rsidR="00007BAB" w:rsidRPr="002B1064">
        <w:rPr>
          <w:rFonts w:asciiTheme="majorBidi" w:hAnsiTheme="majorBidi" w:cstheme="majorBidi"/>
          <w:sz w:val="26"/>
          <w:szCs w:val="26"/>
          <w:u w:val="single"/>
          <w:rtl/>
        </w:rPr>
        <w:t>من المواد الهيدروفلوروكربونية</w:t>
      </w:r>
      <w:r w:rsidRPr="002B1064">
        <w:rPr>
          <w:rFonts w:asciiTheme="majorBidi" w:hAnsiTheme="majorBidi" w:cstheme="majorBidi"/>
          <w:sz w:val="26"/>
          <w:szCs w:val="26"/>
          <w:u w:val="single"/>
          <w:rtl/>
        </w:rPr>
        <w:t xml:space="preserve"> ذات قدرة منخفضة على إحداث الاحترار العالمي</w:t>
      </w:r>
    </w:p>
    <w:p w14:paraId="1EB4B1AE" w14:textId="77777777" w:rsidR="005B66B9" w:rsidRPr="002B1064" w:rsidRDefault="005B66B9" w:rsidP="005B66B9">
      <w:pPr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15112B38" w14:textId="77777777" w:rsidR="005B66B9" w:rsidRPr="002B1064" w:rsidRDefault="005B66B9" w:rsidP="009102A6">
      <w:pPr>
        <w:bidi/>
        <w:rPr>
          <w:rFonts w:asciiTheme="majorBidi" w:hAnsiTheme="majorBidi" w:cstheme="majorBidi"/>
          <w:i/>
          <w:iCs/>
          <w:sz w:val="26"/>
          <w:szCs w:val="26"/>
          <w:rtl/>
        </w:rPr>
      </w:pPr>
      <w:r w:rsidRPr="002B1064">
        <w:rPr>
          <w:rFonts w:asciiTheme="majorBidi" w:hAnsiTheme="majorBidi" w:cstheme="majorBidi"/>
          <w:i/>
          <w:iCs/>
          <w:sz w:val="26"/>
          <w:szCs w:val="26"/>
          <w:rtl/>
        </w:rPr>
        <w:t>البلدان غير ذات</w:t>
      </w:r>
      <w:r w:rsidR="009102A6" w:rsidRPr="002B1064">
        <w:rPr>
          <w:rFonts w:asciiTheme="majorBidi" w:hAnsiTheme="majorBidi" w:cstheme="majorBidi"/>
          <w:i/>
          <w:iCs/>
          <w:sz w:val="26"/>
          <w:szCs w:val="26"/>
          <w:rtl/>
        </w:rPr>
        <w:t xml:space="preserve"> حجم الاستهلاك المنخف</w:t>
      </w:r>
      <w:r w:rsidR="00DC798D" w:rsidRPr="002B1064">
        <w:rPr>
          <w:rFonts w:asciiTheme="majorBidi" w:hAnsiTheme="majorBidi" w:cstheme="majorBidi"/>
          <w:i/>
          <w:iCs/>
          <w:sz w:val="26"/>
          <w:szCs w:val="26"/>
          <w:rtl/>
        </w:rPr>
        <w:t xml:space="preserve">ض التي </w:t>
      </w:r>
      <w:r w:rsidR="009102A6" w:rsidRPr="002B1064">
        <w:rPr>
          <w:rFonts w:asciiTheme="majorBidi" w:hAnsiTheme="majorBidi" w:cstheme="majorBidi"/>
          <w:i/>
          <w:iCs/>
          <w:sz w:val="26"/>
          <w:szCs w:val="26"/>
          <w:rtl/>
        </w:rPr>
        <w:t xml:space="preserve">تستهلك </w:t>
      </w:r>
      <w:r w:rsidRPr="002B1064">
        <w:rPr>
          <w:rFonts w:asciiTheme="majorBidi" w:hAnsiTheme="majorBidi" w:cstheme="majorBidi"/>
          <w:i/>
          <w:iCs/>
          <w:sz w:val="26"/>
          <w:szCs w:val="26"/>
          <w:rtl/>
        </w:rPr>
        <w:t>في قطاع الخدمة فقط</w:t>
      </w:r>
    </w:p>
    <w:p w14:paraId="4EB3B000" w14:textId="77777777" w:rsidR="005B66B9" w:rsidRPr="002B1064" w:rsidRDefault="005B66B9" w:rsidP="005B66B9">
      <w:pPr>
        <w:rPr>
          <w:rFonts w:asciiTheme="majorBidi" w:hAnsiTheme="majorBidi" w:cstheme="majorBidi"/>
          <w:sz w:val="26"/>
          <w:szCs w:val="26"/>
          <w:rtl/>
          <w:lang w:val="en-US"/>
        </w:rPr>
      </w:pPr>
    </w:p>
    <w:p w14:paraId="5E73D3BA" w14:textId="77777777" w:rsidR="005B66B9" w:rsidRPr="002B1064" w:rsidRDefault="005B66B9" w:rsidP="009102A6">
      <w:pPr>
        <w:pStyle w:val="Heading1"/>
        <w:numPr>
          <w:ilvl w:val="0"/>
          <w:numId w:val="24"/>
        </w:numPr>
        <w:bidi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>للبلدان غير ذات</w:t>
      </w:r>
      <w:r w:rsidR="009102A6" w:rsidRPr="002B1064">
        <w:rPr>
          <w:rFonts w:asciiTheme="majorBidi" w:hAnsiTheme="majorBidi" w:cstheme="majorBidi"/>
          <w:sz w:val="26"/>
          <w:szCs w:val="26"/>
          <w:rtl/>
        </w:rPr>
        <w:t xml:space="preserve"> حجم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الاستهلاك المنخفض </w:t>
      </w:r>
      <w:r w:rsidR="00BC58FB" w:rsidRPr="002B1064">
        <w:rPr>
          <w:rFonts w:asciiTheme="majorBidi" w:hAnsiTheme="majorBidi" w:cstheme="majorBidi"/>
          <w:sz w:val="26"/>
          <w:szCs w:val="26"/>
          <w:rtl/>
        </w:rPr>
        <w:t xml:space="preserve">التي </w:t>
      </w:r>
      <w:r w:rsidR="009102A6" w:rsidRPr="002B1064">
        <w:rPr>
          <w:rFonts w:asciiTheme="majorBidi" w:hAnsiTheme="majorBidi" w:cstheme="majorBidi"/>
          <w:sz w:val="26"/>
          <w:szCs w:val="26"/>
          <w:rtl/>
        </w:rPr>
        <w:t>تستهلك في قطاع الخدمة فقط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، يمكن استخدام الآلية التالية لمراعاة استبدال </w:t>
      </w:r>
      <w:r w:rsidR="009102A6" w:rsidRPr="002B1064">
        <w:rPr>
          <w:rFonts w:asciiTheme="majorBidi" w:hAnsiTheme="majorBidi" w:cstheme="majorBidi"/>
          <w:sz w:val="26"/>
          <w:szCs w:val="26"/>
          <w:rtl/>
        </w:rPr>
        <w:t>المواد الهيدروفلوروكربونية ذات القدرة العالية على إحداث الاحترار العالمي ببدائل من المواد الهيدروفلوروكربونية ذات قدرة منخفضة على إحداث الاحترار العالمي</w:t>
      </w:r>
      <w:r w:rsidRPr="002B1064">
        <w:rPr>
          <w:rFonts w:asciiTheme="majorBidi" w:hAnsiTheme="majorBidi" w:cstheme="majorBidi"/>
          <w:sz w:val="26"/>
          <w:szCs w:val="26"/>
          <w:rtl/>
        </w:rPr>
        <w:t>:</w:t>
      </w:r>
    </w:p>
    <w:p w14:paraId="1C8E7DB5" w14:textId="77777777" w:rsidR="005B66B9" w:rsidRPr="002B1064" w:rsidRDefault="005B66B9" w:rsidP="00D12A9B">
      <w:pPr>
        <w:pStyle w:val="Heading2"/>
        <w:numPr>
          <w:ilvl w:val="1"/>
          <w:numId w:val="24"/>
        </w:numPr>
        <w:bidi/>
        <w:ind w:left="1710" w:hanging="630"/>
        <w:rPr>
          <w:rFonts w:asciiTheme="majorBidi" w:hAnsiTheme="majorBidi" w:cstheme="majorBidi"/>
          <w:sz w:val="26"/>
          <w:szCs w:val="26"/>
          <w:rtl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>سيتم تحويل فعالية التكلفة المتفق عليها لقطاع الخدمة من دولار أمريكي / كجم إلى دولار أمريكي / طن مكافئ لثاني أكسيد الكربون بناءً</w:t>
      </w:r>
      <w:r w:rsidRPr="002B1064">
        <w:rPr>
          <w:rFonts w:asciiTheme="majorBidi" w:hAnsiTheme="majorBidi" w:cstheme="majorBidi"/>
          <w:sz w:val="26"/>
          <w:szCs w:val="26"/>
          <w:vertAlign w:val="subscript"/>
          <w:rtl/>
        </w:rPr>
        <w:t xml:space="preserve">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على استهلاك البلد </w:t>
      </w:r>
      <w:r w:rsidR="00D12A9B" w:rsidRPr="002B1064">
        <w:rPr>
          <w:rFonts w:asciiTheme="majorBidi" w:hAnsiTheme="majorBidi" w:cstheme="majorBidi"/>
          <w:sz w:val="26"/>
          <w:szCs w:val="26"/>
          <w:rtl/>
        </w:rPr>
        <w:t>للمواد الهيدروفلوروكربونية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في سنوات خط الأساس. انظر </w:t>
      </w:r>
      <w:r w:rsidR="00D12A9B" w:rsidRPr="002B1064">
        <w:rPr>
          <w:rFonts w:asciiTheme="majorBidi" w:hAnsiTheme="majorBidi" w:cstheme="majorBidi"/>
          <w:sz w:val="26"/>
          <w:szCs w:val="26"/>
          <w:rtl/>
        </w:rPr>
        <w:t>المرفق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الأول للعملية خط</w:t>
      </w:r>
      <w:r w:rsidR="00D12A9B" w:rsidRPr="002B1064">
        <w:rPr>
          <w:rFonts w:asciiTheme="majorBidi" w:hAnsiTheme="majorBidi" w:cstheme="majorBidi"/>
          <w:sz w:val="26"/>
          <w:szCs w:val="26"/>
          <w:rtl/>
        </w:rPr>
        <w:t>وة بخطوة المستخدمة لهذا التحويل؛</w:t>
      </w:r>
    </w:p>
    <w:p w14:paraId="21795B41" w14:textId="77777777" w:rsidR="005B66B9" w:rsidRPr="002B1064" w:rsidRDefault="007E018B" w:rsidP="007E018B">
      <w:pPr>
        <w:pStyle w:val="Heading2"/>
        <w:numPr>
          <w:ilvl w:val="1"/>
          <w:numId w:val="24"/>
        </w:numPr>
        <w:bidi/>
        <w:ind w:left="1710" w:hanging="630"/>
        <w:rPr>
          <w:rFonts w:asciiTheme="majorBidi" w:hAnsiTheme="majorBidi" w:cstheme="majorBidi"/>
          <w:sz w:val="26"/>
          <w:szCs w:val="26"/>
          <w:rtl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 xml:space="preserve">ويتم احتساب التخفيضات من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استهلاك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البلد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المتبقي </w:t>
      </w:r>
      <w:r w:rsidRPr="002B1064">
        <w:rPr>
          <w:rFonts w:asciiTheme="majorBidi" w:hAnsiTheme="majorBidi" w:cstheme="majorBidi"/>
          <w:sz w:val="26"/>
          <w:szCs w:val="26"/>
          <w:rtl/>
        </w:rPr>
        <w:t>المؤهل للتمويل بأطنان مكافئ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لثاني أكسيد الكربون</w:t>
      </w:r>
      <w:r w:rsidR="005B66B9" w:rsidRPr="002B1064">
        <w:rPr>
          <w:rFonts w:asciiTheme="majorBidi" w:hAnsiTheme="majorBidi" w:cstheme="majorBidi"/>
          <w:sz w:val="26"/>
          <w:szCs w:val="26"/>
          <w:vertAlign w:val="subscript"/>
          <w:rtl/>
        </w:rPr>
        <w:t xml:space="preserve">،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مع تحديد التمويل بناءً على ناتج تلك التخفيضات وفعالية التكلفة المحسوبة بالدولار الأمريكي / طن مكافئ ثاني أكسيد الكربون</w:t>
      </w:r>
      <w:r w:rsidR="005B66B9" w:rsidRPr="002B1064">
        <w:rPr>
          <w:rFonts w:asciiTheme="majorBidi" w:hAnsiTheme="majorBidi" w:cstheme="majorBidi"/>
          <w:sz w:val="26"/>
          <w:szCs w:val="26"/>
          <w:vertAlign w:val="subscript"/>
          <w:rtl/>
        </w:rPr>
        <w:t xml:space="preserve">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للبلد.</w:t>
      </w:r>
    </w:p>
    <w:p w14:paraId="47AE7F90" w14:textId="77777777" w:rsidR="005B66B9" w:rsidRPr="002B1064" w:rsidRDefault="005B66B9" w:rsidP="00412F85">
      <w:pPr>
        <w:pStyle w:val="Heading1"/>
        <w:numPr>
          <w:ilvl w:val="0"/>
          <w:numId w:val="24"/>
        </w:numPr>
        <w:bidi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lastRenderedPageBreak/>
        <w:t xml:space="preserve">ستضمن هذه الآلية (أ) اليقين بشأن إجمالي استهلاك </w:t>
      </w:r>
      <w:r w:rsidR="004A33F6" w:rsidRPr="002B1064">
        <w:rPr>
          <w:rFonts w:asciiTheme="majorBidi" w:hAnsiTheme="majorBidi" w:cstheme="majorBidi"/>
          <w:sz w:val="26"/>
          <w:szCs w:val="26"/>
          <w:rtl/>
        </w:rPr>
        <w:t>المواد الهيدروفلوروكربونية المؤهل للتمويل</w:t>
      </w:r>
      <w:r w:rsidRPr="002B1064">
        <w:rPr>
          <w:rFonts w:asciiTheme="majorBidi" w:hAnsiTheme="majorBidi" w:cstheme="majorBidi"/>
          <w:sz w:val="26"/>
          <w:szCs w:val="26"/>
          <w:rtl/>
        </w:rPr>
        <w:t>؛ (ب) نفس فعالية التكلفة ب</w:t>
      </w:r>
      <w:r w:rsidR="004A33F6" w:rsidRPr="002B1064">
        <w:rPr>
          <w:rFonts w:asciiTheme="majorBidi" w:hAnsiTheme="majorBidi" w:cstheme="majorBidi"/>
          <w:sz w:val="26"/>
          <w:szCs w:val="26"/>
          <w:rtl/>
        </w:rPr>
        <w:t>ال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دولار </w:t>
      </w:r>
      <w:r w:rsidR="004A33F6" w:rsidRPr="002B1064">
        <w:rPr>
          <w:rFonts w:asciiTheme="majorBidi" w:hAnsiTheme="majorBidi" w:cstheme="majorBidi"/>
          <w:sz w:val="26"/>
          <w:szCs w:val="26"/>
          <w:rtl/>
        </w:rPr>
        <w:t>الأمريكي / كغم لجميع البلدان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، مع </w:t>
      </w:r>
      <w:r w:rsidR="004A33F6" w:rsidRPr="002B1064">
        <w:rPr>
          <w:rFonts w:asciiTheme="majorBidi" w:hAnsiTheme="majorBidi" w:cstheme="majorBidi"/>
          <w:sz w:val="26"/>
          <w:szCs w:val="26"/>
          <w:rtl/>
        </w:rPr>
        <w:t>العلم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4A33F6" w:rsidRPr="002B1064">
        <w:rPr>
          <w:rFonts w:asciiTheme="majorBidi" w:hAnsiTheme="majorBidi" w:cstheme="majorBidi"/>
          <w:sz w:val="26"/>
          <w:szCs w:val="26"/>
          <w:rtl/>
        </w:rPr>
        <w:t>ب</w:t>
      </w:r>
      <w:r w:rsidRPr="002B1064">
        <w:rPr>
          <w:rFonts w:asciiTheme="majorBidi" w:hAnsiTheme="majorBidi" w:cstheme="majorBidi"/>
          <w:sz w:val="26"/>
          <w:szCs w:val="26"/>
          <w:rtl/>
        </w:rPr>
        <w:t>أن فعالية التكلفة ب</w:t>
      </w:r>
      <w:r w:rsidR="004A33F6" w:rsidRPr="002B1064">
        <w:rPr>
          <w:rFonts w:asciiTheme="majorBidi" w:hAnsiTheme="majorBidi" w:cstheme="majorBidi"/>
          <w:sz w:val="26"/>
          <w:szCs w:val="26"/>
          <w:rtl/>
        </w:rPr>
        <w:t>ال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دولار </w:t>
      </w:r>
      <w:r w:rsidR="004A33F6" w:rsidRPr="002B1064">
        <w:rPr>
          <w:rFonts w:asciiTheme="majorBidi" w:hAnsiTheme="majorBidi" w:cstheme="majorBidi"/>
          <w:sz w:val="26"/>
          <w:szCs w:val="26"/>
          <w:rtl/>
        </w:rPr>
        <w:t>ال</w:t>
      </w:r>
      <w:r w:rsidRPr="002B1064">
        <w:rPr>
          <w:rFonts w:asciiTheme="majorBidi" w:hAnsiTheme="majorBidi" w:cstheme="majorBidi"/>
          <w:sz w:val="26"/>
          <w:szCs w:val="26"/>
          <w:rtl/>
        </w:rPr>
        <w:t>أمريكي / طن مكافئ ثاني</w:t>
      </w:r>
      <w:r w:rsidRPr="002B1064">
        <w:rPr>
          <w:rFonts w:asciiTheme="majorBidi" w:hAnsiTheme="majorBidi" w:cstheme="majorBidi"/>
          <w:sz w:val="26"/>
          <w:szCs w:val="26"/>
          <w:vertAlign w:val="subscript"/>
          <w:rtl/>
        </w:rPr>
        <w:t xml:space="preserve">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أكسيد الكربون قد تختلف باختلاف البلدان لأنها ستعتمد على </w:t>
      </w:r>
      <w:r w:rsidR="004A33F6" w:rsidRPr="002B1064">
        <w:rPr>
          <w:rFonts w:asciiTheme="majorBidi" w:hAnsiTheme="majorBidi" w:cstheme="majorBidi"/>
          <w:sz w:val="26"/>
          <w:szCs w:val="26"/>
          <w:rtl/>
        </w:rPr>
        <w:t xml:space="preserve">المواد الهيدروفلوروكربونية </w:t>
      </w:r>
      <w:r w:rsidRPr="002B1064">
        <w:rPr>
          <w:rFonts w:asciiTheme="majorBidi" w:hAnsiTheme="majorBidi" w:cstheme="majorBidi"/>
          <w:sz w:val="26"/>
          <w:szCs w:val="26"/>
          <w:rtl/>
        </w:rPr>
        <w:t>التي يستهل</w:t>
      </w:r>
      <w:r w:rsidR="004A33F6" w:rsidRPr="002B1064">
        <w:rPr>
          <w:rFonts w:asciiTheme="majorBidi" w:hAnsiTheme="majorBidi" w:cstheme="majorBidi"/>
          <w:sz w:val="26"/>
          <w:szCs w:val="26"/>
          <w:rtl/>
        </w:rPr>
        <w:t>كها بلد ما خلال سنوات خط الأساس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؛ و (ج) </w:t>
      </w:r>
      <w:r w:rsidR="004A33F6" w:rsidRPr="002B1064">
        <w:rPr>
          <w:rFonts w:asciiTheme="majorBidi" w:hAnsiTheme="majorBidi" w:cstheme="majorBidi"/>
          <w:sz w:val="26"/>
          <w:szCs w:val="26"/>
          <w:rtl/>
        </w:rPr>
        <w:t>س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يتلقى البلد نفس التمويل </w:t>
      </w:r>
      <w:r w:rsidR="004A33F6" w:rsidRPr="002B1064">
        <w:rPr>
          <w:rFonts w:asciiTheme="majorBidi" w:hAnsiTheme="majorBidi" w:cstheme="majorBidi"/>
          <w:sz w:val="26"/>
          <w:szCs w:val="26"/>
          <w:rtl/>
        </w:rPr>
        <w:t xml:space="preserve">لكي يحقق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هدف التخفيض المحدد </w:t>
      </w:r>
      <w:r w:rsidR="004A33F6" w:rsidRPr="002B1064">
        <w:rPr>
          <w:rFonts w:asciiTheme="majorBidi" w:hAnsiTheme="majorBidi" w:cstheme="majorBidi"/>
          <w:sz w:val="26"/>
          <w:szCs w:val="26"/>
          <w:rtl/>
        </w:rPr>
        <w:t>بأطنان مكافئ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ثاني</w:t>
      </w:r>
      <w:r w:rsidRPr="002B1064">
        <w:rPr>
          <w:rFonts w:asciiTheme="majorBidi" w:hAnsiTheme="majorBidi" w:cstheme="majorBidi"/>
          <w:sz w:val="26"/>
          <w:szCs w:val="26"/>
          <w:vertAlign w:val="subscript"/>
          <w:rtl/>
        </w:rPr>
        <w:t xml:space="preserve"> </w:t>
      </w:r>
      <w:r w:rsidRPr="002B1064">
        <w:rPr>
          <w:rFonts w:asciiTheme="majorBidi" w:hAnsiTheme="majorBidi" w:cstheme="majorBidi"/>
          <w:sz w:val="26"/>
          <w:szCs w:val="26"/>
          <w:rtl/>
        </w:rPr>
        <w:t>أكسيد الكربون بغض النظر عما إذا كان قد فعل</w:t>
      </w:r>
      <w:r w:rsidR="004A33F6" w:rsidRPr="002B1064">
        <w:rPr>
          <w:rFonts w:asciiTheme="majorBidi" w:hAnsiTheme="majorBidi" w:cstheme="majorBidi"/>
          <w:sz w:val="26"/>
          <w:szCs w:val="26"/>
          <w:rtl/>
        </w:rPr>
        <w:t xml:space="preserve"> ذلك عن طريق التدرج في استخدام المواد الهيدروفلوروكربونية </w:t>
      </w:r>
      <w:r w:rsidRPr="002B1064">
        <w:rPr>
          <w:rFonts w:asciiTheme="majorBidi" w:hAnsiTheme="majorBidi" w:cstheme="majorBidi"/>
          <w:sz w:val="26"/>
          <w:szCs w:val="26"/>
          <w:rtl/>
        </w:rPr>
        <w:t>ذات القدرة المن</w:t>
      </w:r>
      <w:r w:rsidR="00412F85" w:rsidRPr="002B1064">
        <w:rPr>
          <w:rFonts w:asciiTheme="majorBidi" w:hAnsiTheme="majorBidi" w:cstheme="majorBidi"/>
          <w:sz w:val="26"/>
          <w:szCs w:val="26"/>
          <w:rtl/>
        </w:rPr>
        <w:t>خفضة على إحداث الاحترار العالمي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، أو عن طريق خفض استهلاكه </w:t>
      </w:r>
      <w:r w:rsidR="00412F85" w:rsidRPr="002B1064">
        <w:rPr>
          <w:rFonts w:asciiTheme="majorBidi" w:hAnsiTheme="majorBidi" w:cstheme="majorBidi"/>
          <w:sz w:val="26"/>
          <w:szCs w:val="26"/>
          <w:rtl/>
        </w:rPr>
        <w:t xml:space="preserve">للمواد الهيدروفلوروكربونية </w:t>
      </w:r>
      <w:r w:rsidRPr="002B1064">
        <w:rPr>
          <w:rFonts w:asciiTheme="majorBidi" w:hAnsiTheme="majorBidi" w:cstheme="majorBidi"/>
          <w:sz w:val="26"/>
          <w:szCs w:val="26"/>
          <w:rtl/>
        </w:rPr>
        <w:t>ذات القدرة الع</w:t>
      </w:r>
      <w:r w:rsidR="00412F85" w:rsidRPr="002B1064">
        <w:rPr>
          <w:rFonts w:asciiTheme="majorBidi" w:hAnsiTheme="majorBidi" w:cstheme="majorBidi"/>
          <w:sz w:val="26"/>
          <w:szCs w:val="26"/>
          <w:rtl/>
        </w:rPr>
        <w:t>الية على إحداث الاحترار العالمي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، أو </w:t>
      </w:r>
      <w:r w:rsidR="00412F85" w:rsidRPr="002B1064">
        <w:rPr>
          <w:rFonts w:asciiTheme="majorBidi" w:hAnsiTheme="majorBidi" w:cstheme="majorBidi"/>
          <w:sz w:val="26"/>
          <w:szCs w:val="26"/>
          <w:rtl/>
        </w:rPr>
        <w:t>خليط منهما</w:t>
      </w:r>
      <w:r w:rsidRPr="002B1064">
        <w:rPr>
          <w:rFonts w:asciiTheme="majorBidi" w:hAnsiTheme="majorBidi" w:cstheme="majorBidi"/>
          <w:sz w:val="26"/>
          <w:szCs w:val="26"/>
          <w:rtl/>
        </w:rPr>
        <w:t>.</w:t>
      </w:r>
    </w:p>
    <w:p w14:paraId="0C60A4F0" w14:textId="77777777" w:rsidR="005B66B9" w:rsidRPr="002B1064" w:rsidRDefault="0050470A" w:rsidP="005B66B9">
      <w:pPr>
        <w:bidi/>
        <w:rPr>
          <w:rFonts w:asciiTheme="majorBidi" w:hAnsiTheme="majorBidi" w:cstheme="majorBidi"/>
          <w:i/>
          <w:iCs/>
          <w:sz w:val="26"/>
          <w:szCs w:val="26"/>
          <w:rtl/>
        </w:rPr>
      </w:pPr>
      <w:r w:rsidRPr="002B1064">
        <w:rPr>
          <w:rFonts w:asciiTheme="majorBidi" w:hAnsiTheme="majorBidi" w:cstheme="majorBidi"/>
          <w:i/>
          <w:iCs/>
          <w:sz w:val="26"/>
          <w:szCs w:val="26"/>
          <w:rtl/>
        </w:rPr>
        <w:t>البلدان غير ذات حجم الاستهلاك المنخف</w:t>
      </w:r>
      <w:r w:rsidR="00BC58FB" w:rsidRPr="002B1064">
        <w:rPr>
          <w:rFonts w:asciiTheme="majorBidi" w:hAnsiTheme="majorBidi" w:cstheme="majorBidi"/>
          <w:i/>
          <w:iCs/>
          <w:sz w:val="26"/>
          <w:szCs w:val="26"/>
          <w:rtl/>
        </w:rPr>
        <w:t xml:space="preserve">ض التي </w:t>
      </w:r>
      <w:r w:rsidRPr="002B1064">
        <w:rPr>
          <w:rFonts w:asciiTheme="majorBidi" w:hAnsiTheme="majorBidi" w:cstheme="majorBidi"/>
          <w:i/>
          <w:iCs/>
          <w:sz w:val="26"/>
          <w:szCs w:val="26"/>
          <w:rtl/>
        </w:rPr>
        <w:t xml:space="preserve">تستهلك في </w:t>
      </w:r>
      <w:r w:rsidR="005B66B9" w:rsidRPr="002B1064">
        <w:rPr>
          <w:rFonts w:asciiTheme="majorBidi" w:hAnsiTheme="majorBidi" w:cstheme="majorBidi"/>
          <w:i/>
          <w:iCs/>
          <w:sz w:val="26"/>
          <w:szCs w:val="26"/>
          <w:rtl/>
        </w:rPr>
        <w:t>قطاعي الخدمة والتصنيع</w:t>
      </w:r>
    </w:p>
    <w:p w14:paraId="72A434B2" w14:textId="77777777" w:rsidR="005B66B9" w:rsidRPr="002B1064" w:rsidRDefault="005B66B9" w:rsidP="005B66B9">
      <w:pPr>
        <w:rPr>
          <w:rFonts w:asciiTheme="majorBidi" w:hAnsiTheme="majorBidi" w:cstheme="majorBidi"/>
          <w:sz w:val="26"/>
          <w:szCs w:val="26"/>
          <w:rtl/>
        </w:rPr>
      </w:pPr>
    </w:p>
    <w:p w14:paraId="208682A2" w14:textId="77777777" w:rsidR="004574E1" w:rsidRPr="002B1064" w:rsidRDefault="005B66B9" w:rsidP="00BC58FB">
      <w:pPr>
        <w:pStyle w:val="Heading1"/>
        <w:numPr>
          <w:ilvl w:val="0"/>
          <w:numId w:val="24"/>
        </w:numPr>
        <w:bidi/>
        <w:ind w:left="0" w:firstLine="0"/>
        <w:rPr>
          <w:rFonts w:asciiTheme="majorBidi" w:hAnsiTheme="majorBidi" w:cstheme="majorBidi"/>
          <w:sz w:val="26"/>
          <w:szCs w:val="26"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>للبلدان غير ذات</w:t>
      </w:r>
      <w:r w:rsidR="00A3161B" w:rsidRPr="002B1064">
        <w:rPr>
          <w:rFonts w:asciiTheme="majorBidi" w:hAnsiTheme="majorBidi" w:cstheme="majorBidi"/>
          <w:sz w:val="26"/>
          <w:szCs w:val="26"/>
          <w:rtl/>
        </w:rPr>
        <w:t xml:space="preserve"> حجم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الاستهلاك المنخفض </w:t>
      </w:r>
      <w:r w:rsidR="00BC58FB" w:rsidRPr="002B1064">
        <w:rPr>
          <w:rFonts w:asciiTheme="majorBidi" w:hAnsiTheme="majorBidi" w:cstheme="majorBidi"/>
          <w:sz w:val="26"/>
          <w:szCs w:val="26"/>
          <w:rtl/>
        </w:rPr>
        <w:t xml:space="preserve">التي </w:t>
      </w:r>
      <w:r w:rsidR="00097BC8" w:rsidRPr="002B1064">
        <w:rPr>
          <w:rFonts w:asciiTheme="majorBidi" w:hAnsiTheme="majorBidi" w:cstheme="majorBidi"/>
          <w:sz w:val="26"/>
          <w:szCs w:val="26"/>
          <w:rtl/>
        </w:rPr>
        <w:t>تستهلك في قطاعي الخدمة والتصنيع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، يمكن استخدام الآلية التالية لمراعاة استبدال </w:t>
      </w:r>
      <w:r w:rsidR="00A3161B" w:rsidRPr="002B1064">
        <w:rPr>
          <w:rFonts w:asciiTheme="majorBidi" w:hAnsiTheme="majorBidi" w:cstheme="majorBidi"/>
          <w:sz w:val="26"/>
          <w:szCs w:val="26"/>
          <w:rtl/>
        </w:rPr>
        <w:t xml:space="preserve">المواد الهيدروفلوروكربونية </w:t>
      </w:r>
      <w:r w:rsidR="004574E1" w:rsidRPr="002B1064">
        <w:rPr>
          <w:rFonts w:asciiTheme="majorBidi" w:hAnsiTheme="majorBidi" w:cstheme="majorBidi"/>
          <w:sz w:val="26"/>
          <w:szCs w:val="26"/>
          <w:rtl/>
        </w:rPr>
        <w:t xml:space="preserve">ذات القدرة </w:t>
      </w:r>
      <w:r w:rsidR="003441FE" w:rsidRPr="002B1064">
        <w:rPr>
          <w:rFonts w:asciiTheme="majorBidi" w:hAnsiTheme="majorBidi" w:cstheme="majorBidi"/>
          <w:sz w:val="26"/>
          <w:szCs w:val="26"/>
          <w:rtl/>
        </w:rPr>
        <w:t>العالية</w:t>
      </w:r>
      <w:r w:rsidR="004574E1" w:rsidRPr="002B1064">
        <w:rPr>
          <w:rFonts w:asciiTheme="majorBidi" w:hAnsiTheme="majorBidi" w:cstheme="majorBidi"/>
          <w:sz w:val="26"/>
          <w:szCs w:val="26"/>
          <w:rtl/>
        </w:rPr>
        <w:t xml:space="preserve"> على إحداث الاحترار العالمي ببدائل من المواد</w:t>
      </w:r>
    </w:p>
    <w:p w14:paraId="634E3EF7" w14:textId="77777777" w:rsidR="00C87183" w:rsidRPr="002B1064" w:rsidRDefault="004574E1" w:rsidP="004574E1">
      <w:pPr>
        <w:pStyle w:val="Heading1"/>
        <w:numPr>
          <w:ilvl w:val="0"/>
          <w:numId w:val="0"/>
        </w:numPr>
        <w:bidi/>
        <w:rPr>
          <w:rFonts w:asciiTheme="majorBidi" w:hAnsiTheme="majorBidi" w:cstheme="majorBidi"/>
          <w:sz w:val="26"/>
          <w:szCs w:val="26"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 xml:space="preserve">الهيدروفلوروكربونية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ذات القدرة المنخفضة </w:t>
      </w:r>
      <w:r w:rsidR="00A3161B" w:rsidRPr="002B1064">
        <w:rPr>
          <w:rFonts w:asciiTheme="majorBidi" w:hAnsiTheme="majorBidi" w:cstheme="majorBidi"/>
          <w:sz w:val="26"/>
          <w:szCs w:val="26"/>
          <w:rtl/>
        </w:rPr>
        <w:t xml:space="preserve">على إحداث الاحترار </w:t>
      </w:r>
      <w:r w:rsidR="00C87183" w:rsidRPr="002B1064">
        <w:rPr>
          <w:rFonts w:asciiTheme="majorBidi" w:hAnsiTheme="majorBidi" w:cstheme="majorBidi"/>
          <w:sz w:val="26"/>
          <w:szCs w:val="26"/>
          <w:rtl/>
        </w:rPr>
        <w:t>العالمي:</w:t>
      </w:r>
    </w:p>
    <w:p w14:paraId="4BD279D3" w14:textId="77777777" w:rsidR="005B66B9" w:rsidRPr="002B1064" w:rsidRDefault="003441FE" w:rsidP="00F03630">
      <w:pPr>
        <w:pStyle w:val="Heading2"/>
        <w:numPr>
          <w:ilvl w:val="1"/>
          <w:numId w:val="25"/>
        </w:numPr>
        <w:bidi/>
        <w:ind w:left="1710" w:hanging="630"/>
        <w:rPr>
          <w:rFonts w:asciiTheme="majorBidi" w:hAnsiTheme="majorBidi" w:cstheme="majorBidi"/>
          <w:sz w:val="26"/>
          <w:szCs w:val="26"/>
          <w:rtl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 xml:space="preserve">سيتم تحويل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فعالية التكلفة المتفق عليها لقطاع الخدمة من دولار أمريكي / كجم إلى دولار أمريكي / طن مكافئ ثاني أكسيد الكربون بناءً</w:t>
      </w:r>
      <w:r w:rsidR="005B66B9" w:rsidRPr="002B1064">
        <w:rPr>
          <w:rFonts w:asciiTheme="majorBidi" w:hAnsiTheme="majorBidi" w:cstheme="majorBidi"/>
          <w:sz w:val="26"/>
          <w:szCs w:val="26"/>
          <w:vertAlign w:val="subscript"/>
          <w:rtl/>
        </w:rPr>
        <w:t xml:space="preserve">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على استهلاك البلد </w:t>
      </w:r>
      <w:r w:rsidR="00685D24" w:rsidRPr="002B1064">
        <w:rPr>
          <w:rFonts w:asciiTheme="majorBidi" w:hAnsiTheme="majorBidi" w:cstheme="majorBidi"/>
          <w:sz w:val="26"/>
          <w:szCs w:val="26"/>
          <w:rtl/>
        </w:rPr>
        <w:t>للمواد الهيدروفلوروكربونية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في</w:t>
      </w:r>
      <w:r w:rsidR="00685D24" w:rsidRPr="002B1064">
        <w:rPr>
          <w:rFonts w:asciiTheme="majorBidi" w:hAnsiTheme="majorBidi" w:cstheme="majorBidi"/>
          <w:sz w:val="26"/>
          <w:szCs w:val="26"/>
          <w:rtl/>
        </w:rPr>
        <w:t xml:space="preserve"> قطاع الخدمة في سنوات خط الأساس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، كما كان الحال للبلدان غير ذات </w:t>
      </w:r>
      <w:r w:rsidR="00685D24" w:rsidRPr="002B1064">
        <w:rPr>
          <w:rFonts w:asciiTheme="majorBidi" w:hAnsiTheme="majorBidi" w:cstheme="majorBidi"/>
          <w:sz w:val="26"/>
          <w:szCs w:val="26"/>
          <w:rtl/>
        </w:rPr>
        <w:t>حجم الاستهلاك المنخفض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685D24" w:rsidRPr="002B1064">
        <w:rPr>
          <w:rFonts w:asciiTheme="majorBidi" w:hAnsiTheme="majorBidi" w:cstheme="majorBidi"/>
          <w:sz w:val="26"/>
          <w:szCs w:val="26"/>
          <w:rtl/>
        </w:rPr>
        <w:t>التي تستهلك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في قطاع الخدمة فقط؛</w:t>
      </w:r>
    </w:p>
    <w:p w14:paraId="6498634D" w14:textId="77777777" w:rsidR="005B66B9" w:rsidRPr="002B1064" w:rsidRDefault="00F03630" w:rsidP="00F03630">
      <w:pPr>
        <w:pStyle w:val="Heading2"/>
        <w:numPr>
          <w:ilvl w:val="1"/>
          <w:numId w:val="25"/>
        </w:numPr>
        <w:bidi/>
        <w:ind w:left="1710" w:hanging="630"/>
        <w:rPr>
          <w:rFonts w:asciiTheme="majorBidi" w:hAnsiTheme="majorBidi" w:cstheme="majorBidi"/>
          <w:sz w:val="26"/>
          <w:szCs w:val="26"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>و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سيتم تحديد التمويل لقطاع الخدمة من خلال ناتج التخفيضات </w:t>
      </w:r>
      <w:r w:rsidRPr="002B1064">
        <w:rPr>
          <w:rFonts w:asciiTheme="majorBidi" w:hAnsiTheme="majorBidi" w:cstheme="majorBidi"/>
          <w:sz w:val="26"/>
          <w:szCs w:val="26"/>
          <w:rtl/>
        </w:rPr>
        <w:t>بأطنان مكافئ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ثاني</w:t>
      </w:r>
      <w:r w:rsidR="005B66B9" w:rsidRPr="002B1064">
        <w:rPr>
          <w:rFonts w:asciiTheme="majorBidi" w:hAnsiTheme="majorBidi" w:cstheme="majorBidi"/>
          <w:sz w:val="26"/>
          <w:szCs w:val="26"/>
          <w:vertAlign w:val="subscript"/>
          <w:rtl/>
        </w:rPr>
        <w:t xml:space="preserve">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أكسيد</w:t>
      </w:r>
      <w:r w:rsidR="005B66B9" w:rsidRPr="002B1064">
        <w:rPr>
          <w:rFonts w:asciiTheme="majorBidi" w:hAnsiTheme="majorBidi" w:cstheme="majorBidi"/>
          <w:sz w:val="26"/>
          <w:szCs w:val="26"/>
          <w:vertAlign w:val="subscript"/>
          <w:rtl/>
        </w:rPr>
        <w:t xml:space="preserve">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الكربون التي سيتم تحقيقها في قطاع الخدمة وفعالية التكلفة المحسوبة بالدولار الأمريكي </w:t>
      </w:r>
      <w:r w:rsidR="000A1059" w:rsidRPr="002B1064">
        <w:rPr>
          <w:rFonts w:asciiTheme="majorBidi" w:hAnsiTheme="majorBidi" w:cstheme="majorBidi"/>
          <w:sz w:val="26"/>
          <w:szCs w:val="26"/>
          <w:rtl/>
        </w:rPr>
        <w:t>/</w:t>
      </w:r>
      <w:r w:rsidR="005B66B9" w:rsidRPr="002B1064">
        <w:rPr>
          <w:rFonts w:asciiTheme="majorBidi" w:hAnsiTheme="majorBidi" w:cstheme="majorBidi"/>
          <w:sz w:val="26"/>
          <w:szCs w:val="26"/>
        </w:rPr>
        <w:t xml:space="preserve">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طن مكافئ ثاني</w:t>
      </w:r>
      <w:r w:rsidR="005B66B9" w:rsidRPr="002B1064">
        <w:rPr>
          <w:rFonts w:asciiTheme="majorBidi" w:hAnsiTheme="majorBidi" w:cstheme="majorBidi"/>
          <w:sz w:val="26"/>
          <w:szCs w:val="26"/>
          <w:vertAlign w:val="subscript"/>
          <w:rtl/>
        </w:rPr>
        <w:t xml:space="preserve">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أكسيد الكربون </w:t>
      </w:r>
      <w:r w:rsidR="000A1059" w:rsidRPr="002B1064">
        <w:rPr>
          <w:rFonts w:asciiTheme="majorBidi" w:hAnsiTheme="majorBidi" w:cstheme="majorBidi"/>
          <w:sz w:val="26"/>
          <w:szCs w:val="26"/>
          <w:rtl/>
        </w:rPr>
        <w:t>لقطاع الخدمة للبلد المعني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؛</w:t>
      </w:r>
    </w:p>
    <w:p w14:paraId="45265E09" w14:textId="77777777" w:rsidR="005B66B9" w:rsidRPr="002B1064" w:rsidRDefault="000A1059" w:rsidP="000A1059">
      <w:pPr>
        <w:pStyle w:val="Heading2"/>
        <w:widowControl/>
        <w:numPr>
          <w:ilvl w:val="1"/>
          <w:numId w:val="25"/>
        </w:numPr>
        <w:bidi/>
        <w:ind w:left="1710" w:hanging="630"/>
        <w:rPr>
          <w:rFonts w:asciiTheme="majorBidi" w:hAnsiTheme="majorBidi" w:cstheme="majorBidi"/>
          <w:sz w:val="26"/>
          <w:szCs w:val="26"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>و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ستؤدي التحويلات في قطاع التصنيع إلى تخفيضات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في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استهلاك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البلد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المتبقي </w:t>
      </w:r>
      <w:r w:rsidRPr="002B1064">
        <w:rPr>
          <w:rFonts w:asciiTheme="majorBidi" w:hAnsiTheme="majorBidi" w:cstheme="majorBidi"/>
          <w:sz w:val="26"/>
          <w:szCs w:val="26"/>
          <w:rtl/>
        </w:rPr>
        <w:t>المؤهل للتمويل بأطنان مكافئ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ثاني أكسيد الكربون</w:t>
      </w:r>
      <w:r w:rsidR="005B66B9" w:rsidRPr="002B1064">
        <w:rPr>
          <w:rFonts w:asciiTheme="majorBidi" w:hAnsiTheme="majorBidi" w:cstheme="majorBidi"/>
          <w:sz w:val="26"/>
          <w:szCs w:val="26"/>
          <w:vertAlign w:val="subscript"/>
          <w:rtl/>
        </w:rPr>
        <w:t xml:space="preserve">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بناءً على استهلاك الشركة </w:t>
      </w:r>
      <w:r w:rsidRPr="002B1064">
        <w:rPr>
          <w:rFonts w:asciiTheme="majorBidi" w:hAnsiTheme="majorBidi" w:cstheme="majorBidi"/>
          <w:sz w:val="26"/>
          <w:szCs w:val="26"/>
          <w:rtl/>
        </w:rPr>
        <w:t>للمواد الهيدروفلوروكربونية (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بالطن المتري وتحويلها إلى </w:t>
      </w:r>
      <w:r w:rsidRPr="002B1064">
        <w:rPr>
          <w:rFonts w:asciiTheme="majorBidi" w:hAnsiTheme="majorBidi" w:cstheme="majorBidi"/>
          <w:sz w:val="26"/>
          <w:szCs w:val="26"/>
          <w:rtl/>
        </w:rPr>
        <w:t>طن مكافئ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ثاني</w:t>
      </w:r>
      <w:r w:rsidR="005B66B9" w:rsidRPr="002B1064">
        <w:rPr>
          <w:rFonts w:asciiTheme="majorBidi" w:hAnsiTheme="majorBidi" w:cstheme="majorBidi"/>
          <w:sz w:val="26"/>
          <w:szCs w:val="26"/>
          <w:vertAlign w:val="subscript"/>
          <w:rtl/>
        </w:rPr>
        <w:t xml:space="preserve">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أكسيد</w:t>
      </w:r>
      <w:r w:rsidR="005B66B9" w:rsidRPr="002B1064">
        <w:rPr>
          <w:rFonts w:asciiTheme="majorBidi" w:hAnsiTheme="majorBidi" w:cstheme="majorBidi"/>
          <w:sz w:val="26"/>
          <w:szCs w:val="26"/>
          <w:vertAlign w:val="subscript"/>
          <w:rtl/>
        </w:rPr>
        <w:t xml:space="preserve"> </w:t>
      </w:r>
      <w:r w:rsidR="008A28E4" w:rsidRPr="002B1064">
        <w:rPr>
          <w:rFonts w:asciiTheme="majorBidi" w:hAnsiTheme="majorBidi" w:cstheme="majorBidi"/>
          <w:sz w:val="26"/>
          <w:szCs w:val="26"/>
          <w:rtl/>
        </w:rPr>
        <w:t>الكربون).</w:t>
      </w:r>
      <w:r w:rsidR="005B66B9" w:rsidRPr="002B1064">
        <w:rPr>
          <w:rFonts w:asciiTheme="majorBidi" w:hAnsiTheme="majorBidi" w:cstheme="majorBidi"/>
          <w:sz w:val="26"/>
          <w:szCs w:val="26"/>
        </w:rPr>
        <w:t xml:space="preserve"> </w:t>
      </w:r>
      <w:r w:rsidR="005B66B9" w:rsidRPr="002B1064">
        <w:rPr>
          <w:rStyle w:val="FootnoteReference"/>
          <w:rFonts w:asciiTheme="majorBidi" w:hAnsiTheme="majorBidi" w:cstheme="majorBidi"/>
          <w:sz w:val="26"/>
          <w:szCs w:val="26"/>
        </w:rPr>
        <w:footnoteReference w:id="5"/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وسيتم تحديد تمويل هذه التحويلات بما يت</w:t>
      </w:r>
      <w:r w:rsidR="008A28E4" w:rsidRPr="002B1064">
        <w:rPr>
          <w:rFonts w:asciiTheme="majorBidi" w:hAnsiTheme="majorBidi" w:cstheme="majorBidi"/>
          <w:sz w:val="26"/>
          <w:szCs w:val="26"/>
          <w:rtl/>
        </w:rPr>
        <w:t>ماشى مع الممارسات السابقة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؛</w:t>
      </w:r>
      <w:r w:rsidR="005B66B9" w:rsidRPr="002B1064">
        <w:rPr>
          <w:rStyle w:val="FootnoteReference"/>
          <w:rFonts w:asciiTheme="majorBidi" w:hAnsiTheme="majorBidi" w:cstheme="majorBidi"/>
          <w:sz w:val="26"/>
          <w:szCs w:val="26"/>
        </w:rPr>
        <w:footnoteReference w:id="6"/>
      </w:r>
      <w:r w:rsidR="005B66B9" w:rsidRPr="002B1064">
        <w:rPr>
          <w:rFonts w:asciiTheme="majorBidi" w:hAnsiTheme="majorBidi" w:cstheme="majorBidi"/>
          <w:sz w:val="26"/>
          <w:szCs w:val="26"/>
        </w:rPr>
        <w:t xml:space="preserve"> </w:t>
      </w:r>
    </w:p>
    <w:p w14:paraId="4E20FA62" w14:textId="77777777" w:rsidR="005B66B9" w:rsidRPr="002B1064" w:rsidRDefault="0094505C" w:rsidP="0094505C">
      <w:pPr>
        <w:pStyle w:val="Heading2"/>
        <w:numPr>
          <w:ilvl w:val="1"/>
          <w:numId w:val="25"/>
        </w:numPr>
        <w:bidi/>
        <w:ind w:left="1710" w:hanging="630"/>
        <w:rPr>
          <w:rFonts w:asciiTheme="majorBidi" w:hAnsiTheme="majorBidi" w:cstheme="majorBidi"/>
          <w:sz w:val="26"/>
          <w:szCs w:val="26"/>
        </w:rPr>
      </w:pPr>
      <w:r w:rsidRPr="002B1064">
        <w:rPr>
          <w:rFonts w:asciiTheme="majorBidi" w:hAnsiTheme="majorBidi" w:cstheme="majorBidi"/>
          <w:sz w:val="26"/>
          <w:szCs w:val="26"/>
          <w:rtl/>
          <w:lang w:bidi="ar-SA"/>
        </w:rPr>
        <w:t>و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لضمان استدامة التخفيضات التي تحققت في قطاع الخدمة ولتجنب تحويل الاستهلاك غير المؤهل </w:t>
      </w:r>
      <w:r w:rsidRPr="002B1064">
        <w:rPr>
          <w:rFonts w:asciiTheme="majorBidi" w:hAnsiTheme="majorBidi" w:cstheme="majorBidi"/>
          <w:sz w:val="26"/>
          <w:szCs w:val="26"/>
          <w:rtl/>
        </w:rPr>
        <w:t>من قطاع التصنيع إلى قطاع الخدمة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، </w:t>
      </w:r>
      <w:r w:rsidRPr="002B1064">
        <w:rPr>
          <w:rFonts w:asciiTheme="majorBidi" w:hAnsiTheme="majorBidi" w:cstheme="majorBidi"/>
          <w:sz w:val="26"/>
          <w:szCs w:val="26"/>
          <w:rtl/>
        </w:rPr>
        <w:t>يتعين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على اللجنة التنفيذية مراعاة ما يلي</w:t>
      </w:r>
      <w:r w:rsidR="005B66B9" w:rsidRPr="002B1064">
        <w:rPr>
          <w:rFonts w:asciiTheme="majorBidi" w:hAnsiTheme="majorBidi" w:cstheme="majorBidi"/>
          <w:sz w:val="26"/>
          <w:szCs w:val="26"/>
        </w:rPr>
        <w:t>:</w:t>
      </w:r>
    </w:p>
    <w:p w14:paraId="62324F60" w14:textId="77777777" w:rsidR="005B66B9" w:rsidRPr="002B1064" w:rsidRDefault="005B66B9" w:rsidP="00B45213">
      <w:pPr>
        <w:pStyle w:val="Heading3"/>
        <w:numPr>
          <w:ilvl w:val="2"/>
          <w:numId w:val="24"/>
        </w:numPr>
        <w:bidi/>
        <w:rPr>
          <w:rFonts w:asciiTheme="majorBidi" w:hAnsiTheme="majorBidi" w:cstheme="majorBidi"/>
          <w:sz w:val="26"/>
          <w:szCs w:val="26"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 xml:space="preserve">الاستهلاك في </w:t>
      </w:r>
      <w:r w:rsidR="00B45213" w:rsidRPr="002B1064">
        <w:rPr>
          <w:rFonts w:asciiTheme="majorBidi" w:hAnsiTheme="majorBidi" w:cstheme="majorBidi"/>
          <w:sz w:val="26"/>
          <w:szCs w:val="26"/>
          <w:rtl/>
        </w:rPr>
        <w:t>شركات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التصنيع غير المؤهلة </w:t>
      </w:r>
      <w:r w:rsidR="00B45213" w:rsidRPr="002B1064">
        <w:rPr>
          <w:rFonts w:asciiTheme="majorBidi" w:hAnsiTheme="majorBidi" w:cstheme="majorBidi"/>
          <w:sz w:val="26"/>
          <w:szCs w:val="26"/>
          <w:rtl/>
        </w:rPr>
        <w:t>(على سبيل المثال</w:t>
      </w:r>
      <w:r w:rsidRPr="002B1064">
        <w:rPr>
          <w:rFonts w:asciiTheme="majorBidi" w:hAnsiTheme="majorBidi" w:cstheme="majorBidi"/>
          <w:sz w:val="26"/>
          <w:szCs w:val="26"/>
          <w:rtl/>
        </w:rPr>
        <w:t>، الشركات</w:t>
      </w:r>
      <w:r w:rsidR="00B45213"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المملوكة </w:t>
      </w:r>
      <w:r w:rsidR="00B45213" w:rsidRPr="002B1064">
        <w:rPr>
          <w:rFonts w:asciiTheme="majorBidi" w:hAnsiTheme="majorBidi" w:cstheme="majorBidi"/>
          <w:sz w:val="26"/>
          <w:szCs w:val="26"/>
          <w:rtl/>
        </w:rPr>
        <w:t>لبلدان غير عاملة بالمادة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2B1064">
        <w:rPr>
          <w:rFonts w:asciiTheme="majorBidi" w:hAnsiTheme="majorBidi" w:cstheme="majorBidi"/>
          <w:sz w:val="26"/>
          <w:szCs w:val="26"/>
        </w:rPr>
        <w:t xml:space="preserve">5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، </w:t>
      </w:r>
      <w:r w:rsidR="00B45213" w:rsidRPr="002B1064">
        <w:rPr>
          <w:rFonts w:asciiTheme="majorBidi" w:hAnsiTheme="majorBidi" w:cstheme="majorBidi"/>
          <w:sz w:val="26"/>
          <w:szCs w:val="26"/>
          <w:rtl/>
        </w:rPr>
        <w:t>والشركات المنشأة بعد تاريخ التوقف</w:t>
      </w:r>
      <w:r w:rsidRPr="002B1064">
        <w:rPr>
          <w:rFonts w:asciiTheme="majorBidi" w:hAnsiTheme="majorBidi" w:cstheme="majorBidi"/>
          <w:sz w:val="26"/>
          <w:szCs w:val="26"/>
          <w:rtl/>
        </w:rPr>
        <w:t>، وما إلى ذلك</w:t>
      </w:r>
      <w:r w:rsidR="00B45213" w:rsidRPr="002B1064">
        <w:rPr>
          <w:rFonts w:asciiTheme="majorBidi" w:hAnsiTheme="majorBidi" w:cstheme="majorBidi"/>
          <w:sz w:val="26"/>
          <w:szCs w:val="26"/>
          <w:rtl/>
        </w:rPr>
        <w:t xml:space="preserve">)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والاستهلاك غير المؤهل </w:t>
      </w:r>
      <w:r w:rsidR="00B45213" w:rsidRPr="002B1064">
        <w:rPr>
          <w:rFonts w:asciiTheme="majorBidi" w:hAnsiTheme="majorBidi" w:cstheme="majorBidi"/>
          <w:sz w:val="26"/>
          <w:szCs w:val="26"/>
          <w:rtl/>
        </w:rPr>
        <w:t>(على سبيل المثال، بسبب الصادرات إلى</w:t>
      </w:r>
      <w:r w:rsidR="00B45213" w:rsidRPr="002B1064">
        <w:rPr>
          <w:rFonts w:asciiTheme="majorBidi" w:hAnsiTheme="majorBidi" w:cstheme="majorBidi"/>
          <w:sz w:val="26"/>
          <w:szCs w:val="26"/>
          <w:lang w:val="en-US"/>
        </w:rPr>
        <w:t xml:space="preserve">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البلدان غير العاملة بالمادة </w:t>
      </w:r>
      <w:r w:rsidR="00B45213" w:rsidRPr="002B1064">
        <w:rPr>
          <w:rFonts w:asciiTheme="majorBidi" w:hAnsiTheme="majorBidi" w:cstheme="majorBidi"/>
          <w:sz w:val="26"/>
          <w:szCs w:val="26"/>
          <w:rtl/>
        </w:rPr>
        <w:t>5)</w:t>
      </w:r>
      <w:r w:rsidRPr="002B1064">
        <w:rPr>
          <w:rFonts w:asciiTheme="majorBidi" w:hAnsiTheme="majorBidi" w:cstheme="majorBidi"/>
          <w:sz w:val="26"/>
          <w:szCs w:val="26"/>
        </w:rPr>
        <w:t xml:space="preserve"> </w:t>
      </w:r>
      <w:r w:rsidRPr="002B1064">
        <w:rPr>
          <w:rFonts w:asciiTheme="majorBidi" w:hAnsiTheme="majorBidi" w:cstheme="majorBidi"/>
          <w:sz w:val="26"/>
          <w:szCs w:val="26"/>
          <w:rtl/>
        </w:rPr>
        <w:t>الذي تم تضمينه في نقطة البداية سيتم خصمه من الاستهلاك المتبقي للبلد المؤهل للتمويل</w:t>
      </w:r>
      <w:r w:rsidR="00B45213" w:rsidRPr="002B1064">
        <w:rPr>
          <w:rFonts w:asciiTheme="majorBidi" w:hAnsiTheme="majorBidi" w:cstheme="majorBidi"/>
          <w:sz w:val="26"/>
          <w:szCs w:val="26"/>
          <w:rtl/>
        </w:rPr>
        <w:t>.</w:t>
      </w:r>
      <w:r w:rsidRPr="002B1064">
        <w:rPr>
          <w:rFonts w:asciiTheme="majorBidi" w:hAnsiTheme="majorBidi" w:cstheme="majorBidi"/>
          <w:sz w:val="26"/>
          <w:szCs w:val="26"/>
        </w:rPr>
        <w:t xml:space="preserve"> </w:t>
      </w:r>
      <w:r w:rsidR="00B45213" w:rsidRPr="002B1064">
        <w:rPr>
          <w:rFonts w:asciiTheme="majorBidi" w:hAnsiTheme="majorBidi" w:cstheme="majorBidi"/>
          <w:sz w:val="26"/>
          <w:szCs w:val="26"/>
          <w:rtl/>
        </w:rPr>
        <w:t>وستبذل بلدان المادة</w:t>
      </w:r>
      <w:r w:rsidRPr="002B1064">
        <w:rPr>
          <w:rFonts w:asciiTheme="majorBidi" w:hAnsiTheme="majorBidi" w:cstheme="majorBidi"/>
          <w:sz w:val="26"/>
          <w:szCs w:val="26"/>
        </w:rPr>
        <w:t xml:space="preserve">5 </w:t>
      </w:r>
      <w:r w:rsidR="00B45213"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2B1064">
        <w:rPr>
          <w:rFonts w:asciiTheme="majorBidi" w:hAnsiTheme="majorBidi" w:cstheme="majorBidi"/>
          <w:sz w:val="26"/>
          <w:szCs w:val="26"/>
          <w:rtl/>
        </w:rPr>
        <w:t>والوكالات الثنائية والمنفذة قصارى جهدها لتحديد أي من هذه الشركات غير المؤهلة والاستهلاك غير المؤهل عند اقتراح المرحلة الأولى من</w:t>
      </w:r>
      <w:r w:rsidR="00B45213" w:rsidRPr="002B1064">
        <w:rPr>
          <w:rFonts w:asciiTheme="majorBidi" w:hAnsiTheme="majorBidi" w:cstheme="majorBidi"/>
          <w:sz w:val="26"/>
          <w:szCs w:val="26"/>
          <w:rtl/>
        </w:rPr>
        <w:t xml:space="preserve"> خطة البلد لتنفيذ تعديل كيغالي للمواد الهيدروفلوروكربونية</w:t>
      </w:r>
      <w:r w:rsidRPr="002B1064">
        <w:rPr>
          <w:rFonts w:asciiTheme="majorBidi" w:hAnsiTheme="majorBidi" w:cstheme="majorBidi"/>
          <w:sz w:val="26"/>
          <w:szCs w:val="26"/>
          <w:rtl/>
        </w:rPr>
        <w:t>، وستواصل السعي لتحديد أي من هذه الشركات و</w:t>
      </w:r>
      <w:r w:rsidR="00A671A4" w:rsidRPr="002B1064">
        <w:rPr>
          <w:rFonts w:asciiTheme="majorBidi" w:hAnsiTheme="majorBidi" w:cstheme="majorBidi"/>
          <w:sz w:val="26"/>
          <w:szCs w:val="26"/>
          <w:rtl/>
        </w:rPr>
        <w:t>الاستهلاك والإبلاغ عنها بعد ذلك؛</w:t>
      </w:r>
    </w:p>
    <w:p w14:paraId="3F1C048B" w14:textId="77777777" w:rsidR="005B66B9" w:rsidRPr="002B1064" w:rsidRDefault="00A671A4" w:rsidP="00A671A4">
      <w:pPr>
        <w:pStyle w:val="Heading3"/>
        <w:numPr>
          <w:ilvl w:val="2"/>
          <w:numId w:val="24"/>
        </w:numPr>
        <w:bidi/>
        <w:rPr>
          <w:rFonts w:asciiTheme="majorBidi" w:hAnsiTheme="majorBidi" w:cstheme="majorBidi"/>
          <w:sz w:val="26"/>
          <w:szCs w:val="26"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lastRenderedPageBreak/>
        <w:t>و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استهلاك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المواد الهيدروفلوروكربونية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في قطاع التصنيع الذي تم تضمينه في نقطة البداية والذي تم</w:t>
      </w:r>
      <w:r w:rsidRPr="002B1064">
        <w:rPr>
          <w:rFonts w:asciiTheme="majorBidi" w:hAnsiTheme="majorBidi" w:cstheme="majorBidi"/>
          <w:sz w:val="26"/>
          <w:szCs w:val="26"/>
          <w:rtl/>
        </w:rPr>
        <w:t>ت إزالته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سيتم خصمه من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استهلاك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البلد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المتبقي المؤهل للتمويل بغض النظر عما إذا كانت هذه الإزالة قد تحققت بمساعدة الصندوق متعدد الأطراف</w:t>
      </w:r>
      <w:r w:rsidR="00F75F00" w:rsidRPr="002B1064">
        <w:rPr>
          <w:rFonts w:asciiTheme="majorBidi" w:hAnsiTheme="majorBidi" w:cstheme="majorBidi"/>
          <w:sz w:val="26"/>
          <w:szCs w:val="26"/>
          <w:rtl/>
        </w:rPr>
        <w:t xml:space="preserve"> أم لا</w:t>
      </w:r>
      <w:r w:rsidR="005B66B9" w:rsidRPr="002B1064">
        <w:rPr>
          <w:rFonts w:asciiTheme="majorBidi" w:hAnsiTheme="majorBidi" w:cstheme="majorBidi"/>
          <w:sz w:val="26"/>
          <w:szCs w:val="26"/>
        </w:rPr>
        <w:t>.</w:t>
      </w:r>
    </w:p>
    <w:p w14:paraId="30E72D33" w14:textId="77777777" w:rsidR="005B66B9" w:rsidRPr="002B1064" w:rsidRDefault="00F75F00" w:rsidP="007B48C8">
      <w:pPr>
        <w:pStyle w:val="Heading1"/>
        <w:numPr>
          <w:ilvl w:val="0"/>
          <w:numId w:val="24"/>
        </w:numPr>
        <w:bidi/>
        <w:ind w:left="0" w:firstLine="0"/>
        <w:rPr>
          <w:rFonts w:asciiTheme="majorBidi" w:hAnsiTheme="majorBidi" w:cstheme="majorBidi"/>
          <w:sz w:val="26"/>
          <w:szCs w:val="26"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 xml:space="preserve">ستختلف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صعوبة تحديد الشركات غير المؤهلة والاستهلاك غير المؤهل ومؤسسات التصنيع المدرجة في نقطة البداية التي تم تحويلها دون مساعدة من الصندوق متعدد الأطراف عبر البلدان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.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إن خطر عدم تحديد هذه الشركات والاس</w:t>
      </w:r>
      <w:r w:rsidRPr="002B1064">
        <w:rPr>
          <w:rFonts w:asciiTheme="majorBidi" w:hAnsiTheme="majorBidi" w:cstheme="majorBidi"/>
          <w:sz w:val="26"/>
          <w:szCs w:val="26"/>
          <w:rtl/>
        </w:rPr>
        <w:t>تهلاك والتحويلات على الرغم من قصارى ال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جهود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التي تبذلها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بلدان المادة </w:t>
      </w:r>
      <w:r w:rsidRPr="002B1064">
        <w:rPr>
          <w:rFonts w:asciiTheme="majorBidi" w:hAnsiTheme="majorBidi" w:cstheme="majorBidi"/>
          <w:sz w:val="26"/>
          <w:szCs w:val="26"/>
        </w:rPr>
        <w:t>5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ضعيف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بالنسبة للبلدان ذات القطاعات التصنيعية الأصغر</w:t>
      </w:r>
      <w:r w:rsidRPr="002B1064">
        <w:rPr>
          <w:rFonts w:asciiTheme="majorBidi" w:hAnsiTheme="majorBidi" w:cstheme="majorBidi"/>
          <w:sz w:val="26"/>
          <w:szCs w:val="26"/>
          <w:rtl/>
        </w:rPr>
        <w:t>.</w:t>
      </w:r>
      <w:r w:rsidR="005B66B9" w:rsidRPr="002B1064">
        <w:rPr>
          <w:rFonts w:asciiTheme="majorBidi" w:hAnsiTheme="majorBidi" w:cstheme="majorBidi"/>
          <w:sz w:val="26"/>
          <w:szCs w:val="26"/>
        </w:rPr>
        <w:t xml:space="preserve">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ورغم أن بلدان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المادة</w:t>
      </w:r>
      <w:r w:rsidR="005B66B9" w:rsidRPr="002B1064">
        <w:rPr>
          <w:rFonts w:asciiTheme="majorBidi" w:hAnsiTheme="majorBidi" w:cstheme="majorBidi"/>
          <w:sz w:val="26"/>
          <w:szCs w:val="26"/>
        </w:rPr>
        <w:t xml:space="preserve">5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التي توجد فيها قطاعات تصنيعية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أكبر ستكون قادرة على تحديد بعض هذ</w:t>
      </w:r>
      <w:r w:rsidRPr="002B1064">
        <w:rPr>
          <w:rFonts w:asciiTheme="majorBidi" w:hAnsiTheme="majorBidi" w:cstheme="majorBidi"/>
          <w:sz w:val="26"/>
          <w:szCs w:val="26"/>
          <w:rtl/>
        </w:rPr>
        <w:t>ه الشركات والاستهلاك والتحويلات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، </w:t>
      </w:r>
      <w:r w:rsidRPr="002B1064">
        <w:rPr>
          <w:rFonts w:asciiTheme="majorBidi" w:hAnsiTheme="majorBidi" w:cstheme="majorBidi"/>
          <w:sz w:val="26"/>
          <w:szCs w:val="26"/>
          <w:rtl/>
        </w:rPr>
        <w:t>وخاصة تلك المرتبطة بالمؤسسات الكبيرة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، ترى الأمانة أنه من المحتمل أن بلدان </w:t>
      </w:r>
      <w:r w:rsidRPr="002B1064">
        <w:rPr>
          <w:rFonts w:asciiTheme="majorBidi" w:hAnsiTheme="majorBidi" w:cstheme="majorBidi"/>
          <w:sz w:val="26"/>
          <w:szCs w:val="26"/>
          <w:rtl/>
        </w:rPr>
        <w:t>المادة</w:t>
      </w:r>
      <w:r w:rsidR="005B66B9" w:rsidRPr="002B1064">
        <w:rPr>
          <w:rFonts w:asciiTheme="majorBidi" w:hAnsiTheme="majorBidi" w:cstheme="majorBidi"/>
          <w:sz w:val="26"/>
          <w:szCs w:val="26"/>
        </w:rPr>
        <w:t xml:space="preserve">5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والوكالة ذات الصلة</w:t>
      </w:r>
      <w:r w:rsidR="004402E6" w:rsidRPr="002B1064">
        <w:rPr>
          <w:rFonts w:asciiTheme="majorBidi" w:hAnsiTheme="majorBidi" w:cstheme="majorBidi"/>
          <w:sz w:val="26"/>
          <w:szCs w:val="26"/>
          <w:rtl/>
        </w:rPr>
        <w:t xml:space="preserve"> لن تتمن، على الرغم من بذل أقصى الجهود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، </w:t>
      </w:r>
      <w:r w:rsidR="004402E6" w:rsidRPr="002B1064">
        <w:rPr>
          <w:rFonts w:asciiTheme="majorBidi" w:hAnsiTheme="majorBidi" w:cstheme="majorBidi"/>
          <w:sz w:val="26"/>
          <w:szCs w:val="26"/>
          <w:rtl/>
        </w:rPr>
        <w:t>من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تحديد كل هذه </w:t>
      </w:r>
      <w:r w:rsidR="004402E6" w:rsidRPr="002B1064">
        <w:rPr>
          <w:rFonts w:asciiTheme="majorBidi" w:hAnsiTheme="majorBidi" w:cstheme="majorBidi"/>
          <w:sz w:val="26"/>
          <w:szCs w:val="26"/>
          <w:rtl/>
        </w:rPr>
        <w:t>الشركات والاستهلاك والتحويلات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، </w:t>
      </w:r>
      <w:r w:rsidR="004402E6" w:rsidRPr="002B1064">
        <w:rPr>
          <w:rFonts w:asciiTheme="majorBidi" w:hAnsiTheme="majorBidi" w:cstheme="majorBidi"/>
          <w:sz w:val="26"/>
          <w:szCs w:val="26"/>
          <w:rtl/>
          <w:lang w:bidi="ar-SA"/>
        </w:rPr>
        <w:t>و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خاصة بالنسبة </w:t>
      </w:r>
      <w:r w:rsidR="004402E6" w:rsidRPr="002B1064">
        <w:rPr>
          <w:rFonts w:asciiTheme="majorBidi" w:hAnsiTheme="majorBidi" w:cstheme="majorBidi"/>
          <w:sz w:val="26"/>
          <w:szCs w:val="26"/>
          <w:rtl/>
        </w:rPr>
        <w:t>للشركات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4402E6" w:rsidRPr="002B1064">
        <w:rPr>
          <w:rFonts w:asciiTheme="majorBidi" w:hAnsiTheme="majorBidi" w:cstheme="majorBidi"/>
          <w:sz w:val="26"/>
          <w:szCs w:val="26"/>
          <w:rtl/>
        </w:rPr>
        <w:t>الصغيرة.</w:t>
      </w:r>
      <w:r w:rsidR="005B66B9" w:rsidRPr="002B1064">
        <w:rPr>
          <w:rFonts w:asciiTheme="majorBidi" w:hAnsiTheme="majorBidi" w:cstheme="majorBidi"/>
          <w:sz w:val="26"/>
          <w:szCs w:val="26"/>
        </w:rPr>
        <w:t xml:space="preserve"> </w:t>
      </w:r>
      <w:r w:rsidR="004402E6" w:rsidRPr="002B1064">
        <w:rPr>
          <w:rFonts w:asciiTheme="majorBidi" w:hAnsiTheme="majorBidi" w:cstheme="majorBidi"/>
          <w:sz w:val="26"/>
          <w:szCs w:val="26"/>
          <w:rtl/>
        </w:rPr>
        <w:t>ونظرا لأن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الشركات الكبيرة تمثل عادةً حصة أكبر من استهلاك بلد ما مقارنة </w:t>
      </w:r>
      <w:r w:rsidR="004402E6" w:rsidRPr="002B1064">
        <w:rPr>
          <w:rFonts w:asciiTheme="majorBidi" w:hAnsiTheme="majorBidi" w:cstheme="majorBidi"/>
          <w:sz w:val="26"/>
          <w:szCs w:val="26"/>
          <w:rtl/>
        </w:rPr>
        <w:t>بالشركات الصغيرة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، فإن خطر </w:t>
      </w:r>
      <w:r w:rsidR="005B66B9" w:rsidRPr="002B1064">
        <w:rPr>
          <w:rFonts w:asciiTheme="majorBidi" w:hAnsiTheme="majorBidi" w:cstheme="majorBidi"/>
          <w:sz w:val="26"/>
          <w:szCs w:val="26"/>
        </w:rPr>
        <w:t>"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تحويل</w:t>
      </w:r>
      <w:r w:rsidR="004402E6" w:rsidRPr="002B1064">
        <w:rPr>
          <w:rFonts w:asciiTheme="majorBidi" w:hAnsiTheme="majorBidi" w:cstheme="majorBidi"/>
          <w:sz w:val="26"/>
          <w:szCs w:val="26"/>
          <w:rtl/>
        </w:rPr>
        <w:t>"</w:t>
      </w:r>
      <w:r w:rsidR="005B66B9" w:rsidRPr="002B1064">
        <w:rPr>
          <w:rFonts w:asciiTheme="majorBidi" w:hAnsiTheme="majorBidi" w:cstheme="majorBidi"/>
          <w:sz w:val="26"/>
          <w:szCs w:val="26"/>
        </w:rPr>
        <w:t xml:space="preserve">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الاستهلاك في </w:t>
      </w:r>
      <w:r w:rsidR="004402E6" w:rsidRPr="002B1064">
        <w:rPr>
          <w:rFonts w:asciiTheme="majorBidi" w:hAnsiTheme="majorBidi" w:cstheme="majorBidi"/>
          <w:sz w:val="26"/>
          <w:szCs w:val="26"/>
          <w:rtl/>
        </w:rPr>
        <w:t>الشركات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غير المؤهلة والاستهلاك غير المؤهل والاستهلاك في </w:t>
      </w:r>
      <w:r w:rsidR="004402E6" w:rsidRPr="002B1064">
        <w:rPr>
          <w:rFonts w:asciiTheme="majorBidi" w:hAnsiTheme="majorBidi" w:cstheme="majorBidi"/>
          <w:sz w:val="26"/>
          <w:szCs w:val="26"/>
          <w:rtl/>
        </w:rPr>
        <w:t>شركات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التصنيع التي </w:t>
      </w:r>
      <w:r w:rsidR="004402E6" w:rsidRPr="002B1064">
        <w:rPr>
          <w:rFonts w:asciiTheme="majorBidi" w:hAnsiTheme="majorBidi" w:cstheme="majorBidi"/>
          <w:sz w:val="26"/>
          <w:szCs w:val="26"/>
          <w:rtl/>
        </w:rPr>
        <w:t>تحولت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دون مساعدة من الصندوق متعد</w:t>
      </w:r>
      <w:r w:rsidR="004402E6" w:rsidRPr="002B1064">
        <w:rPr>
          <w:rFonts w:asciiTheme="majorBidi" w:hAnsiTheme="majorBidi" w:cstheme="majorBidi"/>
          <w:sz w:val="26"/>
          <w:szCs w:val="26"/>
          <w:rtl/>
        </w:rPr>
        <w:t>د الأطراف إلى قطاع الخدمة محدود.</w:t>
      </w:r>
      <w:r w:rsidR="005B66B9" w:rsidRPr="002B1064">
        <w:rPr>
          <w:rFonts w:asciiTheme="majorBidi" w:hAnsiTheme="majorBidi" w:cstheme="majorBidi"/>
          <w:sz w:val="26"/>
          <w:szCs w:val="26"/>
        </w:rPr>
        <w:t xml:space="preserve"> </w:t>
      </w:r>
      <w:r w:rsidR="004402E6" w:rsidRPr="002B1064">
        <w:rPr>
          <w:rFonts w:asciiTheme="majorBidi" w:hAnsiTheme="majorBidi" w:cstheme="majorBidi"/>
          <w:sz w:val="26"/>
          <w:szCs w:val="26"/>
          <w:rtl/>
        </w:rPr>
        <w:t>علاوة على ذلك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، </w:t>
      </w:r>
      <w:r w:rsidR="007B48C8" w:rsidRPr="002B1064">
        <w:rPr>
          <w:rFonts w:asciiTheme="majorBidi" w:hAnsiTheme="majorBidi" w:cstheme="majorBidi"/>
          <w:sz w:val="26"/>
          <w:szCs w:val="26"/>
          <w:rtl/>
        </w:rPr>
        <w:t>تبين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التجربة السابقة في </w:t>
      </w:r>
      <w:r w:rsidR="007B48C8" w:rsidRPr="002B1064">
        <w:rPr>
          <w:rFonts w:asciiTheme="majorBidi" w:hAnsiTheme="majorBidi" w:cstheme="majorBidi"/>
          <w:sz w:val="26"/>
          <w:szCs w:val="26"/>
          <w:rtl/>
        </w:rPr>
        <w:t>إزالة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7B48C8" w:rsidRPr="002B1064">
        <w:rPr>
          <w:rFonts w:asciiTheme="majorBidi" w:hAnsiTheme="majorBidi" w:cstheme="majorBidi"/>
          <w:sz w:val="26"/>
          <w:szCs w:val="26"/>
          <w:rtl/>
        </w:rPr>
        <w:t>المواد الهيدروكلوروفلوروكربونية أن استهلاك العديد من بلدان المادة</w:t>
      </w:r>
      <w:r w:rsidR="005B66B9" w:rsidRPr="002B1064">
        <w:rPr>
          <w:rFonts w:asciiTheme="majorBidi" w:hAnsiTheme="majorBidi" w:cstheme="majorBidi"/>
          <w:sz w:val="26"/>
          <w:szCs w:val="26"/>
        </w:rPr>
        <w:t xml:space="preserve">5 </w:t>
      </w:r>
      <w:r w:rsidR="007B48C8" w:rsidRPr="002B1064">
        <w:rPr>
          <w:rFonts w:asciiTheme="majorBidi" w:hAnsiTheme="majorBidi" w:cstheme="majorBidi"/>
          <w:sz w:val="26"/>
          <w:szCs w:val="26"/>
          <w:rtl/>
        </w:rPr>
        <w:t xml:space="preserve"> للمواد الهيدروكلوروفلوروكربونية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قد انخفض بسرعة أكبر من استهلاكها المتبقي المؤهل للتمويل</w:t>
      </w:r>
      <w:r w:rsidR="007B48C8" w:rsidRPr="002B1064">
        <w:rPr>
          <w:rFonts w:asciiTheme="majorBidi" w:hAnsiTheme="majorBidi" w:cstheme="majorBidi"/>
          <w:sz w:val="26"/>
          <w:szCs w:val="26"/>
          <w:rtl/>
        </w:rPr>
        <w:t>.</w:t>
      </w:r>
      <w:r w:rsidR="005B66B9" w:rsidRPr="002B1064">
        <w:rPr>
          <w:rFonts w:asciiTheme="majorBidi" w:hAnsiTheme="majorBidi" w:cstheme="majorBidi"/>
          <w:sz w:val="26"/>
          <w:szCs w:val="26"/>
        </w:rPr>
        <w:t xml:space="preserve">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وقد يحدث هذا الوضع أيضًا بالنسبة </w:t>
      </w:r>
      <w:r w:rsidR="007B48C8" w:rsidRPr="002B1064">
        <w:rPr>
          <w:rFonts w:asciiTheme="majorBidi" w:hAnsiTheme="majorBidi" w:cstheme="majorBidi"/>
          <w:sz w:val="26"/>
          <w:szCs w:val="26"/>
          <w:rtl/>
        </w:rPr>
        <w:t>للمواد الهيدروفلوروكربونية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، مما سيحد من مخاطر </w:t>
      </w:r>
      <w:r w:rsidR="005B66B9" w:rsidRPr="002B1064">
        <w:rPr>
          <w:rFonts w:asciiTheme="majorBidi" w:hAnsiTheme="majorBidi" w:cstheme="majorBidi"/>
          <w:sz w:val="26"/>
          <w:szCs w:val="26"/>
        </w:rPr>
        <w:t>"</w:t>
      </w:r>
      <w:r w:rsidR="007B48C8" w:rsidRPr="002B1064">
        <w:rPr>
          <w:rFonts w:asciiTheme="majorBidi" w:hAnsiTheme="majorBidi" w:cstheme="majorBidi"/>
          <w:sz w:val="26"/>
          <w:szCs w:val="26"/>
          <w:rtl/>
        </w:rPr>
        <w:t>التحول</w:t>
      </w:r>
      <w:r w:rsidR="007B48C8" w:rsidRPr="002B1064">
        <w:rPr>
          <w:rFonts w:asciiTheme="majorBidi" w:hAnsiTheme="majorBidi" w:cstheme="majorBidi"/>
          <w:sz w:val="26"/>
          <w:szCs w:val="26"/>
          <w:rtl/>
          <w:lang w:bidi="ar-SA"/>
        </w:rPr>
        <w:t>"،</w:t>
      </w:r>
      <w:r w:rsidR="007B48C8" w:rsidRPr="002B1064">
        <w:rPr>
          <w:rFonts w:asciiTheme="majorBidi" w:hAnsiTheme="majorBidi" w:cstheme="majorBidi"/>
          <w:sz w:val="26"/>
          <w:szCs w:val="26"/>
          <w:rtl/>
        </w:rPr>
        <w:t xml:space="preserve"> ومع ذلك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، فإن الخطر ليس صفراً</w:t>
      </w:r>
      <w:r w:rsidR="005B66B9" w:rsidRPr="002B1064">
        <w:rPr>
          <w:rFonts w:asciiTheme="majorBidi" w:hAnsiTheme="majorBidi" w:cstheme="majorBidi"/>
          <w:sz w:val="26"/>
          <w:szCs w:val="26"/>
        </w:rPr>
        <w:t>.</w:t>
      </w:r>
    </w:p>
    <w:p w14:paraId="2FBDDC2A" w14:textId="77777777" w:rsidR="005B66B9" w:rsidRPr="002B1064" w:rsidRDefault="005B66B9" w:rsidP="00517513">
      <w:pPr>
        <w:bidi/>
        <w:rPr>
          <w:rFonts w:asciiTheme="majorBidi" w:hAnsiTheme="majorBidi" w:cstheme="majorBidi"/>
          <w:i/>
          <w:iCs/>
          <w:sz w:val="26"/>
          <w:szCs w:val="26"/>
          <w:rtl/>
        </w:rPr>
      </w:pPr>
      <w:r w:rsidRPr="002B1064">
        <w:rPr>
          <w:rFonts w:asciiTheme="majorBidi" w:hAnsiTheme="majorBidi" w:cstheme="majorBidi"/>
          <w:i/>
          <w:iCs/>
          <w:sz w:val="26"/>
          <w:szCs w:val="26"/>
          <w:rtl/>
        </w:rPr>
        <w:t>البلدان ذات</w:t>
      </w:r>
      <w:r w:rsidR="00517513" w:rsidRPr="002B1064">
        <w:rPr>
          <w:rFonts w:asciiTheme="majorBidi" w:hAnsiTheme="majorBidi" w:cstheme="majorBidi"/>
          <w:i/>
          <w:iCs/>
          <w:sz w:val="26"/>
          <w:szCs w:val="26"/>
          <w:rtl/>
        </w:rPr>
        <w:t xml:space="preserve"> حجم</w:t>
      </w:r>
      <w:r w:rsidRPr="002B1064">
        <w:rPr>
          <w:rFonts w:asciiTheme="majorBidi" w:hAnsiTheme="majorBidi" w:cstheme="majorBidi"/>
          <w:i/>
          <w:iCs/>
          <w:sz w:val="26"/>
          <w:szCs w:val="26"/>
          <w:rtl/>
        </w:rPr>
        <w:t xml:space="preserve"> الاستهلاك المنخفض </w:t>
      </w:r>
      <w:r w:rsidR="00DD3DCC" w:rsidRPr="002B1064">
        <w:rPr>
          <w:rFonts w:asciiTheme="majorBidi" w:hAnsiTheme="majorBidi" w:cstheme="majorBidi"/>
          <w:i/>
          <w:iCs/>
          <w:sz w:val="26"/>
          <w:szCs w:val="26"/>
          <w:rtl/>
        </w:rPr>
        <w:t xml:space="preserve">التي </w:t>
      </w:r>
      <w:r w:rsidR="00517513" w:rsidRPr="002B1064">
        <w:rPr>
          <w:rFonts w:asciiTheme="majorBidi" w:hAnsiTheme="majorBidi" w:cstheme="majorBidi"/>
          <w:i/>
          <w:iCs/>
          <w:sz w:val="26"/>
          <w:szCs w:val="26"/>
          <w:rtl/>
        </w:rPr>
        <w:t>تستهلك</w:t>
      </w:r>
      <w:r w:rsidRPr="002B1064">
        <w:rPr>
          <w:rFonts w:asciiTheme="majorBidi" w:hAnsiTheme="majorBidi" w:cstheme="majorBidi"/>
          <w:i/>
          <w:iCs/>
          <w:sz w:val="26"/>
          <w:szCs w:val="26"/>
          <w:rtl/>
        </w:rPr>
        <w:t xml:space="preserve"> في قطاع الخدمة فقط</w:t>
      </w:r>
    </w:p>
    <w:p w14:paraId="21B3FA8C" w14:textId="77777777" w:rsidR="005B66B9" w:rsidRPr="002B1064" w:rsidRDefault="005B66B9" w:rsidP="005B66B9">
      <w:pPr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109F84AF" w14:textId="77777777" w:rsidR="005B66B9" w:rsidRPr="002B1064" w:rsidRDefault="00DD3DCC" w:rsidP="00B92819">
      <w:pPr>
        <w:pStyle w:val="Heading1"/>
        <w:numPr>
          <w:ilvl w:val="0"/>
          <w:numId w:val="24"/>
        </w:numPr>
        <w:bidi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>للمواد الهيدروكلوروفلوروكربونية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، حددت اللجنة التنفيذية التمويل للبلدان ذات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حجم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الاستهلاك المنخفض </w:t>
      </w:r>
      <w:r w:rsidRPr="002B1064">
        <w:rPr>
          <w:rFonts w:asciiTheme="majorBidi" w:hAnsiTheme="majorBidi" w:cstheme="majorBidi"/>
          <w:sz w:val="26"/>
          <w:szCs w:val="26"/>
          <w:rtl/>
        </w:rPr>
        <w:t>التي تستهلك</w:t>
      </w:r>
      <w:r w:rsidR="00C55EB7" w:rsidRPr="002B1064">
        <w:rPr>
          <w:rFonts w:asciiTheme="majorBidi" w:hAnsiTheme="majorBidi" w:cstheme="majorBidi"/>
          <w:sz w:val="26"/>
          <w:szCs w:val="26"/>
          <w:rtl/>
        </w:rPr>
        <w:t xml:space="preserve"> في قطاع الخدمة فقط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، بطريقة مختلفة عن البلدان غير ذات حجم ال</w:t>
      </w:r>
      <w:r w:rsidR="00C55EB7" w:rsidRPr="002B1064">
        <w:rPr>
          <w:rFonts w:asciiTheme="majorBidi" w:hAnsiTheme="majorBidi" w:cstheme="majorBidi"/>
          <w:sz w:val="26"/>
          <w:szCs w:val="26"/>
          <w:rtl/>
        </w:rPr>
        <w:t>استهلاك المنخفض. وعلى وجه الخصوص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، نظرًا للظروف الخاصة في ال</w:t>
      </w:r>
      <w:r w:rsidR="00C55EB7" w:rsidRPr="002B1064">
        <w:rPr>
          <w:rFonts w:asciiTheme="majorBidi" w:hAnsiTheme="majorBidi" w:cstheme="majorBidi"/>
          <w:sz w:val="26"/>
          <w:szCs w:val="26"/>
          <w:rtl/>
        </w:rPr>
        <w:t>بلدان ذات حجم الاستهلاك المنخفض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، تم الاتفاق على التمويل </w:t>
      </w:r>
      <w:r w:rsidR="00C55EB7" w:rsidRPr="002B1064">
        <w:rPr>
          <w:rFonts w:asciiTheme="majorBidi" w:hAnsiTheme="majorBidi" w:cstheme="majorBidi"/>
          <w:sz w:val="26"/>
          <w:szCs w:val="26"/>
          <w:rtl/>
        </w:rPr>
        <w:t>ب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مستوى أعلى من البلدان غير ذات حجم الاستهلاك المنخفض وتم تحديده على أساس الهدف الذي </w:t>
      </w:r>
      <w:r w:rsidR="00C55EB7" w:rsidRPr="002B1064">
        <w:rPr>
          <w:rFonts w:asciiTheme="majorBidi" w:hAnsiTheme="majorBidi" w:cstheme="majorBidi"/>
          <w:sz w:val="26"/>
          <w:szCs w:val="26"/>
          <w:rtl/>
        </w:rPr>
        <w:t>يجب أن يحققه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البلد </w:t>
      </w:r>
      <w:r w:rsidR="00C55EB7" w:rsidRPr="002B1064">
        <w:rPr>
          <w:rFonts w:asciiTheme="majorBidi" w:hAnsiTheme="majorBidi" w:cstheme="majorBidi"/>
          <w:sz w:val="26"/>
          <w:szCs w:val="26"/>
          <w:rtl/>
        </w:rPr>
        <w:t xml:space="preserve">العامل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بالمادة 5 </w:t>
      </w:r>
      <w:r w:rsidR="00C55EB7" w:rsidRPr="002B1064">
        <w:rPr>
          <w:rFonts w:asciiTheme="majorBidi" w:hAnsiTheme="majorBidi" w:cstheme="majorBidi"/>
          <w:sz w:val="26"/>
          <w:szCs w:val="26"/>
          <w:rtl/>
        </w:rPr>
        <w:t xml:space="preserve">المعني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واستهلاك البلد </w:t>
      </w:r>
      <w:r w:rsidR="00C55EB7" w:rsidRPr="002B1064">
        <w:rPr>
          <w:rFonts w:asciiTheme="majorBidi" w:hAnsiTheme="majorBidi" w:cstheme="majorBidi"/>
          <w:sz w:val="26"/>
          <w:szCs w:val="26"/>
          <w:rtl/>
        </w:rPr>
        <w:t xml:space="preserve">للمواد الهيدروكلوروفلوروكربونية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في</w:t>
      </w:r>
      <w:r w:rsidR="0008383E" w:rsidRPr="002B1064">
        <w:rPr>
          <w:rFonts w:asciiTheme="majorBidi" w:hAnsiTheme="majorBidi" w:cstheme="majorBidi"/>
          <w:sz w:val="26"/>
          <w:szCs w:val="26"/>
          <w:rtl/>
        </w:rPr>
        <w:t xml:space="preserve"> قطاع الخدمة خلال سنوات خط الأساس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، </w:t>
      </w:r>
      <w:r w:rsidR="0008383E" w:rsidRPr="002B1064">
        <w:rPr>
          <w:rFonts w:asciiTheme="majorBidi" w:hAnsiTheme="majorBidi" w:cstheme="majorBidi"/>
          <w:sz w:val="26"/>
          <w:szCs w:val="26"/>
          <w:rtl/>
        </w:rPr>
        <w:t>وفقا ل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لجداول الواردة في المقرر 60/44 (و) (12) والمقرر 74/50 (ج) (12). باستثناء </w:t>
      </w:r>
      <w:r w:rsidR="0008383E" w:rsidRPr="002B1064">
        <w:rPr>
          <w:rFonts w:asciiTheme="majorBidi" w:hAnsiTheme="majorBidi" w:cstheme="majorBidi"/>
          <w:sz w:val="26"/>
          <w:szCs w:val="26"/>
          <w:rtl/>
        </w:rPr>
        <w:t xml:space="preserve">تلك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الحالات التي </w:t>
      </w:r>
      <w:r w:rsidR="0008383E" w:rsidRPr="002B1064">
        <w:rPr>
          <w:rFonts w:asciiTheme="majorBidi" w:hAnsiTheme="majorBidi" w:cstheme="majorBidi"/>
          <w:sz w:val="26"/>
          <w:szCs w:val="26"/>
          <w:rtl/>
        </w:rPr>
        <w:t xml:space="preserve">عدلت لها اللجنة التنفيذية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نقطة البداية</w:t>
      </w:r>
      <w:r w:rsidR="0008383E" w:rsidRPr="002B1064">
        <w:rPr>
          <w:rFonts w:asciiTheme="majorBidi" w:hAnsiTheme="majorBidi" w:cstheme="majorBidi"/>
          <w:sz w:val="26"/>
          <w:szCs w:val="26"/>
          <w:rtl/>
        </w:rPr>
        <w:t xml:space="preserve"> لاحقًا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، </w:t>
      </w:r>
      <w:r w:rsidR="0008383E" w:rsidRPr="002B1064">
        <w:rPr>
          <w:rFonts w:asciiTheme="majorBidi" w:hAnsiTheme="majorBidi" w:cstheme="majorBidi"/>
          <w:sz w:val="26"/>
          <w:szCs w:val="26"/>
          <w:rtl/>
        </w:rPr>
        <w:t>و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لم تكن نقطة البداية للبلد </w:t>
      </w:r>
      <w:r w:rsidR="00B92819" w:rsidRPr="002B1064">
        <w:rPr>
          <w:rFonts w:asciiTheme="majorBidi" w:hAnsiTheme="majorBidi" w:cstheme="majorBidi"/>
          <w:sz w:val="26"/>
          <w:szCs w:val="26"/>
          <w:rtl/>
        </w:rPr>
        <w:t>ملائمة</w:t>
      </w:r>
      <w:r w:rsidR="0008383E" w:rsidRPr="002B1064">
        <w:rPr>
          <w:rFonts w:asciiTheme="majorBidi" w:hAnsiTheme="majorBidi" w:cstheme="majorBidi"/>
          <w:sz w:val="26"/>
          <w:szCs w:val="26"/>
          <w:rtl/>
        </w:rPr>
        <w:t xml:space="preserve"> ل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تحديد التمويل للبلدان ذات</w:t>
      </w:r>
      <w:r w:rsidR="0008383E" w:rsidRPr="002B1064">
        <w:rPr>
          <w:rFonts w:asciiTheme="majorBidi" w:hAnsiTheme="majorBidi" w:cstheme="majorBidi"/>
          <w:sz w:val="26"/>
          <w:szCs w:val="26"/>
          <w:rtl/>
        </w:rPr>
        <w:t xml:space="preserve"> حجم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الاستهلاك المنخفض </w:t>
      </w:r>
      <w:r w:rsidR="0008383E" w:rsidRPr="002B1064">
        <w:rPr>
          <w:rFonts w:asciiTheme="majorBidi" w:hAnsiTheme="majorBidi" w:cstheme="majorBidi"/>
          <w:sz w:val="26"/>
          <w:szCs w:val="26"/>
          <w:rtl/>
        </w:rPr>
        <w:t>التي تستهلك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في قطاع الخدمة فقط. </w:t>
      </w:r>
      <w:r w:rsidR="0008383E" w:rsidRPr="002B1064">
        <w:rPr>
          <w:rFonts w:asciiTheme="majorBidi" w:hAnsiTheme="majorBidi" w:cstheme="majorBidi"/>
          <w:sz w:val="26"/>
          <w:szCs w:val="26"/>
          <w:rtl/>
        </w:rPr>
        <w:t>و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أتاح هذا النهج المبسط للبلدان ذات حجم الاستهلاك المنخفض مرونة إضافية وسمح للجنة ا</w:t>
      </w:r>
      <w:r w:rsidR="0008383E" w:rsidRPr="002B1064">
        <w:rPr>
          <w:rFonts w:asciiTheme="majorBidi" w:hAnsiTheme="majorBidi" w:cstheme="majorBidi"/>
          <w:sz w:val="26"/>
          <w:szCs w:val="26"/>
          <w:rtl/>
        </w:rPr>
        <w:t xml:space="preserve">لتنفيذية بمواصلة تقديم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مستويات</w:t>
      </w:r>
      <w:r w:rsidR="0008383E" w:rsidRPr="002B1064">
        <w:rPr>
          <w:rFonts w:asciiTheme="majorBidi" w:hAnsiTheme="majorBidi" w:cstheme="majorBidi"/>
          <w:sz w:val="26"/>
          <w:szCs w:val="26"/>
          <w:rtl/>
        </w:rPr>
        <w:t xml:space="preserve"> التمويل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المتفق عليها حتى </w:t>
      </w:r>
      <w:r w:rsidR="0008383E" w:rsidRPr="002B1064">
        <w:rPr>
          <w:rFonts w:asciiTheme="majorBidi" w:hAnsiTheme="majorBidi" w:cstheme="majorBidi"/>
          <w:sz w:val="26"/>
          <w:szCs w:val="26"/>
          <w:rtl/>
        </w:rPr>
        <w:t xml:space="preserve">عندما ينخفض استهلاك البلد عن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استهلاك</w:t>
      </w:r>
      <w:r w:rsidR="0008383E" w:rsidRPr="002B1064">
        <w:rPr>
          <w:rFonts w:asciiTheme="majorBidi" w:hAnsiTheme="majorBidi" w:cstheme="majorBidi"/>
          <w:sz w:val="26"/>
          <w:szCs w:val="26"/>
          <w:rtl/>
        </w:rPr>
        <w:t xml:space="preserve"> البلد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المتبقي </w:t>
      </w:r>
      <w:r w:rsidR="0008383E" w:rsidRPr="002B1064">
        <w:rPr>
          <w:rFonts w:asciiTheme="majorBidi" w:hAnsiTheme="majorBidi" w:cstheme="majorBidi"/>
          <w:sz w:val="26"/>
          <w:szCs w:val="26"/>
          <w:rtl/>
        </w:rPr>
        <w:t>المؤهل للتمويل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، مما يساعد على ضمان التخفيضات المستدامة.</w:t>
      </w:r>
    </w:p>
    <w:p w14:paraId="52B1ED6A" w14:textId="77777777" w:rsidR="005B66B9" w:rsidRPr="002B1064" w:rsidRDefault="005B66B9" w:rsidP="00B92819">
      <w:pPr>
        <w:pStyle w:val="Heading1"/>
        <w:numPr>
          <w:ilvl w:val="0"/>
          <w:numId w:val="24"/>
        </w:numPr>
        <w:bidi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 xml:space="preserve">إذا واصلت اللجنة التنفيذية هذه الممارسة الخاصة </w:t>
      </w:r>
      <w:r w:rsidR="00B92819" w:rsidRPr="002B1064">
        <w:rPr>
          <w:rFonts w:asciiTheme="majorBidi" w:hAnsiTheme="majorBidi" w:cstheme="majorBidi"/>
          <w:sz w:val="26"/>
          <w:szCs w:val="26"/>
          <w:rtl/>
        </w:rPr>
        <w:t>بالمواد الهيدروفلوروكربونية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، على النحو المبين في الجداول التي تنظر فيها اللجنة التنفيذية في نص العمل </w:t>
      </w:r>
      <w:r w:rsidR="00B92819" w:rsidRPr="002B1064">
        <w:rPr>
          <w:rFonts w:asciiTheme="majorBidi" w:hAnsiTheme="majorBidi" w:cstheme="majorBidi"/>
          <w:sz w:val="26"/>
          <w:szCs w:val="26"/>
          <w:rtl/>
        </w:rPr>
        <w:t>المعني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B92819" w:rsidRPr="002B1064">
        <w:rPr>
          <w:rFonts w:asciiTheme="majorBidi" w:hAnsiTheme="majorBidi" w:cstheme="majorBidi"/>
          <w:sz w:val="26"/>
          <w:szCs w:val="26"/>
          <w:rtl/>
        </w:rPr>
        <w:t>ب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تحليل مستوى وطرائق التمويل للتخفيض التدريجي </w:t>
      </w:r>
      <w:r w:rsidR="00B92819" w:rsidRPr="002B1064">
        <w:rPr>
          <w:rFonts w:asciiTheme="majorBidi" w:hAnsiTheme="majorBidi" w:cstheme="majorBidi"/>
          <w:sz w:val="26"/>
          <w:szCs w:val="26"/>
          <w:rtl/>
        </w:rPr>
        <w:t xml:space="preserve">للمواد الهيدروفلوروكربونية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في قطاع خدمة التبريد الوارد في </w:t>
      </w:r>
      <w:r w:rsidR="00B92819" w:rsidRPr="002B1064">
        <w:rPr>
          <w:rFonts w:asciiTheme="majorBidi" w:hAnsiTheme="majorBidi" w:cstheme="majorBidi"/>
          <w:sz w:val="26"/>
          <w:szCs w:val="26"/>
          <w:rtl/>
        </w:rPr>
        <w:t>المرفق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الحادي والثلاثين </w:t>
      </w:r>
      <w:r w:rsidR="00B92819" w:rsidRPr="002B1064">
        <w:rPr>
          <w:rFonts w:asciiTheme="majorBidi" w:hAnsiTheme="majorBidi" w:cstheme="majorBidi"/>
          <w:sz w:val="26"/>
          <w:szCs w:val="26"/>
          <w:rtl/>
        </w:rPr>
        <w:t>ب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الوثيقة </w:t>
      </w:r>
      <w:r w:rsidR="00B92819" w:rsidRPr="002B1064">
        <w:rPr>
          <w:rFonts w:asciiTheme="majorBidi" w:hAnsiTheme="majorBidi" w:cstheme="majorBidi"/>
          <w:sz w:val="26"/>
          <w:szCs w:val="26"/>
        </w:rPr>
        <w:t>UNEP/</w:t>
      </w:r>
      <w:proofErr w:type="spellStart"/>
      <w:r w:rsidR="00B92819" w:rsidRPr="002B1064">
        <w:rPr>
          <w:rFonts w:asciiTheme="majorBidi" w:hAnsiTheme="majorBidi" w:cstheme="majorBidi"/>
          <w:sz w:val="26"/>
          <w:szCs w:val="26"/>
        </w:rPr>
        <w:t>OzL.Pro</w:t>
      </w:r>
      <w:proofErr w:type="spellEnd"/>
      <w:r w:rsidR="00B92819" w:rsidRPr="002B1064">
        <w:rPr>
          <w:rFonts w:asciiTheme="majorBidi" w:hAnsiTheme="majorBidi" w:cstheme="majorBidi"/>
          <w:sz w:val="26"/>
          <w:szCs w:val="26"/>
        </w:rPr>
        <w:t>/ExCom/91/72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، ستظل نقطة البداية غير ملائمة </w:t>
      </w:r>
      <w:r w:rsidR="00B92819" w:rsidRPr="002B1064">
        <w:rPr>
          <w:rFonts w:asciiTheme="majorBidi" w:hAnsiTheme="majorBidi" w:cstheme="majorBidi"/>
          <w:sz w:val="26"/>
          <w:szCs w:val="26"/>
          <w:rtl/>
        </w:rPr>
        <w:t>ل</w:t>
      </w:r>
      <w:r w:rsidRPr="002B1064">
        <w:rPr>
          <w:rFonts w:asciiTheme="majorBidi" w:hAnsiTheme="majorBidi" w:cstheme="majorBidi"/>
          <w:sz w:val="26"/>
          <w:szCs w:val="26"/>
          <w:rtl/>
        </w:rPr>
        <w:t>تحديد التمويل للبلدان ذات</w:t>
      </w:r>
      <w:r w:rsidR="00B92819" w:rsidRPr="002B1064">
        <w:rPr>
          <w:rFonts w:asciiTheme="majorBidi" w:hAnsiTheme="majorBidi" w:cstheme="majorBidi"/>
          <w:sz w:val="26"/>
          <w:szCs w:val="26"/>
          <w:rtl/>
        </w:rPr>
        <w:t xml:space="preserve"> حجم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الاستهلاك المنخفض </w:t>
      </w:r>
      <w:r w:rsidR="00B92819" w:rsidRPr="002B1064">
        <w:rPr>
          <w:rFonts w:asciiTheme="majorBidi" w:hAnsiTheme="majorBidi" w:cstheme="majorBidi"/>
          <w:sz w:val="26"/>
          <w:szCs w:val="26"/>
          <w:rtl/>
        </w:rPr>
        <w:t>التي تستهلك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في </w:t>
      </w:r>
      <w:r w:rsidR="00B92819" w:rsidRPr="002B1064">
        <w:rPr>
          <w:rFonts w:asciiTheme="majorBidi" w:hAnsiTheme="majorBidi" w:cstheme="majorBidi"/>
          <w:sz w:val="26"/>
          <w:szCs w:val="26"/>
          <w:rtl/>
        </w:rPr>
        <w:t>قطاع الخدمة فقط. وبناءً على ذلك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، يمكن أن تنظر اللجنة التنفيذية في عدم تحديد نقطة </w:t>
      </w:r>
      <w:r w:rsidR="00B92819" w:rsidRPr="002B1064">
        <w:rPr>
          <w:rFonts w:asciiTheme="majorBidi" w:hAnsiTheme="majorBidi" w:cstheme="majorBidi"/>
          <w:sz w:val="26"/>
          <w:szCs w:val="26"/>
          <w:rtl/>
        </w:rPr>
        <w:t>البداية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للبلدان ذات </w:t>
      </w:r>
      <w:r w:rsidR="00B92819" w:rsidRPr="002B1064">
        <w:rPr>
          <w:rFonts w:asciiTheme="majorBidi" w:hAnsiTheme="majorBidi" w:cstheme="majorBidi"/>
          <w:sz w:val="26"/>
          <w:szCs w:val="26"/>
          <w:rtl/>
        </w:rPr>
        <w:t xml:space="preserve">حجم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الاستهلاك المنخفض </w:t>
      </w:r>
      <w:r w:rsidR="00B92819" w:rsidRPr="002B1064">
        <w:rPr>
          <w:rFonts w:asciiTheme="majorBidi" w:hAnsiTheme="majorBidi" w:cstheme="majorBidi"/>
          <w:sz w:val="26"/>
          <w:szCs w:val="26"/>
          <w:rtl/>
        </w:rPr>
        <w:t>التي تستهلك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في قطاع الخدمة فقط.</w:t>
      </w:r>
    </w:p>
    <w:p w14:paraId="0EEDCC0F" w14:textId="77777777" w:rsidR="005B66B9" w:rsidRPr="002B1064" w:rsidRDefault="005B66B9" w:rsidP="0012025D">
      <w:pPr>
        <w:pStyle w:val="Heading1"/>
        <w:numPr>
          <w:ilvl w:val="0"/>
          <w:numId w:val="24"/>
        </w:numPr>
        <w:bidi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 xml:space="preserve">سيتم تحديد التمويل للبلدان ذات </w:t>
      </w:r>
      <w:r w:rsidR="0012025D" w:rsidRPr="002B1064">
        <w:rPr>
          <w:rFonts w:asciiTheme="majorBidi" w:hAnsiTheme="majorBidi" w:cstheme="majorBidi"/>
          <w:sz w:val="26"/>
          <w:szCs w:val="26"/>
          <w:rtl/>
        </w:rPr>
        <w:t xml:space="preserve">حجم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الاستهلاك المنخفض </w:t>
      </w:r>
      <w:r w:rsidR="0012025D" w:rsidRPr="002B1064">
        <w:rPr>
          <w:rFonts w:asciiTheme="majorBidi" w:hAnsiTheme="majorBidi" w:cstheme="majorBidi"/>
          <w:sz w:val="26"/>
          <w:szCs w:val="26"/>
          <w:rtl/>
        </w:rPr>
        <w:t>التي تستهلك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في قطاع الخدمة فقط من خلال الجدول </w:t>
      </w:r>
      <w:r w:rsidR="0012025D" w:rsidRPr="002B1064">
        <w:rPr>
          <w:rFonts w:asciiTheme="majorBidi" w:hAnsiTheme="majorBidi" w:cstheme="majorBidi"/>
          <w:sz w:val="26"/>
          <w:szCs w:val="26"/>
          <w:rtl/>
        </w:rPr>
        <w:t>المحدد ل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لبلدان ذات حجم الاستهلاك المنخفض في المبادئ التوجيهية لتكلفة </w:t>
      </w:r>
      <w:r w:rsidR="0012025D" w:rsidRPr="002B1064">
        <w:rPr>
          <w:rFonts w:asciiTheme="majorBidi" w:hAnsiTheme="majorBidi" w:cstheme="majorBidi"/>
          <w:sz w:val="26"/>
          <w:szCs w:val="26"/>
          <w:rtl/>
        </w:rPr>
        <w:t>المواد الهيدروفلوروكربونية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والهدف الذي سيحققه البلد. </w:t>
      </w:r>
      <w:r w:rsidR="0012025D" w:rsidRPr="002B1064">
        <w:rPr>
          <w:rFonts w:asciiTheme="majorBidi" w:hAnsiTheme="majorBidi" w:cstheme="majorBidi"/>
          <w:sz w:val="26"/>
          <w:szCs w:val="26"/>
          <w:rtl/>
        </w:rPr>
        <w:t>ولن تؤدي مشرو</w:t>
      </w:r>
      <w:r w:rsidRPr="002B1064">
        <w:rPr>
          <w:rFonts w:asciiTheme="majorBidi" w:hAnsiTheme="majorBidi" w:cstheme="majorBidi"/>
          <w:sz w:val="26"/>
          <w:szCs w:val="26"/>
          <w:rtl/>
        </w:rPr>
        <w:t>ع</w:t>
      </w:r>
      <w:r w:rsidR="0012025D" w:rsidRPr="002B1064">
        <w:rPr>
          <w:rFonts w:asciiTheme="majorBidi" w:hAnsiTheme="majorBidi" w:cstheme="majorBidi"/>
          <w:sz w:val="26"/>
          <w:szCs w:val="26"/>
          <w:rtl/>
        </w:rPr>
        <w:t>ات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خفض استهلاك البلد </w:t>
      </w:r>
      <w:r w:rsidR="0012025D" w:rsidRPr="002B1064">
        <w:rPr>
          <w:rFonts w:asciiTheme="majorBidi" w:hAnsiTheme="majorBidi" w:cstheme="majorBidi"/>
          <w:sz w:val="26"/>
          <w:szCs w:val="26"/>
          <w:rtl/>
        </w:rPr>
        <w:t xml:space="preserve">للمواد الهيدروفلوروكربونية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إلى تخفيضات </w:t>
      </w:r>
      <w:r w:rsidR="0012025D" w:rsidRPr="002B1064">
        <w:rPr>
          <w:rFonts w:asciiTheme="majorBidi" w:hAnsiTheme="majorBidi" w:cstheme="majorBidi"/>
          <w:sz w:val="26"/>
          <w:szCs w:val="26"/>
          <w:rtl/>
        </w:rPr>
        <w:t>في استهلاك البلد المتبقي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، ولكنها ستنعكس بدلاً من ذلك في التخفيضات في الهدف (الأهداف) الذي </w:t>
      </w:r>
      <w:r w:rsidR="0012025D" w:rsidRPr="002B1064">
        <w:rPr>
          <w:rFonts w:asciiTheme="majorBidi" w:hAnsiTheme="majorBidi" w:cstheme="majorBidi"/>
          <w:sz w:val="26"/>
          <w:szCs w:val="26"/>
          <w:rtl/>
        </w:rPr>
        <w:t>يتعين على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البلد المعني تحقيقه</w:t>
      </w:r>
      <w:r w:rsidR="0012025D" w:rsidRPr="002B1064">
        <w:rPr>
          <w:rFonts w:asciiTheme="majorBidi" w:hAnsiTheme="majorBidi" w:cstheme="majorBidi"/>
          <w:sz w:val="26"/>
          <w:szCs w:val="26"/>
          <w:rtl/>
        </w:rPr>
        <w:t xml:space="preserve">. وستستمر هذه البلدان في تلقي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مستوى </w:t>
      </w:r>
      <w:r w:rsidR="0012025D" w:rsidRPr="002B1064">
        <w:rPr>
          <w:rFonts w:asciiTheme="majorBidi" w:hAnsiTheme="majorBidi" w:cstheme="majorBidi"/>
          <w:sz w:val="26"/>
          <w:szCs w:val="26"/>
          <w:rtl/>
        </w:rPr>
        <w:t xml:space="preserve">التمويل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المتفق عليه بغض النظر عما إذا كان استهلاكها قد </w:t>
      </w:r>
      <w:r w:rsidRPr="002B1064">
        <w:rPr>
          <w:rFonts w:asciiTheme="majorBidi" w:hAnsiTheme="majorBidi" w:cstheme="majorBidi"/>
          <w:sz w:val="26"/>
          <w:szCs w:val="26"/>
          <w:rtl/>
        </w:rPr>
        <w:lastRenderedPageBreak/>
        <w:t>انخفض إلى ما دون ال</w:t>
      </w:r>
      <w:r w:rsidR="0012025D" w:rsidRPr="002B1064">
        <w:rPr>
          <w:rFonts w:asciiTheme="majorBidi" w:hAnsiTheme="majorBidi" w:cstheme="majorBidi"/>
          <w:sz w:val="26"/>
          <w:szCs w:val="26"/>
          <w:rtl/>
        </w:rPr>
        <w:t>مستوى المستهدف للبلد،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وبالتالي </w:t>
      </w:r>
      <w:r w:rsidR="0012025D" w:rsidRPr="002B1064">
        <w:rPr>
          <w:rFonts w:asciiTheme="majorBidi" w:hAnsiTheme="majorBidi" w:cstheme="majorBidi"/>
          <w:sz w:val="26"/>
          <w:szCs w:val="26"/>
          <w:rtl/>
        </w:rPr>
        <w:t>تستمر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الممارسة التي استخدمتها اللجنة التنفيذية في </w:t>
      </w:r>
      <w:r w:rsidR="0012025D" w:rsidRPr="002B1064">
        <w:rPr>
          <w:rFonts w:asciiTheme="majorBidi" w:hAnsiTheme="majorBidi" w:cstheme="majorBidi"/>
          <w:sz w:val="26"/>
          <w:szCs w:val="26"/>
          <w:rtl/>
        </w:rPr>
        <w:t xml:space="preserve">إزالة المواد الهيدروكلوروفلوروكربونية </w:t>
      </w:r>
      <w:r w:rsidRPr="002B1064">
        <w:rPr>
          <w:rFonts w:asciiTheme="majorBidi" w:hAnsiTheme="majorBidi" w:cstheme="majorBidi"/>
          <w:sz w:val="26"/>
          <w:szCs w:val="26"/>
          <w:rtl/>
        </w:rPr>
        <w:t>لتوفير مرونة إضافية لتلك البلدان.</w:t>
      </w:r>
    </w:p>
    <w:p w14:paraId="53BA190A" w14:textId="77777777" w:rsidR="005B66B9" w:rsidRPr="002B1064" w:rsidRDefault="005B66B9" w:rsidP="005A106C">
      <w:pPr>
        <w:bidi/>
        <w:rPr>
          <w:rFonts w:asciiTheme="majorBidi" w:hAnsiTheme="majorBidi" w:cstheme="majorBidi"/>
          <w:i/>
          <w:iCs/>
          <w:sz w:val="26"/>
          <w:szCs w:val="26"/>
          <w:rtl/>
        </w:rPr>
      </w:pPr>
      <w:r w:rsidRPr="002B1064">
        <w:rPr>
          <w:rFonts w:asciiTheme="majorBidi" w:hAnsiTheme="majorBidi" w:cstheme="majorBidi"/>
          <w:i/>
          <w:iCs/>
          <w:sz w:val="26"/>
          <w:szCs w:val="26"/>
          <w:rtl/>
        </w:rPr>
        <w:t>البلدان ذات</w:t>
      </w:r>
      <w:r w:rsidR="005A106C" w:rsidRPr="002B1064">
        <w:rPr>
          <w:rFonts w:asciiTheme="majorBidi" w:hAnsiTheme="majorBidi" w:cstheme="majorBidi"/>
          <w:i/>
          <w:iCs/>
          <w:sz w:val="26"/>
          <w:szCs w:val="26"/>
          <w:rtl/>
        </w:rPr>
        <w:t xml:space="preserve"> حجم</w:t>
      </w:r>
      <w:r w:rsidRPr="002B1064">
        <w:rPr>
          <w:rFonts w:asciiTheme="majorBidi" w:hAnsiTheme="majorBidi" w:cstheme="majorBidi"/>
          <w:i/>
          <w:iCs/>
          <w:sz w:val="26"/>
          <w:szCs w:val="26"/>
          <w:rtl/>
        </w:rPr>
        <w:t xml:space="preserve"> الاستهلاك المنخفض </w:t>
      </w:r>
      <w:r w:rsidR="005A106C" w:rsidRPr="002B1064">
        <w:rPr>
          <w:rFonts w:asciiTheme="majorBidi" w:hAnsiTheme="majorBidi" w:cstheme="majorBidi"/>
          <w:i/>
          <w:iCs/>
          <w:sz w:val="26"/>
          <w:szCs w:val="26"/>
          <w:rtl/>
        </w:rPr>
        <w:t xml:space="preserve">التي تستهلك </w:t>
      </w:r>
      <w:r w:rsidRPr="002B1064">
        <w:rPr>
          <w:rFonts w:asciiTheme="majorBidi" w:hAnsiTheme="majorBidi" w:cstheme="majorBidi"/>
          <w:i/>
          <w:iCs/>
          <w:sz w:val="26"/>
          <w:szCs w:val="26"/>
          <w:rtl/>
        </w:rPr>
        <w:t>في قطاعي الخدمة والتصنيع</w:t>
      </w:r>
    </w:p>
    <w:p w14:paraId="255F7A50" w14:textId="77777777" w:rsidR="005B66B9" w:rsidRPr="002B1064" w:rsidRDefault="005B66B9" w:rsidP="00517513">
      <w:pPr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5AE41532" w14:textId="77777777" w:rsidR="005B66B9" w:rsidRPr="002B1064" w:rsidRDefault="005B66B9" w:rsidP="00770931">
      <w:pPr>
        <w:pStyle w:val="Heading1"/>
        <w:numPr>
          <w:ilvl w:val="0"/>
          <w:numId w:val="24"/>
        </w:numPr>
        <w:bidi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>للبلدان ذات</w:t>
      </w:r>
      <w:r w:rsidR="005A106C" w:rsidRPr="002B1064">
        <w:rPr>
          <w:rFonts w:asciiTheme="majorBidi" w:hAnsiTheme="majorBidi" w:cstheme="majorBidi"/>
          <w:sz w:val="26"/>
          <w:szCs w:val="26"/>
          <w:rtl/>
        </w:rPr>
        <w:t xml:space="preserve"> حجم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الاستهلاك المنخفض </w:t>
      </w:r>
      <w:r w:rsidR="005A106C" w:rsidRPr="002B1064">
        <w:rPr>
          <w:rFonts w:asciiTheme="majorBidi" w:hAnsiTheme="majorBidi" w:cstheme="majorBidi"/>
          <w:sz w:val="26"/>
          <w:szCs w:val="26"/>
          <w:rtl/>
        </w:rPr>
        <w:t>التي تستهلك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5A106C" w:rsidRPr="002B1064">
        <w:rPr>
          <w:rFonts w:asciiTheme="majorBidi" w:hAnsiTheme="majorBidi" w:cstheme="majorBidi"/>
          <w:sz w:val="26"/>
          <w:szCs w:val="26"/>
          <w:rtl/>
        </w:rPr>
        <w:t>في كل من قطاعي التصنيع والخدمات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، </w:t>
      </w:r>
      <w:r w:rsidR="00770931" w:rsidRPr="002B1064">
        <w:rPr>
          <w:rFonts w:asciiTheme="majorBidi" w:hAnsiTheme="majorBidi" w:cstheme="majorBidi"/>
          <w:sz w:val="26"/>
          <w:szCs w:val="26"/>
          <w:rtl/>
        </w:rPr>
        <w:t>ستحدد لها نقطة البداية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. </w:t>
      </w:r>
      <w:r w:rsidR="00770931" w:rsidRPr="002B1064">
        <w:rPr>
          <w:rFonts w:asciiTheme="majorBidi" w:hAnsiTheme="majorBidi" w:cstheme="majorBidi"/>
          <w:sz w:val="26"/>
          <w:szCs w:val="26"/>
          <w:rtl/>
        </w:rPr>
        <w:t>و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سيتم التعامل مع التحويلات </w:t>
      </w:r>
      <w:r w:rsidR="00770931" w:rsidRPr="002B1064">
        <w:rPr>
          <w:rFonts w:asciiTheme="majorBidi" w:hAnsiTheme="majorBidi" w:cstheme="majorBidi"/>
          <w:sz w:val="26"/>
          <w:szCs w:val="26"/>
          <w:rtl/>
        </w:rPr>
        <w:t xml:space="preserve">في قطاع التصنيع بنفس </w:t>
      </w:r>
      <w:r w:rsidRPr="002B1064">
        <w:rPr>
          <w:rFonts w:asciiTheme="majorBidi" w:hAnsiTheme="majorBidi" w:cstheme="majorBidi"/>
          <w:sz w:val="26"/>
          <w:szCs w:val="26"/>
          <w:rtl/>
        </w:rPr>
        <w:t>طريقة البلدان غير ذات</w:t>
      </w:r>
      <w:r w:rsidR="00770931" w:rsidRPr="002B1064">
        <w:rPr>
          <w:rFonts w:asciiTheme="majorBidi" w:hAnsiTheme="majorBidi" w:cstheme="majorBidi"/>
          <w:sz w:val="26"/>
          <w:szCs w:val="26"/>
          <w:rtl/>
        </w:rPr>
        <w:t xml:space="preserve"> حجم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الاستهلاك المنخفض </w:t>
      </w:r>
      <w:r w:rsidR="00770931" w:rsidRPr="002B1064">
        <w:rPr>
          <w:rFonts w:asciiTheme="majorBidi" w:hAnsiTheme="majorBidi" w:cstheme="majorBidi"/>
          <w:sz w:val="26"/>
          <w:szCs w:val="26"/>
          <w:rtl/>
        </w:rPr>
        <w:t xml:space="preserve">مع </w:t>
      </w:r>
      <w:r w:rsidRPr="002B1064">
        <w:rPr>
          <w:rFonts w:asciiTheme="majorBidi" w:hAnsiTheme="majorBidi" w:cstheme="majorBidi"/>
          <w:sz w:val="26"/>
          <w:szCs w:val="26"/>
          <w:rtl/>
        </w:rPr>
        <w:t>التصنيع</w:t>
      </w:r>
      <w:r w:rsidR="00770931" w:rsidRPr="002B1064">
        <w:rPr>
          <w:rFonts w:asciiTheme="majorBidi" w:hAnsiTheme="majorBidi" w:cstheme="majorBidi"/>
          <w:sz w:val="26"/>
          <w:szCs w:val="26"/>
          <w:rtl/>
        </w:rPr>
        <w:t>.</w:t>
      </w:r>
      <w:r w:rsidRPr="002B1064">
        <w:rPr>
          <w:rFonts w:asciiTheme="majorBidi" w:hAnsiTheme="majorBidi" w:cstheme="majorBidi"/>
          <w:sz w:val="26"/>
          <w:szCs w:val="26"/>
        </w:rPr>
        <w:t xml:space="preserve"> </w:t>
      </w:r>
      <w:r w:rsidR="00770931" w:rsidRPr="002B1064">
        <w:rPr>
          <w:rFonts w:asciiTheme="majorBidi" w:hAnsiTheme="majorBidi" w:cstheme="majorBidi"/>
          <w:sz w:val="26"/>
          <w:szCs w:val="26"/>
          <w:rtl/>
        </w:rPr>
        <w:t>و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سيتم تحديد التمويل لقطاع الخدمة على أساس الجدول </w:t>
      </w:r>
      <w:r w:rsidR="00770931" w:rsidRPr="002B1064">
        <w:rPr>
          <w:rFonts w:asciiTheme="majorBidi" w:hAnsiTheme="majorBidi" w:cstheme="majorBidi"/>
          <w:sz w:val="26"/>
          <w:szCs w:val="26"/>
          <w:rtl/>
        </w:rPr>
        <w:t>المحدد ل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لبلدان ذات حجم الاستهلاك المنخفض في المبادئ التوجيهية لتكلفة </w:t>
      </w:r>
      <w:r w:rsidR="00770931" w:rsidRPr="002B1064">
        <w:rPr>
          <w:rFonts w:asciiTheme="majorBidi" w:hAnsiTheme="majorBidi" w:cstheme="majorBidi"/>
          <w:sz w:val="26"/>
          <w:szCs w:val="26"/>
          <w:rtl/>
        </w:rPr>
        <w:t>المواد الهيدروفلوروكربونية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والهدف الوطني الذي يتعين تحقيقه مطروحًا منه الإزالة التي تحققت في قطاع الت</w:t>
      </w:r>
      <w:r w:rsidR="00770931" w:rsidRPr="002B1064">
        <w:rPr>
          <w:rFonts w:asciiTheme="majorBidi" w:hAnsiTheme="majorBidi" w:cstheme="majorBidi"/>
          <w:sz w:val="26"/>
          <w:szCs w:val="26"/>
          <w:rtl/>
        </w:rPr>
        <w:t xml:space="preserve">صنيع. وبالتالي سيكون التخفيض في </w:t>
      </w:r>
      <w:r w:rsidRPr="002B1064">
        <w:rPr>
          <w:rFonts w:asciiTheme="majorBidi" w:hAnsiTheme="majorBidi" w:cstheme="majorBidi"/>
          <w:sz w:val="26"/>
          <w:szCs w:val="26"/>
          <w:rtl/>
        </w:rPr>
        <w:t>استهلاك</w:t>
      </w:r>
      <w:r w:rsidR="00770931" w:rsidRPr="002B1064">
        <w:rPr>
          <w:rFonts w:asciiTheme="majorBidi" w:hAnsiTheme="majorBidi" w:cstheme="majorBidi"/>
          <w:sz w:val="26"/>
          <w:szCs w:val="26"/>
          <w:rtl/>
        </w:rPr>
        <w:t xml:space="preserve"> البلد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المتبقي </w:t>
      </w:r>
      <w:r w:rsidR="00770931" w:rsidRPr="002B1064">
        <w:rPr>
          <w:rFonts w:asciiTheme="majorBidi" w:hAnsiTheme="majorBidi" w:cstheme="majorBidi"/>
          <w:sz w:val="26"/>
          <w:szCs w:val="26"/>
          <w:rtl/>
        </w:rPr>
        <w:t>المؤهل للتمويل ( ب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أطنان </w:t>
      </w:r>
      <w:r w:rsidR="00770931" w:rsidRPr="002B1064">
        <w:rPr>
          <w:rFonts w:asciiTheme="majorBidi" w:hAnsiTheme="majorBidi" w:cstheme="majorBidi"/>
          <w:sz w:val="26"/>
          <w:szCs w:val="26"/>
          <w:rtl/>
        </w:rPr>
        <w:t xml:space="preserve">مكافئ </w:t>
      </w:r>
      <w:r w:rsidRPr="002B1064">
        <w:rPr>
          <w:rFonts w:asciiTheme="majorBidi" w:hAnsiTheme="majorBidi" w:cstheme="majorBidi"/>
          <w:sz w:val="26"/>
          <w:szCs w:val="26"/>
          <w:rtl/>
        </w:rPr>
        <w:t>ثاني</w:t>
      </w:r>
      <w:r w:rsidRPr="002B1064">
        <w:rPr>
          <w:rFonts w:asciiTheme="majorBidi" w:hAnsiTheme="majorBidi" w:cstheme="majorBidi"/>
          <w:sz w:val="26"/>
          <w:szCs w:val="26"/>
          <w:vertAlign w:val="subscript"/>
          <w:rtl/>
        </w:rPr>
        <w:t xml:space="preserve">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أكسيد الكربون) </w:t>
      </w:r>
      <w:r w:rsidR="00770931" w:rsidRPr="002B1064">
        <w:rPr>
          <w:rFonts w:asciiTheme="majorBidi" w:hAnsiTheme="majorBidi" w:cstheme="majorBidi"/>
          <w:sz w:val="26"/>
          <w:szCs w:val="26"/>
          <w:rtl/>
        </w:rPr>
        <w:t xml:space="preserve">هو </w:t>
      </w:r>
      <w:r w:rsidRPr="002B1064">
        <w:rPr>
          <w:rFonts w:asciiTheme="majorBidi" w:hAnsiTheme="majorBidi" w:cstheme="majorBidi"/>
          <w:sz w:val="26"/>
          <w:szCs w:val="26"/>
          <w:rtl/>
        </w:rPr>
        <w:t>الفرق بين خط الأساس</w:t>
      </w:r>
      <w:r w:rsidR="00896CC4" w:rsidRPr="002B1064">
        <w:rPr>
          <w:rFonts w:asciiTheme="majorBidi" w:hAnsiTheme="majorBidi" w:cstheme="majorBidi"/>
          <w:sz w:val="26"/>
          <w:szCs w:val="26"/>
          <w:rtl/>
        </w:rPr>
        <w:t xml:space="preserve"> للمواد الهيدروفلوروكربونية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770931" w:rsidRPr="002B1064">
        <w:rPr>
          <w:rFonts w:asciiTheme="majorBidi" w:hAnsiTheme="majorBidi" w:cstheme="majorBidi"/>
          <w:sz w:val="26"/>
          <w:szCs w:val="26"/>
          <w:rtl/>
        </w:rPr>
        <w:t xml:space="preserve">المحدد </w:t>
      </w:r>
      <w:r w:rsidRPr="002B1064">
        <w:rPr>
          <w:rFonts w:asciiTheme="majorBidi" w:hAnsiTheme="majorBidi" w:cstheme="majorBidi"/>
          <w:sz w:val="26"/>
          <w:szCs w:val="26"/>
          <w:rtl/>
        </w:rPr>
        <w:t>للبلد والهدف الوطني الذي يتعين تحقيقه.</w:t>
      </w:r>
    </w:p>
    <w:p w14:paraId="7B0DF999" w14:textId="77777777" w:rsidR="005B66B9" w:rsidRPr="002B1064" w:rsidRDefault="00D60686" w:rsidP="00517513">
      <w:pPr>
        <w:bidi/>
        <w:rPr>
          <w:rFonts w:asciiTheme="majorBidi" w:hAnsiTheme="majorBidi" w:cstheme="majorBidi"/>
          <w:sz w:val="26"/>
          <w:szCs w:val="26"/>
          <w:u w:val="single"/>
          <w:rtl/>
          <w:lang w:bidi="ar-SA"/>
        </w:rPr>
      </w:pPr>
      <w:r w:rsidRPr="002B1064">
        <w:rPr>
          <w:rFonts w:asciiTheme="majorBidi" w:hAnsiTheme="majorBidi" w:cstheme="majorBidi"/>
          <w:sz w:val="26"/>
          <w:szCs w:val="26"/>
          <w:u w:val="single"/>
          <w:rtl/>
        </w:rPr>
        <w:t>نهج بديل</w:t>
      </w:r>
    </w:p>
    <w:p w14:paraId="622D6C00" w14:textId="77777777" w:rsidR="005B66B9" w:rsidRPr="002B1064" w:rsidRDefault="005B66B9" w:rsidP="00517513">
      <w:pPr>
        <w:rPr>
          <w:rFonts w:asciiTheme="majorBidi" w:hAnsiTheme="majorBidi" w:cstheme="majorBidi"/>
          <w:sz w:val="26"/>
          <w:szCs w:val="26"/>
          <w:u w:val="single"/>
          <w:rtl/>
        </w:rPr>
      </w:pPr>
    </w:p>
    <w:p w14:paraId="03951AF0" w14:textId="77777777" w:rsidR="005B66B9" w:rsidRPr="002B1064" w:rsidRDefault="00D60686" w:rsidP="00CE137D">
      <w:pPr>
        <w:pStyle w:val="Heading1"/>
        <w:numPr>
          <w:ilvl w:val="0"/>
          <w:numId w:val="24"/>
        </w:numPr>
        <w:bidi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>على النحو المبين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في الفقرة (ب) من نص العمل </w:t>
      </w:r>
      <w:r w:rsidRPr="002B1064">
        <w:rPr>
          <w:rFonts w:asciiTheme="majorBidi" w:hAnsiTheme="majorBidi" w:cstheme="majorBidi"/>
          <w:sz w:val="26"/>
          <w:szCs w:val="26"/>
          <w:rtl/>
        </w:rPr>
        <w:t>المعني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2B1064">
        <w:rPr>
          <w:rFonts w:asciiTheme="majorBidi" w:hAnsiTheme="majorBidi" w:cstheme="majorBidi"/>
          <w:sz w:val="26"/>
          <w:szCs w:val="26"/>
          <w:rtl/>
        </w:rPr>
        <w:t>بنقطة البداية الوارد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في المرفق الرابع بالوثيقة </w:t>
      </w:r>
      <w:r w:rsidRPr="002B1064">
        <w:rPr>
          <w:rFonts w:asciiTheme="majorBidi" w:hAnsiTheme="majorBidi" w:cstheme="majorBidi"/>
          <w:sz w:val="26"/>
          <w:szCs w:val="26"/>
        </w:rPr>
        <w:t>UNEP/</w:t>
      </w:r>
      <w:proofErr w:type="spellStart"/>
      <w:r w:rsidRPr="002B1064">
        <w:rPr>
          <w:rFonts w:asciiTheme="majorBidi" w:hAnsiTheme="majorBidi" w:cstheme="majorBidi"/>
          <w:sz w:val="26"/>
          <w:szCs w:val="26"/>
        </w:rPr>
        <w:t>OzL.Pro</w:t>
      </w:r>
      <w:proofErr w:type="spellEnd"/>
      <w:r w:rsidRPr="002B1064">
        <w:rPr>
          <w:rFonts w:asciiTheme="majorBidi" w:hAnsiTheme="majorBidi" w:cstheme="majorBidi"/>
          <w:sz w:val="26"/>
          <w:szCs w:val="26"/>
        </w:rPr>
        <w:t>/ExCom/92/45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، تم الإعراب عن آراء مختلفة بشأن المستوى المناسب لنقطة البداية. </w:t>
      </w:r>
      <w:r w:rsidRPr="002B1064">
        <w:rPr>
          <w:rFonts w:asciiTheme="majorBidi" w:hAnsiTheme="majorBidi" w:cstheme="majorBidi"/>
          <w:sz w:val="26"/>
          <w:szCs w:val="26"/>
          <w:rtl/>
        </w:rPr>
        <w:t>و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إذا لم تكن اللجنة التنفيذية مستعدة ل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اتخاذ قرار بشأن المستوى المناسب، سيكون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بديل النهج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المذكور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أعلاه </w:t>
      </w:r>
      <w:r w:rsidR="00CE137D" w:rsidRPr="002B1064">
        <w:rPr>
          <w:rFonts w:asciiTheme="majorBidi" w:hAnsiTheme="majorBidi" w:cstheme="majorBidi"/>
          <w:sz w:val="26"/>
          <w:szCs w:val="26"/>
          <w:rtl/>
        </w:rPr>
        <w:t>ما يلي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:</w:t>
      </w:r>
    </w:p>
    <w:p w14:paraId="0A3721FD" w14:textId="77777777" w:rsidR="005B66B9" w:rsidRPr="002B1064" w:rsidRDefault="00CE137D" w:rsidP="009F4796">
      <w:pPr>
        <w:pStyle w:val="Heading2"/>
        <w:numPr>
          <w:ilvl w:val="1"/>
          <w:numId w:val="24"/>
        </w:numPr>
        <w:bidi/>
        <w:ind w:hanging="630"/>
        <w:rPr>
          <w:rFonts w:asciiTheme="majorBidi" w:hAnsiTheme="majorBidi" w:cstheme="majorBidi"/>
          <w:sz w:val="26"/>
          <w:szCs w:val="26"/>
          <w:rtl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>أن ت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نظر في عدم تحديد مستوى لنقطة البداية في </w:t>
      </w:r>
      <w:r w:rsidRPr="002B1064">
        <w:rPr>
          <w:rFonts w:asciiTheme="majorBidi" w:hAnsiTheme="majorBidi" w:cstheme="majorBidi"/>
          <w:sz w:val="26"/>
          <w:szCs w:val="26"/>
          <w:rtl/>
        </w:rPr>
        <w:t>هذا الاجتماع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، </w:t>
      </w:r>
      <w:r w:rsidRPr="002B1064">
        <w:rPr>
          <w:rFonts w:asciiTheme="majorBidi" w:hAnsiTheme="majorBidi" w:cstheme="majorBidi"/>
          <w:sz w:val="26"/>
          <w:szCs w:val="26"/>
          <w:rtl/>
        </w:rPr>
        <w:t>وأن تستخدم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الآلية لمراعاة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استبدال المواد الهيدروفلوروكربونية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ذات القدرة العالية على إحداث الاحترار العالمي ببدائل </w:t>
      </w:r>
      <w:r w:rsidRPr="002B1064">
        <w:rPr>
          <w:rFonts w:asciiTheme="majorBidi" w:hAnsiTheme="majorBidi" w:cstheme="majorBidi"/>
          <w:sz w:val="26"/>
          <w:szCs w:val="26"/>
          <w:rtl/>
        </w:rPr>
        <w:t>من المواد الهيدروفلوروكربونية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ذات القدرة المنخفضة على إحداث الاحترار العالمي المبينة أعلاه للتخفيض التدريجي </w:t>
      </w:r>
      <w:r w:rsidRPr="002B1064">
        <w:rPr>
          <w:rFonts w:asciiTheme="majorBidi" w:hAnsiTheme="majorBidi" w:cstheme="majorBidi"/>
          <w:sz w:val="26"/>
          <w:szCs w:val="26"/>
          <w:rtl/>
        </w:rPr>
        <w:t>للمواد الهيدروفلوروكربونية؛</w:t>
      </w:r>
    </w:p>
    <w:p w14:paraId="001F8E40" w14:textId="77777777" w:rsidR="005B66B9" w:rsidRPr="002B1064" w:rsidRDefault="009F4796" w:rsidP="00E41788">
      <w:pPr>
        <w:pStyle w:val="ListParagraph"/>
        <w:numPr>
          <w:ilvl w:val="1"/>
          <w:numId w:val="24"/>
        </w:numPr>
        <w:bidi/>
        <w:ind w:hanging="630"/>
        <w:rPr>
          <w:rFonts w:asciiTheme="majorBidi" w:hAnsiTheme="majorBidi" w:cstheme="majorBidi"/>
          <w:sz w:val="26"/>
          <w:szCs w:val="26"/>
          <w:rtl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 xml:space="preserve">وأن تنظر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في مستوى نقطة البدا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ية في ثاني اجتماع </w:t>
      </w:r>
      <w:r w:rsidR="00497B73" w:rsidRPr="002B1064">
        <w:rPr>
          <w:rFonts w:asciiTheme="majorBidi" w:hAnsiTheme="majorBidi" w:cstheme="majorBidi"/>
          <w:sz w:val="26"/>
          <w:szCs w:val="26"/>
          <w:rtl/>
        </w:rPr>
        <w:t>في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عام 2029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، مع </w:t>
      </w:r>
      <w:r w:rsidR="00E41788" w:rsidRPr="002B1064">
        <w:rPr>
          <w:rFonts w:asciiTheme="majorBidi" w:hAnsiTheme="majorBidi" w:cstheme="majorBidi"/>
          <w:sz w:val="26"/>
          <w:szCs w:val="26"/>
          <w:rtl/>
        </w:rPr>
        <w:t>العلم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E41788" w:rsidRPr="002B1064">
        <w:rPr>
          <w:rFonts w:asciiTheme="majorBidi" w:hAnsiTheme="majorBidi" w:cstheme="majorBidi"/>
          <w:sz w:val="26"/>
          <w:szCs w:val="26"/>
          <w:rtl/>
        </w:rPr>
        <w:t>ب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أن خطوة التخفيض الأولى لبلدان المجموعة 1 كانت 1 يناير</w:t>
      </w:r>
      <w:r w:rsidR="00E41788" w:rsidRPr="002B1064">
        <w:rPr>
          <w:rFonts w:asciiTheme="majorBidi" w:hAnsiTheme="majorBidi" w:cstheme="majorBidi"/>
          <w:sz w:val="26"/>
          <w:szCs w:val="26"/>
          <w:rtl/>
        </w:rPr>
        <w:t>/ كانون الثاني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2029 وأن مستوى نمو </w:t>
      </w:r>
      <w:r w:rsidR="00E41788" w:rsidRPr="002B1064">
        <w:rPr>
          <w:rFonts w:asciiTheme="majorBidi" w:hAnsiTheme="majorBidi" w:cstheme="majorBidi"/>
          <w:sz w:val="26"/>
          <w:szCs w:val="26"/>
          <w:rtl/>
        </w:rPr>
        <w:t>المواد الهيدروفلوروكربونية</w:t>
      </w:r>
      <w:r w:rsidR="005B66B9" w:rsidRPr="002B1064">
        <w:rPr>
          <w:rStyle w:val="FootnoteReference"/>
          <w:rFonts w:asciiTheme="majorBidi" w:hAnsiTheme="majorBidi" w:cstheme="majorBidi"/>
          <w:sz w:val="26"/>
          <w:szCs w:val="26"/>
        </w:rPr>
        <w:footnoteReference w:id="7"/>
      </w:r>
      <w:r w:rsidR="00E41788"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لتلك البلدان سيكون معروفاً.</w:t>
      </w:r>
    </w:p>
    <w:p w14:paraId="19EDD952" w14:textId="77777777" w:rsidR="00EE66D5" w:rsidRPr="002B1064" w:rsidRDefault="00EE66D5" w:rsidP="00517513">
      <w:pPr>
        <w:bidi/>
        <w:rPr>
          <w:rFonts w:asciiTheme="majorBidi" w:hAnsiTheme="majorBidi" w:cstheme="majorBidi"/>
          <w:sz w:val="26"/>
          <w:szCs w:val="26"/>
          <w:u w:val="single"/>
          <w:rtl/>
        </w:rPr>
      </w:pPr>
    </w:p>
    <w:p w14:paraId="54B6E512" w14:textId="77777777" w:rsidR="005B66B9" w:rsidRPr="002B1064" w:rsidRDefault="005B66B9" w:rsidP="00EE66D5">
      <w:pPr>
        <w:bidi/>
        <w:rPr>
          <w:rFonts w:asciiTheme="majorBidi" w:hAnsiTheme="majorBidi" w:cstheme="majorBidi"/>
          <w:sz w:val="26"/>
          <w:szCs w:val="26"/>
          <w:u w:val="single"/>
          <w:rtl/>
        </w:rPr>
      </w:pPr>
      <w:r w:rsidRPr="002B1064">
        <w:rPr>
          <w:rFonts w:asciiTheme="majorBidi" w:hAnsiTheme="majorBidi" w:cstheme="majorBidi"/>
          <w:sz w:val="26"/>
          <w:szCs w:val="26"/>
          <w:u w:val="single"/>
          <w:rtl/>
        </w:rPr>
        <w:t>اعتبارات إضافية</w:t>
      </w:r>
    </w:p>
    <w:p w14:paraId="077ECBEB" w14:textId="77777777" w:rsidR="005B66B9" w:rsidRPr="002B1064" w:rsidRDefault="005B66B9" w:rsidP="00517513">
      <w:pPr>
        <w:rPr>
          <w:rFonts w:asciiTheme="majorBidi" w:hAnsiTheme="majorBidi" w:cstheme="majorBidi"/>
          <w:sz w:val="26"/>
          <w:szCs w:val="26"/>
          <w:rtl/>
        </w:rPr>
      </w:pPr>
    </w:p>
    <w:p w14:paraId="2661AAD3" w14:textId="77777777" w:rsidR="005B66B9" w:rsidRPr="002B1064" w:rsidRDefault="005B66B9" w:rsidP="00800BCC">
      <w:pPr>
        <w:pStyle w:val="Heading1"/>
        <w:numPr>
          <w:ilvl w:val="0"/>
          <w:numId w:val="24"/>
        </w:numPr>
        <w:bidi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 xml:space="preserve">في 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>إزالة المواد الهيدروكلوروفلوروكربونية</w:t>
      </w:r>
      <w:r w:rsidRPr="002B1064">
        <w:rPr>
          <w:rFonts w:asciiTheme="majorBidi" w:hAnsiTheme="majorBidi" w:cstheme="majorBidi"/>
          <w:sz w:val="26"/>
          <w:szCs w:val="26"/>
          <w:rtl/>
        </w:rPr>
        <w:t>، قررت اللجنة التنفيذية في حالات قليلة تعديل نقاط البداية لبلدان المادة 5 ل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 xml:space="preserve">كي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تأخذ في الاعتبار الطبيعة غير 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>النموذجية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 xml:space="preserve">المبرهنة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لبيانات الاستهلاك المستخدمة لتحديد 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>نقطة البداية لأسباب مثل التخزين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، 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>والصعوبات الاقتصادية الوطنية</w:t>
      </w:r>
      <w:r w:rsidRPr="002B1064">
        <w:rPr>
          <w:rFonts w:asciiTheme="majorBidi" w:hAnsiTheme="majorBidi" w:cstheme="majorBidi"/>
          <w:sz w:val="26"/>
          <w:szCs w:val="26"/>
          <w:rtl/>
        </w:rPr>
        <w:t>، و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>ال</w:t>
      </w:r>
      <w:r w:rsidRPr="002B1064">
        <w:rPr>
          <w:rFonts w:asciiTheme="majorBidi" w:hAnsiTheme="majorBidi" w:cstheme="majorBidi"/>
          <w:sz w:val="26"/>
          <w:szCs w:val="26"/>
          <w:rtl/>
        </w:rPr>
        <w:t>تغييرات السياسة ف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>ي كيفية حساب الاستهلاك</w:t>
      </w:r>
      <w:r w:rsidRPr="002B1064">
        <w:rPr>
          <w:rFonts w:asciiTheme="majorBidi" w:hAnsiTheme="majorBidi" w:cstheme="majorBidi"/>
          <w:sz w:val="26"/>
          <w:szCs w:val="26"/>
          <w:rtl/>
        </w:rPr>
        <w:t>، و /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 xml:space="preserve"> أو أسباب أخرى (مثل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، معدلات التسرب المفرط في معدات التبريد التي 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>مازالت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قيد التشغيل). 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>ولبلدان أخرى من بلدان المادة 5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، كان استهلاك 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 xml:space="preserve">المواد الهيدروكلوروفلوروكربونية المبلغ عنه بعد عام 2010 أقل </w:t>
      </w:r>
      <w:r w:rsidRPr="002B1064">
        <w:rPr>
          <w:rFonts w:asciiTheme="majorBidi" w:hAnsiTheme="majorBidi" w:cstheme="majorBidi"/>
          <w:sz w:val="26"/>
          <w:szCs w:val="26"/>
          <w:rtl/>
        </w:rPr>
        <w:t>كثير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>ا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من خط الأساس المحدد 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>للمواد الهيدروكلوروفلوروكربونية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، مما 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>يبين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أن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>ه تمت المبالغة في تقدير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استهلاكها 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 xml:space="preserve">للمواد الهيدروكلوروفلوروكربونية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خلال سنوات خط الأساس. وفي 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>هذه الحالات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، وافقت البلدان إما على تخفيضات إضافية من استهلاكها المتبقي المؤهل للتمويل أو على 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>تعديل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نقاط البداية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 xml:space="preserve"> للمواد الهيدروكلوروفلوروكربونية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>المحددة لها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. 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>و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يمكن أن تستمر اللجنة التنفيذية في استخدام هذه الممارسة في حالة 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>المواد الهيدروفلوروكربونية</w:t>
      </w:r>
      <w:r w:rsidRPr="002B1064">
        <w:rPr>
          <w:rFonts w:asciiTheme="majorBidi" w:hAnsiTheme="majorBidi" w:cstheme="majorBidi"/>
          <w:sz w:val="26"/>
          <w:szCs w:val="26"/>
          <w:rtl/>
        </w:rPr>
        <w:t>، باستثناء البلدان ذات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 xml:space="preserve"> حجم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الاستهلاك المنخفض 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>التي تستهلكها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في قطاع الخدمة فقط لأن هذه البلدان لن يكون لديها نقطة بداية ولا استهلاك 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>للمواد الهيدروفلوروكربونية متبقي مؤهل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للتمويل. 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>وبدلاً من ذلك، في مثل هذه الحالات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، يمكن 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 xml:space="preserve">أن تنظر 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lastRenderedPageBreak/>
        <w:t>ا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للجنة التنفيذية 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>ل</w:t>
      </w:r>
      <w:r w:rsidRPr="002B1064">
        <w:rPr>
          <w:rFonts w:asciiTheme="majorBidi" w:hAnsiTheme="majorBidi" w:cstheme="majorBidi"/>
          <w:sz w:val="26"/>
          <w:szCs w:val="26"/>
          <w:rtl/>
        </w:rPr>
        <w:t>كل حالة على حدة فيما إذا كان ينبغي تعديل مستوى التمويل المؤهل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 xml:space="preserve"> للبلد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بناءً على مدى الطبيعة غير 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>النموذجية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لاستهلاك 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 xml:space="preserve">المواد الهيدروفلوروكربونية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المدرجة في سنوات خط الأساس وما إذا كان ذلك 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 xml:space="preserve">المدى سيغير فئة </w:t>
      </w:r>
      <w:r w:rsidRPr="002B1064">
        <w:rPr>
          <w:rFonts w:asciiTheme="majorBidi" w:hAnsiTheme="majorBidi" w:cstheme="majorBidi"/>
          <w:sz w:val="26"/>
          <w:szCs w:val="26"/>
          <w:rtl/>
        </w:rPr>
        <w:t>تمويل البلد.</w:t>
      </w:r>
    </w:p>
    <w:p w14:paraId="0BE319D3" w14:textId="77777777" w:rsidR="005B66B9" w:rsidRPr="002B1064" w:rsidRDefault="005B66B9" w:rsidP="0024368E">
      <w:pPr>
        <w:pStyle w:val="Heading1"/>
        <w:numPr>
          <w:ilvl w:val="0"/>
          <w:numId w:val="24"/>
        </w:numPr>
        <w:bidi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>وأثناء من</w:t>
      </w:r>
      <w:r w:rsidR="005D1DA3" w:rsidRPr="002B1064">
        <w:rPr>
          <w:rFonts w:asciiTheme="majorBidi" w:hAnsiTheme="majorBidi" w:cstheme="majorBidi"/>
          <w:sz w:val="26"/>
          <w:szCs w:val="26"/>
          <w:rtl/>
        </w:rPr>
        <w:t>اقشاته السابقة حول نقطة البداية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، نظر فريق الاتصال </w:t>
      </w:r>
      <w:r w:rsidRPr="002B1064">
        <w:rPr>
          <w:rFonts w:asciiTheme="majorBidi" w:hAnsiTheme="majorBidi" w:cstheme="majorBidi"/>
          <w:i/>
          <w:iCs/>
          <w:sz w:val="26"/>
          <w:szCs w:val="26"/>
          <w:rtl/>
        </w:rPr>
        <w:t xml:space="preserve">في جملة أمور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في إدراج </w:t>
      </w:r>
      <w:r w:rsidR="005D1DA3" w:rsidRPr="002B1064">
        <w:rPr>
          <w:rFonts w:asciiTheme="majorBidi" w:hAnsiTheme="majorBidi" w:cstheme="majorBidi"/>
          <w:sz w:val="26"/>
          <w:szCs w:val="26"/>
          <w:rtl/>
        </w:rPr>
        <w:t xml:space="preserve">المواد الهيدروفلوروكربونية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الموجودة في البوليولات </w:t>
      </w:r>
      <w:r w:rsidR="005D1DA3" w:rsidRPr="002B1064">
        <w:rPr>
          <w:rFonts w:asciiTheme="majorBidi" w:hAnsiTheme="majorBidi" w:cstheme="majorBidi"/>
          <w:sz w:val="26"/>
          <w:szCs w:val="26"/>
          <w:rtl/>
        </w:rPr>
        <w:t>المخلوطة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مسبقًا في</w:t>
      </w:r>
      <w:r w:rsidR="005D1DA3" w:rsidRPr="002B1064">
        <w:rPr>
          <w:rFonts w:asciiTheme="majorBidi" w:hAnsiTheme="majorBidi" w:cstheme="majorBidi"/>
          <w:sz w:val="26"/>
          <w:szCs w:val="26"/>
          <w:rtl/>
        </w:rPr>
        <w:t xml:space="preserve"> نقطة البداية. بالإضافة إلى ذلك</w:t>
      </w:r>
      <w:r w:rsidRPr="002B1064">
        <w:rPr>
          <w:rFonts w:asciiTheme="majorBidi" w:hAnsiTheme="majorBidi" w:cstheme="majorBidi"/>
          <w:sz w:val="26"/>
          <w:szCs w:val="26"/>
          <w:rtl/>
        </w:rPr>
        <w:t>، في الاجتماع الثاني والثمانين، و</w:t>
      </w:r>
      <w:r w:rsidR="005D1DA3" w:rsidRPr="002B1064">
        <w:rPr>
          <w:rFonts w:asciiTheme="majorBidi" w:hAnsiTheme="majorBidi" w:cstheme="majorBidi"/>
          <w:sz w:val="26"/>
          <w:szCs w:val="26"/>
          <w:rtl/>
        </w:rPr>
        <w:t>افقت اللجنة التنفيذية على النظر، أثناء وضع مبادئ توجيهية لتكلفة ا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لتخفيض التدريجي </w:t>
      </w:r>
      <w:r w:rsidR="005D1DA3" w:rsidRPr="002B1064">
        <w:rPr>
          <w:rFonts w:asciiTheme="majorBidi" w:hAnsiTheme="majorBidi" w:cstheme="majorBidi"/>
          <w:sz w:val="26"/>
          <w:szCs w:val="26"/>
          <w:rtl/>
        </w:rPr>
        <w:t>للمواد الهيدروفلوروكربونية في بلدان المادة 5، في كيف يجب التعامل مع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استخدام </w:t>
      </w:r>
      <w:r w:rsidR="005D1DA3" w:rsidRPr="002B1064">
        <w:rPr>
          <w:rFonts w:asciiTheme="majorBidi" w:hAnsiTheme="majorBidi" w:cstheme="majorBidi"/>
          <w:sz w:val="26"/>
          <w:szCs w:val="26"/>
          <w:rtl/>
        </w:rPr>
        <w:t xml:space="preserve">الشركة </w:t>
      </w:r>
      <w:r w:rsidRPr="002B1064">
        <w:rPr>
          <w:rFonts w:asciiTheme="majorBidi" w:hAnsiTheme="majorBidi" w:cstheme="majorBidi"/>
          <w:sz w:val="26"/>
          <w:szCs w:val="26"/>
          <w:rtl/>
        </w:rPr>
        <w:t>مؤقت</w:t>
      </w:r>
      <w:r w:rsidR="005D1DA3" w:rsidRPr="002B1064">
        <w:rPr>
          <w:rFonts w:asciiTheme="majorBidi" w:hAnsiTheme="majorBidi" w:cstheme="majorBidi"/>
          <w:sz w:val="26"/>
          <w:szCs w:val="26"/>
          <w:rtl/>
        </w:rPr>
        <w:t>ا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للتكنولوجيا </w:t>
      </w:r>
      <w:r w:rsidR="005D1DA3" w:rsidRPr="002B1064">
        <w:rPr>
          <w:rFonts w:asciiTheme="majorBidi" w:hAnsiTheme="majorBidi" w:cstheme="majorBidi"/>
          <w:sz w:val="26"/>
          <w:szCs w:val="26"/>
          <w:rtl/>
        </w:rPr>
        <w:t xml:space="preserve">ذات القدرة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العالية </w:t>
      </w:r>
      <w:r w:rsidR="005D1DA3" w:rsidRPr="002B1064">
        <w:rPr>
          <w:rFonts w:asciiTheme="majorBidi" w:hAnsiTheme="majorBidi" w:cstheme="majorBidi"/>
          <w:sz w:val="26"/>
          <w:szCs w:val="26"/>
          <w:rtl/>
        </w:rPr>
        <w:t xml:space="preserve">على إحداث الاحترار العالمي التي لم تكن هي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التكنولوجيا المعتمدة </w:t>
      </w:r>
      <w:r w:rsidR="005D1DA3" w:rsidRPr="002B1064">
        <w:rPr>
          <w:rFonts w:asciiTheme="majorBidi" w:hAnsiTheme="majorBidi" w:cstheme="majorBidi"/>
          <w:sz w:val="26"/>
          <w:szCs w:val="26"/>
          <w:rtl/>
        </w:rPr>
        <w:t xml:space="preserve">ذات القدرة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المنخفضة </w:t>
      </w:r>
      <w:r w:rsidR="005D1DA3" w:rsidRPr="002B1064">
        <w:rPr>
          <w:rFonts w:asciiTheme="majorBidi" w:hAnsiTheme="majorBidi" w:cstheme="majorBidi"/>
          <w:sz w:val="26"/>
          <w:szCs w:val="26"/>
          <w:rtl/>
        </w:rPr>
        <w:t>على إحداث الاحترار العالمي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فيما يتعلق بنقطة البداية للبلد </w:t>
      </w:r>
      <w:r w:rsidR="005D1DA3" w:rsidRPr="002B1064">
        <w:rPr>
          <w:rFonts w:asciiTheme="majorBidi" w:hAnsiTheme="majorBidi" w:cstheme="majorBidi"/>
          <w:sz w:val="26"/>
          <w:szCs w:val="26"/>
          <w:rtl/>
        </w:rPr>
        <w:t>ل</w:t>
      </w:r>
      <w:r w:rsidR="0024368E" w:rsidRPr="002B1064">
        <w:rPr>
          <w:rFonts w:asciiTheme="majorBidi" w:hAnsiTheme="majorBidi" w:cstheme="majorBidi"/>
          <w:sz w:val="26"/>
          <w:szCs w:val="26"/>
          <w:rtl/>
        </w:rPr>
        <w:t>من أجل ا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لتخفيضات الإجمالية المستدامة في استهلاك </w:t>
      </w:r>
      <w:r w:rsidR="0024368E" w:rsidRPr="002B1064">
        <w:rPr>
          <w:rFonts w:asciiTheme="majorBidi" w:hAnsiTheme="majorBidi" w:cstheme="majorBidi"/>
          <w:sz w:val="26"/>
          <w:szCs w:val="26"/>
          <w:rtl/>
        </w:rPr>
        <w:t xml:space="preserve">المواد الهيدروفلوروكربونية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(المقرر 82/55). </w:t>
      </w:r>
      <w:r w:rsidR="0024368E" w:rsidRPr="002B1064">
        <w:rPr>
          <w:rFonts w:asciiTheme="majorBidi" w:hAnsiTheme="majorBidi" w:cstheme="majorBidi"/>
          <w:sz w:val="26"/>
          <w:szCs w:val="26"/>
          <w:rtl/>
        </w:rPr>
        <w:t>و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قد ترغب اللجنة التنفيذية في النظر في هذه </w:t>
      </w:r>
      <w:r w:rsidR="0024368E" w:rsidRPr="002B1064">
        <w:rPr>
          <w:rFonts w:asciiTheme="majorBidi" w:hAnsiTheme="majorBidi" w:cstheme="majorBidi"/>
          <w:sz w:val="26"/>
          <w:szCs w:val="26"/>
          <w:rtl/>
        </w:rPr>
        <w:t>المسائل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في اجتماع مقبل.</w:t>
      </w:r>
    </w:p>
    <w:p w14:paraId="22627DD5" w14:textId="77777777" w:rsidR="005B66B9" w:rsidRPr="002B1064" w:rsidRDefault="005B66B9" w:rsidP="00517513">
      <w:pPr>
        <w:bidi/>
        <w:rPr>
          <w:rFonts w:asciiTheme="majorBidi" w:hAnsiTheme="majorBidi" w:cstheme="majorBidi"/>
          <w:b/>
          <w:bCs/>
          <w:sz w:val="26"/>
          <w:szCs w:val="26"/>
          <w:rtl/>
        </w:rPr>
      </w:pPr>
      <w:r w:rsidRPr="002B1064">
        <w:rPr>
          <w:rFonts w:asciiTheme="majorBidi" w:hAnsiTheme="majorBidi" w:cstheme="majorBidi"/>
          <w:b/>
          <w:bCs/>
          <w:sz w:val="26"/>
          <w:szCs w:val="26"/>
          <w:rtl/>
        </w:rPr>
        <w:t>خاتمة</w:t>
      </w:r>
    </w:p>
    <w:p w14:paraId="3782277A" w14:textId="77777777" w:rsidR="005B66B9" w:rsidRPr="002B1064" w:rsidRDefault="005B66B9" w:rsidP="00517513">
      <w:pPr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173137A8" w14:textId="77777777" w:rsidR="005B66B9" w:rsidRPr="002B1064" w:rsidRDefault="005B66B9" w:rsidP="00CE4CB4">
      <w:pPr>
        <w:pStyle w:val="Heading1"/>
        <w:numPr>
          <w:ilvl w:val="0"/>
          <w:numId w:val="24"/>
        </w:numPr>
        <w:bidi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>ستسمح الآلية المقترحة التي تأخذ في الاعتبار استبدال</w:t>
      </w:r>
      <w:r w:rsidR="00CE4CB4" w:rsidRPr="002B1064">
        <w:rPr>
          <w:rFonts w:asciiTheme="majorBidi" w:hAnsiTheme="majorBidi" w:cstheme="majorBidi"/>
          <w:sz w:val="26"/>
          <w:szCs w:val="26"/>
          <w:rtl/>
        </w:rPr>
        <w:t xml:space="preserve"> المواد الهيدروفلوروكربونية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CE4CB4" w:rsidRPr="002B1064">
        <w:rPr>
          <w:rFonts w:asciiTheme="majorBidi" w:hAnsiTheme="majorBidi" w:cstheme="majorBidi"/>
          <w:sz w:val="26"/>
          <w:szCs w:val="26"/>
          <w:rtl/>
        </w:rPr>
        <w:t>ذات القدرة العالية على إحداث الاحترار العالمي ب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بدائل </w:t>
      </w:r>
      <w:r w:rsidR="00CE4CB4" w:rsidRPr="002B1064">
        <w:rPr>
          <w:rFonts w:asciiTheme="majorBidi" w:hAnsiTheme="majorBidi" w:cstheme="majorBidi"/>
          <w:sz w:val="26"/>
          <w:szCs w:val="26"/>
          <w:rtl/>
        </w:rPr>
        <w:t xml:space="preserve">من المواد الهيدروفلوروكربونية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ذات قدرة منخفضة على إحداث الاحترار العالمي باستخدام نقطة </w:t>
      </w:r>
      <w:r w:rsidR="00CE4CB4" w:rsidRPr="002B1064">
        <w:rPr>
          <w:rFonts w:asciiTheme="majorBidi" w:hAnsiTheme="majorBidi" w:cstheme="majorBidi"/>
          <w:sz w:val="26"/>
          <w:szCs w:val="26"/>
          <w:rtl/>
        </w:rPr>
        <w:t xml:space="preserve">بداية واحدة بأطنان مكافئ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ثاني أكسيد الكربون وتضمن </w:t>
      </w:r>
      <w:r w:rsidRPr="002B1064">
        <w:rPr>
          <w:rFonts w:asciiTheme="majorBidi" w:hAnsiTheme="majorBidi" w:cstheme="majorBidi"/>
          <w:sz w:val="26"/>
          <w:szCs w:val="26"/>
          <w:vertAlign w:val="subscript"/>
          <w:rtl/>
        </w:rPr>
        <w:t xml:space="preserve">أن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تتمتع بلدان المادة 5 بالمرونة في كيفية خفض استهلاكها </w:t>
      </w:r>
      <w:r w:rsidR="00CE4CB4" w:rsidRPr="002B1064">
        <w:rPr>
          <w:rFonts w:asciiTheme="majorBidi" w:hAnsiTheme="majorBidi" w:cstheme="majorBidi"/>
          <w:sz w:val="26"/>
          <w:szCs w:val="26"/>
          <w:rtl/>
        </w:rPr>
        <w:t>للمواد الهيدروفلوروكربونية، وست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قدم نفس التمويل لبلد </w:t>
      </w:r>
      <w:r w:rsidR="00CE4CB4" w:rsidRPr="002B1064">
        <w:rPr>
          <w:rFonts w:asciiTheme="majorBidi" w:hAnsiTheme="majorBidi" w:cstheme="majorBidi"/>
          <w:sz w:val="26"/>
          <w:szCs w:val="26"/>
          <w:rtl/>
        </w:rPr>
        <w:t>من بلدان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المادة 5 بصرف النظر عما إذا </w:t>
      </w:r>
      <w:r w:rsidR="00CE4CB4" w:rsidRPr="002B1064">
        <w:rPr>
          <w:rFonts w:asciiTheme="majorBidi" w:hAnsiTheme="majorBidi" w:cstheme="majorBidi"/>
          <w:sz w:val="26"/>
          <w:szCs w:val="26"/>
          <w:rtl/>
        </w:rPr>
        <w:t xml:space="preserve">كان قد اختار الوفاء بالتزاماته نحو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الامتثال عن طريق خفض استهلاكه </w:t>
      </w:r>
      <w:r w:rsidR="00CE4CB4" w:rsidRPr="002B1064">
        <w:rPr>
          <w:rFonts w:asciiTheme="majorBidi" w:hAnsiTheme="majorBidi" w:cstheme="majorBidi"/>
          <w:sz w:val="26"/>
          <w:szCs w:val="26"/>
          <w:rtl/>
        </w:rPr>
        <w:t>للمواد الهيدروفلوروكربونية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، أو عن طريق استخدام </w:t>
      </w:r>
      <w:r w:rsidR="00CE4CB4" w:rsidRPr="002B1064">
        <w:rPr>
          <w:rFonts w:asciiTheme="majorBidi" w:hAnsiTheme="majorBidi" w:cstheme="majorBidi"/>
          <w:sz w:val="26"/>
          <w:szCs w:val="26"/>
          <w:rtl/>
        </w:rPr>
        <w:t xml:space="preserve">المواد الهيدروفلوروكربونية </w:t>
      </w:r>
      <w:r w:rsidRPr="002B1064">
        <w:rPr>
          <w:rFonts w:asciiTheme="majorBidi" w:hAnsiTheme="majorBidi" w:cstheme="majorBidi"/>
          <w:sz w:val="26"/>
          <w:szCs w:val="26"/>
          <w:rtl/>
        </w:rPr>
        <w:t>ذات القدرة المن</w:t>
      </w:r>
      <w:r w:rsidR="00CE4CB4" w:rsidRPr="002B1064">
        <w:rPr>
          <w:rFonts w:asciiTheme="majorBidi" w:hAnsiTheme="majorBidi" w:cstheme="majorBidi"/>
          <w:sz w:val="26"/>
          <w:szCs w:val="26"/>
          <w:rtl/>
        </w:rPr>
        <w:t>خفضة على إحداث الاحترار العالمي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، أو </w:t>
      </w:r>
      <w:r w:rsidR="00CE4CB4" w:rsidRPr="002B1064">
        <w:rPr>
          <w:rFonts w:asciiTheme="majorBidi" w:hAnsiTheme="majorBidi" w:cstheme="majorBidi"/>
          <w:sz w:val="26"/>
          <w:szCs w:val="26"/>
          <w:rtl/>
        </w:rPr>
        <w:t>خليط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منه</w:t>
      </w:r>
      <w:r w:rsidR="00CE4CB4" w:rsidRPr="002B1064">
        <w:rPr>
          <w:rFonts w:asciiTheme="majorBidi" w:hAnsiTheme="majorBidi" w:cstheme="majorBidi"/>
          <w:sz w:val="26"/>
          <w:szCs w:val="26"/>
          <w:rtl/>
        </w:rPr>
        <w:t>م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ا. </w:t>
      </w:r>
      <w:r w:rsidR="00CE4CB4" w:rsidRPr="002B1064">
        <w:rPr>
          <w:rFonts w:asciiTheme="majorBidi" w:hAnsiTheme="majorBidi" w:cstheme="majorBidi"/>
          <w:sz w:val="26"/>
          <w:szCs w:val="26"/>
          <w:rtl/>
        </w:rPr>
        <w:t>وكذلك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ستوفر الآلية المقترحة اليقين في إجمالي استهلاك </w:t>
      </w:r>
      <w:r w:rsidR="00CE4CB4" w:rsidRPr="002B1064">
        <w:rPr>
          <w:rFonts w:asciiTheme="majorBidi" w:hAnsiTheme="majorBidi" w:cstheme="majorBidi"/>
          <w:sz w:val="26"/>
          <w:szCs w:val="26"/>
          <w:rtl/>
        </w:rPr>
        <w:t xml:space="preserve">المواد الهيدروفلوروكربونية المؤهل للتمويل، وبالتالي تسمح </w:t>
      </w:r>
      <w:r w:rsidRPr="002B1064">
        <w:rPr>
          <w:rFonts w:asciiTheme="majorBidi" w:hAnsiTheme="majorBidi" w:cstheme="majorBidi"/>
          <w:sz w:val="26"/>
          <w:szCs w:val="26"/>
          <w:rtl/>
        </w:rPr>
        <w:t>للبلدان غير العاملة بالمادة 5 بفهم وتخطيط التزاماتها الت</w:t>
      </w:r>
      <w:r w:rsidR="00CE4CB4" w:rsidRPr="002B1064">
        <w:rPr>
          <w:rFonts w:asciiTheme="majorBidi" w:hAnsiTheme="majorBidi" w:cstheme="majorBidi"/>
          <w:sz w:val="26"/>
          <w:szCs w:val="26"/>
          <w:rtl/>
        </w:rPr>
        <w:t>مويلية بشكل أفضل. علاوة على ذلك</w:t>
      </w:r>
      <w:r w:rsidRPr="002B1064">
        <w:rPr>
          <w:rFonts w:asciiTheme="majorBidi" w:hAnsiTheme="majorBidi" w:cstheme="majorBidi"/>
          <w:sz w:val="26"/>
          <w:szCs w:val="26"/>
          <w:rtl/>
        </w:rPr>
        <w:t>، ستساعد الآلية جميع البلدان على ضمان استدامة الخفض التدريجي الذي تم تحقيقه والحد من "</w:t>
      </w:r>
      <w:r w:rsidR="00CE4CB4" w:rsidRPr="002B1064">
        <w:rPr>
          <w:rFonts w:asciiTheme="majorBidi" w:hAnsiTheme="majorBidi" w:cstheme="majorBidi"/>
          <w:sz w:val="26"/>
          <w:szCs w:val="26"/>
          <w:rtl/>
        </w:rPr>
        <w:t>تحويل</w:t>
      </w:r>
      <w:r w:rsidRPr="002B1064">
        <w:rPr>
          <w:rFonts w:asciiTheme="majorBidi" w:hAnsiTheme="majorBidi" w:cstheme="majorBidi"/>
          <w:sz w:val="26"/>
          <w:szCs w:val="26"/>
          <w:rtl/>
        </w:rPr>
        <w:t>" الاستهلاك غير المؤهل من قطاع التصنيع إلى قطاع الخدمة.</w:t>
      </w:r>
    </w:p>
    <w:p w14:paraId="5630F4AF" w14:textId="77777777" w:rsidR="005B66B9" w:rsidRPr="002B1064" w:rsidRDefault="005B66B9" w:rsidP="00CE4CB4">
      <w:pPr>
        <w:pStyle w:val="Heading1"/>
        <w:numPr>
          <w:ilvl w:val="0"/>
          <w:numId w:val="24"/>
        </w:numPr>
        <w:bidi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>لن تكون هناك حاجة إلى نقطة بداية للبلدان ذات</w:t>
      </w:r>
      <w:r w:rsidR="00CE4CB4" w:rsidRPr="002B1064">
        <w:rPr>
          <w:rFonts w:asciiTheme="majorBidi" w:hAnsiTheme="majorBidi" w:cstheme="majorBidi"/>
          <w:sz w:val="26"/>
          <w:szCs w:val="26"/>
          <w:rtl/>
        </w:rPr>
        <w:t xml:space="preserve"> حجم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الاستهلاك المنخفض </w:t>
      </w:r>
      <w:r w:rsidR="00CE4CB4" w:rsidRPr="002B1064">
        <w:rPr>
          <w:rFonts w:asciiTheme="majorBidi" w:hAnsiTheme="majorBidi" w:cstheme="majorBidi"/>
          <w:sz w:val="26"/>
          <w:szCs w:val="26"/>
          <w:rtl/>
        </w:rPr>
        <w:t>التي تستهلك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في قطاع الخدمة فقط. </w:t>
      </w:r>
      <w:r w:rsidR="00CE4CB4" w:rsidRPr="002B1064">
        <w:rPr>
          <w:rFonts w:asciiTheme="majorBidi" w:hAnsiTheme="majorBidi" w:cstheme="majorBidi"/>
          <w:sz w:val="26"/>
          <w:szCs w:val="26"/>
          <w:rtl/>
        </w:rPr>
        <w:t>ولبلدان المادة 5 الأخرى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، يمكن تحديد نقطة البداية كخط أساس </w:t>
      </w:r>
      <w:r w:rsidR="00CE4CB4" w:rsidRPr="002B1064">
        <w:rPr>
          <w:rFonts w:asciiTheme="majorBidi" w:hAnsiTheme="majorBidi" w:cstheme="majorBidi"/>
          <w:sz w:val="26"/>
          <w:szCs w:val="26"/>
          <w:rtl/>
        </w:rPr>
        <w:t>للمواد الهيدروفلوروكربونية للاستهلاك أو أقل</w:t>
      </w:r>
      <w:r w:rsidRPr="002B1064">
        <w:rPr>
          <w:rFonts w:asciiTheme="majorBidi" w:hAnsiTheme="majorBidi" w:cstheme="majorBidi"/>
          <w:sz w:val="26"/>
          <w:szCs w:val="26"/>
          <w:rtl/>
        </w:rPr>
        <w:t>، رهناً بالتفاهم الوارد في الفقرة 6 من هذه ا</w:t>
      </w:r>
      <w:r w:rsidR="00CE4CB4" w:rsidRPr="002B1064">
        <w:rPr>
          <w:rFonts w:asciiTheme="majorBidi" w:hAnsiTheme="majorBidi" w:cstheme="majorBidi"/>
          <w:sz w:val="26"/>
          <w:szCs w:val="26"/>
          <w:rtl/>
        </w:rPr>
        <w:t>لوثيقة. وكبديل لذلك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، إذا لم تكن اللجنة التنفيذية مستعدة لتحديد مستوى لنقطة البداية في </w:t>
      </w:r>
      <w:r w:rsidR="00CE4CB4" w:rsidRPr="002B1064">
        <w:rPr>
          <w:rFonts w:asciiTheme="majorBidi" w:hAnsiTheme="majorBidi" w:cstheme="majorBidi"/>
          <w:sz w:val="26"/>
          <w:szCs w:val="26"/>
          <w:rtl/>
        </w:rPr>
        <w:t>هذا الاجتماع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، فيمكنها النظر في المستوى </w:t>
      </w:r>
      <w:r w:rsidR="00CE4CB4" w:rsidRPr="002B1064">
        <w:rPr>
          <w:rFonts w:asciiTheme="majorBidi" w:hAnsiTheme="majorBidi" w:cstheme="majorBidi"/>
          <w:sz w:val="26"/>
          <w:szCs w:val="26"/>
          <w:rtl/>
        </w:rPr>
        <w:t>الملائم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في عام 2029 </w:t>
      </w:r>
      <w:r w:rsidR="00CE4CB4" w:rsidRPr="002B1064">
        <w:rPr>
          <w:rFonts w:asciiTheme="majorBidi" w:hAnsiTheme="majorBidi" w:cstheme="majorBidi"/>
          <w:sz w:val="26"/>
          <w:szCs w:val="26"/>
          <w:rtl/>
        </w:rPr>
        <w:t>وتوافق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على استخدام الآلية المقترحة للتخفيض التدريجي </w:t>
      </w:r>
      <w:r w:rsidR="00CE4CB4" w:rsidRPr="002B1064">
        <w:rPr>
          <w:rFonts w:asciiTheme="majorBidi" w:hAnsiTheme="majorBidi" w:cstheme="majorBidi"/>
          <w:sz w:val="26"/>
          <w:szCs w:val="26"/>
          <w:rtl/>
        </w:rPr>
        <w:t>للمواد الهيدروفلوروكربونية</w:t>
      </w:r>
      <w:r w:rsidRPr="002B1064">
        <w:rPr>
          <w:rFonts w:asciiTheme="majorBidi" w:hAnsiTheme="majorBidi" w:cstheme="majorBidi"/>
          <w:sz w:val="26"/>
          <w:szCs w:val="26"/>
          <w:rtl/>
        </w:rPr>
        <w:t>.</w:t>
      </w:r>
    </w:p>
    <w:p w14:paraId="2F27B072" w14:textId="77777777" w:rsidR="000C2860" w:rsidRPr="002B1064" w:rsidRDefault="000C2860" w:rsidP="00517513">
      <w:pPr>
        <w:keepNext/>
        <w:keepLines/>
        <w:bidi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20A8DB36" w14:textId="77777777" w:rsidR="005B66B9" w:rsidRPr="002B1064" w:rsidRDefault="004E0476" w:rsidP="000C2860">
      <w:pPr>
        <w:keepNext/>
        <w:keepLines/>
        <w:bidi/>
        <w:rPr>
          <w:rFonts w:asciiTheme="majorBidi" w:hAnsiTheme="majorBidi" w:cstheme="majorBidi"/>
          <w:b/>
          <w:bCs/>
          <w:sz w:val="26"/>
          <w:szCs w:val="26"/>
          <w:rtl/>
        </w:rPr>
      </w:pPr>
      <w:r w:rsidRPr="002B1064">
        <w:rPr>
          <w:rFonts w:asciiTheme="majorBidi" w:hAnsiTheme="majorBidi" w:cstheme="majorBidi"/>
          <w:b/>
          <w:bCs/>
          <w:sz w:val="26"/>
          <w:szCs w:val="26"/>
          <w:rtl/>
        </w:rPr>
        <w:t>ال</w:t>
      </w:r>
      <w:r w:rsidR="005B66B9" w:rsidRPr="002B1064">
        <w:rPr>
          <w:rFonts w:asciiTheme="majorBidi" w:hAnsiTheme="majorBidi" w:cstheme="majorBidi"/>
          <w:b/>
          <w:bCs/>
          <w:sz w:val="26"/>
          <w:szCs w:val="26"/>
          <w:rtl/>
        </w:rPr>
        <w:t>توصية</w:t>
      </w:r>
    </w:p>
    <w:p w14:paraId="08EE5946" w14:textId="77777777" w:rsidR="005B66B9" w:rsidRPr="002B1064" w:rsidRDefault="005B66B9" w:rsidP="00517513">
      <w:pPr>
        <w:keepNext/>
        <w:keepLines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3AE37DD0" w14:textId="77777777" w:rsidR="005B66B9" w:rsidRPr="002B1064" w:rsidRDefault="005B66B9" w:rsidP="00517513">
      <w:pPr>
        <w:pStyle w:val="Heading1"/>
        <w:keepNext/>
        <w:keepLines/>
        <w:numPr>
          <w:ilvl w:val="0"/>
          <w:numId w:val="24"/>
        </w:numPr>
        <w:bidi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>قد ترغب اللجنة التنفيذية في:</w:t>
      </w:r>
    </w:p>
    <w:p w14:paraId="445E74EC" w14:textId="77777777" w:rsidR="005B66B9" w:rsidRPr="002B1064" w:rsidRDefault="004E0476" w:rsidP="004E0476">
      <w:pPr>
        <w:pStyle w:val="Heading2"/>
        <w:keepNext/>
        <w:keepLines/>
        <w:widowControl/>
        <w:numPr>
          <w:ilvl w:val="1"/>
          <w:numId w:val="24"/>
        </w:numPr>
        <w:bidi/>
        <w:ind w:left="1350" w:hanging="630"/>
        <w:rPr>
          <w:rFonts w:asciiTheme="majorBidi" w:hAnsiTheme="majorBidi" w:cstheme="majorBidi"/>
          <w:sz w:val="26"/>
          <w:szCs w:val="26"/>
          <w:rtl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 xml:space="preserve">أن تحاط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علماً بالورقة </w:t>
      </w:r>
      <w:r w:rsidRPr="002B1064">
        <w:rPr>
          <w:rFonts w:asciiTheme="majorBidi" w:hAnsiTheme="majorBidi" w:cstheme="majorBidi"/>
          <w:sz w:val="26"/>
          <w:szCs w:val="26"/>
          <w:rtl/>
        </w:rPr>
        <w:t>المعنية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بنقطة البداية للتخفيضات الإجمالية المستدامة في استهلاك </w:t>
      </w:r>
      <w:r w:rsidRPr="002B1064">
        <w:rPr>
          <w:rFonts w:asciiTheme="majorBidi" w:hAnsiTheme="majorBidi" w:cstheme="majorBidi"/>
          <w:sz w:val="26"/>
          <w:szCs w:val="26"/>
          <w:rtl/>
        </w:rPr>
        <w:t>المواد الهيدروفلوروكربونية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(المقرر 91/64 (أ)) الواردة في الوثيقة </w:t>
      </w:r>
      <w:r w:rsidRPr="002B1064">
        <w:rPr>
          <w:rFonts w:asciiTheme="majorBidi" w:hAnsiTheme="majorBidi" w:cstheme="majorBidi"/>
          <w:sz w:val="26"/>
          <w:szCs w:val="26"/>
        </w:rPr>
        <w:t>UNEP/</w:t>
      </w:r>
      <w:proofErr w:type="spellStart"/>
      <w:r w:rsidRPr="002B1064">
        <w:rPr>
          <w:rFonts w:asciiTheme="majorBidi" w:hAnsiTheme="majorBidi" w:cstheme="majorBidi"/>
          <w:sz w:val="26"/>
          <w:szCs w:val="26"/>
        </w:rPr>
        <w:t>OzL.Pro</w:t>
      </w:r>
      <w:proofErr w:type="spellEnd"/>
      <w:r w:rsidRPr="002B1064">
        <w:rPr>
          <w:rFonts w:asciiTheme="majorBidi" w:hAnsiTheme="majorBidi" w:cstheme="majorBidi"/>
          <w:sz w:val="26"/>
          <w:szCs w:val="26"/>
        </w:rPr>
        <w:t>/ExCom/92/46</w:t>
      </w:r>
      <w:r w:rsidRPr="002B1064">
        <w:rPr>
          <w:rFonts w:asciiTheme="majorBidi" w:hAnsiTheme="majorBidi" w:cstheme="majorBidi"/>
          <w:sz w:val="26"/>
          <w:szCs w:val="26"/>
          <w:rtl/>
        </w:rPr>
        <w:t>؛</w:t>
      </w:r>
    </w:p>
    <w:p w14:paraId="58E112E4" w14:textId="7125913C" w:rsidR="007E5D09" w:rsidRDefault="004E0476" w:rsidP="00837EEC">
      <w:pPr>
        <w:pStyle w:val="Heading2"/>
        <w:numPr>
          <w:ilvl w:val="0"/>
          <w:numId w:val="0"/>
        </w:numPr>
        <w:bidi/>
      </w:pPr>
      <w:r w:rsidRPr="00CE7751">
        <w:rPr>
          <w:rFonts w:asciiTheme="majorBidi" w:hAnsiTheme="majorBidi" w:cstheme="majorBidi"/>
          <w:sz w:val="26"/>
          <w:szCs w:val="26"/>
          <w:rtl/>
        </w:rPr>
        <w:t>وأن تنظر</w:t>
      </w:r>
      <w:r w:rsidR="005B66B9" w:rsidRPr="00CE7751">
        <w:rPr>
          <w:rFonts w:asciiTheme="majorBidi" w:hAnsiTheme="majorBidi" w:cstheme="majorBidi"/>
          <w:sz w:val="26"/>
          <w:szCs w:val="26"/>
          <w:rtl/>
        </w:rPr>
        <w:t xml:space="preserve"> في المعلومات الواردة في الوثيقة المشار إليها في الفقرة الفرعية (أ) أعلاه في سياق مناقشاتها بشأن نقطة البداية للتخفيضات الإجمالية المستمرة في استهلاك </w:t>
      </w:r>
      <w:r w:rsidR="003A2924" w:rsidRPr="00CE7751">
        <w:rPr>
          <w:rFonts w:asciiTheme="majorBidi" w:hAnsiTheme="majorBidi" w:cstheme="majorBidi"/>
          <w:sz w:val="26"/>
          <w:szCs w:val="26"/>
          <w:rtl/>
        </w:rPr>
        <w:t>المواد الهيدروفلوروكربونية</w:t>
      </w:r>
    </w:p>
    <w:p w14:paraId="2689B0CC" w14:textId="77777777" w:rsidR="007E5D09" w:rsidRDefault="007E5D09" w:rsidP="00306822">
      <w:pPr>
        <w:pStyle w:val="Heading3"/>
        <w:numPr>
          <w:ilvl w:val="0"/>
          <w:numId w:val="0"/>
        </w:numPr>
        <w:ind w:left="2160" w:hanging="720"/>
        <w:sectPr w:rsidR="007E5D09">
          <w:headerReference w:type="even" r:id="rId13"/>
          <w:headerReference w:type="default" r:id="rId14"/>
          <w:footerReference w:type="even" r:id="rId15"/>
          <w:footerReference w:type="default" r:id="rId16"/>
          <w:footerReference w:type="first" r:id="rId17"/>
          <w:pgSz w:w="12240" w:h="15840" w:code="1"/>
          <w:pgMar w:top="850" w:right="1440" w:bottom="1440" w:left="1440" w:header="720" w:footer="706" w:gutter="0"/>
          <w:cols w:space="720"/>
          <w:titlePg/>
        </w:sectPr>
      </w:pPr>
    </w:p>
    <w:p w14:paraId="0B5044CD" w14:textId="77777777" w:rsidR="007E5D09" w:rsidRPr="00244404" w:rsidRDefault="00E1360E" w:rsidP="00B80A88">
      <w:pPr>
        <w:tabs>
          <w:tab w:val="left" w:pos="4095"/>
          <w:tab w:val="center" w:pos="4680"/>
        </w:tabs>
        <w:bidi/>
        <w:jc w:val="left"/>
        <w:rPr>
          <w:rFonts w:asciiTheme="majorBidi" w:hAnsiTheme="majorBidi" w:cstheme="majorBidi"/>
          <w:b/>
          <w:bCs/>
          <w:sz w:val="26"/>
          <w:szCs w:val="26"/>
          <w:lang w:bidi="ar-EG"/>
        </w:rPr>
      </w:pPr>
      <w:r>
        <w:rPr>
          <w:rFonts w:cs="Arabic Transparent"/>
          <w:b/>
          <w:bCs/>
          <w:sz w:val="26"/>
          <w:szCs w:val="26"/>
          <w:rtl/>
        </w:rPr>
        <w:lastRenderedPageBreak/>
        <w:tab/>
      </w:r>
      <w:r w:rsidRPr="00244404">
        <w:rPr>
          <w:rFonts w:asciiTheme="majorBidi" w:hAnsiTheme="majorBidi" w:cstheme="majorBidi"/>
          <w:b/>
          <w:bCs/>
          <w:sz w:val="26"/>
          <w:szCs w:val="26"/>
          <w:rtl/>
        </w:rPr>
        <w:tab/>
        <w:t>المرفق</w:t>
      </w:r>
      <w:r w:rsidRPr="00244404">
        <w:rPr>
          <w:rFonts w:asciiTheme="majorBidi" w:hAnsiTheme="majorBidi" w:cstheme="majorBidi"/>
          <w:b/>
          <w:bCs/>
          <w:sz w:val="26"/>
          <w:szCs w:val="26"/>
          <w:rtl/>
          <w:lang w:bidi="ar-EG"/>
        </w:rPr>
        <w:t xml:space="preserve"> الأول</w:t>
      </w:r>
    </w:p>
    <w:p w14:paraId="2FF9135B" w14:textId="77777777" w:rsidR="00B80A88" w:rsidRPr="00244404" w:rsidRDefault="00B80A88" w:rsidP="00B80A88">
      <w:pPr>
        <w:tabs>
          <w:tab w:val="left" w:pos="4095"/>
          <w:tab w:val="center" w:pos="4680"/>
        </w:tabs>
        <w:bidi/>
        <w:jc w:val="left"/>
        <w:rPr>
          <w:rFonts w:asciiTheme="majorBidi" w:hAnsiTheme="majorBidi" w:cstheme="majorBidi"/>
          <w:b/>
          <w:bCs/>
          <w:sz w:val="26"/>
          <w:szCs w:val="26"/>
          <w:lang w:val="en-CA" w:bidi="ar-EG"/>
        </w:rPr>
      </w:pPr>
    </w:p>
    <w:p w14:paraId="4A1E5574" w14:textId="77777777" w:rsidR="005B66B9" w:rsidRPr="00244404" w:rsidRDefault="005B66B9" w:rsidP="00B80A88">
      <w:pPr>
        <w:bidi/>
        <w:jc w:val="center"/>
        <w:rPr>
          <w:rFonts w:asciiTheme="majorBidi" w:hAnsiTheme="majorBidi" w:cstheme="majorBidi"/>
          <w:b/>
          <w:bCs/>
          <w:sz w:val="26"/>
          <w:szCs w:val="26"/>
        </w:rPr>
      </w:pPr>
      <w:r w:rsidRPr="00244404">
        <w:rPr>
          <w:rFonts w:asciiTheme="majorBidi" w:hAnsiTheme="majorBidi" w:cstheme="majorBidi"/>
          <w:b/>
          <w:bCs/>
          <w:sz w:val="26"/>
          <w:szCs w:val="26"/>
          <w:rtl/>
        </w:rPr>
        <w:t xml:space="preserve">دليل خطوة بخطوة لتحويل </w:t>
      </w:r>
      <w:r w:rsidR="001C47B4" w:rsidRPr="00244404">
        <w:rPr>
          <w:rFonts w:asciiTheme="majorBidi" w:hAnsiTheme="majorBidi" w:cstheme="majorBidi"/>
          <w:b/>
          <w:bCs/>
          <w:sz w:val="26"/>
          <w:szCs w:val="26"/>
          <w:rtl/>
        </w:rPr>
        <w:t>ال</w:t>
      </w:r>
      <w:r w:rsidRPr="00244404">
        <w:rPr>
          <w:rFonts w:asciiTheme="majorBidi" w:hAnsiTheme="majorBidi" w:cstheme="majorBidi"/>
          <w:b/>
          <w:bCs/>
          <w:sz w:val="26"/>
          <w:szCs w:val="26"/>
          <w:rtl/>
        </w:rPr>
        <w:t xml:space="preserve">دولار </w:t>
      </w:r>
      <w:r w:rsidR="001C47B4" w:rsidRPr="00244404">
        <w:rPr>
          <w:rFonts w:asciiTheme="majorBidi" w:hAnsiTheme="majorBidi" w:cstheme="majorBidi"/>
          <w:b/>
          <w:bCs/>
          <w:sz w:val="26"/>
          <w:szCs w:val="26"/>
          <w:rtl/>
        </w:rPr>
        <w:t>ال</w:t>
      </w:r>
      <w:r w:rsidR="00A51631" w:rsidRPr="00244404">
        <w:rPr>
          <w:rFonts w:asciiTheme="majorBidi" w:hAnsiTheme="majorBidi" w:cstheme="majorBidi"/>
          <w:b/>
          <w:bCs/>
          <w:sz w:val="26"/>
          <w:szCs w:val="26"/>
          <w:rtl/>
        </w:rPr>
        <w:t>أمريكي</w:t>
      </w:r>
      <w:r w:rsidRPr="00244404">
        <w:rPr>
          <w:rFonts w:asciiTheme="majorBidi" w:hAnsiTheme="majorBidi" w:cstheme="majorBidi"/>
          <w:b/>
          <w:bCs/>
          <w:sz w:val="26"/>
          <w:szCs w:val="26"/>
          <w:rtl/>
        </w:rPr>
        <w:t xml:space="preserve">/ كجم إلى </w:t>
      </w:r>
      <w:r w:rsidR="00A51631" w:rsidRPr="00244404">
        <w:rPr>
          <w:rFonts w:asciiTheme="majorBidi" w:hAnsiTheme="majorBidi" w:cstheme="majorBidi"/>
          <w:b/>
          <w:bCs/>
          <w:sz w:val="26"/>
          <w:szCs w:val="26"/>
          <w:rtl/>
        </w:rPr>
        <w:t>دولار أمريكي</w:t>
      </w:r>
      <w:r w:rsidR="001C47B4" w:rsidRPr="00244404">
        <w:rPr>
          <w:rFonts w:asciiTheme="majorBidi" w:hAnsiTheme="majorBidi" w:cstheme="majorBidi"/>
          <w:b/>
          <w:bCs/>
          <w:sz w:val="26"/>
          <w:szCs w:val="26"/>
          <w:rtl/>
        </w:rPr>
        <w:t xml:space="preserve">/ </w:t>
      </w:r>
      <w:r w:rsidRPr="00244404">
        <w:rPr>
          <w:rFonts w:asciiTheme="majorBidi" w:hAnsiTheme="majorBidi" w:cstheme="majorBidi"/>
          <w:b/>
          <w:bCs/>
          <w:sz w:val="26"/>
          <w:szCs w:val="26"/>
          <w:rtl/>
        </w:rPr>
        <w:t>طن مكافئ ثاني</w:t>
      </w:r>
      <w:r w:rsidRPr="00244404">
        <w:rPr>
          <w:rFonts w:asciiTheme="majorBidi" w:hAnsiTheme="majorBidi" w:cstheme="majorBidi"/>
          <w:b/>
          <w:bCs/>
          <w:sz w:val="26"/>
          <w:szCs w:val="26"/>
          <w:vertAlign w:val="subscript"/>
          <w:rtl/>
        </w:rPr>
        <w:t xml:space="preserve"> </w:t>
      </w:r>
      <w:r w:rsidRPr="00244404">
        <w:rPr>
          <w:rFonts w:asciiTheme="majorBidi" w:hAnsiTheme="majorBidi" w:cstheme="majorBidi"/>
          <w:b/>
          <w:bCs/>
          <w:sz w:val="26"/>
          <w:szCs w:val="26"/>
          <w:rtl/>
        </w:rPr>
        <w:t>أكسيد الكربون في قطاع الخدمة</w:t>
      </w:r>
    </w:p>
    <w:p w14:paraId="31903061" w14:textId="77777777" w:rsidR="00B80A88" w:rsidRPr="00244404" w:rsidRDefault="00B80A88" w:rsidP="00B80A88">
      <w:pPr>
        <w:bidi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08C110B2" w14:textId="77777777" w:rsidR="005B66B9" w:rsidRPr="00244404" w:rsidRDefault="005B66B9" w:rsidP="00A51631">
      <w:pPr>
        <w:pStyle w:val="Heading1"/>
        <w:numPr>
          <w:ilvl w:val="0"/>
          <w:numId w:val="23"/>
        </w:numPr>
        <w:bidi/>
        <w:rPr>
          <w:rFonts w:asciiTheme="majorBidi" w:hAnsiTheme="majorBidi" w:cstheme="majorBidi"/>
          <w:sz w:val="26"/>
          <w:szCs w:val="26"/>
          <w:rtl/>
        </w:rPr>
      </w:pPr>
      <w:r w:rsidRPr="00244404">
        <w:rPr>
          <w:rFonts w:asciiTheme="majorBidi" w:hAnsiTheme="majorBidi" w:cstheme="majorBidi"/>
          <w:sz w:val="26"/>
          <w:szCs w:val="26"/>
          <w:rtl/>
        </w:rPr>
        <w:t xml:space="preserve">كجزء من آلية يمكن استخدامها لمراعاة استبدال </w:t>
      </w:r>
      <w:r w:rsidR="00A51631" w:rsidRPr="00244404">
        <w:rPr>
          <w:rFonts w:asciiTheme="majorBidi" w:hAnsiTheme="majorBidi" w:cstheme="majorBidi"/>
          <w:sz w:val="26"/>
          <w:szCs w:val="26"/>
          <w:rtl/>
        </w:rPr>
        <w:t>المواد الهيدروفلوروكربونية</w:t>
      </w:r>
      <w:r w:rsidRPr="00244404">
        <w:rPr>
          <w:rFonts w:asciiTheme="majorBidi" w:hAnsiTheme="majorBidi" w:cstheme="majorBidi"/>
          <w:sz w:val="26"/>
          <w:szCs w:val="26"/>
          <w:rtl/>
        </w:rPr>
        <w:t xml:space="preserve"> ذات القدرة العالية على إحداث الاحترار العالمي ببدائل </w:t>
      </w:r>
      <w:r w:rsidR="00A51631" w:rsidRPr="00244404">
        <w:rPr>
          <w:rFonts w:asciiTheme="majorBidi" w:hAnsiTheme="majorBidi" w:cstheme="majorBidi"/>
          <w:sz w:val="26"/>
          <w:szCs w:val="26"/>
          <w:rtl/>
        </w:rPr>
        <w:t xml:space="preserve">من المواد الهيدروفلوروكربونية </w:t>
      </w:r>
      <w:r w:rsidRPr="00244404">
        <w:rPr>
          <w:rFonts w:asciiTheme="majorBidi" w:hAnsiTheme="majorBidi" w:cstheme="majorBidi"/>
          <w:sz w:val="26"/>
          <w:szCs w:val="26"/>
          <w:rtl/>
        </w:rPr>
        <w:t>ذات قدرة من</w:t>
      </w:r>
      <w:r w:rsidR="00A51631" w:rsidRPr="00244404">
        <w:rPr>
          <w:rFonts w:asciiTheme="majorBidi" w:hAnsiTheme="majorBidi" w:cstheme="majorBidi"/>
          <w:sz w:val="26"/>
          <w:szCs w:val="26"/>
          <w:rtl/>
        </w:rPr>
        <w:t>خفضة على إحداث الاحترار العالمي، و</w:t>
      </w:r>
      <w:r w:rsidRPr="00244404">
        <w:rPr>
          <w:rFonts w:asciiTheme="majorBidi" w:hAnsiTheme="majorBidi" w:cstheme="majorBidi"/>
          <w:sz w:val="26"/>
          <w:szCs w:val="26"/>
          <w:rtl/>
        </w:rPr>
        <w:t xml:space="preserve">سيتم تحويل فعالية التكلفة المتفق عليها لقطاع الخدمة من </w:t>
      </w:r>
      <w:r w:rsidR="00A51631" w:rsidRPr="00244404">
        <w:rPr>
          <w:rFonts w:asciiTheme="majorBidi" w:hAnsiTheme="majorBidi" w:cstheme="majorBidi"/>
          <w:sz w:val="26"/>
          <w:szCs w:val="26"/>
          <w:rtl/>
        </w:rPr>
        <w:t>ال</w:t>
      </w:r>
      <w:r w:rsidRPr="00244404">
        <w:rPr>
          <w:rFonts w:asciiTheme="majorBidi" w:hAnsiTheme="majorBidi" w:cstheme="majorBidi"/>
          <w:sz w:val="26"/>
          <w:szCs w:val="26"/>
          <w:rtl/>
        </w:rPr>
        <w:t xml:space="preserve">دولار </w:t>
      </w:r>
      <w:r w:rsidR="00A51631" w:rsidRPr="00244404">
        <w:rPr>
          <w:rFonts w:asciiTheme="majorBidi" w:hAnsiTheme="majorBidi" w:cstheme="majorBidi"/>
          <w:sz w:val="26"/>
          <w:szCs w:val="26"/>
          <w:rtl/>
        </w:rPr>
        <w:t>الأمريكي</w:t>
      </w:r>
      <w:r w:rsidRPr="00244404">
        <w:rPr>
          <w:rFonts w:asciiTheme="majorBidi" w:hAnsiTheme="majorBidi" w:cstheme="majorBidi"/>
          <w:sz w:val="26"/>
          <w:szCs w:val="26"/>
          <w:rtl/>
        </w:rPr>
        <w:t>/ كجم إلى دولار أم</w:t>
      </w:r>
      <w:r w:rsidR="00A51631" w:rsidRPr="00244404">
        <w:rPr>
          <w:rFonts w:asciiTheme="majorBidi" w:hAnsiTheme="majorBidi" w:cstheme="majorBidi"/>
          <w:sz w:val="26"/>
          <w:szCs w:val="26"/>
          <w:rtl/>
        </w:rPr>
        <w:t>ريكي</w:t>
      </w:r>
      <w:r w:rsidRPr="00244404">
        <w:rPr>
          <w:rFonts w:asciiTheme="majorBidi" w:hAnsiTheme="majorBidi" w:cstheme="majorBidi"/>
          <w:sz w:val="26"/>
          <w:szCs w:val="26"/>
          <w:rtl/>
        </w:rPr>
        <w:t xml:space="preserve">/ </w:t>
      </w:r>
      <w:r w:rsidR="00A51631" w:rsidRPr="00244404">
        <w:rPr>
          <w:rFonts w:asciiTheme="majorBidi" w:hAnsiTheme="majorBidi" w:cstheme="majorBidi"/>
          <w:sz w:val="26"/>
          <w:szCs w:val="26"/>
          <w:rtl/>
        </w:rPr>
        <w:t xml:space="preserve">طن </w:t>
      </w:r>
      <w:r w:rsidRPr="00244404">
        <w:rPr>
          <w:rFonts w:asciiTheme="majorBidi" w:hAnsiTheme="majorBidi" w:cstheme="majorBidi"/>
          <w:sz w:val="26"/>
          <w:szCs w:val="26"/>
          <w:rtl/>
        </w:rPr>
        <w:t>مكافئ ثاني أكسيد</w:t>
      </w:r>
      <w:r w:rsidRPr="00244404">
        <w:rPr>
          <w:rFonts w:asciiTheme="majorBidi" w:hAnsiTheme="majorBidi" w:cstheme="majorBidi"/>
          <w:sz w:val="26"/>
          <w:szCs w:val="26"/>
          <w:vertAlign w:val="subscript"/>
          <w:rtl/>
        </w:rPr>
        <w:t xml:space="preserve"> </w:t>
      </w:r>
      <w:r w:rsidRPr="00244404">
        <w:rPr>
          <w:rFonts w:asciiTheme="majorBidi" w:hAnsiTheme="majorBidi" w:cstheme="majorBidi"/>
          <w:sz w:val="26"/>
          <w:szCs w:val="26"/>
          <w:rtl/>
        </w:rPr>
        <w:t xml:space="preserve">الكربون على أساس استهلاك البلد </w:t>
      </w:r>
      <w:r w:rsidR="00A51631" w:rsidRPr="00244404">
        <w:rPr>
          <w:rFonts w:asciiTheme="majorBidi" w:hAnsiTheme="majorBidi" w:cstheme="majorBidi"/>
          <w:sz w:val="26"/>
          <w:szCs w:val="26"/>
          <w:rtl/>
        </w:rPr>
        <w:t>للمواد الهيدروفلوروكربونية في سنوات خط الأساس</w:t>
      </w:r>
      <w:r w:rsidRPr="00244404">
        <w:rPr>
          <w:rFonts w:asciiTheme="majorBidi" w:hAnsiTheme="majorBidi" w:cstheme="majorBidi"/>
          <w:sz w:val="26"/>
          <w:szCs w:val="26"/>
          <w:rtl/>
        </w:rPr>
        <w:t>، محسوبة باستخدام القيم التالية:</w:t>
      </w:r>
    </w:p>
    <w:p w14:paraId="71AA3010" w14:textId="77777777" w:rsidR="005B66B9" w:rsidRPr="00244404" w:rsidRDefault="005B66B9" w:rsidP="00832C1F">
      <w:pPr>
        <w:pStyle w:val="Heading2"/>
        <w:numPr>
          <w:ilvl w:val="1"/>
          <w:numId w:val="26"/>
        </w:numPr>
        <w:bidi/>
        <w:rPr>
          <w:rFonts w:asciiTheme="majorBidi" w:hAnsiTheme="majorBidi" w:cstheme="majorBidi"/>
          <w:sz w:val="26"/>
          <w:szCs w:val="26"/>
          <w:rtl/>
        </w:rPr>
      </w:pPr>
      <w:r w:rsidRPr="00244404">
        <w:rPr>
          <w:rFonts w:asciiTheme="majorBidi" w:hAnsiTheme="majorBidi" w:cstheme="majorBidi"/>
          <w:sz w:val="26"/>
          <w:szCs w:val="26"/>
          <w:rtl/>
        </w:rPr>
        <w:t>استهلاك كل</w:t>
      </w:r>
      <w:r w:rsidR="00A51631" w:rsidRPr="00244404">
        <w:rPr>
          <w:rFonts w:asciiTheme="majorBidi" w:hAnsiTheme="majorBidi" w:cstheme="majorBidi"/>
          <w:sz w:val="26"/>
          <w:szCs w:val="26"/>
          <w:rtl/>
        </w:rPr>
        <w:t xml:space="preserve"> مادة هيدروفلوروكربونية</w:t>
      </w:r>
      <w:r w:rsidRPr="00244404">
        <w:rPr>
          <w:rFonts w:asciiTheme="majorBidi" w:hAnsiTheme="majorBidi" w:cstheme="majorBidi"/>
          <w:sz w:val="26"/>
          <w:szCs w:val="26"/>
          <w:rtl/>
        </w:rPr>
        <w:t xml:space="preserve"> (طن متري): </w:t>
      </w:r>
      <w:r w:rsidR="00A51631" w:rsidRPr="00244404">
        <w:rPr>
          <w:rFonts w:asciiTheme="majorBidi" w:hAnsiTheme="majorBidi" w:cstheme="majorBidi"/>
          <w:sz w:val="26"/>
          <w:szCs w:val="26"/>
          <w:rtl/>
        </w:rPr>
        <w:t>المادة الهيدروفلوروكربونية</w:t>
      </w:r>
      <w:r w:rsidRPr="00244404">
        <w:rPr>
          <w:rFonts w:asciiTheme="majorBidi" w:hAnsiTheme="majorBidi" w:cstheme="majorBidi"/>
          <w:sz w:val="26"/>
          <w:szCs w:val="26"/>
          <w:vertAlign w:val="subscript"/>
          <w:rtl/>
        </w:rPr>
        <w:t xml:space="preserve">1 </w:t>
      </w:r>
      <w:r w:rsidRPr="00244404">
        <w:rPr>
          <w:rFonts w:asciiTheme="majorBidi" w:hAnsiTheme="majorBidi" w:cstheme="majorBidi"/>
          <w:sz w:val="26"/>
          <w:szCs w:val="26"/>
          <w:rtl/>
        </w:rPr>
        <w:t xml:space="preserve">= </w:t>
      </w:r>
      <w:r w:rsidR="00A51631" w:rsidRPr="00244404">
        <w:rPr>
          <w:rFonts w:asciiTheme="majorBidi" w:hAnsiTheme="majorBidi" w:cstheme="majorBidi"/>
          <w:sz w:val="26"/>
          <w:szCs w:val="26"/>
          <w:rtl/>
        </w:rPr>
        <w:t>أ</w:t>
      </w:r>
      <w:r w:rsidRPr="00244404">
        <w:rPr>
          <w:rFonts w:asciiTheme="majorBidi" w:hAnsiTheme="majorBidi" w:cstheme="majorBidi"/>
          <w:sz w:val="26"/>
          <w:szCs w:val="26"/>
          <w:rtl/>
        </w:rPr>
        <w:t xml:space="preserve">، </w:t>
      </w:r>
      <w:r w:rsidR="00A51631" w:rsidRPr="00244404">
        <w:rPr>
          <w:rFonts w:asciiTheme="majorBidi" w:hAnsiTheme="majorBidi" w:cstheme="majorBidi"/>
          <w:sz w:val="26"/>
          <w:szCs w:val="26"/>
          <w:rtl/>
        </w:rPr>
        <w:t>المادة الهيدروفلوروكربونية</w:t>
      </w:r>
      <w:r w:rsidRPr="00244404">
        <w:rPr>
          <w:rFonts w:asciiTheme="majorBidi" w:hAnsiTheme="majorBidi" w:cstheme="majorBidi"/>
          <w:sz w:val="26"/>
          <w:szCs w:val="26"/>
          <w:vertAlign w:val="subscript"/>
          <w:rtl/>
        </w:rPr>
        <w:t xml:space="preserve">2 </w:t>
      </w:r>
      <w:r w:rsidRPr="00244404">
        <w:rPr>
          <w:rFonts w:asciiTheme="majorBidi" w:hAnsiTheme="majorBidi" w:cstheme="majorBidi"/>
          <w:sz w:val="26"/>
          <w:szCs w:val="26"/>
          <w:rtl/>
        </w:rPr>
        <w:t xml:space="preserve">= </w:t>
      </w:r>
      <w:r w:rsidR="00A51631" w:rsidRPr="00244404">
        <w:rPr>
          <w:rFonts w:asciiTheme="majorBidi" w:hAnsiTheme="majorBidi" w:cstheme="majorBidi"/>
          <w:sz w:val="26"/>
          <w:szCs w:val="26"/>
          <w:rtl/>
        </w:rPr>
        <w:t>ب</w:t>
      </w:r>
      <w:r w:rsidRPr="00244404">
        <w:rPr>
          <w:rFonts w:asciiTheme="majorBidi" w:hAnsiTheme="majorBidi" w:cstheme="majorBidi"/>
          <w:sz w:val="26"/>
          <w:szCs w:val="26"/>
          <w:rtl/>
        </w:rPr>
        <w:t xml:space="preserve">،…، </w:t>
      </w:r>
      <w:r w:rsidR="00BD4C92" w:rsidRPr="00244404">
        <w:rPr>
          <w:rFonts w:asciiTheme="majorBidi" w:hAnsiTheme="majorBidi" w:cstheme="majorBidi"/>
          <w:sz w:val="26"/>
          <w:szCs w:val="26"/>
          <w:rtl/>
        </w:rPr>
        <w:t>المادة الهيدروفلوروكربونية</w:t>
      </w:r>
      <w:r w:rsidR="00832C1F" w:rsidRPr="00244404">
        <w:rPr>
          <w:rFonts w:asciiTheme="majorBidi" w:hAnsiTheme="majorBidi" w:cstheme="majorBidi"/>
          <w:sz w:val="26"/>
          <w:szCs w:val="26"/>
          <w:vertAlign w:val="subscript"/>
          <w:rtl/>
        </w:rPr>
        <w:t>ن</w:t>
      </w:r>
      <w:r w:rsidRPr="00244404">
        <w:rPr>
          <w:rFonts w:asciiTheme="majorBidi" w:hAnsiTheme="majorBidi" w:cstheme="majorBidi"/>
          <w:sz w:val="26"/>
          <w:szCs w:val="26"/>
          <w:vertAlign w:val="subscript"/>
          <w:rtl/>
        </w:rPr>
        <w:t xml:space="preserve"> </w:t>
      </w:r>
      <w:r w:rsidRPr="00244404">
        <w:rPr>
          <w:rFonts w:asciiTheme="majorBidi" w:hAnsiTheme="majorBidi" w:cstheme="majorBidi"/>
          <w:sz w:val="26"/>
          <w:szCs w:val="26"/>
          <w:rtl/>
        </w:rPr>
        <w:t xml:space="preserve">= </w:t>
      </w:r>
      <w:r w:rsidR="00832C1F" w:rsidRPr="00244404">
        <w:rPr>
          <w:rFonts w:asciiTheme="majorBidi" w:hAnsiTheme="majorBidi" w:cstheme="majorBidi"/>
          <w:sz w:val="26"/>
          <w:szCs w:val="26"/>
          <w:rtl/>
        </w:rPr>
        <w:t>ن</w:t>
      </w:r>
    </w:p>
    <w:p w14:paraId="2902C6E2" w14:textId="77777777" w:rsidR="005B66B9" w:rsidRPr="00244404" w:rsidRDefault="005B66B9" w:rsidP="00832C1F">
      <w:pPr>
        <w:pStyle w:val="Heading2"/>
        <w:numPr>
          <w:ilvl w:val="1"/>
          <w:numId w:val="26"/>
        </w:numPr>
        <w:bidi/>
        <w:rPr>
          <w:rFonts w:asciiTheme="majorBidi" w:hAnsiTheme="majorBidi" w:cstheme="majorBidi"/>
          <w:sz w:val="26"/>
          <w:szCs w:val="26"/>
          <w:rtl/>
        </w:rPr>
      </w:pPr>
      <w:r w:rsidRPr="00244404">
        <w:rPr>
          <w:rFonts w:asciiTheme="majorBidi" w:hAnsiTheme="majorBidi" w:cstheme="majorBidi"/>
          <w:sz w:val="26"/>
          <w:szCs w:val="26"/>
          <w:rtl/>
        </w:rPr>
        <w:t xml:space="preserve">استهلاك إجمالي </w:t>
      </w:r>
      <w:r w:rsidR="00832C1F" w:rsidRPr="00244404">
        <w:rPr>
          <w:rFonts w:asciiTheme="majorBidi" w:hAnsiTheme="majorBidi" w:cstheme="majorBidi"/>
          <w:sz w:val="26"/>
          <w:szCs w:val="26"/>
          <w:rtl/>
        </w:rPr>
        <w:t xml:space="preserve">المواد الهيدروفلوروكربونية </w:t>
      </w:r>
      <w:r w:rsidRPr="00244404">
        <w:rPr>
          <w:rFonts w:asciiTheme="majorBidi" w:hAnsiTheme="majorBidi" w:cstheme="majorBidi"/>
          <w:sz w:val="26"/>
          <w:szCs w:val="26"/>
          <w:rtl/>
        </w:rPr>
        <w:t xml:space="preserve">(طن متري) = أ + ب + </w:t>
      </w:r>
      <w:r w:rsidR="00832C1F" w:rsidRPr="00244404">
        <w:rPr>
          <w:rFonts w:asciiTheme="majorBidi" w:hAnsiTheme="majorBidi" w:cstheme="majorBidi"/>
          <w:sz w:val="26"/>
          <w:szCs w:val="26"/>
          <w:rtl/>
        </w:rPr>
        <w:t>...</w:t>
      </w:r>
      <w:r w:rsidRPr="00244404">
        <w:rPr>
          <w:rFonts w:asciiTheme="majorBidi" w:hAnsiTheme="majorBidi" w:cstheme="majorBidi"/>
          <w:sz w:val="26"/>
          <w:szCs w:val="26"/>
          <w:rtl/>
        </w:rPr>
        <w:t>+ ن</w:t>
      </w:r>
    </w:p>
    <w:p w14:paraId="6A948352" w14:textId="77777777" w:rsidR="005B66B9" w:rsidRPr="00244404" w:rsidRDefault="005B66B9" w:rsidP="00473FD4">
      <w:pPr>
        <w:pStyle w:val="Heading2"/>
        <w:numPr>
          <w:ilvl w:val="1"/>
          <w:numId w:val="26"/>
        </w:numPr>
        <w:bidi/>
        <w:rPr>
          <w:rFonts w:asciiTheme="majorBidi" w:hAnsiTheme="majorBidi" w:cstheme="majorBidi"/>
          <w:sz w:val="26"/>
          <w:szCs w:val="26"/>
          <w:rtl/>
        </w:rPr>
      </w:pPr>
      <w:r w:rsidRPr="00244404">
        <w:rPr>
          <w:rFonts w:asciiTheme="majorBidi" w:hAnsiTheme="majorBidi" w:cstheme="majorBidi"/>
          <w:sz w:val="26"/>
          <w:szCs w:val="26"/>
          <w:rtl/>
        </w:rPr>
        <w:t xml:space="preserve">قيمة القدرة على إحداث الاحترار العالمي </w:t>
      </w:r>
      <w:r w:rsidR="00473FD4" w:rsidRPr="00244404">
        <w:rPr>
          <w:rFonts w:asciiTheme="majorBidi" w:hAnsiTheme="majorBidi" w:cstheme="majorBidi"/>
          <w:sz w:val="26"/>
          <w:szCs w:val="26"/>
          <w:rtl/>
        </w:rPr>
        <w:t>للمواد الهيدروفلوروكربونية</w:t>
      </w:r>
      <w:r w:rsidRPr="00244404">
        <w:rPr>
          <w:rFonts w:asciiTheme="majorBidi" w:hAnsiTheme="majorBidi" w:cstheme="majorBidi"/>
          <w:sz w:val="26"/>
          <w:szCs w:val="26"/>
          <w:rtl/>
        </w:rPr>
        <w:t xml:space="preserve">: </w:t>
      </w:r>
      <w:r w:rsidR="00473FD4" w:rsidRPr="00244404">
        <w:rPr>
          <w:rFonts w:asciiTheme="majorBidi" w:hAnsiTheme="majorBidi" w:cstheme="majorBidi"/>
          <w:sz w:val="26"/>
          <w:szCs w:val="26"/>
          <w:rtl/>
        </w:rPr>
        <w:t>المادة الهيدروفلوروكربونية</w:t>
      </w:r>
      <w:r w:rsidRPr="00244404">
        <w:rPr>
          <w:rFonts w:asciiTheme="majorBidi" w:hAnsiTheme="majorBidi" w:cstheme="majorBidi"/>
          <w:sz w:val="26"/>
          <w:szCs w:val="26"/>
          <w:vertAlign w:val="subscript"/>
          <w:rtl/>
        </w:rPr>
        <w:t xml:space="preserve">1 </w:t>
      </w:r>
      <w:r w:rsidRPr="00244404">
        <w:rPr>
          <w:rFonts w:asciiTheme="majorBidi" w:hAnsiTheme="majorBidi" w:cstheme="majorBidi"/>
          <w:sz w:val="26"/>
          <w:szCs w:val="26"/>
          <w:rtl/>
        </w:rPr>
        <w:t xml:space="preserve">= </w:t>
      </w:r>
      <w:r w:rsidR="00473FD4" w:rsidRPr="00244404">
        <w:rPr>
          <w:rFonts w:asciiTheme="majorBidi" w:hAnsiTheme="majorBidi" w:cstheme="majorBidi"/>
          <w:sz w:val="26"/>
          <w:szCs w:val="26"/>
          <w:rtl/>
        </w:rPr>
        <w:t>القدرة على إحداث الاحترار العالمي</w:t>
      </w:r>
      <w:r w:rsidRPr="00244404">
        <w:rPr>
          <w:rFonts w:asciiTheme="majorBidi" w:hAnsiTheme="majorBidi" w:cstheme="majorBidi"/>
          <w:sz w:val="26"/>
          <w:szCs w:val="26"/>
          <w:vertAlign w:val="subscript"/>
          <w:rtl/>
        </w:rPr>
        <w:t>1</w:t>
      </w:r>
      <w:r w:rsidRPr="00244404">
        <w:rPr>
          <w:rFonts w:asciiTheme="majorBidi" w:hAnsiTheme="majorBidi" w:cstheme="majorBidi"/>
          <w:sz w:val="26"/>
          <w:szCs w:val="26"/>
          <w:rtl/>
        </w:rPr>
        <w:t xml:space="preserve">، </w:t>
      </w:r>
      <w:r w:rsidR="00473FD4" w:rsidRPr="00244404">
        <w:rPr>
          <w:rFonts w:asciiTheme="majorBidi" w:hAnsiTheme="majorBidi" w:cstheme="majorBidi"/>
          <w:sz w:val="26"/>
          <w:szCs w:val="26"/>
          <w:rtl/>
        </w:rPr>
        <w:t>المادة الهيدروفلوروكربونية</w:t>
      </w:r>
      <w:r w:rsidRPr="00244404">
        <w:rPr>
          <w:rFonts w:asciiTheme="majorBidi" w:hAnsiTheme="majorBidi" w:cstheme="majorBidi"/>
          <w:sz w:val="26"/>
          <w:szCs w:val="26"/>
          <w:vertAlign w:val="subscript"/>
          <w:rtl/>
        </w:rPr>
        <w:t xml:space="preserve">2 </w:t>
      </w:r>
      <w:r w:rsidRPr="00244404">
        <w:rPr>
          <w:rFonts w:asciiTheme="majorBidi" w:hAnsiTheme="majorBidi" w:cstheme="majorBidi"/>
          <w:sz w:val="26"/>
          <w:szCs w:val="26"/>
          <w:rtl/>
        </w:rPr>
        <w:t xml:space="preserve">= </w:t>
      </w:r>
      <w:r w:rsidR="00473FD4" w:rsidRPr="00244404">
        <w:rPr>
          <w:rFonts w:asciiTheme="majorBidi" w:hAnsiTheme="majorBidi" w:cstheme="majorBidi"/>
          <w:sz w:val="26"/>
          <w:szCs w:val="26"/>
          <w:rtl/>
        </w:rPr>
        <w:t>القدرة على إحداث الاحترار العالمي</w:t>
      </w:r>
      <w:r w:rsidRPr="00244404">
        <w:rPr>
          <w:rFonts w:asciiTheme="majorBidi" w:hAnsiTheme="majorBidi" w:cstheme="majorBidi"/>
          <w:sz w:val="26"/>
          <w:szCs w:val="26"/>
          <w:vertAlign w:val="subscript"/>
          <w:rtl/>
        </w:rPr>
        <w:t>2</w:t>
      </w:r>
      <w:r w:rsidR="00473FD4" w:rsidRPr="00244404">
        <w:rPr>
          <w:rFonts w:asciiTheme="majorBidi" w:hAnsiTheme="majorBidi" w:cstheme="majorBidi"/>
          <w:sz w:val="26"/>
          <w:szCs w:val="26"/>
          <w:rtl/>
        </w:rPr>
        <w:t>، ...</w:t>
      </w:r>
      <w:r w:rsidRPr="00244404">
        <w:rPr>
          <w:rFonts w:asciiTheme="majorBidi" w:hAnsiTheme="majorBidi" w:cstheme="majorBidi"/>
          <w:sz w:val="26"/>
          <w:szCs w:val="26"/>
          <w:rtl/>
        </w:rPr>
        <w:t xml:space="preserve">، </w:t>
      </w:r>
      <w:r w:rsidR="00473FD4" w:rsidRPr="00244404">
        <w:rPr>
          <w:rFonts w:asciiTheme="majorBidi" w:hAnsiTheme="majorBidi" w:cstheme="majorBidi"/>
          <w:sz w:val="26"/>
          <w:szCs w:val="26"/>
          <w:rtl/>
        </w:rPr>
        <w:t>المادة الهيدروفلوروكربونية</w:t>
      </w:r>
      <w:r w:rsidR="00473FD4" w:rsidRPr="00244404">
        <w:rPr>
          <w:rFonts w:asciiTheme="majorBidi" w:hAnsiTheme="majorBidi" w:cstheme="majorBidi"/>
          <w:sz w:val="26"/>
          <w:szCs w:val="26"/>
          <w:vertAlign w:val="subscript"/>
          <w:rtl/>
        </w:rPr>
        <w:t>ن</w:t>
      </w:r>
      <w:r w:rsidRPr="00244404">
        <w:rPr>
          <w:rFonts w:asciiTheme="majorBidi" w:hAnsiTheme="majorBidi" w:cstheme="majorBidi"/>
          <w:sz w:val="26"/>
          <w:szCs w:val="26"/>
          <w:vertAlign w:val="subscript"/>
          <w:rtl/>
        </w:rPr>
        <w:t xml:space="preserve"> </w:t>
      </w:r>
      <w:r w:rsidRPr="00244404">
        <w:rPr>
          <w:rFonts w:asciiTheme="majorBidi" w:hAnsiTheme="majorBidi" w:cstheme="majorBidi"/>
          <w:sz w:val="26"/>
          <w:szCs w:val="26"/>
          <w:rtl/>
        </w:rPr>
        <w:t xml:space="preserve">= </w:t>
      </w:r>
      <w:r w:rsidR="00473FD4" w:rsidRPr="00244404">
        <w:rPr>
          <w:rFonts w:asciiTheme="majorBidi" w:hAnsiTheme="majorBidi" w:cstheme="majorBidi"/>
          <w:sz w:val="26"/>
          <w:szCs w:val="26"/>
          <w:rtl/>
        </w:rPr>
        <w:t>القدرة على إحداث الاحترار العالمي</w:t>
      </w:r>
      <w:r w:rsidR="00473FD4" w:rsidRPr="00244404">
        <w:rPr>
          <w:rFonts w:asciiTheme="majorBidi" w:hAnsiTheme="majorBidi" w:cstheme="majorBidi"/>
          <w:sz w:val="26"/>
          <w:szCs w:val="26"/>
          <w:vertAlign w:val="subscript"/>
          <w:rtl/>
        </w:rPr>
        <w:t>ن</w:t>
      </w:r>
    </w:p>
    <w:p w14:paraId="5E7EDBF8" w14:textId="77777777" w:rsidR="005B66B9" w:rsidRPr="00244404" w:rsidRDefault="006067F9" w:rsidP="00A51631">
      <w:pPr>
        <w:pStyle w:val="Heading2"/>
        <w:numPr>
          <w:ilvl w:val="1"/>
          <w:numId w:val="26"/>
        </w:numPr>
        <w:bidi/>
        <w:rPr>
          <w:rFonts w:asciiTheme="majorBidi" w:hAnsiTheme="majorBidi" w:cstheme="majorBidi"/>
          <w:sz w:val="26"/>
          <w:szCs w:val="26"/>
          <w:rtl/>
        </w:rPr>
      </w:pPr>
      <w:r w:rsidRPr="00244404">
        <w:rPr>
          <w:rFonts w:asciiTheme="majorBidi" w:hAnsiTheme="majorBidi" w:cstheme="majorBidi"/>
          <w:sz w:val="26"/>
          <w:szCs w:val="26"/>
          <w:rtl/>
        </w:rPr>
        <w:t>فعالية التكلفة المتفق عليها لقطاع الخدمة (دولار أمريكي</w:t>
      </w:r>
      <w:r w:rsidR="005B66B9" w:rsidRPr="00244404">
        <w:rPr>
          <w:rFonts w:asciiTheme="majorBidi" w:hAnsiTheme="majorBidi" w:cstheme="majorBidi"/>
          <w:sz w:val="26"/>
          <w:szCs w:val="26"/>
          <w:rtl/>
        </w:rPr>
        <w:t xml:space="preserve">/ كجم) = </w:t>
      </w:r>
      <w:r w:rsidR="005B66B9" w:rsidRPr="00244404">
        <w:rPr>
          <w:rFonts w:asciiTheme="majorBidi" w:hAnsiTheme="majorBidi" w:cstheme="majorBidi"/>
          <w:i/>
          <w:iCs/>
          <w:sz w:val="26"/>
          <w:szCs w:val="26"/>
          <w:rtl/>
        </w:rPr>
        <w:t>X</w:t>
      </w:r>
    </w:p>
    <w:p w14:paraId="43C9AA9C" w14:textId="77777777" w:rsidR="005B66B9" w:rsidRPr="00244404" w:rsidRDefault="005B66B9" w:rsidP="00A47DDA">
      <w:pPr>
        <w:pStyle w:val="Heading1"/>
        <w:numPr>
          <w:ilvl w:val="0"/>
          <w:numId w:val="23"/>
        </w:numPr>
        <w:bidi/>
        <w:spacing w:after="160"/>
        <w:rPr>
          <w:rFonts w:asciiTheme="majorBidi" w:hAnsiTheme="majorBidi" w:cstheme="majorBidi"/>
          <w:sz w:val="26"/>
          <w:szCs w:val="26"/>
          <w:rtl/>
        </w:rPr>
      </w:pPr>
      <w:r w:rsidRPr="00244404">
        <w:rPr>
          <w:rFonts w:asciiTheme="majorBidi" w:hAnsiTheme="majorBidi" w:cstheme="majorBidi"/>
          <w:sz w:val="26"/>
          <w:szCs w:val="26"/>
          <w:rtl/>
        </w:rPr>
        <w:t xml:space="preserve">لتحويل فعالية التكلفة لقطاع الخدمة ( </w:t>
      </w:r>
      <w:r w:rsidRPr="00244404">
        <w:rPr>
          <w:rFonts w:asciiTheme="majorBidi" w:hAnsiTheme="majorBidi" w:cstheme="majorBidi"/>
          <w:i/>
          <w:iCs/>
          <w:sz w:val="26"/>
          <w:szCs w:val="26"/>
          <w:rtl/>
        </w:rPr>
        <w:t xml:space="preserve">X </w:t>
      </w:r>
      <w:r w:rsidRPr="00244404">
        <w:rPr>
          <w:rFonts w:asciiTheme="majorBidi" w:hAnsiTheme="majorBidi" w:cstheme="majorBidi"/>
          <w:sz w:val="26"/>
          <w:szCs w:val="26"/>
          <w:rtl/>
        </w:rPr>
        <w:t>) ب</w:t>
      </w:r>
      <w:r w:rsidR="0050153F" w:rsidRPr="00244404">
        <w:rPr>
          <w:rFonts w:asciiTheme="majorBidi" w:hAnsiTheme="majorBidi" w:cstheme="majorBidi"/>
          <w:sz w:val="26"/>
          <w:szCs w:val="26"/>
          <w:rtl/>
        </w:rPr>
        <w:t>ال</w:t>
      </w:r>
      <w:r w:rsidRPr="00244404">
        <w:rPr>
          <w:rFonts w:asciiTheme="majorBidi" w:hAnsiTheme="majorBidi" w:cstheme="majorBidi"/>
          <w:sz w:val="26"/>
          <w:szCs w:val="26"/>
          <w:rtl/>
        </w:rPr>
        <w:t xml:space="preserve">دولار </w:t>
      </w:r>
      <w:r w:rsidR="0050153F" w:rsidRPr="00244404">
        <w:rPr>
          <w:rFonts w:asciiTheme="majorBidi" w:hAnsiTheme="majorBidi" w:cstheme="majorBidi"/>
          <w:sz w:val="26"/>
          <w:szCs w:val="26"/>
          <w:rtl/>
        </w:rPr>
        <w:t>الأمريكي / كجم إلى دولار أمريكي</w:t>
      </w:r>
      <w:r w:rsidRPr="00244404">
        <w:rPr>
          <w:rFonts w:asciiTheme="majorBidi" w:hAnsiTheme="majorBidi" w:cstheme="majorBidi"/>
          <w:sz w:val="26"/>
          <w:szCs w:val="26"/>
          <w:rtl/>
        </w:rPr>
        <w:t xml:space="preserve">/ طن مكافئ ثاني أكسيد الكربون، سيتم تقسيم التمويل الإجمالي لقطاع الخدمة (بالدولار الأمريكي) على استهلاك البلد </w:t>
      </w:r>
      <w:r w:rsidR="00A47DDA" w:rsidRPr="00244404">
        <w:rPr>
          <w:rFonts w:asciiTheme="majorBidi" w:hAnsiTheme="majorBidi" w:cstheme="majorBidi"/>
          <w:sz w:val="26"/>
          <w:szCs w:val="26"/>
          <w:rtl/>
        </w:rPr>
        <w:t>للمواد الهيدروفلوروكربونية</w:t>
      </w:r>
      <w:r w:rsidRPr="00244404">
        <w:rPr>
          <w:rFonts w:asciiTheme="majorBidi" w:hAnsiTheme="majorBidi" w:cstheme="majorBidi"/>
          <w:sz w:val="26"/>
          <w:szCs w:val="26"/>
          <w:rtl/>
        </w:rPr>
        <w:t xml:space="preserve"> (</w:t>
      </w:r>
      <w:r w:rsidR="00A47DDA" w:rsidRPr="00244404">
        <w:rPr>
          <w:rFonts w:asciiTheme="majorBidi" w:hAnsiTheme="majorBidi" w:cstheme="majorBidi"/>
          <w:sz w:val="26"/>
          <w:szCs w:val="26"/>
          <w:rtl/>
        </w:rPr>
        <w:t xml:space="preserve">طن مكافئ </w:t>
      </w:r>
      <w:r w:rsidRPr="00244404">
        <w:rPr>
          <w:rFonts w:asciiTheme="majorBidi" w:hAnsiTheme="majorBidi" w:cstheme="majorBidi"/>
          <w:sz w:val="26"/>
          <w:szCs w:val="26"/>
          <w:rtl/>
        </w:rPr>
        <w:t>ثاني أكسيد الكربون</w:t>
      </w:r>
      <w:r w:rsidR="00A47DDA" w:rsidRPr="00244404">
        <w:rPr>
          <w:rFonts w:asciiTheme="majorBidi" w:hAnsiTheme="majorBidi" w:cstheme="majorBidi"/>
          <w:sz w:val="26"/>
          <w:szCs w:val="26"/>
          <w:rtl/>
        </w:rPr>
        <w:t>)</w:t>
      </w:r>
      <w:r w:rsidRPr="00244404">
        <w:rPr>
          <w:rFonts w:asciiTheme="majorBidi" w:hAnsiTheme="majorBidi" w:cstheme="majorBidi"/>
          <w:sz w:val="26"/>
          <w:szCs w:val="26"/>
          <w:rtl/>
        </w:rPr>
        <w:t xml:space="preserve"> حيث</w:t>
      </w:r>
      <w:r w:rsidR="00A47DDA" w:rsidRPr="00244404">
        <w:rPr>
          <w:rFonts w:asciiTheme="majorBidi" w:hAnsiTheme="majorBidi" w:cstheme="majorBidi"/>
          <w:sz w:val="26"/>
          <w:szCs w:val="26"/>
          <w:rtl/>
        </w:rPr>
        <w:t xml:space="preserve"> أن</w:t>
      </w:r>
      <w:r w:rsidRPr="00244404">
        <w:rPr>
          <w:rFonts w:asciiTheme="majorBidi" w:hAnsiTheme="majorBidi" w:cstheme="majorBidi"/>
          <w:sz w:val="26"/>
          <w:szCs w:val="26"/>
          <w:rtl/>
        </w:rPr>
        <w:t>:</w:t>
      </w:r>
    </w:p>
    <w:p w14:paraId="2AA303A1" w14:textId="77777777" w:rsidR="00A47DDA" w:rsidRPr="00244404" w:rsidRDefault="00A47DDA" w:rsidP="00A47DDA">
      <w:pPr>
        <w:bidi/>
        <w:spacing w:after="160"/>
        <w:ind w:left="1440"/>
        <w:rPr>
          <w:rFonts w:asciiTheme="majorBidi" w:hAnsiTheme="majorBidi" w:cstheme="majorBidi"/>
          <w:i/>
          <w:sz w:val="26"/>
          <w:szCs w:val="26"/>
          <w:rtl/>
          <w:lang w:val="en-US" w:bidi="ar-SA"/>
        </w:rPr>
      </w:pPr>
      <w:r w:rsidRPr="00244404">
        <w:rPr>
          <w:rFonts w:asciiTheme="majorBidi" w:hAnsiTheme="majorBidi" w:cstheme="majorBidi"/>
          <w:i/>
          <w:sz w:val="26"/>
          <w:szCs w:val="26"/>
          <w:rtl/>
          <w:lang w:val="en-US" w:bidi="ar-SA"/>
        </w:rPr>
        <w:t>1 طن متري = 1,000 كغم</w:t>
      </w:r>
    </w:p>
    <w:p w14:paraId="4ACF12FA" w14:textId="77777777" w:rsidR="006B1909" w:rsidRPr="00244404" w:rsidRDefault="006B1909" w:rsidP="006B1909">
      <w:pPr>
        <w:bidi/>
        <w:spacing w:after="160"/>
        <w:ind w:left="1440"/>
        <w:rPr>
          <w:rFonts w:asciiTheme="majorBidi" w:hAnsiTheme="majorBidi" w:cstheme="majorBidi"/>
          <w:sz w:val="26"/>
          <w:szCs w:val="26"/>
          <w:rtl/>
        </w:rPr>
      </w:pPr>
      <w:r w:rsidRPr="00244404">
        <w:rPr>
          <w:rFonts w:asciiTheme="majorBidi" w:hAnsiTheme="majorBidi" w:cstheme="majorBidi"/>
          <w:i/>
          <w:sz w:val="26"/>
          <w:szCs w:val="26"/>
          <w:rtl/>
          <w:lang w:val="en-US" w:bidi="ar-SA"/>
        </w:rPr>
        <w:t>إجمالي تمويل قطاع الخدمة (دولار أمريكي) = 1,000</w:t>
      </w:r>
      <w:r w:rsidRPr="00244404">
        <w:rPr>
          <w:rFonts w:asciiTheme="majorBidi" w:hAnsiTheme="majorBidi" w:cstheme="majorBidi"/>
          <w:i/>
          <w:iCs/>
          <w:sz w:val="26"/>
          <w:szCs w:val="26"/>
          <w:rtl/>
        </w:rPr>
        <w:t xml:space="preserve"> X</w:t>
      </w:r>
      <w:r w:rsidRPr="00244404">
        <w:rPr>
          <w:rFonts w:asciiTheme="majorBidi" w:hAnsiTheme="majorBidi" w:cstheme="majorBidi"/>
          <w:i/>
          <w:sz w:val="26"/>
          <w:szCs w:val="26"/>
          <w:rtl/>
          <w:lang w:val="en-US"/>
        </w:rPr>
        <w:t>. (</w:t>
      </w:r>
      <w:r w:rsidRPr="00244404">
        <w:rPr>
          <w:rFonts w:asciiTheme="majorBidi" w:hAnsiTheme="majorBidi" w:cstheme="majorBidi"/>
          <w:sz w:val="26"/>
          <w:szCs w:val="26"/>
          <w:rtl/>
        </w:rPr>
        <w:t>أ + ب + ...+ ن)</w:t>
      </w:r>
    </w:p>
    <w:p w14:paraId="0517D259" w14:textId="77777777" w:rsidR="006B1909" w:rsidRPr="00244404" w:rsidRDefault="006B1909" w:rsidP="006B1909">
      <w:pPr>
        <w:bidi/>
        <w:spacing w:after="160"/>
        <w:ind w:left="1440"/>
        <w:rPr>
          <w:rFonts w:asciiTheme="majorBidi" w:hAnsiTheme="majorBidi" w:cstheme="majorBidi"/>
          <w:i/>
          <w:sz w:val="26"/>
          <w:szCs w:val="26"/>
          <w:rtl/>
          <w:lang w:val="en-US" w:bidi="ar-SA"/>
        </w:rPr>
      </w:pPr>
      <w:r w:rsidRPr="00244404">
        <w:rPr>
          <w:rFonts w:asciiTheme="majorBidi" w:hAnsiTheme="majorBidi" w:cstheme="majorBidi"/>
          <w:sz w:val="26"/>
          <w:szCs w:val="26"/>
          <w:rtl/>
        </w:rPr>
        <w:t>الاستهلاك (طن مكافئ ثاني أكسيد الكربون) = أ. القدرة على إحداث الاحترار العالمي</w:t>
      </w:r>
      <w:r w:rsidRPr="00244404">
        <w:rPr>
          <w:rFonts w:asciiTheme="majorBidi" w:hAnsiTheme="majorBidi" w:cstheme="majorBidi"/>
          <w:sz w:val="26"/>
          <w:szCs w:val="26"/>
          <w:vertAlign w:val="subscript"/>
          <w:rtl/>
        </w:rPr>
        <w:t>1</w:t>
      </w:r>
      <w:r w:rsidRPr="00244404">
        <w:rPr>
          <w:rFonts w:asciiTheme="majorBidi" w:hAnsiTheme="majorBidi" w:cstheme="majorBidi"/>
          <w:i/>
          <w:sz w:val="26"/>
          <w:szCs w:val="26"/>
          <w:rtl/>
          <w:lang w:val="en-US"/>
        </w:rPr>
        <w:t xml:space="preserve"> </w:t>
      </w:r>
      <w:r w:rsidRPr="00244404">
        <w:rPr>
          <w:rFonts w:asciiTheme="majorBidi" w:hAnsiTheme="majorBidi" w:cstheme="majorBidi"/>
          <w:i/>
          <w:sz w:val="26"/>
          <w:szCs w:val="26"/>
          <w:rtl/>
          <w:lang w:val="en-US" w:bidi="ar-SA"/>
        </w:rPr>
        <w:t xml:space="preserve">+ ب. </w:t>
      </w:r>
      <w:r w:rsidRPr="00244404">
        <w:rPr>
          <w:rFonts w:asciiTheme="majorBidi" w:hAnsiTheme="majorBidi" w:cstheme="majorBidi"/>
          <w:sz w:val="26"/>
          <w:szCs w:val="26"/>
          <w:rtl/>
        </w:rPr>
        <w:t>القدرة على إحداث الاحترار العالمي</w:t>
      </w:r>
      <w:r w:rsidRPr="00244404">
        <w:rPr>
          <w:rFonts w:asciiTheme="majorBidi" w:hAnsiTheme="majorBidi" w:cstheme="majorBidi"/>
          <w:i/>
          <w:sz w:val="26"/>
          <w:szCs w:val="26"/>
          <w:vertAlign w:val="subscript"/>
          <w:rtl/>
          <w:lang w:val="en-US"/>
        </w:rPr>
        <w:t>2</w:t>
      </w:r>
      <w:r w:rsidRPr="00244404">
        <w:rPr>
          <w:rFonts w:asciiTheme="majorBidi" w:hAnsiTheme="majorBidi" w:cstheme="majorBidi"/>
          <w:i/>
          <w:sz w:val="26"/>
          <w:szCs w:val="26"/>
          <w:rtl/>
          <w:lang w:val="en-US" w:bidi="ar-SA"/>
        </w:rPr>
        <w:t xml:space="preserve"> + ... + ن. </w:t>
      </w:r>
      <w:r w:rsidRPr="00244404">
        <w:rPr>
          <w:rFonts w:asciiTheme="majorBidi" w:hAnsiTheme="majorBidi" w:cstheme="majorBidi"/>
          <w:sz w:val="26"/>
          <w:szCs w:val="26"/>
          <w:rtl/>
        </w:rPr>
        <w:t>القدرة على إحداث الاحترار العالمي</w:t>
      </w:r>
      <w:r w:rsidRPr="00244404">
        <w:rPr>
          <w:rFonts w:asciiTheme="majorBidi" w:hAnsiTheme="majorBidi" w:cstheme="majorBidi"/>
          <w:sz w:val="26"/>
          <w:szCs w:val="26"/>
          <w:vertAlign w:val="subscript"/>
          <w:rtl/>
        </w:rPr>
        <w:t>ن</w:t>
      </w:r>
    </w:p>
    <w:p w14:paraId="7DED456B" w14:textId="77777777" w:rsidR="00234539" w:rsidRDefault="00234539" w:rsidP="00234539">
      <w:pPr>
        <w:pStyle w:val="Heading2"/>
        <w:numPr>
          <w:ilvl w:val="0"/>
          <w:numId w:val="0"/>
        </w:numPr>
        <w:bidi/>
        <w:spacing w:after="160"/>
        <w:jc w:val="left"/>
        <w:rPr>
          <w:rFonts w:asciiTheme="majorBidi" w:hAnsiTheme="majorBidi" w:cstheme="majorBidi"/>
          <w:szCs w:val="24"/>
          <w:rtl/>
          <w:lang w:bidi="ar-SA"/>
        </w:rPr>
      </w:pPr>
    </w:p>
    <w:p w14:paraId="128D16B4" w14:textId="77777777" w:rsidR="005B66B9" w:rsidRPr="00244404" w:rsidRDefault="00234539" w:rsidP="00234539">
      <w:pPr>
        <w:pStyle w:val="Heading1"/>
        <w:numPr>
          <w:ilvl w:val="0"/>
          <w:numId w:val="23"/>
        </w:numPr>
        <w:bidi/>
        <w:spacing w:after="160"/>
        <w:jc w:val="left"/>
        <w:rPr>
          <w:rFonts w:asciiTheme="majorBidi" w:hAnsiTheme="majorBidi" w:cstheme="majorBidi"/>
          <w:sz w:val="26"/>
          <w:szCs w:val="26"/>
          <w:vertAlign w:val="subscript"/>
          <w:rtl/>
        </w:rPr>
      </w:pPr>
      <w:r w:rsidRPr="00244404">
        <w:rPr>
          <w:rFonts w:asciiTheme="majorBidi" w:hAnsiTheme="majorBidi" w:cstheme="majorBidi" w:hint="cs"/>
          <w:sz w:val="26"/>
          <w:szCs w:val="26"/>
          <w:rtl/>
        </w:rPr>
        <w:t>لذلك، تكون</w:t>
      </w:r>
      <w:r w:rsidR="005B66B9" w:rsidRPr="00244404">
        <w:rPr>
          <w:rFonts w:asciiTheme="majorBidi" w:hAnsiTheme="majorBidi" w:cstheme="majorBidi"/>
          <w:sz w:val="26"/>
          <w:szCs w:val="26"/>
          <w:rtl/>
        </w:rPr>
        <w:t xml:space="preserve"> فعالية التكلفة</w:t>
      </w:r>
      <w:r w:rsidRPr="00244404">
        <w:rPr>
          <w:rFonts w:asciiTheme="majorBidi" w:hAnsiTheme="majorBidi" w:cstheme="majorBidi"/>
          <w:sz w:val="26"/>
          <w:szCs w:val="26"/>
          <w:rtl/>
        </w:rPr>
        <w:t xml:space="preserve"> لقطاع الخدمة بالدولار الأمريكي/ طن مكافئ </w:t>
      </w:r>
      <w:r w:rsidR="005B66B9" w:rsidRPr="00244404">
        <w:rPr>
          <w:rFonts w:asciiTheme="majorBidi" w:hAnsiTheme="majorBidi" w:cstheme="majorBidi"/>
          <w:sz w:val="26"/>
          <w:szCs w:val="26"/>
          <w:rtl/>
        </w:rPr>
        <w:t>ثاني أكسيد الكربون</w:t>
      </w:r>
      <w:r w:rsidR="005B66B9" w:rsidRPr="00244404">
        <w:rPr>
          <w:rFonts w:asciiTheme="majorBidi" w:hAnsiTheme="majorBidi" w:cstheme="majorBidi"/>
          <w:sz w:val="26"/>
          <w:szCs w:val="26"/>
          <w:vertAlign w:val="subscript"/>
          <w:rtl/>
        </w:rPr>
        <w:t>:</w:t>
      </w:r>
    </w:p>
    <w:p w14:paraId="49ACC28B" w14:textId="77777777" w:rsidR="00700F86" w:rsidRDefault="00700F86" w:rsidP="00700F86">
      <w:pPr>
        <w:bidi/>
        <w:rPr>
          <w:rtl/>
        </w:rPr>
      </w:pPr>
    </w:p>
    <w:p w14:paraId="03B02F75" w14:textId="77777777" w:rsidR="00700F86" w:rsidRDefault="00700F86" w:rsidP="005A05DC">
      <w:pPr>
        <w:bidi/>
        <w:jc w:val="left"/>
        <w:rPr>
          <w:szCs w:val="24"/>
          <w:rtl/>
          <w:lang w:bidi="ar-SA"/>
        </w:rPr>
      </w:pPr>
      <w:r w:rsidRPr="00244404">
        <w:rPr>
          <w:rFonts w:hint="cs"/>
          <w:sz w:val="26"/>
          <w:szCs w:val="26"/>
          <w:rtl/>
        </w:rPr>
        <w:t xml:space="preserve">فعالية التكلفة </w:t>
      </w:r>
      <w:r w:rsidRPr="00244404">
        <w:rPr>
          <w:rFonts w:hint="cs"/>
          <w:sz w:val="26"/>
          <w:szCs w:val="26"/>
          <w:vertAlign w:val="subscript"/>
          <w:rtl/>
        </w:rPr>
        <w:t>قطاع الخدمة</w:t>
      </w:r>
      <w:r w:rsidRPr="00244404">
        <w:rPr>
          <w:rFonts w:hint="cs"/>
          <w:sz w:val="26"/>
          <w:szCs w:val="26"/>
          <w:rtl/>
          <w:lang w:bidi="ar-SA"/>
        </w:rPr>
        <w:t xml:space="preserve"> (دولار أمريكي/ طن مكافئ ثاني أكسيد الكربون)</w:t>
      </w:r>
      <w:r>
        <w:rPr>
          <w:rFonts w:hint="cs"/>
          <w:szCs w:val="24"/>
          <w:rtl/>
          <w:lang w:bidi="ar-SA"/>
        </w:rPr>
        <w:t xml:space="preserve"> = 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  <w:rtl/>
                <w:lang w:bidi="ar-SA"/>
              </w:rPr>
              <m:t>الخدمة</m:t>
            </m:r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  <w:lang w:bidi="ar-SA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  <w:rtl/>
                <w:lang w:bidi="ar-SA"/>
              </w:rPr>
              <m:t>قطاع</m:t>
            </m:r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  <w:lang w:bidi="ar-SA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  <w:rtl/>
                <w:lang w:bidi="ar-SA"/>
              </w:rPr>
              <m:t>تمويل</m:t>
            </m:r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  <w:lang w:bidi="ar-SA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  <w:rtl/>
                <w:lang w:bidi="ar-SA"/>
              </w:rPr>
              <m:t>إجمالي</m:t>
            </m:r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  <w:lang w:bidi="ar-SA"/>
              </w:rPr>
              <m:t xml:space="preserve"> </m:t>
            </m:r>
          </m:num>
          <m:den>
            <m:d>
              <m:dPr>
                <m:ctrlPr>
                  <w:rPr>
                    <w:rFonts w:ascii="Cambria Math" w:hAnsi="Cambria Math"/>
                    <w:i/>
                    <w:sz w:val="32"/>
                    <w:szCs w:val="32"/>
                    <w:lang w:val="en-US" w:bidi="ar-SA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sz w:val="32"/>
                    <w:szCs w:val="32"/>
                    <w:rtl/>
                    <w:lang w:val="en-US" w:bidi="ar-SA"/>
                  </w:rPr>
                  <m:t>الكربون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32"/>
                    <w:szCs w:val="32"/>
                    <w:lang w:val="en-US" w:bidi="ar-SA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32"/>
                    <w:szCs w:val="32"/>
                    <w:rtl/>
                    <w:lang w:val="en-US" w:bidi="ar-SA"/>
                  </w:rPr>
                  <m:t>أكسيد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32"/>
                    <w:szCs w:val="32"/>
                    <w:lang w:val="en-US" w:bidi="ar-SA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32"/>
                    <w:szCs w:val="32"/>
                    <w:rtl/>
                    <w:lang w:val="en-US" w:bidi="ar-SA"/>
                  </w:rPr>
                  <m:t>ثاني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32"/>
                    <w:szCs w:val="32"/>
                    <w:lang w:val="en-US" w:bidi="ar-SA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32"/>
                    <w:szCs w:val="32"/>
                    <w:rtl/>
                    <w:lang w:val="en-US" w:bidi="ar-SA"/>
                  </w:rPr>
                  <m:t>مكافئ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32"/>
                    <w:szCs w:val="32"/>
                    <w:lang w:val="en-US" w:bidi="ar-SA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32"/>
                    <w:szCs w:val="32"/>
                    <w:rtl/>
                    <w:lang w:val="en-US" w:bidi="ar-SA"/>
                  </w:rPr>
                  <m:t>طن</m:t>
                </m:r>
              </m:e>
            </m:d>
            <m:r>
              <w:rPr>
                <w:rFonts w:ascii="Cambria Math" w:hAnsi="Cambria Math"/>
                <w:sz w:val="32"/>
                <w:szCs w:val="32"/>
                <w:lang w:val="en-US" w:bidi="ar-SA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  <w:rtl/>
                <w:lang w:val="en-US" w:bidi="ar-SA"/>
              </w:rPr>
              <m:t>الاستهلاك</m:t>
            </m:r>
          </m:den>
        </m:f>
      </m:oMath>
    </w:p>
    <w:p w14:paraId="0A603FDA" w14:textId="77777777" w:rsidR="000F6418" w:rsidRDefault="000F6418" w:rsidP="000F6418">
      <w:pPr>
        <w:bidi/>
        <w:jc w:val="left"/>
        <w:rPr>
          <w:szCs w:val="24"/>
          <w:rtl/>
          <w:lang w:bidi="ar-SA"/>
        </w:rPr>
      </w:pPr>
    </w:p>
    <w:p w14:paraId="297E43D8" w14:textId="77777777" w:rsidR="000F6418" w:rsidRDefault="000F6418" w:rsidP="000F6418">
      <w:pPr>
        <w:bidi/>
        <w:jc w:val="left"/>
        <w:rPr>
          <w:szCs w:val="24"/>
          <w:rtl/>
          <w:lang w:bidi="ar-SA"/>
        </w:rPr>
      </w:pPr>
    </w:p>
    <w:p w14:paraId="6BFD9167" w14:textId="77777777" w:rsidR="000F6418" w:rsidRPr="000F6418" w:rsidRDefault="000F6418" w:rsidP="00DE09BE">
      <w:pPr>
        <w:bidi/>
        <w:jc w:val="left"/>
        <w:rPr>
          <w:szCs w:val="24"/>
          <w:rtl/>
          <w:lang w:bidi="ar-SA"/>
        </w:rPr>
      </w:pPr>
      <w:r w:rsidRPr="00244404">
        <w:rPr>
          <w:rFonts w:hint="cs"/>
          <w:sz w:val="26"/>
          <w:szCs w:val="26"/>
          <w:rtl/>
        </w:rPr>
        <w:t xml:space="preserve">فعالية التكلفة </w:t>
      </w:r>
      <w:r w:rsidRPr="00244404">
        <w:rPr>
          <w:rFonts w:hint="cs"/>
          <w:sz w:val="26"/>
          <w:szCs w:val="26"/>
          <w:vertAlign w:val="subscript"/>
          <w:rtl/>
        </w:rPr>
        <w:t>قطاع الخدمة</w:t>
      </w:r>
      <w:r w:rsidRPr="00244404">
        <w:rPr>
          <w:rFonts w:hint="cs"/>
          <w:sz w:val="26"/>
          <w:szCs w:val="26"/>
          <w:rtl/>
          <w:lang w:bidi="ar-SA"/>
        </w:rPr>
        <w:t xml:space="preserve"> (دولار أمريكي/ طن مكافئ ثاني أكسيد الكربون)</w:t>
      </w:r>
      <w:r>
        <w:rPr>
          <w:rFonts w:hint="cs"/>
          <w:szCs w:val="24"/>
          <w:rtl/>
          <w:lang w:bidi="ar-SA"/>
        </w:rPr>
        <w:t xml:space="preserve"> = </w:t>
      </w:r>
      <m:oMath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d>
              <m:dPr>
                <m:ctrlPr>
                  <w:rPr>
                    <w:rFonts w:ascii="Cambria Math" w:hAnsi="Cambria Math"/>
                    <w:sz w:val="28"/>
                    <w:szCs w:val="28"/>
                    <w:lang w:bidi="ar-SA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rtl/>
                    <w:lang w:bidi="ar-SA"/>
                  </w:rPr>
                  <m:t>ن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bidi="ar-SA"/>
                  </w:rPr>
                  <m:t>+…+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rtl/>
                    <w:lang w:bidi="ar-SA"/>
                  </w:rPr>
                  <m:t>ب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bidi="ar-SA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rtl/>
                    <w:lang w:bidi="ar-SA"/>
                  </w:rPr>
                  <m:t>أ</m:t>
                </m: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 w:bidi="ar-SA"/>
                  </w:rPr>
                </m:ctrlPr>
              </m:e>
            </m:d>
            <m:r>
              <w:rPr>
                <w:rFonts w:ascii="Cambria Math" w:hAnsi="Cambria Math"/>
                <w:sz w:val="28"/>
                <w:szCs w:val="28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bidi="ar-SA"/>
              </w:rPr>
              <m:t xml:space="preserve">1,000 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a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∙</m:t>
            </m:r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GWP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 xml:space="preserve">+ </m:t>
            </m:r>
            <m:r>
              <w:rPr>
                <w:rFonts w:ascii="Cambria Math" w:hAnsi="Cambria Math"/>
                <w:sz w:val="28"/>
                <w:szCs w:val="28"/>
              </w:rPr>
              <m:t>b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∙</m:t>
            </m:r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GWP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+…+</m:t>
            </m:r>
            <m:r>
              <w:rPr>
                <w:rFonts w:ascii="Cambria Math" w:hAnsi="Cambria Math"/>
                <w:sz w:val="28"/>
                <w:szCs w:val="28"/>
              </w:rPr>
              <m:t>n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∙</m:t>
            </m:r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GWP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n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)</m:t>
            </m:r>
          </m:den>
        </m:f>
      </m:oMath>
    </w:p>
    <w:p w14:paraId="00C35BAC" w14:textId="77777777" w:rsidR="000F6418" w:rsidRDefault="000F6418" w:rsidP="000F6418">
      <w:pPr>
        <w:bidi/>
        <w:jc w:val="left"/>
        <w:rPr>
          <w:szCs w:val="24"/>
          <w:rtl/>
          <w:lang w:bidi="ar-SA"/>
        </w:rPr>
      </w:pPr>
    </w:p>
    <w:p w14:paraId="61A0806B" w14:textId="77777777" w:rsidR="000F6418" w:rsidRDefault="000F6418" w:rsidP="000F6418">
      <w:pPr>
        <w:bidi/>
        <w:jc w:val="left"/>
        <w:rPr>
          <w:szCs w:val="24"/>
          <w:rtl/>
          <w:lang w:bidi="ar-SA"/>
        </w:rPr>
      </w:pPr>
    </w:p>
    <w:p w14:paraId="656B65C8" w14:textId="77777777" w:rsidR="003E4067" w:rsidRPr="00244404" w:rsidRDefault="003E4067" w:rsidP="00A519AD">
      <w:pPr>
        <w:pStyle w:val="Heading1"/>
        <w:numPr>
          <w:ilvl w:val="0"/>
          <w:numId w:val="23"/>
        </w:numPr>
        <w:bidi/>
        <w:rPr>
          <w:sz w:val="26"/>
          <w:szCs w:val="26"/>
          <w:rtl/>
          <w:lang w:bidi="ar-SA"/>
        </w:rPr>
      </w:pPr>
      <w:r w:rsidRPr="00244404">
        <w:rPr>
          <w:rFonts w:hint="cs"/>
          <w:sz w:val="26"/>
          <w:szCs w:val="26"/>
          <w:rtl/>
          <w:lang w:bidi="ar-SA"/>
        </w:rPr>
        <w:lastRenderedPageBreak/>
        <w:t xml:space="preserve">على سبيل المثال، إذا استهلك بلد ما 120 طن متري من المادة </w:t>
      </w:r>
      <w:r w:rsidRPr="00244404">
        <w:rPr>
          <w:sz w:val="26"/>
          <w:szCs w:val="26"/>
        </w:rPr>
        <w:t>R-410A</w:t>
      </w:r>
      <w:r w:rsidRPr="00244404">
        <w:rPr>
          <w:rFonts w:hint="cs"/>
          <w:sz w:val="26"/>
          <w:szCs w:val="26"/>
          <w:rtl/>
          <w:lang w:bidi="ar-SA"/>
        </w:rPr>
        <w:t xml:space="preserve"> و160 طن متري من الهيدروفلوروكربون-</w:t>
      </w:r>
      <w:r w:rsidRPr="00244404">
        <w:rPr>
          <w:sz w:val="26"/>
          <w:szCs w:val="26"/>
        </w:rPr>
        <w:t>134a</w:t>
      </w:r>
      <w:r w:rsidRPr="00244404">
        <w:rPr>
          <w:rFonts w:hint="cs"/>
          <w:sz w:val="26"/>
          <w:szCs w:val="26"/>
          <w:rtl/>
          <w:lang w:bidi="ar-SA"/>
        </w:rPr>
        <w:t xml:space="preserve">في قطاع الخدمة. </w:t>
      </w:r>
    </w:p>
    <w:p w14:paraId="642C97F3" w14:textId="77777777" w:rsidR="00A519AD" w:rsidRPr="00A519AD" w:rsidRDefault="00A519AD" w:rsidP="00AD7A60">
      <w:pPr>
        <w:bidi/>
        <w:rPr>
          <w:i/>
          <w:szCs w:val="24"/>
          <w:rtl/>
          <w:lang w:val="en-US" w:bidi="ar-SA"/>
        </w:rPr>
      </w:pPr>
      <w:r w:rsidRPr="00244404">
        <w:rPr>
          <w:rFonts w:hint="cs"/>
          <w:sz w:val="26"/>
          <w:szCs w:val="26"/>
          <w:rtl/>
        </w:rPr>
        <w:t xml:space="preserve">فعالية التكلفة </w:t>
      </w:r>
      <w:r w:rsidRPr="00244404">
        <w:rPr>
          <w:rFonts w:hint="cs"/>
          <w:sz w:val="26"/>
          <w:szCs w:val="26"/>
          <w:vertAlign w:val="subscript"/>
          <w:rtl/>
        </w:rPr>
        <w:t>قطاع الخدمة</w:t>
      </w:r>
      <w:r w:rsidRPr="00244404">
        <w:rPr>
          <w:rFonts w:hint="cs"/>
          <w:sz w:val="26"/>
          <w:szCs w:val="26"/>
          <w:rtl/>
          <w:lang w:bidi="ar-SA"/>
        </w:rPr>
        <w:t xml:space="preserve"> (دولار أمريكي/ طن مكافئ ثاني أكسيد الكربو</w:t>
      </w:r>
      <w:r>
        <w:rPr>
          <w:rFonts w:hint="cs"/>
          <w:szCs w:val="24"/>
          <w:rtl/>
          <w:lang w:bidi="ar-SA"/>
        </w:rPr>
        <w:t xml:space="preserve">ن) = </w:t>
      </w:r>
      <m:oMath>
        <m:f>
          <m:fPr>
            <m:ctrlPr>
              <w:rPr>
                <w:rFonts w:ascii="Cambria Math" w:hAnsi="Cambria Math" w:cstheme="majorBidi"/>
                <w:sz w:val="28"/>
                <w:szCs w:val="28"/>
              </w:rPr>
            </m:ctrlPr>
          </m:fPr>
          <m:num>
            <m:r>
              <w:rPr>
                <w:rFonts w:ascii="Cambria Math" w:hAnsi="Cambria Math" w:cs="Cambria Math" w:hint="cs"/>
                <w:sz w:val="28"/>
                <w:szCs w:val="28"/>
                <w:rtl/>
              </w:rPr>
              <m:t>X</m:t>
            </m:r>
            <m:r>
              <m:rPr>
                <m:sty m:val="p"/>
              </m:rPr>
              <w:rPr>
                <w:rFonts w:ascii="Cambria Math" w:hAnsi="Cambria Math" w:cstheme="majorBidi"/>
                <w:sz w:val="28"/>
                <w:szCs w:val="28"/>
              </w:rPr>
              <m:t xml:space="preserve">1,000 </m:t>
            </m:r>
            <m:r>
              <m:rPr>
                <m:sty m:val="p"/>
              </m:rPr>
              <w:rPr>
                <w:rFonts w:ascii="Cambria Math" w:hAnsi="Cambria Math" w:cstheme="majorBidi"/>
                <w:sz w:val="28"/>
                <w:szCs w:val="28"/>
                <w:rtl/>
              </w:rPr>
              <m:t>∙</m:t>
            </m:r>
            <m:r>
              <m:rPr>
                <m:sty m:val="p"/>
              </m:rPr>
              <w:rPr>
                <w:rFonts w:ascii="Cambria Math" w:hAnsi="Cambria Math" w:cstheme="majorBidi"/>
                <w:sz w:val="28"/>
                <w:szCs w:val="28"/>
                <w:lang w:bidi="ar-SA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 w:cstheme="majorBidi"/>
                <w:sz w:val="28"/>
                <w:szCs w:val="28"/>
                <w:rtl/>
              </w:rPr>
              <m:t>(</m:t>
            </m:r>
            <m:r>
              <w:rPr>
                <w:rFonts w:ascii="Cambria Math" w:hAnsi="Cambria Math" w:cstheme="majorBidi"/>
                <w:sz w:val="28"/>
                <w:szCs w:val="28"/>
                <w:rtl/>
              </w:rPr>
              <m:t>280</m:t>
            </m:r>
            <m:r>
              <m:rPr>
                <m:sty m:val="p"/>
              </m:rPr>
              <w:rPr>
                <w:rFonts w:ascii="Cambria Math" w:hAnsi="Cambria Math" w:cstheme="majorBidi"/>
                <w:sz w:val="28"/>
                <w:szCs w:val="28"/>
                <w:rtl/>
              </w:rPr>
              <m:t>)</m:t>
            </m:r>
          </m:num>
          <m:den>
            <m:r>
              <m:rPr>
                <m:sty m:val="p"/>
              </m:rPr>
              <w:rPr>
                <w:rFonts w:ascii="Cambria Math" w:hAnsi="Cambria Math" w:cstheme="majorBidi"/>
                <w:sz w:val="28"/>
                <w:szCs w:val="28"/>
                <w:rtl/>
              </w:rPr>
              <m:t>(120</m:t>
            </m:r>
            <m:r>
              <m:rPr>
                <m:sty m:val="p"/>
              </m:rPr>
              <w:rPr>
                <w:rFonts w:ascii="Cambria Math" w:hAnsi="Cambria Math" w:cstheme="majorBidi"/>
                <w:sz w:val="28"/>
                <w:szCs w:val="28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 w:cstheme="majorBidi"/>
                <w:sz w:val="28"/>
                <w:szCs w:val="28"/>
                <w:rtl/>
              </w:rPr>
              <m:t>∙</m:t>
            </m:r>
            <m:r>
              <m:rPr>
                <m:sty m:val="p"/>
              </m:rPr>
              <w:rPr>
                <w:rFonts w:ascii="Cambria Math" w:hAnsi="Cambria Math" w:cstheme="majorBidi"/>
                <w:sz w:val="28"/>
                <w:szCs w:val="28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 w:cstheme="majorBidi"/>
                <w:sz w:val="28"/>
                <w:szCs w:val="28"/>
                <w:rtl/>
              </w:rPr>
              <m:t>2,087.5+160</m:t>
            </m:r>
            <m:r>
              <m:rPr>
                <m:sty m:val="p"/>
              </m:rPr>
              <w:rPr>
                <w:rFonts w:ascii="Cambria Math" w:hAnsi="Cambria Math" w:cstheme="majorBidi"/>
                <w:sz w:val="28"/>
                <w:szCs w:val="28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 w:cstheme="majorBidi"/>
                <w:sz w:val="28"/>
                <w:szCs w:val="28"/>
                <w:rtl/>
              </w:rPr>
              <m:t>∙</m:t>
            </m:r>
            <m:r>
              <m:rPr>
                <m:sty m:val="p"/>
              </m:rPr>
              <w:rPr>
                <w:rFonts w:ascii="Cambria Math" w:hAnsi="Cambria Math" w:cstheme="majorBidi"/>
                <w:sz w:val="28"/>
                <w:szCs w:val="28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 w:cstheme="majorBidi"/>
                <w:sz w:val="28"/>
                <w:szCs w:val="28"/>
                <w:rtl/>
              </w:rPr>
              <m:t>1,430)</m:t>
            </m:r>
          </m:den>
        </m:f>
      </m:oMath>
      <w:r>
        <w:rPr>
          <w:rFonts w:hint="cs"/>
          <w:szCs w:val="24"/>
          <w:rtl/>
          <w:lang w:bidi="ar-SA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X280,000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479,300</m:t>
            </m:r>
          </m:den>
        </m:f>
      </m:oMath>
      <w:r>
        <w:rPr>
          <w:rFonts w:hint="cs"/>
          <w:rtl/>
          <w:lang w:bidi="ar-SA"/>
        </w:rPr>
        <w:t xml:space="preserve"> </w:t>
      </w:r>
      <w:r w:rsidRPr="00244404">
        <w:rPr>
          <w:rFonts w:hint="cs"/>
          <w:sz w:val="26"/>
          <w:szCs w:val="26"/>
          <w:rtl/>
          <w:lang w:bidi="ar-SA"/>
        </w:rPr>
        <w:t xml:space="preserve">دولار أمريكي/ </w:t>
      </w:r>
      <w:r w:rsidRPr="00244404">
        <w:rPr>
          <w:rFonts w:hint="cs"/>
          <w:i/>
          <w:sz w:val="26"/>
          <w:szCs w:val="26"/>
          <w:rtl/>
          <w:lang w:val="en-US" w:bidi="ar-SA"/>
        </w:rPr>
        <w:t>طن مكافئ ثاني أكسيد الكربون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5B66B9" w:rsidRPr="001C47B4" w14:paraId="26949D25" w14:textId="77777777" w:rsidTr="006B00BD">
        <w:tc>
          <w:tcPr>
            <w:tcW w:w="1871" w:type="dxa"/>
          </w:tcPr>
          <w:p w14:paraId="648468EA" w14:textId="643CCA0E" w:rsidR="005B66B9" w:rsidRPr="001C47B4" w:rsidRDefault="005B66B9" w:rsidP="006B00BD">
            <w:pPr>
              <w:rPr>
                <w:rFonts w:asciiTheme="majorBidi" w:hAnsiTheme="majorBidi" w:cstheme="majorBidi"/>
                <w:szCs w:val="24"/>
                <w:rtl/>
              </w:rPr>
            </w:pPr>
          </w:p>
          <w:p w14:paraId="46B9D5FD" w14:textId="77777777" w:rsidR="005B66B9" w:rsidRPr="001C47B4" w:rsidRDefault="005B66B9" w:rsidP="006B00BD">
            <w:pPr>
              <w:rPr>
                <w:rFonts w:asciiTheme="majorBidi" w:hAnsiTheme="majorBidi" w:cstheme="majorBidi"/>
                <w:szCs w:val="24"/>
                <w:rtl/>
              </w:rPr>
            </w:pPr>
          </w:p>
          <w:p w14:paraId="625323D9" w14:textId="77777777" w:rsidR="005B66B9" w:rsidRPr="001C47B4" w:rsidRDefault="005B66B9" w:rsidP="006B00BD">
            <w:pPr>
              <w:rPr>
                <w:rFonts w:asciiTheme="majorBidi" w:hAnsiTheme="majorBidi" w:cstheme="majorBidi"/>
                <w:szCs w:val="24"/>
                <w:rtl/>
              </w:rPr>
            </w:pPr>
          </w:p>
          <w:p w14:paraId="2A932CFA" w14:textId="77777777" w:rsidR="005B66B9" w:rsidRPr="001C47B4" w:rsidRDefault="005B66B9" w:rsidP="006B00BD">
            <w:pPr>
              <w:rPr>
                <w:rFonts w:asciiTheme="majorBidi" w:hAnsiTheme="majorBidi" w:cstheme="majorBidi"/>
                <w:szCs w:val="24"/>
                <w:rtl/>
              </w:rPr>
            </w:pPr>
          </w:p>
        </w:tc>
        <w:tc>
          <w:tcPr>
            <w:tcW w:w="1872" w:type="dxa"/>
          </w:tcPr>
          <w:p w14:paraId="6B3130EF" w14:textId="77777777" w:rsidR="005B66B9" w:rsidRPr="001C47B4" w:rsidRDefault="005B66B9" w:rsidP="006B00BD">
            <w:pPr>
              <w:rPr>
                <w:rFonts w:asciiTheme="majorBidi" w:hAnsiTheme="majorBidi" w:cstheme="majorBidi"/>
                <w:szCs w:val="24"/>
                <w:rtl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592F30EA" w14:textId="77777777" w:rsidR="005B66B9" w:rsidRPr="001C47B4" w:rsidRDefault="005B66B9" w:rsidP="006B00BD">
            <w:pPr>
              <w:rPr>
                <w:rFonts w:asciiTheme="majorBidi" w:hAnsiTheme="majorBidi" w:cstheme="majorBidi"/>
                <w:szCs w:val="24"/>
                <w:rtl/>
              </w:rPr>
            </w:pPr>
          </w:p>
        </w:tc>
        <w:tc>
          <w:tcPr>
            <w:tcW w:w="1872" w:type="dxa"/>
          </w:tcPr>
          <w:p w14:paraId="02747706" w14:textId="77777777" w:rsidR="005B66B9" w:rsidRPr="001C47B4" w:rsidRDefault="005B66B9" w:rsidP="006B00BD">
            <w:pPr>
              <w:rPr>
                <w:rFonts w:asciiTheme="majorBidi" w:hAnsiTheme="majorBidi" w:cstheme="majorBidi"/>
                <w:szCs w:val="24"/>
                <w:rtl/>
              </w:rPr>
            </w:pPr>
          </w:p>
        </w:tc>
        <w:tc>
          <w:tcPr>
            <w:tcW w:w="1873" w:type="dxa"/>
          </w:tcPr>
          <w:p w14:paraId="4906D7E1" w14:textId="77777777" w:rsidR="005B66B9" w:rsidRPr="001C47B4" w:rsidRDefault="005B66B9" w:rsidP="006B00BD">
            <w:pPr>
              <w:rPr>
                <w:rFonts w:asciiTheme="majorBidi" w:hAnsiTheme="majorBidi" w:cstheme="majorBidi"/>
                <w:szCs w:val="24"/>
                <w:rtl/>
              </w:rPr>
            </w:pPr>
          </w:p>
        </w:tc>
      </w:tr>
    </w:tbl>
    <w:p w14:paraId="2E5D6D15" w14:textId="77777777" w:rsidR="007E5D09" w:rsidRDefault="007E5D09">
      <w:pPr>
        <w:bidi/>
        <w:jc w:val="center"/>
        <w:rPr>
          <w:rFonts w:cs="Arabic Transparent"/>
          <w:b/>
          <w:bCs/>
          <w:sz w:val="26"/>
          <w:szCs w:val="26"/>
          <w:lang w:val="en-CA" w:bidi="ar-SA"/>
        </w:rPr>
      </w:pPr>
    </w:p>
    <w:p w14:paraId="512E93E6" w14:textId="77777777" w:rsidR="007E5D09" w:rsidRPr="005B66B9" w:rsidRDefault="007E5D09">
      <w:pPr>
        <w:pStyle w:val="Heading3"/>
        <w:numPr>
          <w:ilvl w:val="0"/>
          <w:numId w:val="0"/>
        </w:numPr>
        <w:ind w:left="1361"/>
        <w:rPr>
          <w:lang w:val="en-US"/>
        </w:rPr>
      </w:pPr>
    </w:p>
    <w:p w14:paraId="02ECAD29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4CBB9FC3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44B6D3E1" w14:textId="77777777" w:rsidR="007E5D09" w:rsidRDefault="007E5D09">
      <w:pPr>
        <w:rPr>
          <w:rtl/>
          <w:lang w:val="en-CA"/>
        </w:rPr>
      </w:pPr>
    </w:p>
    <w:p w14:paraId="34EB355B" w14:textId="77777777" w:rsidR="007E5D09" w:rsidRDefault="007E5D09">
      <w:pPr>
        <w:rPr>
          <w:rtl/>
          <w:lang w:val="en-CA"/>
        </w:rPr>
      </w:pPr>
    </w:p>
    <w:p w14:paraId="3E6ABD00" w14:textId="77777777" w:rsidR="007E5D09" w:rsidRDefault="007E5D09">
      <w:pPr>
        <w:rPr>
          <w:rtl/>
          <w:lang w:val="en-CA"/>
        </w:rPr>
      </w:pPr>
    </w:p>
    <w:p w14:paraId="1FE173C8" w14:textId="77777777" w:rsidR="007E5D09" w:rsidRDefault="007E5D09">
      <w:pPr>
        <w:rPr>
          <w:rtl/>
          <w:lang w:val="en-CA"/>
        </w:rPr>
      </w:pPr>
    </w:p>
    <w:p w14:paraId="27237DC6" w14:textId="77777777" w:rsidR="007E5D09" w:rsidRPr="006F3EF7" w:rsidRDefault="007E5D09">
      <w:pPr>
        <w:rPr>
          <w:rtl/>
          <w:lang w:val="en-US"/>
        </w:rPr>
      </w:pPr>
    </w:p>
    <w:sectPr w:rsidR="007E5D09" w:rsidRPr="006F3EF7" w:rsidSect="00244404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2240" w:h="15840" w:code="1"/>
      <w:pgMar w:top="720" w:right="1440" w:bottom="568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218E7C" w14:textId="77777777" w:rsidR="002B0926" w:rsidRDefault="002B0926">
      <w:r>
        <w:separator/>
      </w:r>
    </w:p>
  </w:endnote>
  <w:endnote w:type="continuationSeparator" w:id="0">
    <w:p w14:paraId="1F6BECF8" w14:textId="77777777" w:rsidR="002B0926" w:rsidRDefault="002B09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Akhbar MT">
    <w:altName w:val="Arial"/>
    <w:charset w:val="B2"/>
    <w:family w:val="auto"/>
    <w:pitch w:val="variable"/>
    <w:sig w:usb0="00002001" w:usb1="00000000" w:usb2="00000000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50E81" w14:textId="77777777" w:rsidR="00A51631" w:rsidRDefault="00A51631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C58FB">
      <w:rPr>
        <w:rStyle w:val="PageNumber"/>
        <w:noProof/>
      </w:rPr>
      <w:t>4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F1463" w14:textId="77777777" w:rsidR="00A51631" w:rsidRDefault="00A51631">
    <w:pPr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C58FB">
      <w:rPr>
        <w:rStyle w:val="PageNumber"/>
        <w:noProof/>
      </w:rPr>
      <w:t>3</w:t>
    </w:r>
    <w:r>
      <w:rPr>
        <w:rStyle w:val="PageNumber"/>
      </w:rPr>
      <w:fldChar w:fldCharType="end"/>
    </w:r>
  </w:p>
  <w:p w14:paraId="454DE21F" w14:textId="77777777" w:rsidR="00A51631" w:rsidRDefault="00A51631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0716C" w14:textId="77777777" w:rsidR="00A51631" w:rsidRDefault="00A51631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</w:rPr>
      <w:t xml:space="preserve"> </w:t>
    </w:r>
  </w:p>
  <w:p w14:paraId="279BFEC6" w14:textId="77777777" w:rsidR="00A51631" w:rsidRDefault="00A51631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4BA8F6" w14:textId="77777777" w:rsidR="00A51631" w:rsidRDefault="00A51631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1D46CD">
      <w:rPr>
        <w:noProof/>
      </w:rPr>
      <w:t>2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46534" w14:textId="77777777" w:rsidR="00A51631" w:rsidRDefault="00A51631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6F3EF7">
      <w:rPr>
        <w:noProof/>
      </w:rPr>
      <w:t>3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21CC09" w14:textId="77777777" w:rsidR="00A51631" w:rsidRDefault="00A5163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D46C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79D5D6C" w14:textId="77777777" w:rsidR="00A51631" w:rsidRDefault="00A516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2011D1" w14:textId="77777777" w:rsidR="002B0926" w:rsidRDefault="002B0926">
      <w:r>
        <w:separator/>
      </w:r>
    </w:p>
  </w:footnote>
  <w:footnote w:type="continuationSeparator" w:id="0">
    <w:p w14:paraId="65F098C8" w14:textId="77777777" w:rsidR="002B0926" w:rsidRDefault="002B0926">
      <w:r>
        <w:continuationSeparator/>
      </w:r>
    </w:p>
  </w:footnote>
  <w:footnote w:id="1">
    <w:p w14:paraId="289E51A9" w14:textId="77777777" w:rsidR="00A51631" w:rsidRDefault="00A51631" w:rsidP="00306822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الوثيقة </w:t>
      </w:r>
      <w:r>
        <w:t>UNEP/</w:t>
      </w:r>
      <w:proofErr w:type="spellStart"/>
      <w:r>
        <w:t>OzL.Pro</w:t>
      </w:r>
      <w:proofErr w:type="spellEnd"/>
      <w:r>
        <w:t>/ExCom/92/1</w:t>
      </w:r>
    </w:p>
  </w:footnote>
  <w:footnote w:id="2">
    <w:p w14:paraId="5CAF7884" w14:textId="77777777" w:rsidR="00A51631" w:rsidRPr="00313D3B" w:rsidRDefault="00A51631" w:rsidP="0093384C">
      <w:pPr>
        <w:pStyle w:val="FootnoteText"/>
        <w:bidi/>
        <w:rPr>
          <w:lang w:val="en-US"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val="en-US" w:bidi="ar-SA"/>
        </w:rPr>
        <w:t xml:space="preserve"> </w:t>
      </w:r>
      <w:r>
        <w:rPr>
          <w:rFonts w:hint="cs"/>
          <w:rtl/>
          <w:lang w:val="en-US" w:bidi="ar-SA"/>
        </w:rPr>
        <w:t xml:space="preserve">الوثيقة </w:t>
      </w:r>
      <w:r>
        <w:t>UNEP/</w:t>
      </w:r>
      <w:proofErr w:type="spellStart"/>
      <w:r>
        <w:t>OzL.Pro</w:t>
      </w:r>
      <w:proofErr w:type="spellEnd"/>
      <w:r>
        <w:t>/ExCom/91/62</w:t>
      </w:r>
    </w:p>
  </w:footnote>
  <w:footnote w:id="3">
    <w:p w14:paraId="52AF3BAA" w14:textId="77777777" w:rsidR="00A51631" w:rsidRPr="0093384C" w:rsidRDefault="00A51631" w:rsidP="0093384C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</w:t>
      </w:r>
      <w:r>
        <w:rPr>
          <w:rFonts w:hint="cs"/>
          <w:rtl/>
        </w:rPr>
        <w:t xml:space="preserve">الوثيقة </w:t>
      </w:r>
      <w:r>
        <w:t>UNEP/</w:t>
      </w:r>
      <w:proofErr w:type="spellStart"/>
      <w:r>
        <w:t>OzL.Pro</w:t>
      </w:r>
      <w:proofErr w:type="spellEnd"/>
      <w:r>
        <w:t>/ExCom/91/72</w:t>
      </w:r>
    </w:p>
  </w:footnote>
  <w:footnote w:id="4">
    <w:p w14:paraId="2790CF30" w14:textId="77777777" w:rsidR="00A51631" w:rsidRPr="00EB33D0" w:rsidRDefault="00A51631" w:rsidP="00F44A4B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 w:rsidR="009A14B7">
        <w:rPr>
          <w:rFonts w:hint="cs"/>
          <w:rtl/>
          <w:lang w:bidi="ar-SA"/>
        </w:rPr>
        <w:t xml:space="preserve"> </w:t>
      </w:r>
      <w:r>
        <w:rPr>
          <w:rtl/>
        </w:rPr>
        <w:t xml:space="preserve">ستحتاج بلدان المجموعة 1 العاملة بالمادة 5 إلى </w:t>
      </w:r>
      <w:r w:rsidR="009A14B7">
        <w:rPr>
          <w:rFonts w:hint="cs"/>
          <w:rtl/>
        </w:rPr>
        <w:t>التخفيض</w:t>
      </w:r>
      <w:r>
        <w:rPr>
          <w:rtl/>
        </w:rPr>
        <w:t xml:space="preserve"> التدريجي</w:t>
      </w:r>
      <w:r w:rsidR="009A14B7">
        <w:rPr>
          <w:rFonts w:hint="cs"/>
          <w:rtl/>
        </w:rPr>
        <w:t xml:space="preserve"> بنسبة</w:t>
      </w:r>
      <w:r>
        <w:rPr>
          <w:rtl/>
        </w:rPr>
        <w:t xml:space="preserve"> 80 في المائة من خط الأساس </w:t>
      </w:r>
      <w:r w:rsidR="009A14B7">
        <w:rPr>
          <w:rFonts w:hint="cs"/>
          <w:rtl/>
        </w:rPr>
        <w:t>المحدد للمواد الهيدروفلوروكربونية</w:t>
      </w:r>
      <w:r w:rsidR="009A14B7">
        <w:rPr>
          <w:rtl/>
        </w:rPr>
        <w:t xml:space="preserve"> </w:t>
      </w:r>
      <w:r>
        <w:rPr>
          <w:rtl/>
        </w:rPr>
        <w:t>من خلال خط</w:t>
      </w:r>
      <w:r w:rsidR="00E02AED">
        <w:rPr>
          <w:rtl/>
        </w:rPr>
        <w:t>و</w:t>
      </w:r>
      <w:r w:rsidR="00E02AED">
        <w:rPr>
          <w:rFonts w:hint="cs"/>
          <w:rtl/>
        </w:rPr>
        <w:t>تهم</w:t>
      </w:r>
      <w:r w:rsidR="00E02AED">
        <w:rPr>
          <w:rtl/>
        </w:rPr>
        <w:t xml:space="preserve"> النهائية </w:t>
      </w:r>
      <w:r w:rsidR="00E02AED">
        <w:rPr>
          <w:rFonts w:hint="cs"/>
          <w:rtl/>
        </w:rPr>
        <w:t xml:space="preserve">للرقابة </w:t>
      </w:r>
      <w:r w:rsidR="00E02AED">
        <w:rPr>
          <w:rtl/>
        </w:rPr>
        <w:t>في عام 2045</w:t>
      </w:r>
      <w:r>
        <w:rPr>
          <w:rtl/>
        </w:rPr>
        <w:t xml:space="preserve">، بينما ستحتاج بلدان المجموعة 2 العاملة </w:t>
      </w:r>
      <w:r w:rsidR="00E02AED">
        <w:rPr>
          <w:rFonts w:hint="cs"/>
          <w:rtl/>
        </w:rPr>
        <w:t>ب</w:t>
      </w:r>
      <w:r>
        <w:rPr>
          <w:rtl/>
        </w:rPr>
        <w:t xml:space="preserve">المادة 5 إلى </w:t>
      </w:r>
      <w:r w:rsidR="00E02AED">
        <w:rPr>
          <w:rFonts w:hint="cs"/>
          <w:rtl/>
        </w:rPr>
        <w:t>التخفيض</w:t>
      </w:r>
      <w:r>
        <w:rPr>
          <w:rtl/>
        </w:rPr>
        <w:t xml:space="preserve"> التدريجي </w:t>
      </w:r>
      <w:r w:rsidR="00E02AED">
        <w:rPr>
          <w:rFonts w:hint="cs"/>
          <w:rtl/>
        </w:rPr>
        <w:t>بنسبة</w:t>
      </w:r>
      <w:r>
        <w:rPr>
          <w:rtl/>
        </w:rPr>
        <w:t xml:space="preserve"> 85 في المائة من خط الأساس </w:t>
      </w:r>
      <w:r w:rsidR="00E02AED">
        <w:rPr>
          <w:rFonts w:hint="cs"/>
          <w:rtl/>
        </w:rPr>
        <w:t>المحدد للمواد الهيدروفلوروكربونية</w:t>
      </w:r>
      <w:r w:rsidR="00E02AED">
        <w:rPr>
          <w:rtl/>
        </w:rPr>
        <w:t xml:space="preserve"> </w:t>
      </w:r>
      <w:r w:rsidR="00F44A4B">
        <w:rPr>
          <w:rFonts w:hint="cs"/>
          <w:rtl/>
        </w:rPr>
        <w:t>من خلال</w:t>
      </w:r>
      <w:r w:rsidR="00F44A4B">
        <w:rPr>
          <w:rtl/>
        </w:rPr>
        <w:t xml:space="preserve"> خطو</w:t>
      </w:r>
      <w:r w:rsidR="00F44A4B">
        <w:rPr>
          <w:rFonts w:hint="cs"/>
          <w:rtl/>
        </w:rPr>
        <w:t>تهم</w:t>
      </w:r>
      <w:r>
        <w:rPr>
          <w:rtl/>
        </w:rPr>
        <w:t xml:space="preserve"> النهائية </w:t>
      </w:r>
      <w:r w:rsidR="00F44A4B">
        <w:rPr>
          <w:rFonts w:hint="cs"/>
          <w:rtl/>
        </w:rPr>
        <w:t xml:space="preserve">للرقابة </w:t>
      </w:r>
      <w:r>
        <w:rPr>
          <w:rtl/>
        </w:rPr>
        <w:t>في عام 2047 .</w:t>
      </w:r>
    </w:p>
  </w:footnote>
  <w:footnote w:id="5">
    <w:p w14:paraId="79692386" w14:textId="77777777" w:rsidR="00A51631" w:rsidRPr="00453651" w:rsidRDefault="00A51631" w:rsidP="006B42BC">
      <w:pPr>
        <w:pStyle w:val="FootnoteText"/>
        <w:bidi/>
        <w:rPr>
          <w:lang w:val="en-US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tl/>
          <w:lang w:val="en-US"/>
        </w:rPr>
        <w:t>على سبي</w:t>
      </w:r>
      <w:r w:rsidR="006B42BC">
        <w:rPr>
          <w:rtl/>
          <w:lang w:val="en-US"/>
        </w:rPr>
        <w:t>ل المثال</w:t>
      </w:r>
      <w:r>
        <w:rPr>
          <w:rtl/>
          <w:lang w:val="en-US"/>
        </w:rPr>
        <w:t xml:space="preserve">، </w:t>
      </w:r>
      <w:r w:rsidR="006B42BC">
        <w:rPr>
          <w:rFonts w:hint="cs"/>
          <w:rtl/>
          <w:lang w:val="en-US"/>
        </w:rPr>
        <w:t>الشركة</w:t>
      </w:r>
      <w:r>
        <w:rPr>
          <w:rtl/>
          <w:lang w:val="en-US"/>
        </w:rPr>
        <w:t xml:space="preserve"> التي </w:t>
      </w:r>
      <w:r w:rsidR="006B42BC">
        <w:rPr>
          <w:rFonts w:hint="cs"/>
          <w:rtl/>
          <w:lang w:val="en-US"/>
        </w:rPr>
        <w:t>أزالت</w:t>
      </w:r>
      <w:r>
        <w:rPr>
          <w:lang w:val="en-US"/>
        </w:rPr>
        <w:t xml:space="preserve">10 </w:t>
      </w:r>
      <w:r w:rsidR="006B42BC">
        <w:rPr>
          <w:rFonts w:hint="cs"/>
          <w:rtl/>
          <w:lang w:val="en-US"/>
        </w:rPr>
        <w:t xml:space="preserve"> </w:t>
      </w:r>
      <w:r>
        <w:rPr>
          <w:rtl/>
          <w:lang w:val="en-US"/>
        </w:rPr>
        <w:t>طن متري من</w:t>
      </w:r>
      <w:r w:rsidR="006B42BC">
        <w:rPr>
          <w:rFonts w:hint="cs"/>
          <w:rtl/>
          <w:lang w:val="en-US"/>
        </w:rPr>
        <w:t xml:space="preserve"> المادة</w:t>
      </w:r>
      <w:r>
        <w:rPr>
          <w:lang w:val="en-US"/>
        </w:rPr>
        <w:t xml:space="preserve">R-410A </w:t>
      </w:r>
      <w:r w:rsidR="006B42BC">
        <w:rPr>
          <w:rFonts w:hint="cs"/>
          <w:rtl/>
          <w:lang w:val="en-US"/>
        </w:rPr>
        <w:t xml:space="preserve"> </w:t>
      </w:r>
      <w:r w:rsidR="006B42BC">
        <w:rPr>
          <w:rtl/>
          <w:lang w:val="en-US"/>
        </w:rPr>
        <w:t xml:space="preserve">ستؤدي إلى خفض </w:t>
      </w:r>
      <w:r>
        <w:rPr>
          <w:rtl/>
          <w:lang w:val="en-US"/>
        </w:rPr>
        <w:t>استهلاك</w:t>
      </w:r>
      <w:r w:rsidR="006B42BC">
        <w:rPr>
          <w:rFonts w:hint="cs"/>
          <w:rtl/>
          <w:lang w:val="en-US"/>
        </w:rPr>
        <w:t xml:space="preserve"> البلد</w:t>
      </w:r>
      <w:r>
        <w:rPr>
          <w:rtl/>
          <w:lang w:val="en-US"/>
        </w:rPr>
        <w:t xml:space="preserve"> المتبقي المؤهل </w:t>
      </w:r>
      <w:r w:rsidR="006B42BC">
        <w:rPr>
          <w:rFonts w:hint="cs"/>
          <w:rtl/>
          <w:lang w:val="en-US"/>
        </w:rPr>
        <w:t>لل</w:t>
      </w:r>
      <w:r w:rsidR="006B42BC">
        <w:rPr>
          <w:rtl/>
          <w:lang w:val="en-US"/>
        </w:rPr>
        <w:t>تمويل قدره</w:t>
      </w:r>
      <w:r>
        <w:rPr>
          <w:lang w:val="en-US"/>
        </w:rPr>
        <w:t>20</w:t>
      </w:r>
      <w:r w:rsidR="006B42BC">
        <w:rPr>
          <w:lang w:val="en-US"/>
        </w:rPr>
        <w:t>,</w:t>
      </w:r>
      <w:r>
        <w:rPr>
          <w:lang w:val="en-US"/>
        </w:rPr>
        <w:t xml:space="preserve">875 </w:t>
      </w:r>
      <w:r w:rsidR="006B42BC">
        <w:rPr>
          <w:rFonts w:hint="cs"/>
          <w:rtl/>
          <w:lang w:val="en-US" w:bidi="ar-SA"/>
        </w:rPr>
        <w:t xml:space="preserve"> </w:t>
      </w:r>
      <w:r w:rsidR="006B42BC">
        <w:rPr>
          <w:rtl/>
        </w:rPr>
        <w:t>طن مكافئ</w:t>
      </w:r>
      <w:r>
        <w:rPr>
          <w:rtl/>
        </w:rPr>
        <w:t xml:space="preserve"> </w:t>
      </w:r>
      <w:r w:rsidRPr="006B42BC">
        <w:rPr>
          <w:rtl/>
        </w:rPr>
        <w:t>ثاني أكسيد</w:t>
      </w:r>
      <w:r w:rsidRPr="00B4445D">
        <w:rPr>
          <w:vertAlign w:val="subscript"/>
          <w:rtl/>
        </w:rPr>
        <w:t xml:space="preserve"> </w:t>
      </w:r>
      <w:r>
        <w:rPr>
          <w:rtl/>
        </w:rPr>
        <w:t xml:space="preserve">الكربون </w:t>
      </w:r>
      <w:r>
        <w:rPr>
          <w:lang w:val="en-US"/>
        </w:rPr>
        <w:t>.</w:t>
      </w:r>
    </w:p>
  </w:footnote>
  <w:footnote w:id="6">
    <w:p w14:paraId="5184C9A2" w14:textId="77777777" w:rsidR="00A51631" w:rsidRPr="00453651" w:rsidRDefault="00A51631" w:rsidP="006B42BC">
      <w:pPr>
        <w:pStyle w:val="FootnoteText"/>
        <w:bidi/>
        <w:rPr>
          <w:lang w:val="en-US"/>
        </w:rPr>
      </w:pPr>
      <w:r>
        <w:rPr>
          <w:rStyle w:val="FootnoteReference"/>
        </w:rPr>
        <w:footnoteRef/>
      </w:r>
      <w:r w:rsidR="006B42BC">
        <w:rPr>
          <w:rFonts w:hint="cs"/>
          <w:rtl/>
        </w:rPr>
        <w:t xml:space="preserve"> </w:t>
      </w:r>
      <w:r>
        <w:rPr>
          <w:rtl/>
        </w:rPr>
        <w:t>تتمثل الممارسة السابقة في قطاع التصنيع في أن التمويل هو التكاليف الإضافية المؤ</w:t>
      </w:r>
      <w:r w:rsidR="006B42BC">
        <w:rPr>
          <w:rtl/>
        </w:rPr>
        <w:t xml:space="preserve">هلة (بالدولار الأمريكي) أو، إذا </w:t>
      </w:r>
      <w:r w:rsidR="006B42BC">
        <w:rPr>
          <w:rFonts w:hint="cs"/>
          <w:rtl/>
        </w:rPr>
        <w:t>حددت</w:t>
      </w:r>
      <w:r>
        <w:rPr>
          <w:rtl/>
        </w:rPr>
        <w:t xml:space="preserve"> </w:t>
      </w:r>
      <w:r w:rsidR="006B42BC">
        <w:rPr>
          <w:rFonts w:hint="cs"/>
          <w:rtl/>
        </w:rPr>
        <w:t>عتبة</w:t>
      </w:r>
      <w:r w:rsidR="006B42BC">
        <w:rPr>
          <w:rtl/>
        </w:rPr>
        <w:t xml:space="preserve"> لفعالية التكلفة للقطاع</w:t>
      </w:r>
      <w:r>
        <w:rPr>
          <w:rtl/>
        </w:rPr>
        <w:t xml:space="preserve">، فإن </w:t>
      </w:r>
      <w:r w:rsidRPr="00B509FE">
        <w:rPr>
          <w:rtl/>
        </w:rPr>
        <w:t xml:space="preserve">المنتج الأقل من استهلاك </w:t>
      </w:r>
      <w:r w:rsidR="006B42BC">
        <w:rPr>
          <w:rFonts w:hint="cs"/>
          <w:rtl/>
        </w:rPr>
        <w:t>الشركة</w:t>
      </w:r>
      <w:r w:rsidRPr="00B509FE">
        <w:rPr>
          <w:rtl/>
        </w:rPr>
        <w:t xml:space="preserve"> </w:t>
      </w:r>
      <w:r w:rsidR="006B42BC">
        <w:rPr>
          <w:rFonts w:hint="cs"/>
          <w:rtl/>
        </w:rPr>
        <w:t>(</w:t>
      </w:r>
      <w:r w:rsidRPr="00B509FE">
        <w:rPr>
          <w:rtl/>
        </w:rPr>
        <w:t>بالكيلو جرام</w:t>
      </w:r>
      <w:r w:rsidR="006B42BC">
        <w:rPr>
          <w:rFonts w:hint="cs"/>
          <w:rtl/>
        </w:rPr>
        <w:t>)</w:t>
      </w:r>
      <w:r w:rsidRPr="00B509FE">
        <w:t xml:space="preserve"> </w:t>
      </w:r>
      <w:r w:rsidRPr="00B509FE">
        <w:rPr>
          <w:rtl/>
        </w:rPr>
        <w:t>و</w:t>
      </w:r>
      <w:r w:rsidR="006B42BC">
        <w:rPr>
          <w:rFonts w:hint="cs"/>
          <w:rtl/>
        </w:rPr>
        <w:t xml:space="preserve">عتبة </w:t>
      </w:r>
      <w:r w:rsidR="006B42BC">
        <w:rPr>
          <w:rFonts w:hint="cs"/>
          <w:rtl/>
          <w:lang w:bidi="ar-SA"/>
        </w:rPr>
        <w:t>فعالية</w:t>
      </w:r>
      <w:r w:rsidR="006B42BC">
        <w:rPr>
          <w:rFonts w:hint="cs"/>
          <w:rtl/>
        </w:rPr>
        <w:t xml:space="preserve"> </w:t>
      </w:r>
      <w:r w:rsidRPr="00B509FE">
        <w:rPr>
          <w:rtl/>
        </w:rPr>
        <w:t>التكلفة المتفق عليها</w:t>
      </w:r>
      <w:r w:rsidR="006B42BC">
        <w:rPr>
          <w:rFonts w:hint="cs"/>
          <w:rtl/>
        </w:rPr>
        <w:t xml:space="preserve"> (</w:t>
      </w:r>
      <w:r w:rsidRPr="00B509FE">
        <w:rPr>
          <w:rtl/>
        </w:rPr>
        <w:t xml:space="preserve">بالدولار الأمريكي </w:t>
      </w:r>
      <w:r w:rsidRPr="00B509FE">
        <w:t xml:space="preserve"> </w:t>
      </w:r>
      <w:r w:rsidRPr="00B509FE">
        <w:rPr>
          <w:rtl/>
        </w:rPr>
        <w:t>كجم</w:t>
      </w:r>
      <w:r w:rsidR="006B42BC">
        <w:rPr>
          <w:rFonts w:hint="cs"/>
          <w:rtl/>
        </w:rPr>
        <w:t>)</w:t>
      </w:r>
      <w:r w:rsidRPr="00B509FE">
        <w:t xml:space="preserve"> </w:t>
      </w:r>
      <w:r w:rsidRPr="00B509FE">
        <w:rPr>
          <w:rtl/>
        </w:rPr>
        <w:t>أو التكاليف الإضافية المؤهلة</w:t>
      </w:r>
      <w:r w:rsidRPr="00B509FE">
        <w:t>.</w:t>
      </w:r>
    </w:p>
  </w:footnote>
  <w:footnote w:id="7">
    <w:p w14:paraId="6E3832BA" w14:textId="77777777" w:rsidR="00A51631" w:rsidRPr="00D220C3" w:rsidRDefault="00A51631" w:rsidP="00E40D73">
      <w:pPr>
        <w:pStyle w:val="FootnoteText"/>
        <w:bidi/>
        <w:rPr>
          <w:lang w:val="en-US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tl/>
          <w:lang w:val="en-US"/>
        </w:rPr>
        <w:t xml:space="preserve">يشير مستوى نمو </w:t>
      </w:r>
      <w:r w:rsidR="00E40D73">
        <w:rPr>
          <w:rFonts w:hint="cs"/>
          <w:rtl/>
          <w:lang w:val="en-US"/>
        </w:rPr>
        <w:t>المواد الهيدروفلوروكربونية</w:t>
      </w:r>
      <w:r>
        <w:rPr>
          <w:rtl/>
          <w:lang w:val="en-US"/>
        </w:rPr>
        <w:t xml:space="preserve"> إلى الزيادة في استهلاك </w:t>
      </w:r>
      <w:r w:rsidR="00E40D73">
        <w:rPr>
          <w:rFonts w:hint="cs"/>
          <w:rtl/>
          <w:lang w:val="en-US"/>
        </w:rPr>
        <w:t>المواد الهيدروفلوروكربونية</w:t>
      </w:r>
      <w:r w:rsidR="00E40D73">
        <w:rPr>
          <w:rtl/>
          <w:lang w:val="en-US"/>
        </w:rPr>
        <w:t xml:space="preserve"> </w:t>
      </w:r>
      <w:r>
        <w:rPr>
          <w:rtl/>
          <w:lang w:val="en-US"/>
        </w:rPr>
        <w:t xml:space="preserve">بما يتجاوز </w:t>
      </w:r>
      <w:r w:rsidR="00E40D73">
        <w:rPr>
          <w:rFonts w:hint="cs"/>
          <w:rtl/>
          <w:lang w:val="en-US"/>
        </w:rPr>
        <w:t>عنصر</w:t>
      </w:r>
      <w:r>
        <w:rPr>
          <w:rtl/>
          <w:lang w:val="en-US"/>
        </w:rPr>
        <w:t xml:space="preserve"> </w:t>
      </w:r>
      <w:r w:rsidR="00E40D73">
        <w:rPr>
          <w:rFonts w:hint="cs"/>
          <w:rtl/>
          <w:lang w:val="en-US"/>
        </w:rPr>
        <w:t>المواد الهيدروفلوروكربونية</w:t>
      </w:r>
      <w:r w:rsidR="00E40D73">
        <w:rPr>
          <w:rtl/>
          <w:lang w:val="en-US"/>
        </w:rPr>
        <w:t xml:space="preserve"> </w:t>
      </w:r>
      <w:r>
        <w:rPr>
          <w:rtl/>
          <w:lang w:val="en-US"/>
        </w:rPr>
        <w:t xml:space="preserve">في خط الأساس </w:t>
      </w:r>
      <w:r w:rsidR="00E40D73">
        <w:rPr>
          <w:rFonts w:hint="cs"/>
          <w:rtl/>
          <w:lang w:val="en-US"/>
        </w:rPr>
        <w:t>المحدد للمواد الهيدروفلوروكربونية</w:t>
      </w:r>
      <w:r>
        <w:rPr>
          <w:lang w:val="en-US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68B64B" w14:textId="573C7AE0" w:rsidR="00A51631" w:rsidRDefault="00A51631" w:rsidP="009C347D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244404">
      <w:t>UNEP/</w:t>
    </w:r>
    <w:proofErr w:type="spellStart"/>
    <w:r w:rsidR="00244404">
      <w:t>OzL.Pro</w:t>
    </w:r>
    <w:proofErr w:type="spellEnd"/>
    <w:r w:rsidR="00244404">
      <w:t>/ExCom/92/46</w:t>
    </w:r>
    <w:r>
      <w:fldChar w:fldCharType="end"/>
    </w:r>
  </w:p>
  <w:p w14:paraId="792613AA" w14:textId="77777777" w:rsidR="00A51631" w:rsidRDefault="00A51631"/>
  <w:p w14:paraId="44CD5858" w14:textId="77777777" w:rsidR="00A51631" w:rsidRDefault="00A5163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3BA99" w14:textId="36DB5C01" w:rsidR="00A51631" w:rsidRDefault="00A51631" w:rsidP="009C347D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244404">
      <w:t>UNEP/</w:t>
    </w:r>
    <w:proofErr w:type="spellStart"/>
    <w:r w:rsidR="00244404">
      <w:t>OzL.Pro</w:t>
    </w:r>
    <w:proofErr w:type="spellEnd"/>
    <w:r w:rsidR="00244404">
      <w:t>/ExCom/92/46</w:t>
    </w:r>
    <w:r>
      <w:fldChar w:fldCharType="end"/>
    </w:r>
  </w:p>
  <w:p w14:paraId="196A4917" w14:textId="77777777" w:rsidR="00A51631" w:rsidRDefault="00A51631"/>
  <w:p w14:paraId="1D82B21A" w14:textId="77777777" w:rsidR="00A51631" w:rsidRDefault="00A51631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16C90A" w14:textId="2F38E690" w:rsidR="00A51631" w:rsidRDefault="00A51631" w:rsidP="00244404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244404">
      <w:t>UNEP/</w:t>
    </w:r>
    <w:proofErr w:type="spellStart"/>
    <w:r w:rsidR="00244404">
      <w:t>OzL.Pro</w:t>
    </w:r>
    <w:proofErr w:type="spellEnd"/>
    <w:r w:rsidR="00244404">
      <w:t>/ExCom/92/46</w:t>
    </w:r>
    <w:r>
      <w:fldChar w:fldCharType="end"/>
    </w:r>
  </w:p>
  <w:p w14:paraId="1D2B880F" w14:textId="3C34C8C1" w:rsidR="00A51631" w:rsidRDefault="00244404" w:rsidP="00244404">
    <w:pPr>
      <w:jc w:val="right"/>
    </w:pPr>
    <w:r>
      <w:t>Annex I</w:t>
    </w:r>
  </w:p>
  <w:p w14:paraId="2A0F7201" w14:textId="77777777" w:rsidR="00A51631" w:rsidRDefault="00A51631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E5047" w14:textId="06254303" w:rsidR="00A51631" w:rsidRDefault="00A51631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B80A88">
      <w:t>UNEP/</w:t>
    </w:r>
    <w:proofErr w:type="spellStart"/>
    <w:r w:rsidR="00B80A88">
      <w:t>OzL.Pro</w:t>
    </w:r>
    <w:proofErr w:type="spellEnd"/>
    <w:r w:rsidR="00B80A88">
      <w:t>/ExCom/92/1</w:t>
    </w:r>
    <w:r>
      <w:fldChar w:fldCharType="end"/>
    </w:r>
  </w:p>
  <w:p w14:paraId="2CAAA8AF" w14:textId="77777777" w:rsidR="00A51631" w:rsidRDefault="00A51631"/>
  <w:p w14:paraId="2A1602D7" w14:textId="77777777" w:rsidR="00A51631" w:rsidRDefault="00A51631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DA316" w14:textId="5136D643" w:rsidR="00A51631" w:rsidRDefault="00A51631" w:rsidP="001C47B4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244404">
      <w:t>UNEP/</w:t>
    </w:r>
    <w:proofErr w:type="spellStart"/>
    <w:r w:rsidR="00244404">
      <w:t>OzL.Pro</w:t>
    </w:r>
    <w:proofErr w:type="spellEnd"/>
    <w:r w:rsidR="00244404">
      <w:t>/ExCom/92/46</w:t>
    </w:r>
    <w:r>
      <w:fldChar w:fldCharType="end"/>
    </w:r>
  </w:p>
  <w:p w14:paraId="23265411" w14:textId="77777777" w:rsidR="00A51631" w:rsidRDefault="00A51631">
    <w:r>
      <w:t>Annex I</w:t>
    </w:r>
  </w:p>
  <w:p w14:paraId="1073D82F" w14:textId="77777777" w:rsidR="00A51631" w:rsidRDefault="00A5163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58E60860"/>
    <w:lvl w:ilvl="0">
      <w:start w:val="1"/>
      <w:numFmt w:val="decimal"/>
      <w:pStyle w:val="Heading1"/>
      <w:lvlText w:val="%1-"/>
      <w:lvlJc w:val="left"/>
      <w:pPr>
        <w:tabs>
          <w:tab w:val="num" w:pos="0"/>
        </w:tabs>
        <w:ind w:left="0" w:firstLine="0"/>
      </w:pPr>
      <w:rPr>
        <w:rFonts w:asciiTheme="majorBidi" w:eastAsia="Times New Roman" w:hAnsiTheme="majorBidi" w:cstheme="majorBidi"/>
        <w:vertAlign w:val="baseline"/>
      </w:rPr>
    </w:lvl>
    <w:lvl w:ilvl="1">
      <w:start w:val="1"/>
      <w:numFmt w:val="arabicAlpha"/>
      <w:pStyle w:val="Heading2"/>
      <w:lvlText w:val="(%2)"/>
      <w:lvlJc w:val="left"/>
      <w:pPr>
        <w:tabs>
          <w:tab w:val="num" w:pos="0"/>
        </w:tabs>
        <w:ind w:left="1440" w:hanging="720"/>
      </w:pPr>
      <w:rPr>
        <w:rFonts w:asciiTheme="majorBidi" w:eastAsia="Times New Roman" w:hAnsiTheme="majorBidi" w:cstheme="majorBidi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DF57796"/>
    <w:multiLevelType w:val="hybridMultilevel"/>
    <w:tmpl w:val="EE083268"/>
    <w:lvl w:ilvl="0" w:tplc="490A5E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158C8F4">
      <w:start w:val="1"/>
      <w:numFmt w:val="arabicAbjad"/>
      <w:lvlText w:val="(%2)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6" w15:restartNumberingAfterBreak="0">
    <w:nsid w:val="34DE6851"/>
    <w:multiLevelType w:val="hybridMultilevel"/>
    <w:tmpl w:val="3E30040E"/>
    <w:lvl w:ilvl="0" w:tplc="490A5E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DF369DEE">
      <w:start w:val="1"/>
      <w:numFmt w:val="arabicAlpha"/>
      <w:lvlText w:val="(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6DE20AF8">
      <w:start w:val="1"/>
      <w:numFmt w:val="decimal"/>
      <w:lvlText w:val="(%3)"/>
      <w:lvlJc w:val="right"/>
      <w:pPr>
        <w:ind w:left="2160" w:hanging="180"/>
      </w:pPr>
      <w:rPr>
        <w:rFonts w:ascii="Times New Roman" w:eastAsia="Times New Roman" w:hAnsi="Times New Roman"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9" w15:restartNumberingAfterBreak="0">
    <w:nsid w:val="7C994B60"/>
    <w:multiLevelType w:val="multilevel"/>
    <w:tmpl w:val="ED64B806"/>
    <w:lvl w:ilvl="0">
      <w:start w:val="1"/>
      <w:numFmt w:val="decimal"/>
      <w:lvlText w:val="%1-"/>
      <w:lvlJc w:val="left"/>
      <w:pPr>
        <w:tabs>
          <w:tab w:val="num" w:pos="0"/>
        </w:tabs>
        <w:ind w:left="0" w:firstLine="0"/>
      </w:pPr>
      <w:rPr>
        <w:rFonts w:asciiTheme="majorBidi" w:eastAsia="Times New Roman" w:hAnsiTheme="majorBidi" w:cstheme="majorBidi"/>
      </w:rPr>
    </w:lvl>
    <w:lvl w:ilvl="1">
      <w:start w:val="1"/>
      <w:numFmt w:val="arabicAbjad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20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769035276">
    <w:abstractNumId w:val="10"/>
  </w:num>
  <w:num w:numId="2" w16cid:durableId="631056899">
    <w:abstractNumId w:val="10"/>
  </w:num>
  <w:num w:numId="3" w16cid:durableId="834610942">
    <w:abstractNumId w:val="10"/>
  </w:num>
  <w:num w:numId="4" w16cid:durableId="422650492">
    <w:abstractNumId w:val="10"/>
  </w:num>
  <w:num w:numId="5" w16cid:durableId="1246381800">
    <w:abstractNumId w:val="10"/>
  </w:num>
  <w:num w:numId="6" w16cid:durableId="237982371">
    <w:abstractNumId w:val="9"/>
  </w:num>
  <w:num w:numId="7" w16cid:durableId="182087390">
    <w:abstractNumId w:val="7"/>
  </w:num>
  <w:num w:numId="8" w16cid:durableId="1096631595">
    <w:abstractNumId w:val="6"/>
  </w:num>
  <w:num w:numId="9" w16cid:durableId="1855611183">
    <w:abstractNumId w:val="5"/>
  </w:num>
  <w:num w:numId="10" w16cid:durableId="1803378123">
    <w:abstractNumId w:val="4"/>
  </w:num>
  <w:num w:numId="11" w16cid:durableId="362558078">
    <w:abstractNumId w:val="8"/>
  </w:num>
  <w:num w:numId="12" w16cid:durableId="2137720961">
    <w:abstractNumId w:val="3"/>
  </w:num>
  <w:num w:numId="13" w16cid:durableId="1136605342">
    <w:abstractNumId w:val="2"/>
  </w:num>
  <w:num w:numId="14" w16cid:durableId="1965847735">
    <w:abstractNumId w:val="1"/>
  </w:num>
  <w:num w:numId="15" w16cid:durableId="1956787058">
    <w:abstractNumId w:val="0"/>
  </w:num>
  <w:num w:numId="16" w16cid:durableId="1988700923">
    <w:abstractNumId w:val="13"/>
  </w:num>
  <w:num w:numId="17" w16cid:durableId="194387783">
    <w:abstractNumId w:val="17"/>
  </w:num>
  <w:num w:numId="18" w16cid:durableId="1729648368">
    <w:abstractNumId w:val="18"/>
  </w:num>
  <w:num w:numId="19" w16cid:durableId="744106211">
    <w:abstractNumId w:val="20"/>
  </w:num>
  <w:num w:numId="20" w16cid:durableId="1227762702">
    <w:abstractNumId w:val="15"/>
  </w:num>
  <w:num w:numId="21" w16cid:durableId="1703701495">
    <w:abstractNumId w:val="11"/>
  </w:num>
  <w:num w:numId="22" w16cid:durableId="179242121">
    <w:abstractNumId w:val="14"/>
  </w:num>
  <w:num w:numId="23" w16cid:durableId="182027007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467503804">
    <w:abstractNumId w:val="16"/>
  </w:num>
  <w:num w:numId="25" w16cid:durableId="299505103">
    <w:abstractNumId w:val="12"/>
  </w:num>
  <w:num w:numId="26" w16cid:durableId="798183060">
    <w:abstractNumId w:val="19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B66B9"/>
    <w:rsid w:val="00007BAB"/>
    <w:rsid w:val="00013372"/>
    <w:rsid w:val="00017133"/>
    <w:rsid w:val="00037AC5"/>
    <w:rsid w:val="0004254A"/>
    <w:rsid w:val="0008383E"/>
    <w:rsid w:val="000861FE"/>
    <w:rsid w:val="00097BC8"/>
    <w:rsid w:val="000A1059"/>
    <w:rsid w:val="000B7924"/>
    <w:rsid w:val="000C2860"/>
    <w:rsid w:val="000C2FE8"/>
    <w:rsid w:val="000F6418"/>
    <w:rsid w:val="0012025D"/>
    <w:rsid w:val="00156AD0"/>
    <w:rsid w:val="00164875"/>
    <w:rsid w:val="00164B38"/>
    <w:rsid w:val="00180D6F"/>
    <w:rsid w:val="001C47B4"/>
    <w:rsid w:val="001D2B45"/>
    <w:rsid w:val="001D46CD"/>
    <w:rsid w:val="001F6D47"/>
    <w:rsid w:val="00234539"/>
    <w:rsid w:val="00235232"/>
    <w:rsid w:val="0024368E"/>
    <w:rsid w:val="00244404"/>
    <w:rsid w:val="002907E8"/>
    <w:rsid w:val="002A5A38"/>
    <w:rsid w:val="002B0926"/>
    <w:rsid w:val="002B1064"/>
    <w:rsid w:val="002B535E"/>
    <w:rsid w:val="002E6A6F"/>
    <w:rsid w:val="002E7EF7"/>
    <w:rsid w:val="002F505F"/>
    <w:rsid w:val="00306822"/>
    <w:rsid w:val="003441FE"/>
    <w:rsid w:val="003462CF"/>
    <w:rsid w:val="0034694D"/>
    <w:rsid w:val="0035441C"/>
    <w:rsid w:val="00382E22"/>
    <w:rsid w:val="00396346"/>
    <w:rsid w:val="003A2924"/>
    <w:rsid w:val="003C2739"/>
    <w:rsid w:val="003D28EF"/>
    <w:rsid w:val="003E4067"/>
    <w:rsid w:val="003F2852"/>
    <w:rsid w:val="003F43E1"/>
    <w:rsid w:val="00412F85"/>
    <w:rsid w:val="0041570E"/>
    <w:rsid w:val="00416AD7"/>
    <w:rsid w:val="00430E98"/>
    <w:rsid w:val="004402E6"/>
    <w:rsid w:val="004574E1"/>
    <w:rsid w:val="00473FD4"/>
    <w:rsid w:val="00497B73"/>
    <w:rsid w:val="004A33F6"/>
    <w:rsid w:val="004C0517"/>
    <w:rsid w:val="004C5B74"/>
    <w:rsid w:val="004E0476"/>
    <w:rsid w:val="004E1E91"/>
    <w:rsid w:val="004E482A"/>
    <w:rsid w:val="0050153F"/>
    <w:rsid w:val="0050470A"/>
    <w:rsid w:val="00517513"/>
    <w:rsid w:val="0053096E"/>
    <w:rsid w:val="005A05DC"/>
    <w:rsid w:val="005A106C"/>
    <w:rsid w:val="005B65DF"/>
    <w:rsid w:val="005B66B9"/>
    <w:rsid w:val="005C7D4A"/>
    <w:rsid w:val="005D1DA3"/>
    <w:rsid w:val="005F36ED"/>
    <w:rsid w:val="005F745D"/>
    <w:rsid w:val="006067F9"/>
    <w:rsid w:val="00624AEF"/>
    <w:rsid w:val="00635BD3"/>
    <w:rsid w:val="00662A73"/>
    <w:rsid w:val="00685D24"/>
    <w:rsid w:val="006A57DB"/>
    <w:rsid w:val="006B00BD"/>
    <w:rsid w:val="006B1909"/>
    <w:rsid w:val="006B42BC"/>
    <w:rsid w:val="006F2543"/>
    <w:rsid w:val="006F2A2C"/>
    <w:rsid w:val="006F3EF7"/>
    <w:rsid w:val="006F561F"/>
    <w:rsid w:val="00700F86"/>
    <w:rsid w:val="00702662"/>
    <w:rsid w:val="00721382"/>
    <w:rsid w:val="00727172"/>
    <w:rsid w:val="00743308"/>
    <w:rsid w:val="00750752"/>
    <w:rsid w:val="00770931"/>
    <w:rsid w:val="00780BA1"/>
    <w:rsid w:val="00786156"/>
    <w:rsid w:val="00786775"/>
    <w:rsid w:val="00791A1A"/>
    <w:rsid w:val="007B48C8"/>
    <w:rsid w:val="007C22CD"/>
    <w:rsid w:val="007C6EF9"/>
    <w:rsid w:val="007D141D"/>
    <w:rsid w:val="007D567C"/>
    <w:rsid w:val="007E018B"/>
    <w:rsid w:val="007E5D09"/>
    <w:rsid w:val="00800BCC"/>
    <w:rsid w:val="00832C1F"/>
    <w:rsid w:val="00885865"/>
    <w:rsid w:val="00896CC4"/>
    <w:rsid w:val="008A28E4"/>
    <w:rsid w:val="008E3DF3"/>
    <w:rsid w:val="008F3A3D"/>
    <w:rsid w:val="009102A6"/>
    <w:rsid w:val="00912D51"/>
    <w:rsid w:val="009250B0"/>
    <w:rsid w:val="0093384C"/>
    <w:rsid w:val="00941ADC"/>
    <w:rsid w:val="0094505C"/>
    <w:rsid w:val="00983FD1"/>
    <w:rsid w:val="00991A2A"/>
    <w:rsid w:val="009A14B7"/>
    <w:rsid w:val="009C347D"/>
    <w:rsid w:val="009C46B2"/>
    <w:rsid w:val="009F4796"/>
    <w:rsid w:val="00A101C5"/>
    <w:rsid w:val="00A3161B"/>
    <w:rsid w:val="00A3405F"/>
    <w:rsid w:val="00A44778"/>
    <w:rsid w:val="00A47DDA"/>
    <w:rsid w:val="00A51631"/>
    <w:rsid w:val="00A519AD"/>
    <w:rsid w:val="00A671A4"/>
    <w:rsid w:val="00A755B6"/>
    <w:rsid w:val="00A8348E"/>
    <w:rsid w:val="00AB4886"/>
    <w:rsid w:val="00AD7A60"/>
    <w:rsid w:val="00B06951"/>
    <w:rsid w:val="00B11DB6"/>
    <w:rsid w:val="00B40E87"/>
    <w:rsid w:val="00B45213"/>
    <w:rsid w:val="00B64DD2"/>
    <w:rsid w:val="00B80A88"/>
    <w:rsid w:val="00B81E83"/>
    <w:rsid w:val="00B92819"/>
    <w:rsid w:val="00BA60B5"/>
    <w:rsid w:val="00BC0286"/>
    <w:rsid w:val="00BC58FB"/>
    <w:rsid w:val="00BD4C92"/>
    <w:rsid w:val="00C0337B"/>
    <w:rsid w:val="00C04539"/>
    <w:rsid w:val="00C12295"/>
    <w:rsid w:val="00C27B58"/>
    <w:rsid w:val="00C52A35"/>
    <w:rsid w:val="00C55EB7"/>
    <w:rsid w:val="00C55EF2"/>
    <w:rsid w:val="00C80438"/>
    <w:rsid w:val="00C87183"/>
    <w:rsid w:val="00C908AB"/>
    <w:rsid w:val="00CE137D"/>
    <w:rsid w:val="00CE4CB4"/>
    <w:rsid w:val="00CE7751"/>
    <w:rsid w:val="00D006A9"/>
    <w:rsid w:val="00D12A9B"/>
    <w:rsid w:val="00D36D03"/>
    <w:rsid w:val="00D45C4D"/>
    <w:rsid w:val="00D60686"/>
    <w:rsid w:val="00DB4CDF"/>
    <w:rsid w:val="00DB79E6"/>
    <w:rsid w:val="00DC0667"/>
    <w:rsid w:val="00DC798D"/>
    <w:rsid w:val="00DD3DCC"/>
    <w:rsid w:val="00DE09BE"/>
    <w:rsid w:val="00E02AED"/>
    <w:rsid w:val="00E1360E"/>
    <w:rsid w:val="00E31963"/>
    <w:rsid w:val="00E40D73"/>
    <w:rsid w:val="00E41788"/>
    <w:rsid w:val="00E86EBE"/>
    <w:rsid w:val="00EB43F6"/>
    <w:rsid w:val="00EC108E"/>
    <w:rsid w:val="00EE66D5"/>
    <w:rsid w:val="00EF3050"/>
    <w:rsid w:val="00F03630"/>
    <w:rsid w:val="00F44A4B"/>
    <w:rsid w:val="00F75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9D3B7C"/>
  <w15:docId w15:val="{19E88725-8343-4A97-93BD-CCE54810E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qFormat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, Char1, Char1 Char Char,Fußnotentextf,FOOTNOTES,fn,single space,Footnote,Footnote Text Char1 Char,Footnote Text Char Char Char,Footnote Text Char1 Char Char Char,Footnote Text Char Char Char Char Char"/>
    <w:basedOn w:val="Normal"/>
    <w:link w:val="FootnoteTextChar"/>
    <w:uiPriority w:val="99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 Char1 Char, Char1 Char Char Char,Fußnotentextf Char,FOOTNOTES Char,fn Char,single space Char,Footnote Char,Footnote Text Char1 Char Char,Footnote Text Char Char Char Char"/>
    <w:basedOn w:val="DefaultParagraphFont"/>
    <w:link w:val="FootnoteText"/>
    <w:uiPriority w:val="99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"/>
    <w:basedOn w:val="DefaultParagraphFont"/>
    <w:uiPriority w:val="99"/>
    <w:unhideWhenUsed/>
    <w:rsid w:val="00C0337B"/>
    <w:rPr>
      <w:vertAlign w:val="superscript"/>
    </w:rPr>
  </w:style>
  <w:style w:type="paragraph" w:styleId="ListParagraph">
    <w:name w:val="List Paragraph"/>
    <w:basedOn w:val="Normal"/>
    <w:uiPriority w:val="34"/>
    <w:qFormat/>
    <w:rsid w:val="009F47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footer" Target="footer5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footer" Target="footer6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eader" Target="header5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Yas\Desktop\A92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Number xmlns="6b03d5a6-c642-4a08-93b6-965b66bfac2e">UNEP/OzL.Pro/ExCom/92/46</Document_x0020_Number>
    <Part_x0020_I_x003a__x0020_Online_x002f_Part_x0020_II_x003a__x0020_In_x0020_Person xmlns="06f771d2-e9c4-49f6-918c-e8f42cc522aa">Part I</Part_x0020_I_x003a__x0020_Online_x002f_Part_x0020_II_x003a__x0020_In_x0020_Person>
    <DocumentType xmlns="64e33b30-101d-41de-b951-961aab25ea29">Pre-session</DocumentType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039AC499B53945ABF961453C8D771C" ma:contentTypeVersion="5" ma:contentTypeDescription="Create a new document." ma:contentTypeScope="" ma:versionID="0a950732a34430f8bb3a532e39a2cd1c">
  <xsd:schema xmlns:xsd="http://www.w3.org/2001/XMLSchema" xmlns:p="http://schemas.microsoft.com/office/2006/metadata/properties" xmlns:ns2="6b03d5a6-c642-4a08-93b6-965b66bfac2e" xmlns:ns3="64e33b30-101d-41de-b951-961aab25ea29" xmlns:ns4="06f771d2-e9c4-49f6-918c-e8f42cc522aa" targetNamespace="http://schemas.microsoft.com/office/2006/metadata/properties" ma:root="true" ma:fieldsID="777c9ad5835d2c0e73c090edbd65feaa" ns2:_="" ns3:_="" ns4:_="">
    <xsd:import namespace="6b03d5a6-c642-4a08-93b6-965b66bfac2e"/>
    <xsd:import namespace="64e33b30-101d-41de-b951-961aab25ea29"/>
    <xsd:import namespace="06f771d2-e9c4-49f6-918c-e8f42cc522a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art_x0020_I_x003a__x0020_Online_x002f_Part_x0020_II_x003a__x0020_In_x0020_Pers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06f771d2-e9c4-49f6-918c-e8f42cc522aa" elementFormDefault="qualified">
    <xsd:import namespace="http://schemas.microsoft.com/office/2006/documentManagement/types"/>
    <xsd:element name="Part_x0020_I_x003a__x0020_Online_x002f_Part_x0020_II_x003a__x0020_In_x0020_Person" ma:index="10" nillable="true" ma:displayName="Part I: Online/Part II: In Person" ma:default="Part I" ma:format="Dropdown" ma:internalName="Part_x0020_I_x003a__x0020_Online_x002f_Part_x0020_II_x003a__x0020_In_x0020_Person">
      <xsd:simpleType>
        <xsd:restriction base="dms:Choice">
          <xsd:enumeration value="Part I"/>
          <xsd:enumeration value="Part I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F662F30-A6D5-4ED3-B8AC-5F798B8A6E29}"/>
</file>

<file path=customXml/itemProps2.xml><?xml version="1.0" encoding="utf-8"?>
<ds:datastoreItem xmlns:ds="http://schemas.openxmlformats.org/officeDocument/2006/customXml" ds:itemID="{8A1F2360-DFC9-44A5-9754-A36F9FE60E95}"/>
</file>

<file path=customXml/itemProps3.xml><?xml version="1.0" encoding="utf-8"?>
<ds:datastoreItem xmlns:ds="http://schemas.openxmlformats.org/officeDocument/2006/customXml" ds:itemID="{87EFAD1E-49FD-4154-9E2A-352229002224}"/>
</file>

<file path=customXml/itemProps4.xml><?xml version="1.0" encoding="utf-8"?>
<ds:datastoreItem xmlns:ds="http://schemas.openxmlformats.org/officeDocument/2006/customXml" ds:itemID="{4C11F0E4-4FF8-4722-A255-B79936E3BA3C}"/>
</file>

<file path=docProps/app.xml><?xml version="1.0" encoding="utf-8"?>
<Properties xmlns="http://schemas.openxmlformats.org/officeDocument/2006/extended-properties" xmlns:vt="http://schemas.openxmlformats.org/officeDocument/2006/docPropsVTypes">
  <Template>A92-template</Template>
  <TotalTime>268</TotalTime>
  <Pages>10</Pages>
  <Words>3330</Words>
  <Characters>18981</Characters>
  <Application>Microsoft Office Word</Application>
  <DocSecurity>0</DocSecurity>
  <Lines>158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ورقة معنية بنقطة البداية للتخفيضات الإجمالية المستدامة استنادا إلى المناقشات التي أجريت في الاجتماع الحادي والتسعين في فريق الاتصال حول المبادئ التوجيهية لتكاليف التخفيض التدريجي للمواد الهيدروفلوروكربونية (القرار 91/64 (أ)) </vt:lpstr>
    </vt:vector>
  </TitlesOfParts>
  <Company>UNMFS</Company>
  <LinksUpToDate>false</LinksUpToDate>
  <CharactersWithSpaces>22267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ورقة معنية بنقطة البداية للتخفيضات الإجمالية المستدامة استنادا إلى المناقشات التي أجريت </dc:title>
  <dc:creator>Yas</dc:creator>
  <cp:lastModifiedBy>Kata Koppel</cp:lastModifiedBy>
  <cp:revision>126</cp:revision>
  <cp:lastPrinted>2001-05-26T16:40:00Z</cp:lastPrinted>
  <dcterms:created xsi:type="dcterms:W3CDTF">2023-04-30T06:17:00Z</dcterms:created>
  <dcterms:modified xsi:type="dcterms:W3CDTF">2023-05-09T15:59:00Z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UNEP/OzL.Pro/ExCom/92/46</vt:lpwstr>
  </property>
  <property fmtid="{D5CDD505-2E9C-101B-9397-08002B2CF9AE}" pid="3" name="Revision date">
    <vt:lpwstr>4/28/2023</vt:lpwstr>
  </property>
  <property fmtid="{D5CDD505-2E9C-101B-9397-08002B2CF9AE}" pid="4" name="ContentTypeId">
    <vt:lpwstr>0x010100ED039AC499B53945ABF961453C8D771C</vt:lpwstr>
  </property>
  <property fmtid="{D5CDD505-2E9C-101B-9397-08002B2CF9AE}" pid="5" name="Order">
    <vt:r8>147400</vt:r8>
  </property>
  <property fmtid="{D5CDD505-2E9C-101B-9397-08002B2CF9AE}" pid="6" name="_ColorH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_ColorTag">
    <vt:lpwstr/>
  </property>
  <property fmtid="{D5CDD505-2E9C-101B-9397-08002B2CF9AE}" pid="10" name="TriggerFlowInfo">
    <vt:lpwstr/>
  </property>
  <property fmtid="{D5CDD505-2E9C-101B-9397-08002B2CF9AE}" pid="11" name="_Emoji">
    <vt:lpwstr/>
  </property>
  <property fmtid="{D5CDD505-2E9C-101B-9397-08002B2CF9AE}" pid="12" name="MediaServiceImageTags">
    <vt:lpwstr/>
  </property>
  <property fmtid="{D5CDD505-2E9C-101B-9397-08002B2CF9AE}" pid="14" name="lcf76f155ced4ddcb4097134ff3c332f">
    <vt:lpwstr/>
  </property>
</Properties>
</file>